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61DB5" w14:textId="2592A8D2" w:rsidR="003612A1" w:rsidRPr="00726B7C" w:rsidRDefault="003612A1" w:rsidP="003612A1">
      <w:pPr>
        <w:spacing w:line="360" w:lineRule="auto"/>
        <w:jc w:val="center"/>
        <w:rPr>
          <w:rFonts w:ascii="Times New Roman" w:eastAsia="Times New Roman" w:hAnsi="Times New Roman" w:cs="Times New Roman"/>
          <w:b/>
          <w:bCs/>
          <w:color w:val="1F1F1F"/>
          <w:sz w:val="24"/>
          <w:szCs w:val="24"/>
          <w:lang w:val="vi-VN"/>
        </w:rPr>
      </w:pPr>
      <w:bookmarkStart w:id="0" w:name="_Hlk232968227"/>
      <w:r w:rsidRPr="00726B7C">
        <w:rPr>
          <w:rFonts w:ascii="Times New Roman" w:eastAsia="Times New Roman" w:hAnsi="Times New Roman" w:cs="Times New Roman"/>
          <w:b/>
          <w:bCs/>
          <w:color w:val="1F1F1F"/>
          <w:sz w:val="24"/>
          <w:szCs w:val="24"/>
          <w:lang w:val="en-US"/>
        </w:rPr>
        <w:t>BÁO</w:t>
      </w:r>
      <w:r w:rsidRPr="00726B7C">
        <w:rPr>
          <w:rFonts w:ascii="Times New Roman" w:eastAsia="Times New Roman" w:hAnsi="Times New Roman" w:cs="Times New Roman"/>
          <w:b/>
          <w:bCs/>
          <w:color w:val="1F1F1F"/>
          <w:sz w:val="24"/>
          <w:szCs w:val="24"/>
          <w:lang w:val="vi-VN"/>
        </w:rPr>
        <w:t xml:space="preserve"> CÁO SINH HOẠT HỌC THUẬT, KỲ II. NĂM HỌC 2025 -2026</w:t>
      </w:r>
    </w:p>
    <w:p w14:paraId="01EE7F00" w14:textId="3B1C464D" w:rsidR="003612A1" w:rsidRPr="00726B7C" w:rsidRDefault="003612A1" w:rsidP="00A275A3">
      <w:pPr>
        <w:spacing w:line="360" w:lineRule="auto"/>
        <w:jc w:val="right"/>
        <w:rPr>
          <w:rFonts w:ascii="Times New Roman" w:eastAsia="Times New Roman" w:hAnsi="Times New Roman" w:cs="Times New Roman"/>
          <w:b/>
          <w:bCs/>
          <w:color w:val="1F1F1F"/>
          <w:sz w:val="28"/>
          <w:szCs w:val="28"/>
          <w:lang w:val="vi-VN"/>
        </w:rPr>
      </w:pPr>
      <w:r w:rsidRPr="00726B7C">
        <w:rPr>
          <w:rFonts w:ascii="Times New Roman" w:eastAsia="Times New Roman" w:hAnsi="Times New Roman" w:cs="Times New Roman"/>
          <w:b/>
          <w:bCs/>
          <w:color w:val="1F1F1F"/>
          <w:sz w:val="28"/>
          <w:szCs w:val="28"/>
          <w:lang w:val="vi-VN"/>
        </w:rPr>
        <w:t xml:space="preserve">Họ và tên: </w:t>
      </w:r>
      <w:r w:rsidR="00A275A3" w:rsidRPr="00726B7C">
        <w:rPr>
          <w:rFonts w:ascii="Times New Roman" w:eastAsia="Times New Roman" w:hAnsi="Times New Roman" w:cs="Times New Roman"/>
          <w:b/>
          <w:bCs/>
          <w:color w:val="1F1F1F"/>
          <w:sz w:val="28"/>
          <w:szCs w:val="28"/>
          <w:lang w:val="vi-VN"/>
        </w:rPr>
        <w:t>Bùi Thị Thùy Dương</w:t>
      </w:r>
    </w:p>
    <w:p w14:paraId="42307023" w14:textId="3028AE32" w:rsidR="003612A1" w:rsidRPr="00726B7C" w:rsidRDefault="003612A1" w:rsidP="00A275A3">
      <w:pPr>
        <w:spacing w:line="360" w:lineRule="auto"/>
        <w:jc w:val="right"/>
        <w:rPr>
          <w:rFonts w:ascii="Times New Roman" w:eastAsia="Times New Roman" w:hAnsi="Times New Roman" w:cs="Times New Roman"/>
          <w:b/>
          <w:bCs/>
          <w:color w:val="1F1F1F"/>
          <w:sz w:val="28"/>
          <w:szCs w:val="28"/>
          <w:lang w:val="vi-VN"/>
        </w:rPr>
      </w:pPr>
      <w:r w:rsidRPr="00726B7C">
        <w:rPr>
          <w:rFonts w:ascii="Times New Roman" w:eastAsia="Times New Roman" w:hAnsi="Times New Roman" w:cs="Times New Roman"/>
          <w:b/>
          <w:bCs/>
          <w:color w:val="1F1F1F"/>
          <w:sz w:val="28"/>
          <w:szCs w:val="28"/>
          <w:lang w:val="vi-VN"/>
        </w:rPr>
        <w:t>Đơn vị: Bm Triết học và Pháp luật</w:t>
      </w:r>
    </w:p>
    <w:p w14:paraId="5BA43CFB" w14:textId="46C45FF2" w:rsidR="00274FD9" w:rsidRPr="00726B7C" w:rsidRDefault="00274FD9" w:rsidP="00FF5408">
      <w:pPr>
        <w:spacing w:line="360" w:lineRule="auto"/>
        <w:jc w:val="center"/>
        <w:rPr>
          <w:rFonts w:ascii="Times New Roman" w:eastAsia="Times New Roman" w:hAnsi="Times New Roman" w:cs="Times New Roman"/>
          <w:b/>
          <w:bCs/>
          <w:color w:val="1F1F1F"/>
          <w:sz w:val="24"/>
          <w:szCs w:val="24"/>
          <w:lang w:val="vi-VN"/>
        </w:rPr>
      </w:pPr>
      <w:r w:rsidRPr="00726B7C">
        <w:rPr>
          <w:rFonts w:ascii="Times New Roman" w:eastAsia="Times New Roman" w:hAnsi="Times New Roman" w:cs="Times New Roman"/>
          <w:b/>
          <w:bCs/>
          <w:color w:val="1F1F1F"/>
          <w:sz w:val="24"/>
          <w:szCs w:val="24"/>
        </w:rPr>
        <w:t>BÀN VỀ GIÁO DỤC ĐẠO ĐỨC TRUYỀN THỐNG CHO THANH NIÊN</w:t>
      </w:r>
    </w:p>
    <w:p w14:paraId="3F206892" w14:textId="4E34D38A" w:rsidR="005735AF" w:rsidRPr="00726B7C" w:rsidRDefault="00274FD9" w:rsidP="00FF5408">
      <w:pPr>
        <w:spacing w:line="360" w:lineRule="auto"/>
        <w:jc w:val="center"/>
        <w:rPr>
          <w:rFonts w:ascii="Times New Roman" w:eastAsia="Times New Roman" w:hAnsi="Times New Roman" w:cs="Times New Roman"/>
          <w:b/>
          <w:bCs/>
          <w:color w:val="1F1F1F"/>
          <w:sz w:val="24"/>
          <w:szCs w:val="24"/>
        </w:rPr>
      </w:pPr>
      <w:r w:rsidRPr="00726B7C">
        <w:rPr>
          <w:rFonts w:ascii="Times New Roman" w:eastAsia="Times New Roman" w:hAnsi="Times New Roman" w:cs="Times New Roman"/>
          <w:b/>
          <w:bCs/>
          <w:color w:val="1F1F1F"/>
          <w:sz w:val="24"/>
          <w:szCs w:val="24"/>
        </w:rPr>
        <w:t>TRONG BỐI CẢNH 4.0 Ở VIỆT NAM HIỆN NAY</w:t>
      </w:r>
    </w:p>
    <w:bookmarkEnd w:id="0"/>
    <w:p w14:paraId="3504F0B7" w14:textId="3E1D2F36" w:rsidR="00726B7C" w:rsidRPr="00975DCC" w:rsidRDefault="00726B7C" w:rsidP="00975DCC">
      <w:pPr>
        <w:pStyle w:val="ListParagraph"/>
        <w:numPr>
          <w:ilvl w:val="0"/>
          <w:numId w:val="2"/>
        </w:numPr>
        <w:spacing w:line="360" w:lineRule="auto"/>
        <w:jc w:val="both"/>
        <w:rPr>
          <w:rFonts w:ascii="Times New Roman" w:eastAsia="Times New Roman" w:hAnsi="Times New Roman" w:cs="Times New Roman"/>
          <w:b/>
          <w:bCs/>
          <w:color w:val="1F1F1F"/>
          <w:sz w:val="24"/>
          <w:szCs w:val="24"/>
          <w:lang w:val="vi-VN"/>
        </w:rPr>
      </w:pPr>
      <w:r w:rsidRPr="00975DCC">
        <w:rPr>
          <w:rFonts w:ascii="Times New Roman" w:eastAsia="Times New Roman" w:hAnsi="Times New Roman" w:cs="Times New Roman"/>
          <w:b/>
          <w:bCs/>
          <w:color w:val="1F1F1F"/>
          <w:sz w:val="24"/>
          <w:szCs w:val="24"/>
          <w:lang w:val="vi-VN"/>
        </w:rPr>
        <w:t>ĐẶT VẤN ĐỀ</w:t>
      </w:r>
    </w:p>
    <w:p w14:paraId="00D9D337" w14:textId="77777777" w:rsidR="00975DCC" w:rsidRDefault="00274FD9" w:rsidP="00975DCC">
      <w:pPr>
        <w:spacing w:line="360" w:lineRule="auto"/>
        <w:ind w:firstLine="360"/>
        <w:jc w:val="both"/>
        <w:rPr>
          <w:rFonts w:ascii="Times New Roman" w:eastAsia="Times New Roman" w:hAnsi="Times New Roman" w:cs="Times New Roman"/>
          <w:color w:val="1F1F1F"/>
          <w:sz w:val="28"/>
          <w:szCs w:val="28"/>
          <w:lang w:val="vi-VN"/>
        </w:rPr>
      </w:pPr>
      <w:r w:rsidRPr="00726B7C">
        <w:rPr>
          <w:rFonts w:ascii="Times New Roman" w:eastAsia="Times New Roman" w:hAnsi="Times New Roman" w:cs="Times New Roman"/>
          <w:color w:val="1F1F1F"/>
          <w:sz w:val="28"/>
          <w:szCs w:val="28"/>
        </w:rPr>
        <w:t xml:space="preserve">Bước vào thập niên thứ ba của thế kỷ XXI, cuộc Cách mạng công nghiệp 4.0 và kỷ nguyên số hóa không chỉ đơn thuần định hình lại cấu trúc nền kinh tế toàn cầu, mà còn tạo ra những biến động mang tính kiến tạo trong đời sống văn hóa, tư tưởng và hệ giá trị của con người. Đối với Việt Nam, một quốc gia đang trong giai đoạn hội nhập sâu rộng, sự chuyển dịch này mang lại cả những cơ hội chưa từng có và những thách thức khôn lường. Thanh niên Việt Nam hiện nay, đặc biệt là thế hệ Gen Z, đang vươn lên trở thành những công dân toàn cầu thực thụ. Họ có thể tiếp cận toàn bộ kho tàng tri thức của nhân loại, tương tác đa văn hóa và tham gia vào chuỗi cung ứng số chỉ qua một cú chạm màn hình. </w:t>
      </w:r>
    </w:p>
    <w:p w14:paraId="3F206894" w14:textId="6385033B" w:rsidR="005735AF" w:rsidRDefault="00274FD9" w:rsidP="00975DCC">
      <w:pPr>
        <w:spacing w:line="360" w:lineRule="auto"/>
        <w:ind w:firstLine="360"/>
        <w:jc w:val="both"/>
        <w:rPr>
          <w:rFonts w:ascii="Times New Roman" w:eastAsia="Times New Roman" w:hAnsi="Times New Roman" w:cs="Times New Roman"/>
          <w:color w:val="1F1F1F"/>
          <w:sz w:val="28"/>
          <w:szCs w:val="28"/>
          <w:lang w:val="vi-VN"/>
        </w:rPr>
      </w:pPr>
      <w:r w:rsidRPr="00726B7C">
        <w:rPr>
          <w:rFonts w:ascii="Times New Roman" w:eastAsia="Times New Roman" w:hAnsi="Times New Roman" w:cs="Times New Roman"/>
          <w:color w:val="1F1F1F"/>
          <w:sz w:val="28"/>
          <w:szCs w:val="28"/>
        </w:rPr>
        <w:t>Tuy nhiên, một nghịch lý cay đắng đang hiện hữu: tốc độ hội nhập và số hóa diễn ra quá nhanh nhưng lại không đi kèm với sự phát triển tương xứng của "sức đề kháng văn hóa". Sự choáng ngợp trước các luồng thông tin đa chiều, sự du nhập ồ ạt của các trào lưu ngoại lai đang dẫn đến nguy cơ đứt gãy thế hệ, phai nhạt bản sắc và làm xói mòn nhiều chuẩn mực đạo đức cốt lõi. Trong bối cảnh đó, việc đặt ra vấn đề giáo dục đạo đức truyền thống hoàn toàn không phải là sự níu kéo hoài cổ, một thái độ bảo thủ hay khước từ sự tiến bộ của nhân loại. Trái lại, đó là một đòi hỏi mang tính chiến lược nhằm trang bị cho người trẻ một "hệ miễn dịch văn hóa" vững chắc và một chiếc mỏ neo định vị bản sắc, giúp họ không bị hòa tan, đánh mất chính mình trong không gian mạng biên giới mở. Việc nhận diện sự vận động của các giá trị truyền thống và đổi mới phương pháp giáo dục là nhiệm vụ cấp bách của toàn xã hội.</w:t>
      </w:r>
    </w:p>
    <w:p w14:paraId="751C7D50" w14:textId="1F73E436" w:rsidR="00726B7C" w:rsidRPr="00726B7C" w:rsidRDefault="00726B7C" w:rsidP="00726B7C">
      <w:pPr>
        <w:spacing w:line="360" w:lineRule="auto"/>
        <w:jc w:val="both"/>
        <w:rPr>
          <w:rFonts w:ascii="Times New Roman" w:eastAsia="Times New Roman" w:hAnsi="Times New Roman" w:cs="Times New Roman"/>
          <w:b/>
          <w:bCs/>
          <w:color w:val="1F1F1F"/>
          <w:sz w:val="24"/>
          <w:szCs w:val="24"/>
          <w:lang w:val="vi-VN"/>
        </w:rPr>
      </w:pPr>
      <w:r w:rsidRPr="00726B7C">
        <w:rPr>
          <w:rFonts w:ascii="Times New Roman" w:eastAsia="Times New Roman" w:hAnsi="Times New Roman" w:cs="Times New Roman"/>
          <w:b/>
          <w:bCs/>
          <w:color w:val="1F1F1F"/>
          <w:sz w:val="24"/>
          <w:szCs w:val="24"/>
          <w:lang w:val="vi-VN"/>
        </w:rPr>
        <w:lastRenderedPageBreak/>
        <w:t>II. NỘI DUNG NGHIÊN CỨU</w:t>
      </w:r>
    </w:p>
    <w:p w14:paraId="3F206896" w14:textId="2D4D8C78" w:rsidR="005735AF" w:rsidRPr="00726B7C" w:rsidRDefault="00274FD9" w:rsidP="00274FD9">
      <w:pPr>
        <w:spacing w:line="360" w:lineRule="auto"/>
        <w:jc w:val="both"/>
        <w:rPr>
          <w:rFonts w:ascii="Times New Roman" w:eastAsia="Times New Roman" w:hAnsi="Times New Roman" w:cs="Times New Roman"/>
          <w:b/>
          <w:bCs/>
          <w:color w:val="1F1F1F"/>
          <w:sz w:val="28"/>
          <w:szCs w:val="28"/>
          <w:lang w:val="vi-VN"/>
        </w:rPr>
      </w:pPr>
      <w:r w:rsidRPr="00726B7C">
        <w:rPr>
          <w:rFonts w:ascii="Times New Roman" w:eastAsia="Times New Roman" w:hAnsi="Times New Roman" w:cs="Times New Roman"/>
          <w:b/>
          <w:bCs/>
          <w:color w:val="1F1F1F"/>
          <w:sz w:val="28"/>
          <w:szCs w:val="28"/>
        </w:rPr>
        <w:t>1. Nhận diện sự chuyển hóa của các giá trị đạo đức truyền thống</w:t>
      </w:r>
    </w:p>
    <w:p w14:paraId="3F206897" w14:textId="61B207AE" w:rsidR="005735AF" w:rsidRPr="00726B7C" w:rsidRDefault="00274FD9" w:rsidP="00274FD9">
      <w:pPr>
        <w:spacing w:line="360" w:lineRule="auto"/>
        <w:ind w:firstLine="720"/>
        <w:jc w:val="both"/>
        <w:rPr>
          <w:rFonts w:ascii="Times New Roman" w:eastAsia="Times New Roman" w:hAnsi="Times New Roman" w:cs="Times New Roman"/>
          <w:color w:val="1F1F1F"/>
          <w:sz w:val="28"/>
          <w:szCs w:val="28"/>
        </w:rPr>
      </w:pPr>
      <w:r w:rsidRPr="00726B7C">
        <w:rPr>
          <w:rFonts w:ascii="Times New Roman" w:eastAsia="Times New Roman" w:hAnsi="Times New Roman" w:cs="Times New Roman"/>
          <w:color w:val="1F1F1F"/>
          <w:sz w:val="28"/>
          <w:szCs w:val="28"/>
          <w:lang w:val="vi-VN"/>
        </w:rPr>
        <w:t xml:space="preserve">Việc </w:t>
      </w:r>
      <w:bookmarkStart w:id="1" w:name="_Hlk232968513"/>
      <w:r w:rsidRPr="00726B7C">
        <w:rPr>
          <w:rFonts w:ascii="Times New Roman" w:eastAsia="Times New Roman" w:hAnsi="Times New Roman" w:cs="Times New Roman"/>
          <w:color w:val="1F1F1F"/>
          <w:sz w:val="28"/>
          <w:szCs w:val="28"/>
          <w:lang w:val="vi-VN"/>
        </w:rPr>
        <w:t>n</w:t>
      </w:r>
      <w:r w:rsidRPr="00726B7C">
        <w:rPr>
          <w:rFonts w:ascii="Times New Roman" w:eastAsia="Times New Roman" w:hAnsi="Times New Roman" w:cs="Times New Roman"/>
          <w:color w:val="1F1F1F"/>
          <w:sz w:val="28"/>
          <w:szCs w:val="28"/>
        </w:rPr>
        <w:t>hận diện lại sự chuyển hóa của các giá trị đạo đức truyền thống dưới lăng kính 4.0</w:t>
      </w:r>
      <w:bookmarkEnd w:id="1"/>
      <w:r w:rsidRPr="00726B7C">
        <w:rPr>
          <w:rFonts w:ascii="Times New Roman" w:eastAsia="Times New Roman" w:hAnsi="Times New Roman" w:cs="Times New Roman"/>
          <w:color w:val="1F1F1F"/>
          <w:sz w:val="28"/>
          <w:szCs w:val="28"/>
          <w:lang w:val="vi-VN"/>
        </w:rPr>
        <w:t xml:space="preserve"> là yêu cầu có tính cấp bách trong bối cảnh hiện nay</w:t>
      </w:r>
      <w:r w:rsidRPr="00726B7C">
        <w:rPr>
          <w:rFonts w:ascii="Times New Roman" w:eastAsia="Times New Roman" w:hAnsi="Times New Roman" w:cs="Times New Roman"/>
          <w:color w:val="1F1F1F"/>
          <w:sz w:val="28"/>
          <w:szCs w:val="28"/>
        </w:rPr>
        <w:t>. Truyền thống không bao giờ là một bảo tàng tĩnh lặng chứa đựng những giáo điều xơ cứng, mà là một dòng chảy liên tục, có khả năng tự điều chỉnh và thích ứng với thời đại. Lấy ví dụ về chủ nghĩa yêu nước và tinh thần tự tôn dân tộc. Nếu trong thời kỳ chiến tranh, lòng yêu nước gắn liền với lý tưởng xả thân cứu nước, bảo vệ toàn vẹn lãnh thổ vật lý, thì trong thời đại 4.0, khái niệm này được mở rộng không gian một cách sâu sắc. Yêu nước ngày nay là ý thức bảo vệ chủ quyền quốc gia trên không gian mạng; là khát vọng làm chủ công nghệ, trí tuệ nhân tạo để đưa đất nước thoát khỏi bẫy thu nhập trung bình. Hơn thế nữa, yêu nước thể hiện ở việc thanh niên biết dùng các công cụ sáng tạo để lan tỏa nội dung số, xây dựng các chiến lược truyền thông nhằm đưa thương hiệu, văn hóa và câu chuyện của Việt Nam vươn tầm quốc tế.</w:t>
      </w:r>
    </w:p>
    <w:p w14:paraId="3F206898" w14:textId="340D8861" w:rsidR="005735AF" w:rsidRPr="00726B7C" w:rsidRDefault="00274FD9" w:rsidP="00274FD9">
      <w:pPr>
        <w:spacing w:line="360" w:lineRule="auto"/>
        <w:ind w:firstLine="720"/>
        <w:jc w:val="both"/>
        <w:rPr>
          <w:rFonts w:ascii="Times New Roman" w:eastAsia="Times New Roman" w:hAnsi="Times New Roman" w:cs="Times New Roman"/>
          <w:color w:val="1F1F1F"/>
          <w:sz w:val="28"/>
          <w:szCs w:val="28"/>
          <w:lang w:val="vi-VN"/>
        </w:rPr>
      </w:pPr>
      <w:r w:rsidRPr="00726B7C">
        <w:rPr>
          <w:rFonts w:ascii="Times New Roman" w:eastAsia="Times New Roman" w:hAnsi="Times New Roman" w:cs="Times New Roman"/>
          <w:color w:val="1F1F1F"/>
          <w:sz w:val="28"/>
          <w:szCs w:val="28"/>
        </w:rPr>
        <w:t xml:space="preserve">Bên cạnh chủ nghĩa yêu nước, tinh thần đoàn kết và đạo lý trọng tình nghĩa cũng đang trải qua một cuộc lột xác về hình thức biểu hiện. Đạo lý "lá lành đùm lá rách" quen thuộc của nền văn hóa làng xã nay cần được chuyển hóa thành tinh thần trách nhiệm cộng đồng trên môi trường mạng. Đó là sự thấu cảm trong không gian ảo, là khả năng chống lại căn bệnh vô cảm, sự bôi nhọ và nạn bạo lực ngôn từ đang ngày càng phổ biến. Tình nghĩa thời 4.0 đòi hỏi ở thanh niên một bản lĩnh văn hóa để không vô tâm nhấn nút "chia sẻ" một thông tin sai lệch có thể hủy hoại danh dự và cuộc đời của người khác. Tương tự như vậy, đạo lý tôn sư trọng đạo cũng đang đứng trước những phép thử khắc nghiệt. Khi các công cụ AI và mô hình ngôn ngữ lớn có thể cung cấp khối lượng thông tin khổng lồ trong tích tắc, vai trò "kho chứa tri thức" của người thầy bị thách thức nghiêm trọng. Tuy nhiên, sự tôn trọng của sinh viên lúc này không hề mất đi mà chuyển dịch sang một bình diện cao hơn. Họ tôn trọng năng lực định hướng tư duy, trí tuệ cảm xúc, kinh nghiệm thực tiễn và nhân </w:t>
      </w:r>
      <w:r w:rsidRPr="00726B7C">
        <w:rPr>
          <w:rFonts w:ascii="Times New Roman" w:eastAsia="Times New Roman" w:hAnsi="Times New Roman" w:cs="Times New Roman"/>
          <w:color w:val="1F1F1F"/>
          <w:sz w:val="28"/>
          <w:szCs w:val="28"/>
        </w:rPr>
        <w:lastRenderedPageBreak/>
        <w:t>cách đạo đức của người thầy – những giá trị nhân bản sâu sắc mà không một thuật toán nào có thể thay thế hay mô phỏng.</w:t>
      </w:r>
    </w:p>
    <w:p w14:paraId="3F206899" w14:textId="77777777" w:rsidR="005735AF" w:rsidRPr="00726B7C" w:rsidRDefault="00274FD9" w:rsidP="00274FD9">
      <w:pPr>
        <w:spacing w:line="360" w:lineRule="auto"/>
        <w:jc w:val="both"/>
        <w:rPr>
          <w:rFonts w:ascii="Times New Roman" w:eastAsia="Times New Roman" w:hAnsi="Times New Roman" w:cs="Times New Roman"/>
          <w:b/>
          <w:bCs/>
          <w:color w:val="1F1F1F"/>
          <w:sz w:val="28"/>
          <w:szCs w:val="28"/>
        </w:rPr>
      </w:pPr>
      <w:r w:rsidRPr="00726B7C">
        <w:rPr>
          <w:rFonts w:ascii="Times New Roman" w:eastAsia="Times New Roman" w:hAnsi="Times New Roman" w:cs="Times New Roman"/>
          <w:b/>
          <w:bCs/>
          <w:color w:val="1F1F1F"/>
          <w:sz w:val="28"/>
          <w:szCs w:val="28"/>
        </w:rPr>
        <w:t>2. Thực trạng sự va đập giữa truyền thống và không gian số</w:t>
      </w:r>
    </w:p>
    <w:p w14:paraId="3F20689A" w14:textId="77777777" w:rsidR="005735AF" w:rsidRPr="00726B7C" w:rsidRDefault="00274FD9" w:rsidP="00FF5408">
      <w:pPr>
        <w:spacing w:line="360" w:lineRule="auto"/>
        <w:ind w:firstLine="720"/>
        <w:jc w:val="both"/>
        <w:rPr>
          <w:rFonts w:ascii="Times New Roman" w:eastAsia="Times New Roman" w:hAnsi="Times New Roman" w:cs="Times New Roman"/>
          <w:color w:val="1F1F1F"/>
          <w:sz w:val="28"/>
          <w:szCs w:val="28"/>
        </w:rPr>
      </w:pPr>
      <w:bookmarkStart w:id="2" w:name="_Hlk232968559"/>
      <w:r w:rsidRPr="00726B7C">
        <w:rPr>
          <w:rFonts w:ascii="Times New Roman" w:eastAsia="Times New Roman" w:hAnsi="Times New Roman" w:cs="Times New Roman"/>
          <w:color w:val="1F1F1F"/>
          <w:sz w:val="28"/>
          <w:szCs w:val="28"/>
        </w:rPr>
        <w:t>Đi sâu vào thực trạng sự va đập giữa truyền thống và không gian số hiện nay, chúng ta thấy rõ những mảng sáng tối đan xen phức tạp</w:t>
      </w:r>
      <w:bookmarkEnd w:id="2"/>
      <w:r w:rsidRPr="00726B7C">
        <w:rPr>
          <w:rFonts w:ascii="Times New Roman" w:eastAsia="Times New Roman" w:hAnsi="Times New Roman" w:cs="Times New Roman"/>
          <w:color w:val="1F1F1F"/>
          <w:sz w:val="28"/>
          <w:szCs w:val="28"/>
        </w:rPr>
        <w:t>. Ở bình diện tích cực, thanh niên trên cả nước đang chứng tỏ sự nhạy bén xuất sắc khi biết tận dụng nền tảng số để số hóa di sản, thiết kế các chiến dịch truyền thông cộng đồng, hay áp dụng tư duy marketing hiện đại để giải quyết các vấn đề xã hội như tiêu dùng xanh hay bảo vệ môi trường. Rất nhiều dự án thiện nguyện số, các nội dung giáo dục lịch sử trên các nền tảng video ngắn do chính người trẻ thực hiện đã thu hút hàng triệu lượt xem. Điều này là minh chứng sống động cho việc các giá trị truyền thống vẫn có một sức sống mãnh liệt, miễn là chúng được đặt đúng kênh truyền tải và được nói bằng ngôn ngữ của người trẻ.</w:t>
      </w:r>
    </w:p>
    <w:p w14:paraId="3F20689B" w14:textId="77777777" w:rsidR="005735AF" w:rsidRPr="00726B7C" w:rsidRDefault="00274FD9" w:rsidP="00274FD9">
      <w:pPr>
        <w:spacing w:line="360" w:lineRule="auto"/>
        <w:ind w:firstLine="720"/>
        <w:jc w:val="both"/>
        <w:rPr>
          <w:rFonts w:ascii="Times New Roman" w:eastAsia="Times New Roman" w:hAnsi="Times New Roman" w:cs="Times New Roman"/>
          <w:color w:val="1F1F1F"/>
          <w:sz w:val="28"/>
          <w:szCs w:val="28"/>
        </w:rPr>
      </w:pPr>
      <w:r w:rsidRPr="00726B7C">
        <w:rPr>
          <w:rFonts w:ascii="Times New Roman" w:eastAsia="Times New Roman" w:hAnsi="Times New Roman" w:cs="Times New Roman"/>
          <w:color w:val="1F1F1F"/>
          <w:sz w:val="28"/>
          <w:szCs w:val="28"/>
        </w:rPr>
        <w:t>Thế nhưng, đằng sau những điểm sáng đó là những thách thức và nguy cơ tiềm ẩn vô cùng to lớn dưới góc độ tâm lý và xã hội học truyền thông. Thế hệ trẻ đang phải đối mặt với một cuộc khủng hoảng giá trị sâu sắc, bắt nguồn từ sự lên ngôi của chủ nghĩa thực dụng và cá nhân cực đoan. Không gian mạng, với đặc thù của nó, luôn có xu hướng phóng đại "cái tôi". Những thuật toán phân phối nội dung vô hình trung khuyến khích lối sống phô trương, vật chất hóa, khiến một bộ phận không nhỏ thanh niên nhầm lẫn giữa giá trị cốt lõi của bản thân và những lượt tương tác ảo mang tính phù phiếm. Nguy hiểm hơn là hiện tượng "đám đông ẩn danh". Khi màn hình máy tính tạo ra một lớp vỏ bọc an toàn, các ràng buộc đạo đức và pháp lý ngoài đời thực bị nới lỏng hoặc triệt tiêu. Điều này biến nhiều thanh niên thành những "quan tòa mạng" tự phong, sẵn sàng tham gia vào văn hóa tẩy chay, ném đá giấu tay, thể hiện sự thiếu khoan dung trầm trọng và chà đạp lên nhân phẩm của đồng loại chỉ vì những sai lầm nhỏ nhặt.</w:t>
      </w:r>
    </w:p>
    <w:p w14:paraId="3F20689C" w14:textId="46E72A5F" w:rsidR="005735AF" w:rsidRPr="00726B7C" w:rsidRDefault="00274FD9" w:rsidP="00274FD9">
      <w:pPr>
        <w:spacing w:line="360" w:lineRule="auto"/>
        <w:jc w:val="both"/>
        <w:rPr>
          <w:rFonts w:ascii="Times New Roman" w:eastAsia="Times New Roman" w:hAnsi="Times New Roman" w:cs="Times New Roman"/>
          <w:b/>
          <w:bCs/>
          <w:color w:val="1F1F1F"/>
          <w:sz w:val="28"/>
          <w:szCs w:val="28"/>
        </w:rPr>
      </w:pPr>
      <w:r w:rsidRPr="00726B7C">
        <w:rPr>
          <w:rFonts w:ascii="Times New Roman" w:eastAsia="Times New Roman" w:hAnsi="Times New Roman" w:cs="Times New Roman"/>
          <w:b/>
          <w:bCs/>
          <w:color w:val="1F1F1F"/>
          <w:sz w:val="28"/>
          <w:szCs w:val="28"/>
        </w:rPr>
        <w:t xml:space="preserve">3. </w:t>
      </w:r>
      <w:bookmarkStart w:id="3" w:name="_Hlk232968624"/>
      <w:r w:rsidRPr="00726B7C">
        <w:rPr>
          <w:rFonts w:ascii="Times New Roman" w:eastAsia="Times New Roman" w:hAnsi="Times New Roman" w:cs="Times New Roman"/>
          <w:b/>
          <w:bCs/>
          <w:color w:val="1F1F1F"/>
          <w:sz w:val="28"/>
          <w:szCs w:val="28"/>
        </w:rPr>
        <w:t>Nguyên nhân của những điểm tắc</w:t>
      </w:r>
      <w:r w:rsidRPr="00726B7C">
        <w:rPr>
          <w:rFonts w:ascii="Times New Roman" w:eastAsia="Times New Roman" w:hAnsi="Times New Roman" w:cs="Times New Roman"/>
          <w:b/>
          <w:bCs/>
          <w:color w:val="1F1F1F"/>
          <w:sz w:val="28"/>
          <w:szCs w:val="28"/>
          <w:lang w:val="vi-VN"/>
        </w:rPr>
        <w:t xml:space="preserve"> </w:t>
      </w:r>
      <w:r w:rsidRPr="00726B7C">
        <w:rPr>
          <w:rFonts w:ascii="Times New Roman" w:eastAsia="Times New Roman" w:hAnsi="Times New Roman" w:cs="Times New Roman"/>
          <w:b/>
          <w:bCs/>
          <w:color w:val="1F1F1F"/>
          <w:sz w:val="28"/>
          <w:szCs w:val="28"/>
        </w:rPr>
        <w:t>nghẽn trong giáo dục đạo đức hiện nay</w:t>
      </w:r>
      <w:bookmarkEnd w:id="3"/>
    </w:p>
    <w:p w14:paraId="3F20689E" w14:textId="5FD230CA" w:rsidR="005735AF" w:rsidRPr="00726B7C" w:rsidRDefault="00274FD9" w:rsidP="00274FD9">
      <w:pPr>
        <w:spacing w:line="360" w:lineRule="auto"/>
        <w:ind w:firstLine="720"/>
        <w:jc w:val="both"/>
        <w:rPr>
          <w:rFonts w:ascii="Times New Roman" w:eastAsia="Times New Roman" w:hAnsi="Times New Roman" w:cs="Times New Roman"/>
          <w:color w:val="1F1F1F"/>
          <w:sz w:val="28"/>
          <w:szCs w:val="28"/>
        </w:rPr>
      </w:pPr>
      <w:r w:rsidRPr="00726B7C">
        <w:rPr>
          <w:rFonts w:ascii="Times New Roman" w:eastAsia="Times New Roman" w:hAnsi="Times New Roman" w:cs="Times New Roman"/>
          <w:color w:val="1F1F1F"/>
          <w:sz w:val="28"/>
          <w:szCs w:val="28"/>
        </w:rPr>
        <w:lastRenderedPageBreak/>
        <w:t>Để giải quyết tận gốc rễ tình trạng xói mòn đạo đức này, chúng ta cần thẳng thắn nhìn nhận những nguyên nhân cốt lõi từ cả hệ thống giáo dục lẫn sự chi phối của môi trường số. Về phía các thiết chế giáo dục, phương pháp giảng dạy môn đạo đức và giáo dục công dân tại nhiều cơ sở đào tạo vẫn chưa thực sự thoát khỏi cái bóng của lối mòn tư duy cũ. Chúng ta còn quá nặng về tính hàn lâm, nhồi nhét các quy phạm đạo đức mang tính giáo điều, mệnh lệnh một chiều mà thiếu đi không gian cho sự trải nghiệm. Các bài học luân lý nếu không được cấu trúc hóa thành các tình huống thực tiễn sinh động, không chạm đến và giải quyết được những khủng hoảng tâm lý ngầm ẩn của tuổi trẻ, thì sẽ nhanh chóng trở nên sáo rỗng và xa rời thực tế. Sinh viên có thể thuộc làu các khái niệm trên giảng đường, nhưng lại hoàn toàn lúng túng hoặc hành xử phi đạo đức khi đối diện với một cuộc khủng hoảng truyền thông trên mạng xã hội.</w:t>
      </w:r>
      <w:r w:rsidRPr="00726B7C">
        <w:rPr>
          <w:rFonts w:ascii="Times New Roman" w:eastAsia="Times New Roman" w:hAnsi="Times New Roman" w:cs="Times New Roman"/>
          <w:color w:val="1F1F1F"/>
          <w:sz w:val="28"/>
          <w:szCs w:val="28"/>
          <w:lang w:val="vi-VN"/>
        </w:rPr>
        <w:t xml:space="preserve"> </w:t>
      </w:r>
      <w:r w:rsidRPr="00726B7C">
        <w:rPr>
          <w:rFonts w:ascii="Times New Roman" w:eastAsia="Times New Roman" w:hAnsi="Times New Roman" w:cs="Times New Roman"/>
          <w:color w:val="1F1F1F"/>
          <w:sz w:val="28"/>
          <w:szCs w:val="28"/>
        </w:rPr>
        <w:t>Các nền tảng mạng xã hội hiện đại được các tập đoàn công nghệ khổng lồ thiết kế với một mục đích duy nhất: giữ chân người dùng bằng mọi giá để tối ưu hóa lợi nhuận quảng cáo. Để đạt được điều này, các thuật toán luôn ưu tiên đẩy mạnh những nội dung gây sốc, giật gân, khơi gợi cảm xúc tiêu cực, sự phẫn nộ và chia rẽ, thay vì các nội dung sâu sắc giúp bồi đắp nhân cách. Thanh niên, với cấu trúc tâm lý đang trong giai đoạn định hình và hoàn thiện, đang phải đơn độc chống lại một hệ thống công nghệ tỷ đô được thiết kế tinh vi để thao túng điểm yếu trong hệ thần kinh của họ. Sự định hình luân lý do các thuật toán này tạo ra đang dần thay thế những bài học đạo đức truyền thống từ gia đình và nhà trường.</w:t>
      </w:r>
    </w:p>
    <w:p w14:paraId="3F20689F" w14:textId="6BFCB546" w:rsidR="005735AF" w:rsidRPr="00726B7C" w:rsidRDefault="00274FD9" w:rsidP="00274FD9">
      <w:pPr>
        <w:spacing w:line="360" w:lineRule="auto"/>
        <w:jc w:val="both"/>
        <w:rPr>
          <w:rFonts w:ascii="Times New Roman" w:eastAsia="Times New Roman" w:hAnsi="Times New Roman" w:cs="Times New Roman"/>
          <w:b/>
          <w:bCs/>
          <w:color w:val="1F1F1F"/>
          <w:sz w:val="28"/>
          <w:szCs w:val="28"/>
        </w:rPr>
      </w:pPr>
      <w:r w:rsidRPr="00726B7C">
        <w:rPr>
          <w:rFonts w:ascii="Times New Roman" w:eastAsia="Times New Roman" w:hAnsi="Times New Roman" w:cs="Times New Roman"/>
          <w:b/>
          <w:bCs/>
          <w:color w:val="1F1F1F"/>
          <w:sz w:val="28"/>
          <w:szCs w:val="28"/>
        </w:rPr>
        <w:t xml:space="preserve">4. </w:t>
      </w:r>
      <w:bookmarkStart w:id="4" w:name="_Hlk232968698"/>
      <w:r w:rsidRPr="00726B7C">
        <w:rPr>
          <w:rFonts w:ascii="Times New Roman" w:eastAsia="Times New Roman" w:hAnsi="Times New Roman" w:cs="Times New Roman"/>
          <w:b/>
          <w:bCs/>
          <w:color w:val="1F1F1F"/>
          <w:sz w:val="28"/>
          <w:szCs w:val="28"/>
        </w:rPr>
        <w:t xml:space="preserve">Đổi mới phương pháp tiếp cận và </w:t>
      </w:r>
      <w:r w:rsidR="00FF5408" w:rsidRPr="00726B7C">
        <w:rPr>
          <w:rFonts w:ascii="Times New Roman" w:eastAsia="Times New Roman" w:hAnsi="Times New Roman" w:cs="Times New Roman"/>
          <w:b/>
          <w:bCs/>
          <w:color w:val="1F1F1F"/>
          <w:sz w:val="28"/>
          <w:szCs w:val="28"/>
        </w:rPr>
        <w:t>đề</w:t>
      </w:r>
      <w:r w:rsidR="00FF5408" w:rsidRPr="00726B7C">
        <w:rPr>
          <w:rFonts w:ascii="Times New Roman" w:eastAsia="Times New Roman" w:hAnsi="Times New Roman" w:cs="Times New Roman"/>
          <w:b/>
          <w:bCs/>
          <w:color w:val="1F1F1F"/>
          <w:sz w:val="28"/>
          <w:szCs w:val="28"/>
          <w:lang w:val="vi-VN"/>
        </w:rPr>
        <w:t xml:space="preserve"> xuất </w:t>
      </w:r>
      <w:r w:rsidRPr="00726B7C">
        <w:rPr>
          <w:rFonts w:ascii="Times New Roman" w:eastAsia="Times New Roman" w:hAnsi="Times New Roman" w:cs="Times New Roman"/>
          <w:b/>
          <w:bCs/>
          <w:color w:val="1F1F1F"/>
          <w:sz w:val="28"/>
          <w:szCs w:val="28"/>
        </w:rPr>
        <w:t>một</w:t>
      </w:r>
      <w:r w:rsidRPr="00726B7C">
        <w:rPr>
          <w:rFonts w:ascii="Times New Roman" w:eastAsia="Times New Roman" w:hAnsi="Times New Roman" w:cs="Times New Roman"/>
          <w:b/>
          <w:bCs/>
          <w:color w:val="1F1F1F"/>
          <w:sz w:val="28"/>
          <w:szCs w:val="28"/>
          <w:lang w:val="vi-VN"/>
        </w:rPr>
        <w:t xml:space="preserve"> số </w:t>
      </w:r>
      <w:r w:rsidRPr="00726B7C">
        <w:rPr>
          <w:rFonts w:ascii="Times New Roman" w:eastAsia="Times New Roman" w:hAnsi="Times New Roman" w:cs="Times New Roman"/>
          <w:b/>
          <w:bCs/>
          <w:color w:val="1F1F1F"/>
          <w:sz w:val="28"/>
          <w:szCs w:val="28"/>
        </w:rPr>
        <w:t>giải pháp có</w:t>
      </w:r>
      <w:r w:rsidRPr="00726B7C">
        <w:rPr>
          <w:rFonts w:ascii="Times New Roman" w:eastAsia="Times New Roman" w:hAnsi="Times New Roman" w:cs="Times New Roman"/>
          <w:b/>
          <w:bCs/>
          <w:color w:val="1F1F1F"/>
          <w:sz w:val="28"/>
          <w:szCs w:val="28"/>
          <w:lang w:val="vi-VN"/>
        </w:rPr>
        <w:t xml:space="preserve"> tính </w:t>
      </w:r>
      <w:r w:rsidRPr="00726B7C">
        <w:rPr>
          <w:rFonts w:ascii="Times New Roman" w:eastAsia="Times New Roman" w:hAnsi="Times New Roman" w:cs="Times New Roman"/>
          <w:b/>
          <w:bCs/>
          <w:color w:val="1F1F1F"/>
          <w:sz w:val="28"/>
          <w:szCs w:val="28"/>
        </w:rPr>
        <w:t>giáo dục</w:t>
      </w:r>
      <w:bookmarkEnd w:id="4"/>
    </w:p>
    <w:p w14:paraId="3F2068A0" w14:textId="77777777" w:rsidR="005735AF" w:rsidRPr="00726B7C" w:rsidRDefault="00274FD9" w:rsidP="00274FD9">
      <w:pPr>
        <w:spacing w:line="360" w:lineRule="auto"/>
        <w:ind w:firstLine="720"/>
        <w:jc w:val="both"/>
        <w:rPr>
          <w:rFonts w:ascii="Times New Roman" w:eastAsia="Times New Roman" w:hAnsi="Times New Roman" w:cs="Times New Roman"/>
          <w:color w:val="1F1F1F"/>
          <w:sz w:val="28"/>
          <w:szCs w:val="28"/>
        </w:rPr>
      </w:pPr>
      <w:r w:rsidRPr="00726B7C">
        <w:rPr>
          <w:rFonts w:ascii="Times New Roman" w:eastAsia="Times New Roman" w:hAnsi="Times New Roman" w:cs="Times New Roman"/>
          <w:color w:val="1F1F1F"/>
          <w:sz w:val="28"/>
          <w:szCs w:val="28"/>
        </w:rPr>
        <w:t xml:space="preserve">Chính vì những điểm nghẽn mang tính hệ thống đó, công tác giáo dục đạo đức cho thanh niên thời 4.0 đòi hỏi một cuộc cách mạng thực sự về phương pháp tiếp cận, chuyển từ thế "phòng ngự thụ động" sang "kiến tạo chủ động". Giải pháp đầu tiên và then chốt nhất là sự chuyển dịch từ việc truyền thụ kiến thức một chiều sang kiến tạo giá trị thông qua tư duy phản biện. Giáo dục không thể chỉ là việc đọc chép các chuẩn mực luân lý từ bục giảng. Giảng viên cần mạnh dạn đưa sinh viên vào các </w:t>
      </w:r>
      <w:r w:rsidRPr="00726B7C">
        <w:rPr>
          <w:rFonts w:ascii="Times New Roman" w:eastAsia="Times New Roman" w:hAnsi="Times New Roman" w:cs="Times New Roman"/>
          <w:color w:val="1F1F1F"/>
          <w:sz w:val="28"/>
          <w:szCs w:val="28"/>
        </w:rPr>
        <w:lastRenderedPageBreak/>
        <w:t>tình huống có vấn đề mang tính thời sự, chẳng hạn như phân tích ranh giới đạo đức của việc sử dụng trí tuệ nhân tạo trong nghiên cứu học thuật, hoặc cách xử lý một cuộc khủng hoảng truyền thông cá nhân khi lỡ có những phát ngôn thiếu chuẩn mực. Việc để thanh niên tự do tranh luận, tự va vấp trong các tình huống mô phỏng và tự ra quyết định sẽ giúp các giá trị đạo đức được nội tâm hóa một cách sâu sắc, logic và tự nguyện nhất.</w:t>
      </w:r>
    </w:p>
    <w:p w14:paraId="3F2068A1" w14:textId="5BD7DD9C" w:rsidR="005735AF" w:rsidRPr="00726B7C" w:rsidRDefault="00274FD9" w:rsidP="00274FD9">
      <w:pPr>
        <w:spacing w:line="360" w:lineRule="auto"/>
        <w:ind w:firstLine="720"/>
        <w:jc w:val="both"/>
        <w:rPr>
          <w:rFonts w:ascii="Times New Roman" w:eastAsia="Times New Roman" w:hAnsi="Times New Roman" w:cs="Times New Roman"/>
          <w:color w:val="1F1F1F"/>
          <w:sz w:val="28"/>
          <w:szCs w:val="28"/>
        </w:rPr>
      </w:pPr>
      <w:r w:rsidRPr="00726B7C">
        <w:rPr>
          <w:rFonts w:ascii="Times New Roman" w:eastAsia="Times New Roman" w:hAnsi="Times New Roman" w:cs="Times New Roman"/>
          <w:color w:val="1F1F1F"/>
          <w:sz w:val="28"/>
          <w:szCs w:val="28"/>
        </w:rPr>
        <w:t>Song song với đó, cần phải tích hợp hữu cơ "Đạo đức truyền thống" vào khái niệm "Đạo đức Công dân số". Thay vì tách rời hai phạm trù này, đạo lý truyền thống phải trở thành nền tảng cốt lõi định hướng cho năng lực số của giới trẻ. Chúng ta cần đưa vào chương trình giáo dục chính khóa kỹ năng ứng xử văn minh trên không gian mạng, cách xây dựng thương hiệu cá nhân dựa trên sự trung thực, tôn trọng sự khác biệt và đặc biệt là trách nhiệm giải trình với mọi hành vi số của chính mình. Hơn thế nữa, những người làm công tác giáo dục phải biết sử dụng chính công nghệ để truyền tải đạo đức. Nếu thanh niên yêu thích hình ảnh, âm thanh và tính tương tác cao, hãy giáo dục họ bằng chính thứ ngôn ngữ đó. Việc áp dụng các mô hình học tập qua trò chơi hóa, sử dụng công nghệ thực tế ảo để tái hiện những lát cắt bi tráng của lịch sử dân tộc, hay đưa tư duy thiết kế vào bài giảng sẽ biến những tiết học luân lý khô khan thành những trải nghiệm thẩm mỹ và trí tuệ, chạm được vào vùng sâu thẳm nhất trong cảm xúc của người học.</w:t>
      </w:r>
    </w:p>
    <w:p w14:paraId="70CCE1BD" w14:textId="77777777" w:rsidR="00726B7C" w:rsidRPr="00726B7C" w:rsidRDefault="00726B7C" w:rsidP="00726B7C">
      <w:pPr>
        <w:spacing w:line="360" w:lineRule="auto"/>
        <w:jc w:val="both"/>
        <w:rPr>
          <w:rFonts w:ascii="Times New Roman" w:eastAsia="Times New Roman" w:hAnsi="Times New Roman" w:cs="Times New Roman"/>
          <w:b/>
          <w:bCs/>
          <w:color w:val="1F1F1F"/>
          <w:sz w:val="24"/>
          <w:szCs w:val="24"/>
          <w:lang w:val="vi-VN"/>
        </w:rPr>
      </w:pPr>
      <w:r w:rsidRPr="00726B7C">
        <w:rPr>
          <w:rFonts w:ascii="Times New Roman" w:eastAsia="Times New Roman" w:hAnsi="Times New Roman" w:cs="Times New Roman"/>
          <w:b/>
          <w:bCs/>
          <w:color w:val="1F1F1F"/>
          <w:sz w:val="24"/>
          <w:szCs w:val="24"/>
          <w:lang w:val="vi-VN"/>
        </w:rPr>
        <w:t>III.</w:t>
      </w:r>
      <w:r w:rsidRPr="00726B7C">
        <w:rPr>
          <w:rFonts w:ascii="Times New Roman" w:eastAsia="Times New Roman" w:hAnsi="Times New Roman" w:cs="Times New Roman"/>
          <w:b/>
          <w:bCs/>
          <w:color w:val="1F1F1F"/>
          <w:sz w:val="24"/>
          <w:szCs w:val="24"/>
        </w:rPr>
        <w:t xml:space="preserve"> KẾT</w:t>
      </w:r>
      <w:r w:rsidRPr="00726B7C">
        <w:rPr>
          <w:rFonts w:ascii="Times New Roman" w:eastAsia="Times New Roman" w:hAnsi="Times New Roman" w:cs="Times New Roman"/>
          <w:b/>
          <w:bCs/>
          <w:color w:val="1F1F1F"/>
          <w:sz w:val="24"/>
          <w:szCs w:val="24"/>
          <w:lang w:val="vi-VN"/>
        </w:rPr>
        <w:t xml:space="preserve"> LUẬN</w:t>
      </w:r>
    </w:p>
    <w:p w14:paraId="3F2068A3" w14:textId="0AC6BE59" w:rsidR="005735AF" w:rsidRPr="00726B7C" w:rsidRDefault="00726B7C" w:rsidP="00726B7C">
      <w:pPr>
        <w:spacing w:line="360" w:lineRule="auto"/>
        <w:ind w:firstLine="720"/>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lang w:val="vi-VN"/>
        </w:rPr>
        <w:t>N</w:t>
      </w:r>
      <w:r w:rsidR="00274FD9" w:rsidRPr="00726B7C">
        <w:rPr>
          <w:rFonts w:ascii="Times New Roman" w:eastAsia="Times New Roman" w:hAnsi="Times New Roman" w:cs="Times New Roman"/>
          <w:color w:val="1F1F1F"/>
          <w:sz w:val="28"/>
          <w:szCs w:val="28"/>
        </w:rPr>
        <w:t xml:space="preserve">hìn nhận một cách tổng quát, từ sự vận động của đạo đức truyền thống trong kỷ nguyên số, chúng ta rút ra được những cảnh báo phương pháp luận mang tính sống còn đối với những nhà giáo dục và quản lý văn hóa. Trong công tác định hướng cho thanh niên hiện nay, chúng ta buộc phải kiên quyết tránh hai thái cực tư duy vô cùng nguy hiểm. Thái cực thứ nhất là sự bảo thủ, cố chấp đóng cửa, khước từ công nghệ với ảo tưởng thiển cận về việc giữ gìn sự "trong sạch" tuyệt đối của truyền thống. Thái cực thứ hai là chủ nghĩa hư vô, sùng bái công nghệ một cách mù quáng, </w:t>
      </w:r>
      <w:r w:rsidR="00274FD9" w:rsidRPr="00726B7C">
        <w:rPr>
          <w:rFonts w:ascii="Times New Roman" w:eastAsia="Times New Roman" w:hAnsi="Times New Roman" w:cs="Times New Roman"/>
          <w:color w:val="1F1F1F"/>
          <w:sz w:val="28"/>
          <w:szCs w:val="28"/>
        </w:rPr>
        <w:lastRenderedPageBreak/>
        <w:t>sẵn sàng phủ nhận hoàn toàn quá khứ để chạy theo một tiến trình hiện đại hóa lai căng, rỗng tuếch và mất gốc. Cả hai thái cực này đều sẽ dẫn thế hệ trẻ đến những bi kịch của sự tha hóa.</w:t>
      </w:r>
    </w:p>
    <w:p w14:paraId="3F2068A4" w14:textId="77777777" w:rsidR="005735AF" w:rsidRPr="00726B7C" w:rsidRDefault="00274FD9" w:rsidP="00726B7C">
      <w:pPr>
        <w:spacing w:line="360" w:lineRule="auto"/>
        <w:ind w:firstLine="720"/>
        <w:jc w:val="both"/>
        <w:rPr>
          <w:rFonts w:ascii="Times New Roman" w:eastAsia="Times New Roman" w:hAnsi="Times New Roman" w:cs="Times New Roman"/>
          <w:color w:val="1F1F1F"/>
          <w:sz w:val="28"/>
          <w:szCs w:val="28"/>
        </w:rPr>
      </w:pPr>
      <w:r w:rsidRPr="00726B7C">
        <w:rPr>
          <w:rFonts w:ascii="Times New Roman" w:eastAsia="Times New Roman" w:hAnsi="Times New Roman" w:cs="Times New Roman"/>
          <w:color w:val="1F1F1F"/>
          <w:sz w:val="28"/>
          <w:szCs w:val="28"/>
        </w:rPr>
        <w:t>Trong bối cảnh phức tạp và đầy biến động này, người giảng viên đại học không thể chỉ thu mình lại trong vai trò của một thợ dạy chuyên môn đơn thuần. Họ phải gánh vác sứ mệnh thiêng liêng của một "người gác cổng văn hóa", có bản lĩnh chắt lọc những tinh hoa của dân tộc, đồng thời truyền ngọn lửa cảm hứng để thanh niên tự tin bước ra thế giới. Sức mạnh và vị thế của một quốc gia trong kỷ nguyên 4.0, suy cho cùng, không chỉ được đo đếm bằng những chỉ số vật chất về hạ tầng viễn thông, số lượng chip bán dẫn hay siêu máy tính, mà còn được quyết định một cách sâu xa bởi chiều sâu văn hóa và bản lĩnh đạo đức của thế hệ trẻ. Giáo dục đạo đức truyền thống chính là bộ rễ cắm sâu vào lòng đất mẹ nghìn năm văn hiến, để từ đó, cái cây đổi mới sáng tạo của thanh niên Việt Nam có thể vươn cao, kiêu hãnh đón lấy ánh sáng tri thức của nhân loại mà không bao giờ bị những cơn bão táp của thời đại quật ngã.</w:t>
      </w:r>
    </w:p>
    <w:p w14:paraId="3F2068A9" w14:textId="77777777" w:rsidR="005735AF" w:rsidRPr="00726B7C" w:rsidRDefault="005735AF" w:rsidP="00274FD9">
      <w:pPr>
        <w:spacing w:line="360" w:lineRule="auto"/>
        <w:jc w:val="both"/>
        <w:rPr>
          <w:rFonts w:ascii="Times New Roman" w:eastAsia="Times New Roman" w:hAnsi="Times New Roman" w:cs="Times New Roman"/>
          <w:sz w:val="28"/>
          <w:szCs w:val="28"/>
        </w:rPr>
      </w:pPr>
    </w:p>
    <w:sectPr w:rsidR="005735AF" w:rsidRPr="00726B7C">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A75FC" w14:textId="77777777" w:rsidR="003A555B" w:rsidRDefault="003A555B" w:rsidP="00FE3200">
      <w:pPr>
        <w:spacing w:line="240" w:lineRule="auto"/>
      </w:pPr>
      <w:r>
        <w:separator/>
      </w:r>
    </w:p>
  </w:endnote>
  <w:endnote w:type="continuationSeparator" w:id="0">
    <w:p w14:paraId="2FA08695" w14:textId="77777777" w:rsidR="003A555B" w:rsidRDefault="003A555B" w:rsidP="00FE32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94C0F9-EE21-49CF-8CD5-1969B399465B}"/>
  </w:font>
  <w:font w:name="Cambria">
    <w:panose1 w:val="02040503050406030204"/>
    <w:charset w:val="00"/>
    <w:family w:val="roman"/>
    <w:pitch w:val="variable"/>
    <w:sig w:usb0="E00006FF" w:usb1="420024FF" w:usb2="02000000" w:usb3="00000000" w:csb0="0000019F" w:csb1="00000000"/>
    <w:embedRegular r:id="rId2" w:fontKey="{B9E9EA96-B919-4D30-B655-E66B8CDD66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171444"/>
      <w:docPartObj>
        <w:docPartGallery w:val="Page Numbers (Bottom of Page)"/>
        <w:docPartUnique/>
      </w:docPartObj>
    </w:sdtPr>
    <w:sdtEndPr>
      <w:rPr>
        <w:noProof/>
      </w:rPr>
    </w:sdtEndPr>
    <w:sdtContent>
      <w:p w14:paraId="7C45ACB9" w14:textId="5A083A95" w:rsidR="00FE3200" w:rsidRDefault="00FE32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A5A1AA" w14:textId="77777777" w:rsidR="00FE3200" w:rsidRDefault="00FE3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AE107" w14:textId="77777777" w:rsidR="003A555B" w:rsidRDefault="003A555B" w:rsidP="00FE3200">
      <w:pPr>
        <w:spacing w:line="240" w:lineRule="auto"/>
      </w:pPr>
      <w:r>
        <w:separator/>
      </w:r>
    </w:p>
  </w:footnote>
  <w:footnote w:type="continuationSeparator" w:id="0">
    <w:p w14:paraId="127190D9" w14:textId="77777777" w:rsidR="003A555B" w:rsidRDefault="003A555B" w:rsidP="00FE32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B93147"/>
    <w:multiLevelType w:val="hybridMultilevel"/>
    <w:tmpl w:val="F9F6DB86"/>
    <w:lvl w:ilvl="0" w:tplc="E12881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563310"/>
    <w:multiLevelType w:val="hybridMultilevel"/>
    <w:tmpl w:val="11B228D8"/>
    <w:lvl w:ilvl="0" w:tplc="CADAC0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2718175">
    <w:abstractNumId w:val="1"/>
  </w:num>
  <w:num w:numId="2" w16cid:durableId="1482237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5AF"/>
    <w:rsid w:val="00274FD9"/>
    <w:rsid w:val="00290F41"/>
    <w:rsid w:val="003612A1"/>
    <w:rsid w:val="003A555B"/>
    <w:rsid w:val="004C15F3"/>
    <w:rsid w:val="005735AF"/>
    <w:rsid w:val="00726B7C"/>
    <w:rsid w:val="007D08E3"/>
    <w:rsid w:val="007E2A48"/>
    <w:rsid w:val="00843562"/>
    <w:rsid w:val="00975DCC"/>
    <w:rsid w:val="00A275A3"/>
    <w:rsid w:val="00B97841"/>
    <w:rsid w:val="00D3663B"/>
    <w:rsid w:val="00FE13D8"/>
    <w:rsid w:val="00FE3200"/>
    <w:rsid w:val="00FF5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06892"/>
  <w15:docId w15:val="{7134EC36-55CB-4BC1-8754-8397CB36B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E3200"/>
    <w:pPr>
      <w:tabs>
        <w:tab w:val="center" w:pos="4680"/>
        <w:tab w:val="right" w:pos="9360"/>
      </w:tabs>
      <w:spacing w:line="240" w:lineRule="auto"/>
    </w:pPr>
  </w:style>
  <w:style w:type="character" w:customStyle="1" w:styleId="HeaderChar">
    <w:name w:val="Header Char"/>
    <w:basedOn w:val="DefaultParagraphFont"/>
    <w:link w:val="Header"/>
    <w:uiPriority w:val="99"/>
    <w:rsid w:val="00FE3200"/>
  </w:style>
  <w:style w:type="paragraph" w:styleId="Footer">
    <w:name w:val="footer"/>
    <w:basedOn w:val="Normal"/>
    <w:link w:val="FooterChar"/>
    <w:uiPriority w:val="99"/>
    <w:unhideWhenUsed/>
    <w:rsid w:val="00FE3200"/>
    <w:pPr>
      <w:tabs>
        <w:tab w:val="center" w:pos="4680"/>
        <w:tab w:val="right" w:pos="9360"/>
      </w:tabs>
      <w:spacing w:line="240" w:lineRule="auto"/>
    </w:pPr>
  </w:style>
  <w:style w:type="character" w:customStyle="1" w:styleId="FooterChar">
    <w:name w:val="Footer Char"/>
    <w:basedOn w:val="DefaultParagraphFont"/>
    <w:link w:val="Footer"/>
    <w:uiPriority w:val="99"/>
    <w:rsid w:val="00FE3200"/>
  </w:style>
  <w:style w:type="paragraph" w:styleId="ListParagraph">
    <w:name w:val="List Paragraph"/>
    <w:basedOn w:val="Normal"/>
    <w:uiPriority w:val="34"/>
    <w:qFormat/>
    <w:rsid w:val="00726B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3916E-D4CC-4A27-90C8-437363D5A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1674</Words>
  <Characters>9542</Characters>
  <Application>Microsoft Office Word</Application>
  <DocSecurity>0</DocSecurity>
  <Lines>79</Lines>
  <Paragraphs>22</Paragraphs>
  <ScaleCrop>false</ScaleCrop>
  <Company/>
  <LinksUpToDate>false</LinksUpToDate>
  <CharactersWithSpaces>11194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Bui Thi Thuy Duong</cp:lastModifiedBy>
  <cp:revision>2</cp:revision>
  <dcterms:created xsi:type="dcterms:W3CDTF">2026-06-28T10:15:00Z</dcterms:created>
  <dcterms:modified xsi:type="dcterms:W3CDTF">2026-06-28T10:15:00Z</dcterms:modified>
</cp:coreProperties>
</file>