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1C69" w14:textId="24D984F9" w:rsidR="005A6846" w:rsidRDefault="00DC4FB1" w:rsidP="00A03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</w:t>
      </w:r>
    </w:p>
    <w:p w14:paraId="4D6A281A" w14:textId="0AFEEA55" w:rsidR="003B2B37" w:rsidRDefault="003B2B37" w:rsidP="003B2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B3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0706B3C" wp14:editId="1795E5F5">
            <wp:extent cx="5351172" cy="2441355"/>
            <wp:effectExtent l="0" t="0" r="1905" b="0"/>
            <wp:docPr id="181538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80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7262" cy="244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736A7" w14:textId="4BEAE6A3" w:rsidR="004A6A77" w:rsidRPr="004A6A77" w:rsidRDefault="004A6A77" w:rsidP="00270B8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A77">
        <w:rPr>
          <w:rFonts w:ascii="Times New Roman" w:hAnsi="Times New Roman" w:cs="Times New Roman"/>
          <w:sz w:val="24"/>
          <w:szCs w:val="24"/>
          <w:lang w:val="en"/>
        </w:rPr>
        <w:t xml:space="preserve">In this study, the authors used the Z-Scheme photocatalytic </w:t>
      </w:r>
      <w:r w:rsidRPr="004A6A77">
        <w:rPr>
          <w:rFonts w:ascii="Times New Roman" w:hAnsi="Times New Roman" w:cs="Times New Roman"/>
          <w:sz w:val="24"/>
          <w:szCs w:val="24"/>
        </w:rPr>
        <w:t>g-C</w:t>
      </w:r>
      <w:r w:rsidRPr="004A6A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A6A77">
        <w:rPr>
          <w:rFonts w:ascii="Times New Roman" w:hAnsi="Times New Roman" w:cs="Times New Roman"/>
          <w:sz w:val="24"/>
          <w:szCs w:val="24"/>
        </w:rPr>
        <w:t>N</w:t>
      </w:r>
      <w:r w:rsidRPr="004A6A7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A6A77">
        <w:rPr>
          <w:rFonts w:ascii="Times New Roman" w:hAnsi="Times New Roman" w:cs="Times New Roman"/>
          <w:sz w:val="24"/>
          <w:szCs w:val="24"/>
        </w:rPr>
        <w:t>/Bi</w:t>
      </w:r>
      <w:r w:rsidRPr="004A6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6A77">
        <w:rPr>
          <w:rFonts w:ascii="Times New Roman" w:hAnsi="Times New Roman" w:cs="Times New Roman"/>
          <w:sz w:val="24"/>
          <w:szCs w:val="24"/>
        </w:rPr>
        <w:t>MoO</w:t>
      </w:r>
      <w:r w:rsidRPr="004A6A7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A6A77">
        <w:rPr>
          <w:rFonts w:ascii="Times New Roman" w:hAnsi="Times New Roman" w:cs="Times New Roman"/>
          <w:sz w:val="24"/>
          <w:szCs w:val="24"/>
        </w:rPr>
        <w:t>/Clinoptilolite</w:t>
      </w:r>
      <w:r w:rsidRPr="004A6A7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A6A77">
        <w:rPr>
          <w:rFonts w:ascii="Times New Roman" w:hAnsi="Times New Roman" w:cs="Times New Roman"/>
          <w:sz w:val="24"/>
          <w:szCs w:val="24"/>
          <w:lang w:val="en"/>
        </w:rPr>
        <w:t>system to remove OTC in a continuous flow system. The research is innovative but not new. Authors need to supplement and complete before it can be published in the journal.</w:t>
      </w:r>
      <w:r w:rsidR="00270B8F">
        <w:rPr>
          <w:rFonts w:ascii="Times New Roman" w:hAnsi="Times New Roman" w:cs="Times New Roman"/>
          <w:sz w:val="24"/>
          <w:szCs w:val="24"/>
          <w:lang w:val="en"/>
        </w:rPr>
        <w:t xml:space="preserve"> Specifically as follows:</w:t>
      </w:r>
    </w:p>
    <w:p w14:paraId="395E405D" w14:textId="78778573" w:rsidR="001A7E17" w:rsidRPr="004A6A77" w:rsidRDefault="004A6A77" w:rsidP="00270B8F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1) </w:t>
      </w:r>
      <w:r w:rsidR="001A7E17" w:rsidRPr="004A6A77">
        <w:rPr>
          <w:rFonts w:ascii="Times New Roman" w:hAnsi="Times New Roman" w:cs="Times New Roman"/>
          <w:sz w:val="24"/>
          <w:szCs w:val="24"/>
          <w:lang w:val="en"/>
        </w:rPr>
        <w:t>It is necessary to replace the catalyst concentration with the catalyst content.</w:t>
      </w:r>
    </w:p>
    <w:p w14:paraId="7D80BAF6" w14:textId="528DD34E" w:rsidR="001A7E17" w:rsidRPr="00312C09" w:rsidRDefault="004A6A77" w:rsidP="00270B8F">
      <w:pPr>
        <w:pStyle w:val="HTMLPreformatted"/>
        <w:spacing w:before="120" w:after="120" w:line="288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2) 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Photocatalytic properties should be determined by UV-Vis DRS spectroscopy and fluorescence emission spectroscopy (PL).</w:t>
      </w:r>
    </w:p>
    <w:p w14:paraId="1376DE47" w14:textId="7B4D7975" w:rsidR="001A7E17" w:rsidRPr="00312C09" w:rsidRDefault="004A6A77" w:rsidP="00270B8F">
      <w:pPr>
        <w:pStyle w:val="HTMLPreformatted"/>
        <w:shd w:val="clear" w:color="auto" w:fill="F8F9FA"/>
        <w:spacing w:before="120" w:after="120" w:line="288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3) 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Need to provide SEM images of individual components g-C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vertAlign w:val="subscript"/>
          <w:lang w:val="en"/>
        </w:rPr>
        <w:t>3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N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vertAlign w:val="subscript"/>
          <w:lang w:val="en"/>
        </w:rPr>
        <w:t>4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, Bi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vertAlign w:val="subscript"/>
          <w:lang w:val="en"/>
        </w:rPr>
        <w:t>2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MoO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vertAlign w:val="subscript"/>
          <w:lang w:val="en"/>
        </w:rPr>
        <w:t>6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and Clinoptilolite</w:t>
      </w:r>
      <w:r w:rsid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to identify the interaction morphology between the composite.</w:t>
      </w:r>
    </w:p>
    <w:p w14:paraId="264F2052" w14:textId="3373E220" w:rsidR="001A7E17" w:rsidRDefault="00312C09" w:rsidP="00270B8F">
      <w:pPr>
        <w:pStyle w:val="HTMLPreformatted"/>
        <w:spacing w:before="120" w:after="120" w:line="288" w:lineRule="auto"/>
        <w:jc w:val="both"/>
        <w:rPr>
          <w:rFonts w:ascii="inherit" w:hAnsi="inherit"/>
          <w:color w:val="1F1F1F"/>
          <w:sz w:val="42"/>
          <w:szCs w:val="42"/>
        </w:rPr>
      </w:pPr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4) 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It is necessary to demonstrate or explain the role of each component g-C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vertAlign w:val="subscript"/>
          <w:lang w:val="en"/>
        </w:rPr>
        <w:t>3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N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vertAlign w:val="subscript"/>
          <w:lang w:val="en"/>
        </w:rPr>
        <w:t>4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, Bi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vertAlign w:val="subscript"/>
          <w:lang w:val="en"/>
        </w:rPr>
        <w:t>2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MoO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vertAlign w:val="subscript"/>
          <w:lang w:val="en"/>
        </w:rPr>
        <w:t>6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and Clinoptilolite in enhancing optical activity.</w:t>
      </w:r>
    </w:p>
    <w:p w14:paraId="349F7137" w14:textId="5A61702E" w:rsidR="001A7E17" w:rsidRPr="00312C09" w:rsidRDefault="004A6A77" w:rsidP="00270B8F">
      <w:pPr>
        <w:pStyle w:val="HTMLPreformatted"/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5) </w:t>
      </w:r>
      <w:r w:rsidR="001A7E17" w:rsidRPr="00312C0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The author should explain more clearly why using a continuous system gives higher OTC processing efficiency.</w:t>
      </w:r>
    </w:p>
    <w:p w14:paraId="7369CFA7" w14:textId="0D9EDD60" w:rsidR="001A7E17" w:rsidRDefault="001A7E17" w:rsidP="00270B8F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17">
        <w:rPr>
          <w:rFonts w:ascii="Times New Roman" w:hAnsi="Times New Roman" w:cs="Times New Roman"/>
          <w:sz w:val="24"/>
          <w:szCs w:val="24"/>
        </w:rPr>
        <w:t>6) Nitrogen adsorption-desorption isotherm, pore size distribution</w:t>
      </w:r>
      <w:r w:rsidR="00312C09">
        <w:rPr>
          <w:rFonts w:ascii="Times New Roman" w:hAnsi="Times New Roman" w:cs="Times New Roman"/>
          <w:sz w:val="24"/>
          <w:szCs w:val="24"/>
        </w:rPr>
        <w:t xml:space="preserve"> plots</w:t>
      </w:r>
      <w:r w:rsidRPr="001A7E17">
        <w:rPr>
          <w:rFonts w:ascii="Times New Roman" w:hAnsi="Times New Roman" w:cs="Times New Roman"/>
          <w:sz w:val="24"/>
          <w:szCs w:val="24"/>
        </w:rPr>
        <w:t xml:space="preserve"> of each component should be shown.</w:t>
      </w:r>
    </w:p>
    <w:p w14:paraId="456AF933" w14:textId="77777777" w:rsidR="001A7E17" w:rsidRPr="001A7E17" w:rsidRDefault="001A7E17" w:rsidP="00270B8F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17">
        <w:rPr>
          <w:rFonts w:ascii="Times New Roman" w:hAnsi="Times New Roman" w:cs="Times New Roman"/>
          <w:sz w:val="24"/>
          <w:szCs w:val="24"/>
          <w:lang w:val="en"/>
        </w:rPr>
        <w:t>7) If possible, the author should analyze the intermediate products of OTC decomposition.</w:t>
      </w:r>
    </w:p>
    <w:p w14:paraId="3D4C535B" w14:textId="77777777" w:rsidR="001A7E17" w:rsidRPr="001A7E17" w:rsidRDefault="001A7E17" w:rsidP="001A7E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7E17" w:rsidRPr="001A7E17" w:rsidSect="00EC66D9">
      <w:pgSz w:w="12240" w:h="15840"/>
      <w:pgMar w:top="1138" w:right="1138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3A91"/>
    <w:multiLevelType w:val="hybridMultilevel"/>
    <w:tmpl w:val="32369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0AA6"/>
    <w:multiLevelType w:val="hybridMultilevel"/>
    <w:tmpl w:val="EE9C9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96032">
    <w:abstractNumId w:val="1"/>
  </w:num>
  <w:num w:numId="2" w16cid:durableId="163964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12"/>
    <w:rsid w:val="001A7E17"/>
    <w:rsid w:val="00270B8F"/>
    <w:rsid w:val="00312C09"/>
    <w:rsid w:val="003B2B37"/>
    <w:rsid w:val="004A6A77"/>
    <w:rsid w:val="00514A4B"/>
    <w:rsid w:val="005A6846"/>
    <w:rsid w:val="006E00D9"/>
    <w:rsid w:val="00757C83"/>
    <w:rsid w:val="00A03812"/>
    <w:rsid w:val="00B171E3"/>
    <w:rsid w:val="00C64DA8"/>
    <w:rsid w:val="00C7547F"/>
    <w:rsid w:val="00CD692C"/>
    <w:rsid w:val="00DC4FB1"/>
    <w:rsid w:val="00E24668"/>
    <w:rsid w:val="00EC66D9"/>
    <w:rsid w:val="00FA7276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5C2A"/>
  <w15:chartTrackingRefBased/>
  <w15:docId w15:val="{67B6FAA3-58A8-4A98-A4D1-AEDE932C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8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8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8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8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812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7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7E1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1A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12</cp:revision>
  <dcterms:created xsi:type="dcterms:W3CDTF">2024-12-19T03:37:00Z</dcterms:created>
  <dcterms:modified xsi:type="dcterms:W3CDTF">2024-12-20T02:24:00Z</dcterms:modified>
</cp:coreProperties>
</file>