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1A19A" w14:textId="77777777" w:rsidR="003F1C14" w:rsidRDefault="003F1C14" w:rsidP="006F055C">
      <w:pPr>
        <w:spacing w:after="0" w:line="360" w:lineRule="auto"/>
        <w:jc w:val="center"/>
        <w:rPr>
          <w:rFonts w:ascii="Times New Roman" w:hAnsi="Times New Roman" w:cs="Times New Roman"/>
          <w:b/>
          <w:bCs/>
          <w:sz w:val="28"/>
          <w:szCs w:val="28"/>
        </w:rPr>
      </w:pPr>
    </w:p>
    <w:p w14:paraId="35ED5710" w14:textId="77777777" w:rsidR="003F1C14" w:rsidRPr="009A02D8"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sz w:val="12"/>
          <w:szCs w:val="28"/>
          <w:lang w:val="pt-BR"/>
        </w:rPr>
      </w:pPr>
    </w:p>
    <w:p w14:paraId="6D31BFAD" w14:textId="77777777" w:rsidR="003F1C14" w:rsidRPr="008242EE"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sz w:val="28"/>
          <w:szCs w:val="26"/>
          <w:lang w:val="pt-BR"/>
        </w:rPr>
      </w:pPr>
      <w:r w:rsidRPr="008242EE">
        <w:rPr>
          <w:sz w:val="28"/>
          <w:szCs w:val="26"/>
          <w:lang w:val="pt-BR"/>
        </w:rPr>
        <w:t>TRƯỜNG ĐẠI HỌC MỎ - ĐỊA CHẤT</w:t>
      </w:r>
    </w:p>
    <w:p w14:paraId="289338E6" w14:textId="77777777" w:rsidR="003F1C14" w:rsidRPr="003F1C14"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b/>
          <w:sz w:val="28"/>
          <w:szCs w:val="28"/>
          <w:lang w:val="pt-BR"/>
        </w:rPr>
      </w:pPr>
      <w:r w:rsidRPr="008242EE">
        <w:rPr>
          <w:b/>
          <w:sz w:val="28"/>
          <w:szCs w:val="28"/>
          <w:lang w:val="pt-BR"/>
        </w:rPr>
        <w:t xml:space="preserve">KHOA MÔI </w:t>
      </w:r>
      <w:r w:rsidRPr="008242EE">
        <w:rPr>
          <w:b/>
          <w:sz w:val="28"/>
          <w:szCs w:val="28"/>
          <w:lang w:val="vi-VN"/>
        </w:rPr>
        <w:t>TRƯỜNG</w:t>
      </w:r>
    </w:p>
    <w:p w14:paraId="32FA9C82" w14:textId="77777777" w:rsidR="003F1C14" w:rsidRPr="003F1C14"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b/>
          <w:sz w:val="28"/>
          <w:szCs w:val="28"/>
          <w:lang w:val="pt-BR"/>
        </w:rPr>
      </w:pPr>
      <w:r w:rsidRPr="003F1C14">
        <w:rPr>
          <w:b/>
          <w:sz w:val="28"/>
          <w:szCs w:val="28"/>
          <w:lang w:val="pt-BR"/>
        </w:rPr>
        <w:t>BỘ MÔN ĐỊA SINH THÁI VÀ CNMT</w:t>
      </w:r>
    </w:p>
    <w:p w14:paraId="5352EF9B" w14:textId="77777777" w:rsidR="003F1C14"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lang w:val="pt-BR"/>
        </w:rPr>
      </w:pPr>
    </w:p>
    <w:p w14:paraId="2FBEF8FB" w14:textId="77777777" w:rsidR="003F1C14"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lang w:val="pt-BR"/>
        </w:rPr>
      </w:pPr>
    </w:p>
    <w:p w14:paraId="4C628FB2" w14:textId="77777777" w:rsidR="003F1C14" w:rsidRPr="001E19D6"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lang w:val="pt-BR"/>
        </w:rPr>
      </w:pPr>
    </w:p>
    <w:p w14:paraId="19DBF380" w14:textId="365646A3" w:rsidR="003F1C14" w:rsidRPr="009C3F78" w:rsidRDefault="00CC4A37"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b/>
          <w:bCs/>
          <w:lang w:val="pt-BR"/>
        </w:rPr>
      </w:pPr>
      <w:r w:rsidRPr="009C3F78">
        <w:rPr>
          <w:b/>
          <w:bCs/>
          <w:sz w:val="28"/>
          <w:szCs w:val="36"/>
          <w:lang w:val="pt-BR"/>
        </w:rPr>
        <w:t>PGS.TS. Đỗ Văn Bình</w:t>
      </w:r>
    </w:p>
    <w:p w14:paraId="261941A1" w14:textId="77777777" w:rsidR="003F1C14" w:rsidRPr="001E19D6"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lang w:val="pt-BR"/>
        </w:rPr>
      </w:pPr>
    </w:p>
    <w:p w14:paraId="31F785F2" w14:textId="77777777" w:rsidR="003F1C14"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lang w:val="pt-BR"/>
        </w:rPr>
      </w:pPr>
    </w:p>
    <w:p w14:paraId="50DE625D" w14:textId="77777777" w:rsidR="003D47AC" w:rsidRPr="001E19D6" w:rsidRDefault="003D47AC" w:rsidP="003F1C14">
      <w:pPr>
        <w:pBdr>
          <w:top w:val="thinThickSmallGap" w:sz="18" w:space="0" w:color="auto"/>
          <w:left w:val="thinThickSmallGap" w:sz="18" w:space="4" w:color="auto"/>
          <w:bottom w:val="thickThinSmallGap" w:sz="18" w:space="1" w:color="auto"/>
          <w:right w:val="thickThinSmallGap" w:sz="18" w:space="4" w:color="auto"/>
        </w:pBdr>
        <w:spacing w:before="60" w:after="60" w:line="312" w:lineRule="auto"/>
        <w:jc w:val="center"/>
        <w:rPr>
          <w:lang w:val="pt-BR"/>
        </w:rPr>
      </w:pPr>
    </w:p>
    <w:p w14:paraId="7FDA6130" w14:textId="0B8D7D84" w:rsidR="003F1C14" w:rsidRPr="003D47AC" w:rsidRDefault="003F1C14" w:rsidP="003D47AC">
      <w:pPr>
        <w:pBdr>
          <w:top w:val="thinThickSmallGap" w:sz="18" w:space="0" w:color="auto"/>
          <w:left w:val="thinThickSmallGap" w:sz="18" w:space="4" w:color="auto"/>
          <w:bottom w:val="thickThinSmallGap" w:sz="18" w:space="1" w:color="auto"/>
          <w:right w:val="thickThinSmallGap" w:sz="18" w:space="4" w:color="auto"/>
        </w:pBdr>
        <w:spacing w:before="60" w:after="60" w:line="336" w:lineRule="auto"/>
        <w:jc w:val="center"/>
        <w:rPr>
          <w:b/>
          <w:sz w:val="32"/>
          <w:szCs w:val="32"/>
          <w:lang w:val="pt-BR"/>
        </w:rPr>
      </w:pPr>
      <w:r w:rsidRPr="003D47AC">
        <w:rPr>
          <w:b/>
          <w:sz w:val="32"/>
          <w:szCs w:val="32"/>
          <w:lang w:val="pt-BR"/>
        </w:rPr>
        <w:t>BÁO CÁO HỌC THUẬT</w:t>
      </w:r>
    </w:p>
    <w:p w14:paraId="79877081" w14:textId="5BF3ECA3" w:rsidR="003F1C14" w:rsidRPr="003D47AC" w:rsidRDefault="003F1C14" w:rsidP="003D47AC">
      <w:pPr>
        <w:pBdr>
          <w:top w:val="thinThickSmallGap" w:sz="18" w:space="0" w:color="auto"/>
          <w:left w:val="thinThickSmallGap" w:sz="18" w:space="4" w:color="auto"/>
          <w:bottom w:val="thickThinSmallGap" w:sz="18" w:space="1" w:color="auto"/>
          <w:right w:val="thickThinSmallGap" w:sz="18" w:space="4" w:color="auto"/>
        </w:pBdr>
        <w:spacing w:before="60" w:after="60" w:line="336" w:lineRule="auto"/>
        <w:jc w:val="center"/>
        <w:rPr>
          <w:rFonts w:ascii="Times New Roman" w:hAnsi="Times New Roman" w:cs="Times New Roman"/>
          <w:b/>
          <w:bCs/>
          <w:sz w:val="32"/>
          <w:szCs w:val="32"/>
          <w:lang w:val="pt-BR"/>
        </w:rPr>
      </w:pPr>
      <w:r w:rsidRPr="003D47AC">
        <w:rPr>
          <w:rFonts w:ascii="Times New Roman" w:hAnsi="Times New Roman" w:cs="Times New Roman"/>
          <w:b/>
          <w:bCs/>
          <w:sz w:val="32"/>
          <w:szCs w:val="32"/>
          <w:lang w:val="pt-BR"/>
        </w:rPr>
        <w:t>NƯỚC THẢI MỎ THAN VÙNG QUẢNG NINH VÀ KHẢ NĂNG XỬ LÝ ĐỂ TÁI SỬ DỤNG PHỤC VỤ PHÁT TRIỂN KINH TẾ XÃ HỘI VÀ TIẾT KIỆM TÀI NGUYÊN</w:t>
      </w:r>
    </w:p>
    <w:p w14:paraId="2DE8ACB2" w14:textId="77777777" w:rsidR="003F1C14" w:rsidRPr="003D47AC"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jc w:val="center"/>
        <w:rPr>
          <w:rFonts w:ascii="Times New Roman" w:hAnsi="Times New Roman" w:cs="Times New Roman"/>
          <w:b/>
          <w:bCs/>
          <w:sz w:val="32"/>
          <w:szCs w:val="32"/>
          <w:lang w:val="pt-BR"/>
        </w:rPr>
      </w:pPr>
    </w:p>
    <w:p w14:paraId="7A86FD80" w14:textId="77777777" w:rsidR="003F1C14"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jc w:val="center"/>
        <w:rPr>
          <w:rFonts w:ascii="Times New Roman" w:hAnsi="Times New Roman" w:cs="Times New Roman"/>
          <w:b/>
          <w:bCs/>
          <w:sz w:val="28"/>
          <w:szCs w:val="28"/>
          <w:lang w:val="pt-BR"/>
        </w:rPr>
      </w:pPr>
    </w:p>
    <w:p w14:paraId="5CBCE2C6" w14:textId="77777777" w:rsidR="003F1C14" w:rsidRDefault="003F1C14" w:rsidP="003F1C14">
      <w:pPr>
        <w:pBdr>
          <w:top w:val="thinThickSmallGap" w:sz="18" w:space="0" w:color="auto"/>
          <w:left w:val="thinThickSmallGap" w:sz="18" w:space="4" w:color="auto"/>
          <w:bottom w:val="thickThinSmallGap" w:sz="18" w:space="1" w:color="auto"/>
          <w:right w:val="thickThinSmallGap" w:sz="18" w:space="4" w:color="auto"/>
        </w:pBdr>
        <w:spacing w:before="60" w:after="60"/>
        <w:jc w:val="center"/>
        <w:rPr>
          <w:rFonts w:ascii="Times New Roman" w:hAnsi="Times New Roman" w:cs="Times New Roman"/>
          <w:b/>
          <w:bCs/>
          <w:sz w:val="28"/>
          <w:szCs w:val="28"/>
          <w:lang w:val="pt-BR"/>
        </w:rPr>
      </w:pPr>
    </w:p>
    <w:p w14:paraId="4E3A2CA6" w14:textId="77777777" w:rsidR="00CC4A37" w:rsidRDefault="00CC4A37" w:rsidP="00CC4A37">
      <w:pPr>
        <w:pBdr>
          <w:top w:val="thinThickSmallGap" w:sz="18" w:space="0" w:color="auto"/>
          <w:left w:val="thinThickSmallGap" w:sz="18" w:space="4" w:color="auto"/>
          <w:bottom w:val="thickThinSmallGap" w:sz="18" w:space="1" w:color="auto"/>
          <w:right w:val="thickThinSmallGap" w:sz="18" w:space="4" w:color="auto"/>
        </w:pBdr>
        <w:spacing w:before="240" w:after="60" w:line="312" w:lineRule="auto"/>
        <w:ind w:firstLine="720"/>
        <w:jc w:val="center"/>
        <w:rPr>
          <w:b/>
          <w:sz w:val="28"/>
          <w:szCs w:val="28"/>
          <w:lang w:val="pt-BR"/>
        </w:rPr>
      </w:pPr>
    </w:p>
    <w:p w14:paraId="42BC846D" w14:textId="77777777" w:rsidR="00CC4A37" w:rsidRDefault="00CC4A37" w:rsidP="00CC4A37">
      <w:pPr>
        <w:pBdr>
          <w:top w:val="thinThickSmallGap" w:sz="18" w:space="0" w:color="auto"/>
          <w:left w:val="thinThickSmallGap" w:sz="18" w:space="4" w:color="auto"/>
          <w:bottom w:val="thickThinSmallGap" w:sz="18" w:space="1" w:color="auto"/>
          <w:right w:val="thickThinSmallGap" w:sz="18" w:space="4" w:color="auto"/>
        </w:pBdr>
        <w:spacing w:before="240" w:after="60" w:line="312" w:lineRule="auto"/>
        <w:ind w:firstLine="720"/>
        <w:jc w:val="center"/>
        <w:rPr>
          <w:b/>
          <w:sz w:val="28"/>
          <w:szCs w:val="28"/>
          <w:lang w:val="pt-BR"/>
        </w:rPr>
      </w:pPr>
    </w:p>
    <w:p w14:paraId="579123B9" w14:textId="77777777" w:rsidR="00CC4A37" w:rsidRDefault="00CC4A37" w:rsidP="00CC4A37">
      <w:pPr>
        <w:pBdr>
          <w:top w:val="thinThickSmallGap" w:sz="18" w:space="0" w:color="auto"/>
          <w:left w:val="thinThickSmallGap" w:sz="18" w:space="4" w:color="auto"/>
          <w:bottom w:val="thickThinSmallGap" w:sz="18" w:space="1" w:color="auto"/>
          <w:right w:val="thickThinSmallGap" w:sz="18" w:space="4" w:color="auto"/>
        </w:pBdr>
        <w:spacing w:before="240" w:after="60" w:line="312" w:lineRule="auto"/>
        <w:ind w:firstLine="720"/>
        <w:jc w:val="center"/>
        <w:rPr>
          <w:b/>
          <w:sz w:val="28"/>
          <w:szCs w:val="28"/>
          <w:lang w:val="pt-BR"/>
        </w:rPr>
      </w:pPr>
    </w:p>
    <w:p w14:paraId="04CDF000" w14:textId="77777777" w:rsidR="00CC4A37" w:rsidRDefault="00CC4A37" w:rsidP="00CC4A37">
      <w:pPr>
        <w:pBdr>
          <w:top w:val="thinThickSmallGap" w:sz="18" w:space="0" w:color="auto"/>
          <w:left w:val="thinThickSmallGap" w:sz="18" w:space="4" w:color="auto"/>
          <w:bottom w:val="thickThinSmallGap" w:sz="18" w:space="1" w:color="auto"/>
          <w:right w:val="thickThinSmallGap" w:sz="18" w:space="4" w:color="auto"/>
        </w:pBdr>
        <w:spacing w:before="240" w:after="60" w:line="312" w:lineRule="auto"/>
        <w:ind w:firstLine="720"/>
        <w:jc w:val="center"/>
        <w:rPr>
          <w:b/>
          <w:sz w:val="28"/>
          <w:szCs w:val="28"/>
          <w:lang w:val="pt-BR"/>
        </w:rPr>
      </w:pPr>
    </w:p>
    <w:p w14:paraId="2F4CA6B8" w14:textId="77777777" w:rsidR="00CC4A37" w:rsidRDefault="00CC4A37" w:rsidP="00CC4A37">
      <w:pPr>
        <w:pBdr>
          <w:top w:val="thinThickSmallGap" w:sz="18" w:space="0" w:color="auto"/>
          <w:left w:val="thinThickSmallGap" w:sz="18" w:space="4" w:color="auto"/>
          <w:bottom w:val="thickThinSmallGap" w:sz="18" w:space="1" w:color="auto"/>
          <w:right w:val="thickThinSmallGap" w:sz="18" w:space="4" w:color="auto"/>
        </w:pBdr>
        <w:spacing w:before="240" w:after="60" w:line="312" w:lineRule="auto"/>
        <w:ind w:firstLine="720"/>
        <w:jc w:val="center"/>
        <w:rPr>
          <w:b/>
          <w:sz w:val="28"/>
          <w:szCs w:val="28"/>
          <w:lang w:val="pt-BR"/>
        </w:rPr>
      </w:pPr>
    </w:p>
    <w:p w14:paraId="0CD41AAA" w14:textId="77777777" w:rsidR="00CC4A37" w:rsidRDefault="00CC4A37" w:rsidP="00CC4A37">
      <w:pPr>
        <w:pBdr>
          <w:top w:val="thinThickSmallGap" w:sz="18" w:space="0" w:color="auto"/>
          <w:left w:val="thinThickSmallGap" w:sz="18" w:space="4" w:color="auto"/>
          <w:bottom w:val="thickThinSmallGap" w:sz="18" w:space="1" w:color="auto"/>
          <w:right w:val="thickThinSmallGap" w:sz="18" w:space="4" w:color="auto"/>
        </w:pBdr>
        <w:spacing w:before="240" w:after="60" w:line="312" w:lineRule="auto"/>
        <w:ind w:firstLine="720"/>
        <w:jc w:val="center"/>
        <w:rPr>
          <w:b/>
          <w:sz w:val="28"/>
          <w:szCs w:val="28"/>
          <w:lang w:val="pt-BR"/>
        </w:rPr>
      </w:pPr>
    </w:p>
    <w:p w14:paraId="3170DD13" w14:textId="77777777" w:rsidR="00CC4A37" w:rsidRDefault="00CC4A37" w:rsidP="00CC4A37">
      <w:pPr>
        <w:pBdr>
          <w:top w:val="thinThickSmallGap" w:sz="18" w:space="0" w:color="auto"/>
          <w:left w:val="thinThickSmallGap" w:sz="18" w:space="4" w:color="auto"/>
          <w:bottom w:val="thickThinSmallGap" w:sz="18" w:space="1" w:color="auto"/>
          <w:right w:val="thickThinSmallGap" w:sz="18" w:space="4" w:color="auto"/>
        </w:pBdr>
        <w:spacing w:before="240" w:after="60" w:line="312" w:lineRule="auto"/>
        <w:ind w:firstLine="720"/>
        <w:jc w:val="center"/>
        <w:rPr>
          <w:b/>
          <w:sz w:val="28"/>
          <w:szCs w:val="28"/>
          <w:lang w:val="pt-BR"/>
        </w:rPr>
      </w:pPr>
    </w:p>
    <w:p w14:paraId="74CECFA9" w14:textId="1D8EA102" w:rsidR="00CC4A37" w:rsidRPr="003D47AC" w:rsidRDefault="00CC4A37" w:rsidP="00CC4A37">
      <w:pPr>
        <w:pBdr>
          <w:top w:val="thinThickSmallGap" w:sz="18" w:space="0" w:color="auto"/>
          <w:left w:val="thinThickSmallGap" w:sz="18" w:space="4" w:color="auto"/>
          <w:bottom w:val="thickThinSmallGap" w:sz="18" w:space="1" w:color="auto"/>
          <w:right w:val="thickThinSmallGap" w:sz="18" w:space="4" w:color="auto"/>
        </w:pBdr>
        <w:spacing w:before="240" w:after="60" w:line="312" w:lineRule="auto"/>
        <w:ind w:firstLine="720"/>
        <w:jc w:val="center"/>
        <w:rPr>
          <w:rFonts w:ascii="Times New Roman" w:hAnsi="Times New Roman" w:cs="Times New Roman"/>
          <w:b/>
          <w:sz w:val="28"/>
          <w:szCs w:val="28"/>
          <w:lang w:val="pt-BR"/>
        </w:rPr>
      </w:pPr>
      <w:r w:rsidRPr="003D47AC">
        <w:rPr>
          <w:rFonts w:ascii="Times New Roman" w:hAnsi="Times New Roman" w:cs="Times New Roman"/>
          <w:b/>
          <w:sz w:val="28"/>
          <w:szCs w:val="28"/>
          <w:lang w:val="pt-BR"/>
        </w:rPr>
        <w:t xml:space="preserve">Hà Nội, tháng </w:t>
      </w:r>
      <w:r w:rsidR="003D47AC">
        <w:rPr>
          <w:rFonts w:ascii="Times New Roman" w:hAnsi="Times New Roman" w:cs="Times New Roman"/>
          <w:b/>
          <w:sz w:val="28"/>
          <w:szCs w:val="28"/>
          <w:lang w:val="pt-BR"/>
        </w:rPr>
        <w:t>6</w:t>
      </w:r>
      <w:r w:rsidRPr="003D47AC">
        <w:rPr>
          <w:rFonts w:ascii="Times New Roman" w:hAnsi="Times New Roman" w:cs="Times New Roman"/>
          <w:b/>
          <w:sz w:val="28"/>
          <w:szCs w:val="28"/>
          <w:lang w:val="pt-BR"/>
        </w:rPr>
        <w:t>/202</w:t>
      </w:r>
      <w:r w:rsidR="003D47AC">
        <w:rPr>
          <w:rFonts w:ascii="Times New Roman" w:hAnsi="Times New Roman" w:cs="Times New Roman"/>
          <w:b/>
          <w:sz w:val="28"/>
          <w:szCs w:val="28"/>
          <w:lang w:val="pt-BR"/>
        </w:rPr>
        <w:t>4</w:t>
      </w:r>
    </w:p>
    <w:p w14:paraId="635A43F0" w14:textId="77777777" w:rsidR="00812EDB" w:rsidRDefault="00812EDB" w:rsidP="006F055C">
      <w:pPr>
        <w:spacing w:after="0" w:line="360" w:lineRule="auto"/>
        <w:jc w:val="center"/>
        <w:rPr>
          <w:rFonts w:ascii="Times New Roman" w:hAnsi="Times New Roman" w:cs="Times New Roman"/>
          <w:b/>
          <w:bCs/>
          <w:sz w:val="28"/>
          <w:szCs w:val="28"/>
          <w:lang w:val="pt-BR"/>
        </w:rPr>
      </w:pPr>
    </w:p>
    <w:p w14:paraId="68C49542" w14:textId="6E3C545B" w:rsidR="003F1C14" w:rsidRDefault="00812EDB" w:rsidP="006F055C">
      <w:pPr>
        <w:spacing w:after="0" w:line="36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MỤC LỤC</w:t>
      </w:r>
    </w:p>
    <w:p w14:paraId="60373E7F" w14:textId="77777777" w:rsidR="007D0094" w:rsidRDefault="007D0094" w:rsidP="006F055C">
      <w:pPr>
        <w:spacing w:after="0" w:line="360" w:lineRule="auto"/>
        <w:jc w:val="center"/>
        <w:rPr>
          <w:rFonts w:ascii="Times New Roman" w:hAnsi="Times New Roman" w:cs="Times New Roman"/>
          <w:b/>
          <w:bCs/>
          <w:sz w:val="28"/>
          <w:szCs w:val="28"/>
          <w:lang w:val="pt-BR"/>
        </w:rPr>
      </w:pPr>
    </w:p>
    <w:tbl>
      <w:tblPr>
        <w:tblStyle w:val="LiBang"/>
        <w:tblW w:w="0" w:type="auto"/>
        <w:tblLook w:val="04A0" w:firstRow="1" w:lastRow="0" w:firstColumn="1" w:lastColumn="0" w:noHBand="0" w:noVBand="1"/>
      </w:tblPr>
      <w:tblGrid>
        <w:gridCol w:w="1125"/>
        <w:gridCol w:w="4885"/>
        <w:gridCol w:w="3006"/>
      </w:tblGrid>
      <w:tr w:rsidR="009C3F78" w14:paraId="3223E9DC" w14:textId="77777777" w:rsidTr="00ED5DB7">
        <w:tc>
          <w:tcPr>
            <w:tcW w:w="1125" w:type="dxa"/>
          </w:tcPr>
          <w:p w14:paraId="2D1CEF15" w14:textId="77777777" w:rsidR="009C3F78" w:rsidRDefault="009C3F78" w:rsidP="00ED5DB7">
            <w:pPr>
              <w:spacing w:line="48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TT</w:t>
            </w:r>
          </w:p>
        </w:tc>
        <w:tc>
          <w:tcPr>
            <w:tcW w:w="4885" w:type="dxa"/>
          </w:tcPr>
          <w:p w14:paraId="4A0CB10D" w14:textId="77777777" w:rsidR="009C3F78" w:rsidRDefault="009C3F78" w:rsidP="00ED5DB7">
            <w:pPr>
              <w:spacing w:line="480" w:lineRule="auto"/>
              <w:ind w:firstLine="182"/>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Nội dung</w:t>
            </w:r>
          </w:p>
        </w:tc>
        <w:tc>
          <w:tcPr>
            <w:tcW w:w="3006" w:type="dxa"/>
          </w:tcPr>
          <w:p w14:paraId="63F110F1" w14:textId="77777777" w:rsidR="009C3F78" w:rsidRDefault="009C3F78" w:rsidP="00ED5DB7">
            <w:pPr>
              <w:spacing w:line="48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Trang</w:t>
            </w:r>
          </w:p>
        </w:tc>
      </w:tr>
      <w:tr w:rsidR="009C3F78" w:rsidRPr="00147D9A" w14:paraId="5C465113" w14:textId="77777777" w:rsidTr="00ED5DB7">
        <w:tc>
          <w:tcPr>
            <w:tcW w:w="1125" w:type="dxa"/>
          </w:tcPr>
          <w:p w14:paraId="26CF5D83" w14:textId="77777777" w:rsidR="009C3F78" w:rsidRPr="00147D9A" w:rsidRDefault="009C3F78" w:rsidP="00ED5DB7">
            <w:pPr>
              <w:spacing w:line="480" w:lineRule="auto"/>
              <w:jc w:val="center"/>
              <w:rPr>
                <w:rFonts w:ascii="Times New Roman" w:hAnsi="Times New Roman" w:cs="Times New Roman"/>
                <w:sz w:val="28"/>
                <w:szCs w:val="28"/>
                <w:lang w:val="pt-BR"/>
              </w:rPr>
            </w:pPr>
            <w:r w:rsidRPr="00147D9A">
              <w:rPr>
                <w:rFonts w:ascii="Times New Roman" w:hAnsi="Times New Roman" w:cs="Times New Roman"/>
                <w:sz w:val="28"/>
                <w:szCs w:val="28"/>
                <w:lang w:val="pt-BR"/>
              </w:rPr>
              <w:t>1</w:t>
            </w:r>
          </w:p>
        </w:tc>
        <w:tc>
          <w:tcPr>
            <w:tcW w:w="4885" w:type="dxa"/>
          </w:tcPr>
          <w:p w14:paraId="7C433417" w14:textId="77777777" w:rsidR="009C3F78" w:rsidRPr="00147D9A" w:rsidRDefault="009C3F78" w:rsidP="00ED5DB7">
            <w:pPr>
              <w:spacing w:line="480" w:lineRule="auto"/>
              <w:ind w:firstLine="182"/>
              <w:rPr>
                <w:rFonts w:ascii="Times New Roman" w:hAnsi="Times New Roman" w:cs="Times New Roman"/>
                <w:sz w:val="28"/>
                <w:szCs w:val="28"/>
                <w:lang w:val="pt-BR"/>
              </w:rPr>
            </w:pPr>
            <w:r w:rsidRPr="00147D9A">
              <w:rPr>
                <w:rFonts w:ascii="Times New Roman" w:hAnsi="Times New Roman" w:cs="Times New Roman"/>
                <w:sz w:val="28"/>
                <w:szCs w:val="28"/>
                <w:lang w:val="pt-BR"/>
              </w:rPr>
              <w:t>Mở đầu</w:t>
            </w:r>
          </w:p>
        </w:tc>
        <w:tc>
          <w:tcPr>
            <w:tcW w:w="3006" w:type="dxa"/>
          </w:tcPr>
          <w:p w14:paraId="39325DD4" w14:textId="77777777" w:rsidR="009C3F78" w:rsidRPr="00147D9A" w:rsidRDefault="009C3F78" w:rsidP="00ED5DB7">
            <w:pPr>
              <w:spacing w:line="480" w:lineRule="auto"/>
              <w:jc w:val="center"/>
              <w:rPr>
                <w:rFonts w:ascii="Times New Roman" w:hAnsi="Times New Roman" w:cs="Times New Roman"/>
                <w:sz w:val="28"/>
                <w:szCs w:val="28"/>
                <w:lang w:val="pt-BR"/>
              </w:rPr>
            </w:pPr>
            <w:r w:rsidRPr="00147D9A">
              <w:rPr>
                <w:rFonts w:ascii="Times New Roman" w:hAnsi="Times New Roman" w:cs="Times New Roman"/>
                <w:sz w:val="28"/>
                <w:szCs w:val="28"/>
                <w:lang w:val="pt-BR"/>
              </w:rPr>
              <w:t>3</w:t>
            </w:r>
          </w:p>
        </w:tc>
      </w:tr>
      <w:tr w:rsidR="009C3F78" w:rsidRPr="00147D9A" w14:paraId="5B787551" w14:textId="77777777" w:rsidTr="00ED5DB7">
        <w:tc>
          <w:tcPr>
            <w:tcW w:w="1125" w:type="dxa"/>
          </w:tcPr>
          <w:p w14:paraId="10A1358C" w14:textId="77777777" w:rsidR="009C3F78" w:rsidRPr="00147D9A" w:rsidRDefault="009C3F78" w:rsidP="00ED5DB7">
            <w:pPr>
              <w:spacing w:line="48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2</w:t>
            </w:r>
          </w:p>
        </w:tc>
        <w:tc>
          <w:tcPr>
            <w:tcW w:w="4885" w:type="dxa"/>
          </w:tcPr>
          <w:p w14:paraId="13900811" w14:textId="77777777" w:rsidR="009C3F78" w:rsidRPr="00147D9A" w:rsidRDefault="009C3F78" w:rsidP="00ED5DB7">
            <w:pPr>
              <w:spacing w:line="480" w:lineRule="auto"/>
              <w:ind w:firstLine="182"/>
              <w:rPr>
                <w:rFonts w:ascii="Times New Roman" w:hAnsi="Times New Roman" w:cs="Times New Roman"/>
                <w:sz w:val="28"/>
                <w:szCs w:val="28"/>
                <w:lang w:val="fr-FR"/>
              </w:rPr>
            </w:pPr>
            <w:r>
              <w:rPr>
                <w:rFonts w:ascii="Times New Roman" w:hAnsi="Times New Roman" w:cs="Times New Roman"/>
                <w:sz w:val="28"/>
                <w:szCs w:val="28"/>
                <w:lang w:val="fr-FR"/>
              </w:rPr>
              <w:t>P</w:t>
            </w:r>
            <w:r w:rsidRPr="00147D9A">
              <w:rPr>
                <w:rFonts w:ascii="Times New Roman" w:hAnsi="Times New Roman" w:cs="Times New Roman"/>
                <w:sz w:val="28"/>
                <w:szCs w:val="28"/>
                <w:lang w:val="fr-FR"/>
              </w:rPr>
              <w:t>hương pháp nghiên cứu</w:t>
            </w:r>
          </w:p>
        </w:tc>
        <w:tc>
          <w:tcPr>
            <w:tcW w:w="3006" w:type="dxa"/>
          </w:tcPr>
          <w:p w14:paraId="17921D3D" w14:textId="1A391389" w:rsidR="009C3F78" w:rsidRPr="00147D9A" w:rsidRDefault="00210351" w:rsidP="00ED5DB7">
            <w:pPr>
              <w:spacing w:line="48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3</w:t>
            </w:r>
          </w:p>
        </w:tc>
      </w:tr>
      <w:tr w:rsidR="009C3F78" w:rsidRPr="00147D9A" w14:paraId="0FC4FA9E" w14:textId="77777777" w:rsidTr="00ED5DB7">
        <w:tc>
          <w:tcPr>
            <w:tcW w:w="1125" w:type="dxa"/>
          </w:tcPr>
          <w:p w14:paraId="37397B32" w14:textId="77777777" w:rsidR="009C3F78" w:rsidRPr="00147D9A" w:rsidRDefault="009C3F78" w:rsidP="00ED5DB7">
            <w:pPr>
              <w:spacing w:line="48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3</w:t>
            </w:r>
          </w:p>
        </w:tc>
        <w:tc>
          <w:tcPr>
            <w:tcW w:w="4885" w:type="dxa"/>
          </w:tcPr>
          <w:p w14:paraId="3337EDAE" w14:textId="77777777" w:rsidR="009C3F78" w:rsidRPr="00147D9A" w:rsidRDefault="009C3F78" w:rsidP="00ED5DB7">
            <w:pPr>
              <w:pStyle w:val="oancuaDanhsach"/>
              <w:spacing w:line="480" w:lineRule="auto"/>
              <w:ind w:left="0" w:firstLine="182"/>
              <w:rPr>
                <w:rFonts w:ascii="Times New Roman" w:hAnsi="Times New Roman" w:cs="Times New Roman"/>
                <w:sz w:val="28"/>
                <w:szCs w:val="28"/>
                <w:lang w:val="fr-FR"/>
              </w:rPr>
            </w:pPr>
            <w:r>
              <w:rPr>
                <w:rFonts w:ascii="Times New Roman" w:hAnsi="Times New Roman" w:cs="Times New Roman"/>
                <w:sz w:val="28"/>
                <w:szCs w:val="28"/>
                <w:lang w:val="fr-FR"/>
              </w:rPr>
              <w:t>K</w:t>
            </w:r>
            <w:r w:rsidRPr="00147D9A">
              <w:rPr>
                <w:rFonts w:ascii="Times New Roman" w:hAnsi="Times New Roman" w:cs="Times New Roman"/>
                <w:sz w:val="28"/>
                <w:szCs w:val="28"/>
                <w:lang w:val="fr-FR"/>
              </w:rPr>
              <w:t>ết quả v</w:t>
            </w:r>
            <w:r>
              <w:rPr>
                <w:rFonts w:ascii="Times New Roman" w:hAnsi="Times New Roman" w:cs="Times New Roman"/>
                <w:sz w:val="28"/>
                <w:szCs w:val="28"/>
                <w:lang w:val="fr-FR"/>
              </w:rPr>
              <w:t>à</w:t>
            </w:r>
            <w:r w:rsidRPr="00147D9A">
              <w:rPr>
                <w:rFonts w:ascii="Times New Roman" w:hAnsi="Times New Roman" w:cs="Times New Roman"/>
                <w:sz w:val="28"/>
                <w:szCs w:val="28"/>
                <w:lang w:val="fr-FR"/>
              </w:rPr>
              <w:t xml:space="preserve"> thảo luận</w:t>
            </w:r>
          </w:p>
        </w:tc>
        <w:tc>
          <w:tcPr>
            <w:tcW w:w="3006" w:type="dxa"/>
          </w:tcPr>
          <w:p w14:paraId="03A5EEC0" w14:textId="4C0F3911" w:rsidR="009C3F78" w:rsidRPr="00147D9A" w:rsidRDefault="00210351" w:rsidP="00ED5DB7">
            <w:pPr>
              <w:spacing w:line="48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4</w:t>
            </w:r>
          </w:p>
        </w:tc>
      </w:tr>
      <w:tr w:rsidR="009C3F78" w:rsidRPr="00147D9A" w14:paraId="201BD324" w14:textId="77777777" w:rsidTr="00ED5DB7">
        <w:tc>
          <w:tcPr>
            <w:tcW w:w="1125" w:type="dxa"/>
          </w:tcPr>
          <w:p w14:paraId="12CF4216" w14:textId="77777777" w:rsidR="009C3F78" w:rsidRPr="00147D9A" w:rsidRDefault="009C3F78" w:rsidP="00ED5DB7">
            <w:pPr>
              <w:spacing w:line="48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4</w:t>
            </w:r>
          </w:p>
        </w:tc>
        <w:tc>
          <w:tcPr>
            <w:tcW w:w="4885" w:type="dxa"/>
          </w:tcPr>
          <w:p w14:paraId="342712CB" w14:textId="77777777" w:rsidR="009C3F78" w:rsidRPr="00147D9A" w:rsidRDefault="009C3F78" w:rsidP="00ED5DB7">
            <w:pPr>
              <w:spacing w:line="480" w:lineRule="auto"/>
              <w:ind w:firstLine="182"/>
              <w:rPr>
                <w:rFonts w:ascii="Times New Roman" w:hAnsi="Times New Roman" w:cs="Times New Roman"/>
                <w:sz w:val="28"/>
                <w:szCs w:val="28"/>
                <w:lang w:val="pt-BR"/>
              </w:rPr>
            </w:pPr>
            <w:r>
              <w:rPr>
                <w:rFonts w:ascii="Times New Roman" w:hAnsi="Times New Roman" w:cs="Times New Roman"/>
                <w:sz w:val="28"/>
                <w:szCs w:val="28"/>
                <w:lang w:val="pt-BR"/>
              </w:rPr>
              <w:t>Kết luận</w:t>
            </w:r>
          </w:p>
        </w:tc>
        <w:tc>
          <w:tcPr>
            <w:tcW w:w="3006" w:type="dxa"/>
          </w:tcPr>
          <w:p w14:paraId="5A08D68D" w14:textId="0D72EF66" w:rsidR="009C3F78" w:rsidRPr="00147D9A" w:rsidRDefault="009C3F78" w:rsidP="00ED5DB7">
            <w:pPr>
              <w:spacing w:line="48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r w:rsidR="00210351">
              <w:rPr>
                <w:rFonts w:ascii="Times New Roman" w:hAnsi="Times New Roman" w:cs="Times New Roman"/>
                <w:sz w:val="28"/>
                <w:szCs w:val="28"/>
                <w:lang w:val="pt-BR"/>
              </w:rPr>
              <w:t>6</w:t>
            </w:r>
          </w:p>
        </w:tc>
      </w:tr>
      <w:tr w:rsidR="009C3F78" w:rsidRPr="00147D9A" w14:paraId="2B10992C" w14:textId="77777777" w:rsidTr="00ED5DB7">
        <w:tc>
          <w:tcPr>
            <w:tcW w:w="1125" w:type="dxa"/>
          </w:tcPr>
          <w:p w14:paraId="667FBF7A" w14:textId="77777777" w:rsidR="009C3F78" w:rsidRPr="00147D9A" w:rsidRDefault="009C3F78" w:rsidP="00ED5DB7">
            <w:pPr>
              <w:spacing w:line="48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5</w:t>
            </w:r>
          </w:p>
        </w:tc>
        <w:tc>
          <w:tcPr>
            <w:tcW w:w="4885" w:type="dxa"/>
          </w:tcPr>
          <w:p w14:paraId="4DE19C63" w14:textId="77777777" w:rsidR="009C3F78" w:rsidRPr="00147D9A" w:rsidRDefault="009C3F78" w:rsidP="00ED5DB7">
            <w:pPr>
              <w:spacing w:line="480" w:lineRule="auto"/>
              <w:ind w:firstLine="182"/>
              <w:rPr>
                <w:rFonts w:ascii="Times New Roman" w:hAnsi="Times New Roman" w:cs="Times New Roman"/>
                <w:sz w:val="28"/>
                <w:szCs w:val="28"/>
                <w:lang w:val="pt-BR"/>
              </w:rPr>
            </w:pPr>
            <w:r>
              <w:rPr>
                <w:rFonts w:ascii="Times New Roman" w:hAnsi="Times New Roman" w:cs="Times New Roman"/>
                <w:sz w:val="28"/>
                <w:szCs w:val="28"/>
                <w:lang w:val="pt-BR"/>
              </w:rPr>
              <w:t>Tài liệu tham khảo</w:t>
            </w:r>
          </w:p>
        </w:tc>
        <w:tc>
          <w:tcPr>
            <w:tcW w:w="3006" w:type="dxa"/>
          </w:tcPr>
          <w:p w14:paraId="63395F79" w14:textId="57D45586" w:rsidR="009C3F78" w:rsidRPr="00147D9A" w:rsidRDefault="009C3F78" w:rsidP="00ED5DB7">
            <w:pPr>
              <w:spacing w:line="48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r w:rsidR="00210351">
              <w:rPr>
                <w:rFonts w:ascii="Times New Roman" w:hAnsi="Times New Roman" w:cs="Times New Roman"/>
                <w:sz w:val="28"/>
                <w:szCs w:val="28"/>
                <w:lang w:val="pt-BR"/>
              </w:rPr>
              <w:t>6</w:t>
            </w:r>
          </w:p>
        </w:tc>
      </w:tr>
    </w:tbl>
    <w:p w14:paraId="1B9180D9" w14:textId="77777777" w:rsidR="007D0094" w:rsidRPr="003D47AC" w:rsidRDefault="007D0094" w:rsidP="006F055C">
      <w:pPr>
        <w:spacing w:after="0" w:line="360" w:lineRule="auto"/>
        <w:jc w:val="center"/>
        <w:rPr>
          <w:rFonts w:ascii="Times New Roman" w:hAnsi="Times New Roman" w:cs="Times New Roman"/>
          <w:b/>
          <w:bCs/>
          <w:sz w:val="28"/>
          <w:szCs w:val="28"/>
          <w:lang w:val="pt-BR"/>
        </w:rPr>
      </w:pPr>
    </w:p>
    <w:p w14:paraId="665A559B"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4F73CF32"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47B4C8E2"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65D87EA3"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4FE50F95"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38E64C82"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2566185F"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1CF6B14D"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7D8B3F14"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2F8BF3C2"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23AABE5F"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47687E73" w14:textId="77777777" w:rsidR="003F1C14" w:rsidRPr="003D47AC" w:rsidRDefault="003F1C14" w:rsidP="006F055C">
      <w:pPr>
        <w:spacing w:after="0" w:line="360" w:lineRule="auto"/>
        <w:jc w:val="center"/>
        <w:rPr>
          <w:rFonts w:ascii="Times New Roman" w:hAnsi="Times New Roman" w:cs="Times New Roman"/>
          <w:b/>
          <w:bCs/>
          <w:sz w:val="28"/>
          <w:szCs w:val="28"/>
          <w:lang w:val="pt-BR"/>
        </w:rPr>
      </w:pPr>
    </w:p>
    <w:p w14:paraId="65EF2BCB" w14:textId="77777777" w:rsidR="000F3493" w:rsidRDefault="000F3493" w:rsidP="006F055C">
      <w:pPr>
        <w:spacing w:after="0" w:line="360" w:lineRule="auto"/>
        <w:jc w:val="center"/>
        <w:rPr>
          <w:rFonts w:ascii="Times New Roman" w:hAnsi="Times New Roman" w:cs="Times New Roman"/>
          <w:b/>
          <w:bCs/>
          <w:sz w:val="28"/>
          <w:szCs w:val="28"/>
          <w:lang w:val="pt-BR"/>
        </w:rPr>
      </w:pPr>
    </w:p>
    <w:p w14:paraId="19F9B9A1" w14:textId="77777777" w:rsidR="000F3493" w:rsidRDefault="000F3493" w:rsidP="006F055C">
      <w:pPr>
        <w:spacing w:after="0" w:line="360" w:lineRule="auto"/>
        <w:jc w:val="center"/>
        <w:rPr>
          <w:rFonts w:ascii="Times New Roman" w:hAnsi="Times New Roman" w:cs="Times New Roman"/>
          <w:b/>
          <w:bCs/>
          <w:sz w:val="28"/>
          <w:szCs w:val="28"/>
          <w:lang w:val="pt-BR"/>
        </w:rPr>
      </w:pPr>
    </w:p>
    <w:p w14:paraId="38693EF4" w14:textId="77777777" w:rsidR="000F3493" w:rsidRDefault="000F3493" w:rsidP="006F055C">
      <w:pPr>
        <w:spacing w:after="0" w:line="360" w:lineRule="auto"/>
        <w:jc w:val="center"/>
        <w:rPr>
          <w:rFonts w:ascii="Times New Roman" w:hAnsi="Times New Roman" w:cs="Times New Roman"/>
          <w:b/>
          <w:bCs/>
          <w:sz w:val="28"/>
          <w:szCs w:val="28"/>
          <w:lang w:val="pt-BR"/>
        </w:rPr>
      </w:pPr>
    </w:p>
    <w:p w14:paraId="12CE9DFF" w14:textId="77777777" w:rsidR="000F3493" w:rsidRDefault="000F3493" w:rsidP="006F055C">
      <w:pPr>
        <w:spacing w:after="0" w:line="360" w:lineRule="auto"/>
        <w:jc w:val="center"/>
        <w:rPr>
          <w:rFonts w:ascii="Times New Roman" w:hAnsi="Times New Roman" w:cs="Times New Roman"/>
          <w:b/>
          <w:bCs/>
          <w:sz w:val="28"/>
          <w:szCs w:val="28"/>
          <w:lang w:val="pt-BR"/>
        </w:rPr>
      </w:pPr>
    </w:p>
    <w:p w14:paraId="7AE782CB" w14:textId="77777777" w:rsidR="000F3493" w:rsidRDefault="000F3493" w:rsidP="006F055C">
      <w:pPr>
        <w:spacing w:after="0" w:line="360" w:lineRule="auto"/>
        <w:jc w:val="center"/>
        <w:rPr>
          <w:rFonts w:ascii="Times New Roman" w:hAnsi="Times New Roman" w:cs="Times New Roman"/>
          <w:b/>
          <w:bCs/>
          <w:sz w:val="28"/>
          <w:szCs w:val="28"/>
          <w:lang w:val="pt-BR"/>
        </w:rPr>
      </w:pPr>
    </w:p>
    <w:p w14:paraId="524807AA" w14:textId="77777777" w:rsidR="000F3493" w:rsidRDefault="000F3493" w:rsidP="006F055C">
      <w:pPr>
        <w:spacing w:after="0" w:line="360" w:lineRule="auto"/>
        <w:jc w:val="center"/>
        <w:rPr>
          <w:rFonts w:ascii="Times New Roman" w:hAnsi="Times New Roman" w:cs="Times New Roman"/>
          <w:b/>
          <w:bCs/>
          <w:sz w:val="28"/>
          <w:szCs w:val="28"/>
          <w:lang w:val="pt-BR"/>
        </w:rPr>
      </w:pPr>
    </w:p>
    <w:p w14:paraId="60219479" w14:textId="1E919684" w:rsidR="003157BC" w:rsidRPr="003D47AC" w:rsidRDefault="006F055C" w:rsidP="006F055C">
      <w:pPr>
        <w:spacing w:after="0" w:line="360" w:lineRule="auto"/>
        <w:jc w:val="center"/>
        <w:rPr>
          <w:rFonts w:ascii="Times New Roman" w:hAnsi="Times New Roman" w:cs="Times New Roman"/>
          <w:b/>
          <w:bCs/>
          <w:sz w:val="28"/>
          <w:szCs w:val="28"/>
          <w:lang w:val="pt-BR"/>
        </w:rPr>
      </w:pPr>
      <w:r w:rsidRPr="003D47AC">
        <w:rPr>
          <w:rFonts w:ascii="Times New Roman" w:hAnsi="Times New Roman" w:cs="Times New Roman"/>
          <w:b/>
          <w:bCs/>
          <w:sz w:val="28"/>
          <w:szCs w:val="28"/>
          <w:lang w:val="pt-BR"/>
        </w:rPr>
        <w:lastRenderedPageBreak/>
        <w:t>NƯỚC THẢI MỎ THAN VÙNG QUẢNG NINH VÀ KHẢ NĂNG XỬ LÝ ĐỂ TÁI SỬ DỤNG PHỤC VỤ PHÁT TRIỂN KINH TẾ XÃ HỘI VÀ TIẾT KIỆM TÀI NGUYÊN</w:t>
      </w:r>
    </w:p>
    <w:p w14:paraId="4243C4C5" w14:textId="77777777" w:rsidR="003157BC" w:rsidRPr="006F055C" w:rsidRDefault="003157BC" w:rsidP="006F055C">
      <w:pPr>
        <w:spacing w:after="0" w:line="360" w:lineRule="auto"/>
        <w:jc w:val="center"/>
        <w:rPr>
          <w:rFonts w:ascii="Times New Roman" w:hAnsi="Times New Roman" w:cs="Times New Roman"/>
          <w:b/>
          <w:bCs/>
          <w:sz w:val="28"/>
          <w:szCs w:val="28"/>
          <w:lang w:val="fr-FR"/>
        </w:rPr>
      </w:pPr>
    </w:p>
    <w:p w14:paraId="757AF96B" w14:textId="25EA2314" w:rsidR="00F445A5" w:rsidRPr="006F055C" w:rsidRDefault="00453C12" w:rsidP="006F055C">
      <w:pPr>
        <w:pStyle w:val="oancuaDanhsach"/>
        <w:spacing w:after="0" w:line="360" w:lineRule="auto"/>
        <w:ind w:left="0"/>
        <w:rPr>
          <w:rFonts w:ascii="Times New Roman" w:hAnsi="Times New Roman" w:cs="Times New Roman"/>
          <w:b/>
          <w:bCs/>
          <w:sz w:val="28"/>
          <w:szCs w:val="28"/>
          <w:lang w:val="fr-FR"/>
        </w:rPr>
      </w:pPr>
      <w:r w:rsidRPr="006F055C">
        <w:rPr>
          <w:rFonts w:ascii="Times New Roman" w:hAnsi="Times New Roman" w:cs="Times New Roman"/>
          <w:b/>
          <w:bCs/>
          <w:sz w:val="28"/>
          <w:szCs w:val="28"/>
          <w:lang w:val="fr-FR"/>
        </w:rPr>
        <w:t xml:space="preserve">1. </w:t>
      </w:r>
      <w:r w:rsidR="00A67369">
        <w:rPr>
          <w:rFonts w:ascii="Times New Roman" w:hAnsi="Times New Roman" w:cs="Times New Roman"/>
          <w:b/>
          <w:bCs/>
          <w:sz w:val="28"/>
          <w:szCs w:val="28"/>
          <w:lang w:val="fr-FR"/>
        </w:rPr>
        <w:t>Mở đầu</w:t>
      </w:r>
    </w:p>
    <w:p w14:paraId="512A8F93" w14:textId="4C7528C1" w:rsidR="00F445A5" w:rsidRPr="006F055C" w:rsidRDefault="00F07CF0" w:rsidP="006F055C">
      <w:pPr>
        <w:spacing w:after="0" w:line="360" w:lineRule="auto"/>
        <w:ind w:firstLine="720"/>
        <w:jc w:val="both"/>
        <w:rPr>
          <w:rFonts w:ascii="Times New Roman" w:hAnsi="Times New Roman" w:cs="Times New Roman"/>
          <w:sz w:val="28"/>
          <w:szCs w:val="28"/>
          <w:lang w:val="fr-FR"/>
        </w:rPr>
      </w:pPr>
      <w:r w:rsidRPr="006F055C">
        <w:rPr>
          <w:rFonts w:ascii="Times New Roman" w:hAnsi="Times New Roman" w:cs="Times New Roman"/>
          <w:sz w:val="28"/>
          <w:szCs w:val="28"/>
          <w:lang w:val="fr-FR"/>
        </w:rPr>
        <w:t xml:space="preserve">Quảng Ninh là </w:t>
      </w:r>
      <w:r w:rsidR="00EA26DA" w:rsidRPr="006F055C">
        <w:rPr>
          <w:rFonts w:ascii="Times New Roman" w:hAnsi="Times New Roman" w:cs="Times New Roman"/>
          <w:sz w:val="28"/>
          <w:szCs w:val="28"/>
          <w:lang w:val="fr-FR"/>
        </w:rPr>
        <w:t xml:space="preserve">nơi có nhiều mỏ than có giá trị, là vùng mỏ than lớn nhất cả nước. </w:t>
      </w:r>
      <w:r w:rsidR="00D571E7" w:rsidRPr="006F055C">
        <w:rPr>
          <w:rFonts w:ascii="Times New Roman" w:hAnsi="Times New Roman" w:cs="Times New Roman"/>
          <w:color w:val="111111"/>
          <w:sz w:val="28"/>
          <w:szCs w:val="28"/>
          <w:shd w:val="clear" w:color="auto" w:fill="FFFFFF"/>
          <w:lang w:val="fr-FR"/>
        </w:rPr>
        <w:t>Theo Cổng thông tin Quảng Ninh, tỉnh có trữ lượng than khoảng 3,6 tỷ tấn; hầu hết thuộc dòng antraxit, tỷ lệ carbon ổn định 80-90%. Than đá ở Quảng Ninh phần lớn tập trung tại ba khu vực: Hạ Long, Cẩm Phả và Uông Bí - Đông Triều; mỗi năm khai thác khoảng</w:t>
      </w:r>
      <w:r w:rsidR="00D571E7" w:rsidRPr="006F055C">
        <w:rPr>
          <w:rFonts w:ascii="Times New Roman" w:hAnsi="Times New Roman" w:cs="Times New Roman"/>
          <w:b/>
          <w:bCs/>
          <w:color w:val="111111"/>
          <w:sz w:val="28"/>
          <w:szCs w:val="28"/>
          <w:shd w:val="clear" w:color="auto" w:fill="FFFFFF"/>
          <w:lang w:val="fr-FR"/>
        </w:rPr>
        <w:t> </w:t>
      </w:r>
      <w:r w:rsidR="00D571E7" w:rsidRPr="006F055C">
        <w:rPr>
          <w:rStyle w:val="Manh"/>
          <w:rFonts w:ascii="Times New Roman" w:hAnsi="Times New Roman" w:cs="Times New Roman"/>
          <w:b w:val="0"/>
          <w:bCs w:val="0"/>
          <w:color w:val="111111"/>
          <w:sz w:val="28"/>
          <w:szCs w:val="28"/>
          <w:lang w:val="fr-FR"/>
        </w:rPr>
        <w:t>30-40 triệu tấn. Việc khai thác than</w:t>
      </w:r>
      <w:r w:rsidR="00D571E7" w:rsidRPr="006F055C">
        <w:rPr>
          <w:rFonts w:ascii="Times New Roman" w:hAnsi="Times New Roman" w:cs="Times New Roman"/>
          <w:b/>
          <w:bCs/>
          <w:sz w:val="28"/>
          <w:szCs w:val="28"/>
          <w:lang w:val="fr-FR"/>
        </w:rPr>
        <w:t xml:space="preserve"> </w:t>
      </w:r>
      <w:r w:rsidR="00D571E7" w:rsidRPr="006F055C">
        <w:rPr>
          <w:rFonts w:ascii="Times New Roman" w:hAnsi="Times New Roman" w:cs="Times New Roman"/>
          <w:sz w:val="28"/>
          <w:szCs w:val="28"/>
          <w:lang w:val="fr-FR"/>
        </w:rPr>
        <w:t xml:space="preserve"> đã sản sinh ra một lượng nước thải đáng kể.  Lượng nước này có thể xử lý để tái sử dụng cho các mục đích khác nhau của đời sống như ăn uống, sinh hoạt, sản xuất, vui chơi giải trí… Tính đến nay </w:t>
      </w:r>
      <w:r w:rsidRPr="006F055C">
        <w:rPr>
          <w:rFonts w:ascii="Times New Roman" w:hAnsi="Times New Roman" w:cs="Times New Roman"/>
          <w:sz w:val="28"/>
          <w:szCs w:val="28"/>
          <w:lang w:val="fr-FR"/>
        </w:rPr>
        <w:t>tỉnh</w:t>
      </w:r>
      <w:r w:rsidR="00D571E7" w:rsidRPr="006F055C">
        <w:rPr>
          <w:rFonts w:ascii="Times New Roman" w:hAnsi="Times New Roman" w:cs="Times New Roman"/>
          <w:sz w:val="28"/>
          <w:szCs w:val="28"/>
          <w:lang w:val="fr-FR"/>
        </w:rPr>
        <w:t xml:space="preserve"> Quảng Ninh </w:t>
      </w:r>
      <w:r w:rsidRPr="006F055C">
        <w:rPr>
          <w:rFonts w:ascii="Times New Roman" w:hAnsi="Times New Roman" w:cs="Times New Roman"/>
          <w:sz w:val="28"/>
          <w:szCs w:val="28"/>
          <w:lang w:val="fr-FR"/>
        </w:rPr>
        <w:t>có lượng nước thải</w:t>
      </w:r>
      <w:r w:rsidR="0008432E" w:rsidRPr="006F055C">
        <w:rPr>
          <w:rFonts w:ascii="Times New Roman" w:hAnsi="Times New Roman" w:cs="Times New Roman"/>
          <w:sz w:val="28"/>
          <w:szCs w:val="28"/>
          <w:lang w:val="fr-FR"/>
        </w:rPr>
        <w:t xml:space="preserve"> </w:t>
      </w:r>
      <w:r w:rsidR="003C0300" w:rsidRPr="006F055C">
        <w:rPr>
          <w:rFonts w:ascii="Times New Roman" w:hAnsi="Times New Roman" w:cs="Times New Roman"/>
          <w:sz w:val="28"/>
          <w:szCs w:val="28"/>
          <w:lang w:val="fr-FR"/>
        </w:rPr>
        <w:t>phát sinh t</w:t>
      </w:r>
      <w:r w:rsidRPr="006F055C">
        <w:rPr>
          <w:rFonts w:ascii="Times New Roman" w:hAnsi="Times New Roman" w:cs="Times New Roman"/>
          <w:sz w:val="28"/>
          <w:szCs w:val="28"/>
          <w:lang w:val="fr-FR"/>
        </w:rPr>
        <w:t xml:space="preserve">ừ hoạt động khai thác than lớn nhất cả nước. </w:t>
      </w:r>
      <w:r w:rsidR="00F445A5" w:rsidRPr="006F055C">
        <w:rPr>
          <w:rFonts w:ascii="Times New Roman" w:hAnsi="Times New Roman" w:cs="Times New Roman"/>
          <w:sz w:val="28"/>
          <w:szCs w:val="28"/>
          <w:lang w:val="fr-FR"/>
        </w:rPr>
        <w:t>Theo số liệu tổng hợp</w:t>
      </w:r>
      <w:r w:rsidR="00D571E7" w:rsidRPr="006F055C">
        <w:rPr>
          <w:rFonts w:ascii="Times New Roman" w:hAnsi="Times New Roman" w:cs="Times New Roman"/>
          <w:sz w:val="28"/>
          <w:szCs w:val="28"/>
          <w:lang w:val="fr-FR"/>
        </w:rPr>
        <w:t xml:space="preserve"> của nhóm nghiên cứu</w:t>
      </w:r>
      <w:r w:rsidR="00F445A5" w:rsidRPr="006F055C">
        <w:rPr>
          <w:rFonts w:ascii="Times New Roman" w:hAnsi="Times New Roman" w:cs="Times New Roman"/>
          <w:sz w:val="28"/>
          <w:szCs w:val="28"/>
          <w:lang w:val="fr-FR"/>
        </w:rPr>
        <w:t>, mỗi năm lượng nước thải mỏ than vùng Quảng Ninh</w:t>
      </w:r>
      <w:r w:rsidR="00C309C8" w:rsidRPr="006F055C">
        <w:rPr>
          <w:rFonts w:ascii="Times New Roman" w:hAnsi="Times New Roman" w:cs="Times New Roman"/>
          <w:sz w:val="28"/>
          <w:szCs w:val="28"/>
          <w:lang w:val="fr-FR"/>
        </w:rPr>
        <w:t xml:space="preserve"> </w:t>
      </w:r>
      <w:r w:rsidR="003C0300" w:rsidRPr="006F055C">
        <w:rPr>
          <w:rFonts w:ascii="Times New Roman" w:hAnsi="Times New Roman" w:cs="Times New Roman"/>
          <w:sz w:val="28"/>
          <w:szCs w:val="28"/>
          <w:lang w:val="fr-FR"/>
        </w:rPr>
        <w:t xml:space="preserve">đã </w:t>
      </w:r>
      <w:r w:rsidR="00C309C8" w:rsidRPr="006F055C">
        <w:rPr>
          <w:rFonts w:ascii="Times New Roman" w:hAnsi="Times New Roman" w:cs="Times New Roman"/>
          <w:sz w:val="28"/>
          <w:szCs w:val="28"/>
          <w:lang w:val="fr-FR"/>
        </w:rPr>
        <w:t>được xử lý</w:t>
      </w:r>
      <w:r w:rsidR="00D571E7" w:rsidRPr="006F055C">
        <w:rPr>
          <w:rFonts w:ascii="Times New Roman" w:hAnsi="Times New Roman" w:cs="Times New Roman"/>
          <w:sz w:val="28"/>
          <w:szCs w:val="28"/>
          <w:lang w:val="fr-FR"/>
        </w:rPr>
        <w:t>,</w:t>
      </w:r>
      <w:r w:rsidR="00F1428D" w:rsidRPr="006F055C">
        <w:rPr>
          <w:rFonts w:ascii="Times New Roman" w:hAnsi="Times New Roman" w:cs="Times New Roman"/>
          <w:sz w:val="28"/>
          <w:szCs w:val="28"/>
          <w:lang w:val="fr-FR"/>
        </w:rPr>
        <w:t xml:space="preserve"> </w:t>
      </w:r>
      <w:r w:rsidR="00C309C8" w:rsidRPr="006F055C">
        <w:rPr>
          <w:rFonts w:ascii="Times New Roman" w:hAnsi="Times New Roman" w:cs="Times New Roman"/>
          <w:sz w:val="28"/>
          <w:szCs w:val="28"/>
          <w:lang w:val="fr-FR"/>
        </w:rPr>
        <w:t xml:space="preserve">xả thải ra môi trường </w:t>
      </w:r>
      <w:r w:rsidR="00F445A5" w:rsidRPr="006F055C">
        <w:rPr>
          <w:rFonts w:ascii="Times New Roman" w:hAnsi="Times New Roman" w:cs="Times New Roman"/>
          <w:sz w:val="28"/>
          <w:szCs w:val="28"/>
          <w:lang w:val="fr-FR"/>
        </w:rPr>
        <w:t xml:space="preserve">đạt khoảng </w:t>
      </w:r>
      <w:r w:rsidR="0008432E" w:rsidRPr="006F055C">
        <w:rPr>
          <w:rFonts w:ascii="Times New Roman" w:hAnsi="Times New Roman" w:cs="Times New Roman"/>
          <w:sz w:val="28"/>
          <w:szCs w:val="28"/>
          <w:lang w:val="fr-FR"/>
        </w:rPr>
        <w:t>gần 263</w:t>
      </w:r>
      <w:r w:rsidR="00F445A5" w:rsidRPr="006F055C">
        <w:rPr>
          <w:rFonts w:ascii="Times New Roman" w:hAnsi="Times New Roman" w:cs="Times New Roman"/>
          <w:sz w:val="28"/>
          <w:szCs w:val="28"/>
          <w:lang w:val="fr-FR"/>
        </w:rPr>
        <w:t xml:space="preserve"> triệu m</w:t>
      </w:r>
      <w:r w:rsidR="00F445A5" w:rsidRPr="006F055C">
        <w:rPr>
          <w:rFonts w:ascii="Times New Roman" w:hAnsi="Times New Roman" w:cs="Times New Roman"/>
          <w:sz w:val="28"/>
          <w:szCs w:val="28"/>
          <w:vertAlign w:val="superscript"/>
          <w:lang w:val="fr-FR"/>
        </w:rPr>
        <w:t>3</w:t>
      </w:r>
      <w:r w:rsidR="00BD0B36" w:rsidRPr="006F055C">
        <w:rPr>
          <w:rFonts w:ascii="Times New Roman" w:hAnsi="Times New Roman" w:cs="Times New Roman"/>
          <w:sz w:val="28"/>
          <w:szCs w:val="28"/>
          <w:lang w:val="fr-FR"/>
        </w:rPr>
        <w:t>/năm</w:t>
      </w:r>
      <w:r w:rsidR="00F445A5" w:rsidRPr="006F055C">
        <w:rPr>
          <w:rFonts w:ascii="Times New Roman" w:hAnsi="Times New Roman" w:cs="Times New Roman"/>
          <w:sz w:val="28"/>
          <w:szCs w:val="28"/>
          <w:lang w:val="fr-FR"/>
        </w:rPr>
        <w:t>. Lượng nước</w:t>
      </w:r>
      <w:r w:rsidR="00440D93" w:rsidRPr="006F055C">
        <w:rPr>
          <w:rFonts w:ascii="Times New Roman" w:hAnsi="Times New Roman" w:cs="Times New Roman"/>
          <w:sz w:val="28"/>
          <w:szCs w:val="28"/>
          <w:lang w:val="fr-FR"/>
        </w:rPr>
        <w:t xml:space="preserve"> thải</w:t>
      </w:r>
      <w:r w:rsidR="00F445A5" w:rsidRPr="006F055C">
        <w:rPr>
          <w:rFonts w:ascii="Times New Roman" w:hAnsi="Times New Roman" w:cs="Times New Roman"/>
          <w:sz w:val="28"/>
          <w:szCs w:val="28"/>
          <w:lang w:val="fr-FR"/>
        </w:rPr>
        <w:t xml:space="preserve"> này hầu hết đều đã </w:t>
      </w:r>
      <w:r w:rsidRPr="006F055C">
        <w:rPr>
          <w:rFonts w:ascii="Times New Roman" w:hAnsi="Times New Roman" w:cs="Times New Roman"/>
          <w:sz w:val="28"/>
          <w:szCs w:val="28"/>
          <w:lang w:val="fr-FR"/>
        </w:rPr>
        <w:t>được xử lý đạt</w:t>
      </w:r>
      <w:r w:rsidR="00440D93" w:rsidRPr="006F055C">
        <w:rPr>
          <w:rFonts w:ascii="Times New Roman" w:hAnsi="Times New Roman" w:cs="Times New Roman"/>
          <w:sz w:val="28"/>
          <w:szCs w:val="28"/>
          <w:lang w:val="fr-FR"/>
        </w:rPr>
        <w:t xml:space="preserve"> Quy chuẩn kỹ thuật Quốc gia QCVN 40:2011/BTNMT (chủ yếu là cột B) về nước thải công nghiệp do Bộ trưởng Bộ Tài nguyên và Môi trường ban hành trước khi xả thải ra môi trường.</w:t>
      </w:r>
      <w:r w:rsidR="00F445A5" w:rsidRPr="006F055C">
        <w:rPr>
          <w:rFonts w:ascii="Times New Roman" w:hAnsi="Times New Roman" w:cs="Times New Roman"/>
          <w:sz w:val="28"/>
          <w:szCs w:val="28"/>
          <w:lang w:val="fr-FR"/>
        </w:rPr>
        <w:t xml:space="preserve"> Trong số </w:t>
      </w:r>
      <w:r w:rsidR="0008432E" w:rsidRPr="006F055C">
        <w:rPr>
          <w:rFonts w:ascii="Times New Roman" w:hAnsi="Times New Roman" w:cs="Times New Roman"/>
          <w:sz w:val="28"/>
          <w:szCs w:val="28"/>
          <w:lang w:val="fr-FR"/>
        </w:rPr>
        <w:t>lượng nước</w:t>
      </w:r>
      <w:r w:rsidR="00B47FB1" w:rsidRPr="006F055C">
        <w:rPr>
          <w:rFonts w:ascii="Times New Roman" w:hAnsi="Times New Roman" w:cs="Times New Roman"/>
          <w:sz w:val="28"/>
          <w:szCs w:val="28"/>
          <w:lang w:val="fr-FR"/>
        </w:rPr>
        <w:t xml:space="preserve"> </w:t>
      </w:r>
      <w:r w:rsidR="00D571E7" w:rsidRPr="006F055C">
        <w:rPr>
          <w:rFonts w:ascii="Times New Roman" w:hAnsi="Times New Roman" w:cs="Times New Roman"/>
          <w:sz w:val="28"/>
          <w:szCs w:val="28"/>
          <w:lang w:val="fr-FR"/>
        </w:rPr>
        <w:t xml:space="preserve">xả thải </w:t>
      </w:r>
      <w:r w:rsidR="00B47FB1" w:rsidRPr="006F055C">
        <w:rPr>
          <w:rFonts w:ascii="Times New Roman" w:hAnsi="Times New Roman" w:cs="Times New Roman"/>
          <w:sz w:val="28"/>
          <w:szCs w:val="28"/>
          <w:lang w:val="fr-FR"/>
        </w:rPr>
        <w:t>khá</w:t>
      </w:r>
      <w:r w:rsidR="0008432E" w:rsidRPr="006F055C">
        <w:rPr>
          <w:rFonts w:ascii="Times New Roman" w:hAnsi="Times New Roman" w:cs="Times New Roman"/>
          <w:sz w:val="28"/>
          <w:szCs w:val="28"/>
          <w:lang w:val="fr-FR"/>
        </w:rPr>
        <w:t xml:space="preserve"> lớn </w:t>
      </w:r>
      <w:r w:rsidR="00F445A5" w:rsidRPr="006F055C">
        <w:rPr>
          <w:rFonts w:ascii="Times New Roman" w:hAnsi="Times New Roman" w:cs="Times New Roman"/>
          <w:sz w:val="28"/>
          <w:szCs w:val="28"/>
          <w:lang w:val="fr-FR"/>
        </w:rPr>
        <w:t>đó,</w:t>
      </w:r>
      <w:r w:rsidR="00453C12" w:rsidRPr="006F055C">
        <w:rPr>
          <w:rFonts w:ascii="Times New Roman" w:hAnsi="Times New Roman" w:cs="Times New Roman"/>
          <w:sz w:val="28"/>
          <w:szCs w:val="28"/>
          <w:lang w:val="fr-FR"/>
        </w:rPr>
        <w:t xml:space="preserve"> chỉ</w:t>
      </w:r>
      <w:r w:rsidR="00B47FB1" w:rsidRPr="006F055C">
        <w:rPr>
          <w:rFonts w:ascii="Times New Roman" w:hAnsi="Times New Roman" w:cs="Times New Roman"/>
          <w:sz w:val="28"/>
          <w:szCs w:val="28"/>
          <w:lang w:val="fr-FR"/>
        </w:rPr>
        <w:t xml:space="preserve"> có</w:t>
      </w:r>
      <w:r w:rsidR="00F445A5" w:rsidRPr="006F055C">
        <w:rPr>
          <w:rFonts w:ascii="Times New Roman" w:hAnsi="Times New Roman" w:cs="Times New Roman"/>
          <w:sz w:val="28"/>
          <w:szCs w:val="28"/>
          <w:lang w:val="fr-FR"/>
        </w:rPr>
        <w:t xml:space="preserve"> một lượng nhỏ được tái sử dụng cho các hoạt động khác như tưới cây, </w:t>
      </w:r>
      <w:r w:rsidR="00B842C0" w:rsidRPr="006F055C">
        <w:rPr>
          <w:rFonts w:ascii="Times New Roman" w:hAnsi="Times New Roman" w:cs="Times New Roman"/>
          <w:sz w:val="28"/>
          <w:szCs w:val="28"/>
          <w:lang w:val="fr-FR"/>
        </w:rPr>
        <w:t>rửa</w:t>
      </w:r>
      <w:r w:rsidR="00F445A5" w:rsidRPr="006F055C">
        <w:rPr>
          <w:rFonts w:ascii="Times New Roman" w:hAnsi="Times New Roman" w:cs="Times New Roman"/>
          <w:sz w:val="28"/>
          <w:szCs w:val="28"/>
          <w:lang w:val="fr-FR"/>
        </w:rPr>
        <w:t xml:space="preserve"> đường</w:t>
      </w:r>
      <w:r w:rsidR="00B842C0" w:rsidRPr="006F055C">
        <w:rPr>
          <w:rFonts w:ascii="Times New Roman" w:hAnsi="Times New Roman" w:cs="Times New Roman"/>
          <w:sz w:val="28"/>
          <w:szCs w:val="28"/>
          <w:lang w:val="fr-FR"/>
        </w:rPr>
        <w:t>,</w:t>
      </w:r>
      <w:r w:rsidR="00F445A5" w:rsidRPr="006F055C">
        <w:rPr>
          <w:rFonts w:ascii="Times New Roman" w:hAnsi="Times New Roman" w:cs="Times New Roman"/>
          <w:sz w:val="28"/>
          <w:szCs w:val="28"/>
          <w:lang w:val="fr-FR"/>
        </w:rPr>
        <w:t xml:space="preserve"> dập bụi hoặc mục đích khác của quá trình sản xuất. Phần lớn lượng nước còn lại được xả</w:t>
      </w:r>
      <w:r w:rsidR="00B842C0" w:rsidRPr="006F055C">
        <w:rPr>
          <w:rFonts w:ascii="Times New Roman" w:hAnsi="Times New Roman" w:cs="Times New Roman"/>
          <w:sz w:val="28"/>
          <w:szCs w:val="28"/>
          <w:lang w:val="fr-FR"/>
        </w:rPr>
        <w:t xml:space="preserve"> trực tiếp</w:t>
      </w:r>
      <w:r w:rsidR="00F445A5" w:rsidRPr="006F055C">
        <w:rPr>
          <w:rFonts w:ascii="Times New Roman" w:hAnsi="Times New Roman" w:cs="Times New Roman"/>
          <w:sz w:val="28"/>
          <w:szCs w:val="28"/>
          <w:lang w:val="fr-FR"/>
        </w:rPr>
        <w:t xml:space="preserve"> ra môi trường. </w:t>
      </w:r>
      <w:r w:rsidR="008C4269" w:rsidRPr="006F055C">
        <w:rPr>
          <w:rFonts w:ascii="Times New Roman" w:hAnsi="Times New Roman" w:cs="Times New Roman"/>
          <w:sz w:val="28"/>
          <w:szCs w:val="28"/>
          <w:lang w:val="fr-FR"/>
        </w:rPr>
        <w:t xml:space="preserve">Việc xả thải như vậy </w:t>
      </w:r>
      <w:r w:rsidR="00B842C0" w:rsidRPr="006F055C">
        <w:rPr>
          <w:rFonts w:ascii="Times New Roman" w:hAnsi="Times New Roman" w:cs="Times New Roman"/>
          <w:sz w:val="28"/>
          <w:szCs w:val="28"/>
          <w:lang w:val="fr-FR"/>
        </w:rPr>
        <w:t>gây</w:t>
      </w:r>
      <w:r w:rsidR="00F445A5" w:rsidRPr="006F055C">
        <w:rPr>
          <w:rFonts w:ascii="Times New Roman" w:hAnsi="Times New Roman" w:cs="Times New Roman"/>
          <w:sz w:val="28"/>
          <w:szCs w:val="28"/>
          <w:lang w:val="fr-FR"/>
        </w:rPr>
        <w:t xml:space="preserve"> lãng phí một lượng lớn tài nguyên nước </w:t>
      </w:r>
      <w:r w:rsidRPr="006F055C">
        <w:rPr>
          <w:rFonts w:ascii="Times New Roman" w:hAnsi="Times New Roman" w:cs="Times New Roman"/>
          <w:sz w:val="28"/>
          <w:szCs w:val="28"/>
          <w:lang w:val="fr-FR"/>
        </w:rPr>
        <w:t>của vùng</w:t>
      </w:r>
      <w:r w:rsidR="008C4269" w:rsidRPr="006F055C">
        <w:rPr>
          <w:rFonts w:ascii="Times New Roman" w:hAnsi="Times New Roman" w:cs="Times New Roman"/>
          <w:sz w:val="28"/>
          <w:szCs w:val="28"/>
          <w:lang w:val="fr-FR"/>
        </w:rPr>
        <w:t xml:space="preserve"> và quốc gia.</w:t>
      </w:r>
      <w:r w:rsidRPr="006F055C">
        <w:rPr>
          <w:rFonts w:ascii="Times New Roman" w:hAnsi="Times New Roman" w:cs="Times New Roman"/>
          <w:sz w:val="28"/>
          <w:szCs w:val="28"/>
          <w:lang w:val="fr-FR"/>
        </w:rPr>
        <w:t xml:space="preserve"> </w:t>
      </w:r>
      <w:r w:rsidR="008C4269" w:rsidRPr="006F055C">
        <w:rPr>
          <w:rFonts w:ascii="Times New Roman" w:hAnsi="Times New Roman" w:cs="Times New Roman"/>
          <w:sz w:val="28"/>
          <w:szCs w:val="28"/>
          <w:lang w:val="fr-FR"/>
        </w:rPr>
        <w:t>Trong khi đó để có nước cho sinh hoạt, sản xuất các công ty cấp nước đang phải lấy nước từ những nguồn khác từ xa, dẫn về nhà máy xử lý để cung cấp nước đạt yêu cầu chất lượng cho các mục đích. Nếu lượng nước thải mỏ được thu gom, xử lý đạt yêu cầu thì có thể đáp ứng được nhucầu sử dụng nước cho tỉnh Quảng Ninh. Điều này không những tiết kiệm chi phí, giá thành mà còn tiết kiệm được nguồn tài nguyên nước quý giá.</w:t>
      </w:r>
      <w:r w:rsidRPr="006F055C">
        <w:rPr>
          <w:rFonts w:ascii="Times New Roman" w:hAnsi="Times New Roman" w:cs="Times New Roman"/>
          <w:sz w:val="28"/>
          <w:szCs w:val="28"/>
          <w:lang w:val="fr-FR"/>
        </w:rPr>
        <w:t xml:space="preserve"> </w:t>
      </w:r>
      <w:r w:rsidR="008C4269" w:rsidRPr="006F055C">
        <w:rPr>
          <w:rFonts w:ascii="Times New Roman" w:hAnsi="Times New Roman" w:cs="Times New Roman"/>
          <w:sz w:val="28"/>
          <w:szCs w:val="28"/>
          <w:lang w:val="fr-FR"/>
        </w:rPr>
        <w:t>Vì thế việc nghiên cứu xử lý các nguồn nước thải từ hoạt động khai thác mỏ để tái sử dụng nguồn tài nguyên quý giá vừa có tính cấp thiết vừa có ý nghĩa thực tiễn cao.</w:t>
      </w:r>
      <w:r w:rsidR="00322B0E" w:rsidRPr="006F055C">
        <w:rPr>
          <w:rFonts w:ascii="Times New Roman" w:hAnsi="Times New Roman" w:cs="Times New Roman"/>
          <w:sz w:val="28"/>
          <w:szCs w:val="28"/>
          <w:lang w:val="fr-FR"/>
        </w:rPr>
        <w:t xml:space="preserve"> </w:t>
      </w:r>
      <w:r w:rsidR="00C309C8" w:rsidRPr="006F055C">
        <w:rPr>
          <w:rFonts w:ascii="Times New Roman" w:hAnsi="Times New Roman" w:cs="Times New Roman"/>
          <w:sz w:val="28"/>
          <w:szCs w:val="28"/>
          <w:lang w:val="fr-FR"/>
        </w:rPr>
        <w:lastRenderedPageBreak/>
        <w:t xml:space="preserve">Đến </w:t>
      </w:r>
      <w:r w:rsidR="00322B0E" w:rsidRPr="006F055C">
        <w:rPr>
          <w:rFonts w:ascii="Times New Roman" w:hAnsi="Times New Roman" w:cs="Times New Roman"/>
          <w:sz w:val="28"/>
          <w:szCs w:val="28"/>
          <w:lang w:val="fr-FR"/>
        </w:rPr>
        <w:t xml:space="preserve">năm 2024 chúng tôi đã thông kê được trong </w:t>
      </w:r>
      <w:r w:rsidR="00044F3F">
        <w:rPr>
          <w:rFonts w:ascii="Times New Roman" w:hAnsi="Times New Roman" w:cs="Times New Roman"/>
          <w:sz w:val="28"/>
          <w:szCs w:val="28"/>
          <w:lang w:val="fr-FR"/>
        </w:rPr>
        <w:t>k</w:t>
      </w:r>
      <w:r w:rsidR="00322B0E" w:rsidRPr="006F055C">
        <w:rPr>
          <w:rFonts w:ascii="Times New Roman" w:hAnsi="Times New Roman" w:cs="Times New Roman"/>
          <w:sz w:val="28"/>
          <w:szCs w:val="28"/>
          <w:lang w:val="fr-FR"/>
        </w:rPr>
        <w:t xml:space="preserve">hu vực tỉnh Quảng Ninh có tới </w:t>
      </w:r>
      <w:r w:rsidR="00C309C8" w:rsidRPr="006F055C">
        <w:rPr>
          <w:rFonts w:ascii="Times New Roman" w:hAnsi="Times New Roman" w:cs="Times New Roman"/>
          <w:sz w:val="28"/>
          <w:szCs w:val="28"/>
          <w:lang w:val="fr-FR"/>
        </w:rPr>
        <w:t>4</w:t>
      </w:r>
      <w:r w:rsidR="0008432E" w:rsidRPr="006F055C">
        <w:rPr>
          <w:rFonts w:ascii="Times New Roman" w:hAnsi="Times New Roman" w:cs="Times New Roman"/>
          <w:sz w:val="28"/>
          <w:szCs w:val="28"/>
          <w:lang w:val="fr-FR"/>
        </w:rPr>
        <w:t>4</w:t>
      </w:r>
      <w:r w:rsidR="00C309C8" w:rsidRPr="006F055C">
        <w:rPr>
          <w:rFonts w:ascii="Times New Roman" w:hAnsi="Times New Roman" w:cs="Times New Roman"/>
          <w:sz w:val="28"/>
          <w:szCs w:val="28"/>
          <w:lang w:val="fr-FR"/>
        </w:rPr>
        <w:t xml:space="preserve"> trạm xử lý nước thải mỏ than với công suất đạt tới </w:t>
      </w:r>
      <w:r w:rsidRPr="006F055C">
        <w:rPr>
          <w:rFonts w:ascii="Times New Roman" w:hAnsi="Times New Roman" w:cs="Times New Roman"/>
          <w:sz w:val="28"/>
          <w:szCs w:val="28"/>
          <w:lang w:val="fr-FR"/>
        </w:rPr>
        <w:t xml:space="preserve">hơn </w:t>
      </w:r>
      <w:r w:rsidR="00C309C8" w:rsidRPr="006F055C">
        <w:rPr>
          <w:rFonts w:ascii="Times New Roman" w:hAnsi="Times New Roman" w:cs="Times New Roman"/>
          <w:sz w:val="28"/>
          <w:szCs w:val="28"/>
          <w:lang w:val="fr-FR"/>
        </w:rPr>
        <w:t>30</w:t>
      </w:r>
      <w:r w:rsidRPr="006F055C">
        <w:rPr>
          <w:rFonts w:ascii="Times New Roman" w:hAnsi="Times New Roman" w:cs="Times New Roman"/>
          <w:sz w:val="28"/>
          <w:szCs w:val="28"/>
          <w:lang w:val="fr-FR"/>
        </w:rPr>
        <w:t xml:space="preserve"> nghìn</w:t>
      </w:r>
      <w:r w:rsidR="00C309C8" w:rsidRPr="006F055C">
        <w:rPr>
          <w:rFonts w:ascii="Times New Roman" w:hAnsi="Times New Roman" w:cs="Times New Roman"/>
          <w:sz w:val="28"/>
          <w:szCs w:val="28"/>
          <w:lang w:val="fr-FR"/>
        </w:rPr>
        <w:t xml:space="preserve"> m</w:t>
      </w:r>
      <w:r w:rsidR="00C309C8" w:rsidRPr="006F055C">
        <w:rPr>
          <w:rFonts w:ascii="Times New Roman" w:hAnsi="Times New Roman" w:cs="Times New Roman"/>
          <w:sz w:val="28"/>
          <w:szCs w:val="28"/>
          <w:vertAlign w:val="superscript"/>
          <w:lang w:val="fr-FR"/>
        </w:rPr>
        <w:t>3</w:t>
      </w:r>
      <w:r w:rsidR="00C309C8" w:rsidRPr="006F055C">
        <w:rPr>
          <w:rFonts w:ascii="Times New Roman" w:hAnsi="Times New Roman" w:cs="Times New Roman"/>
          <w:sz w:val="28"/>
          <w:szCs w:val="28"/>
          <w:lang w:val="fr-FR"/>
        </w:rPr>
        <w:t>/h</w:t>
      </w:r>
      <w:r w:rsidR="00B842C0" w:rsidRPr="006F055C">
        <w:rPr>
          <w:rFonts w:ascii="Times New Roman" w:hAnsi="Times New Roman" w:cs="Times New Roman"/>
          <w:sz w:val="28"/>
          <w:szCs w:val="28"/>
          <w:lang w:val="fr-FR"/>
        </w:rPr>
        <w:t xml:space="preserve"> [2], </w:t>
      </w:r>
      <w:r w:rsidR="00284E5D" w:rsidRPr="006F055C">
        <w:rPr>
          <w:rFonts w:ascii="Times New Roman" w:hAnsi="Times New Roman" w:cs="Times New Roman"/>
          <w:sz w:val="28"/>
          <w:szCs w:val="28"/>
          <w:lang w:val="fr-FR"/>
        </w:rPr>
        <w:t>tương đương</w:t>
      </w:r>
      <w:r w:rsidRPr="006F055C">
        <w:rPr>
          <w:rFonts w:ascii="Times New Roman" w:hAnsi="Times New Roman" w:cs="Times New Roman"/>
          <w:sz w:val="28"/>
          <w:szCs w:val="28"/>
          <w:lang w:val="fr-FR"/>
        </w:rPr>
        <w:t xml:space="preserve"> </w:t>
      </w:r>
      <w:r w:rsidR="00C309C8" w:rsidRPr="006F055C">
        <w:rPr>
          <w:rFonts w:ascii="Times New Roman" w:hAnsi="Times New Roman" w:cs="Times New Roman"/>
          <w:sz w:val="28"/>
          <w:szCs w:val="28"/>
          <w:lang w:val="fr-FR"/>
        </w:rPr>
        <w:t>7</w:t>
      </w:r>
      <w:r w:rsidRPr="006F055C">
        <w:rPr>
          <w:rFonts w:ascii="Times New Roman" w:hAnsi="Times New Roman" w:cs="Times New Roman"/>
          <w:sz w:val="28"/>
          <w:szCs w:val="28"/>
          <w:lang w:val="fr-FR"/>
        </w:rPr>
        <w:t>20 nghìn</w:t>
      </w:r>
      <w:r w:rsidR="00C309C8" w:rsidRPr="006F055C">
        <w:rPr>
          <w:rFonts w:ascii="Times New Roman" w:hAnsi="Times New Roman" w:cs="Times New Roman"/>
          <w:sz w:val="28"/>
          <w:szCs w:val="28"/>
          <w:lang w:val="fr-FR"/>
        </w:rPr>
        <w:t xml:space="preserve"> m</w:t>
      </w:r>
      <w:r w:rsidR="00C309C8" w:rsidRPr="006F055C">
        <w:rPr>
          <w:rFonts w:ascii="Times New Roman" w:hAnsi="Times New Roman" w:cs="Times New Roman"/>
          <w:sz w:val="28"/>
          <w:szCs w:val="28"/>
          <w:vertAlign w:val="superscript"/>
          <w:lang w:val="fr-FR"/>
        </w:rPr>
        <w:t>3</w:t>
      </w:r>
      <w:r w:rsidR="00C309C8" w:rsidRPr="006F055C">
        <w:rPr>
          <w:rFonts w:ascii="Times New Roman" w:hAnsi="Times New Roman" w:cs="Times New Roman"/>
          <w:sz w:val="28"/>
          <w:szCs w:val="28"/>
          <w:lang w:val="fr-FR"/>
        </w:rPr>
        <w:t xml:space="preserve">/ngày hay </w:t>
      </w:r>
      <w:r w:rsidR="0008432E" w:rsidRPr="006F055C">
        <w:rPr>
          <w:rFonts w:ascii="Times New Roman" w:hAnsi="Times New Roman" w:cs="Times New Roman"/>
          <w:sz w:val="28"/>
          <w:szCs w:val="28"/>
          <w:lang w:val="fr-FR"/>
        </w:rPr>
        <w:t>trên</w:t>
      </w:r>
      <w:r w:rsidRPr="006F055C">
        <w:rPr>
          <w:rFonts w:ascii="Times New Roman" w:hAnsi="Times New Roman" w:cs="Times New Roman"/>
          <w:sz w:val="28"/>
          <w:szCs w:val="28"/>
          <w:lang w:val="fr-FR"/>
        </w:rPr>
        <w:t xml:space="preserve"> 263 triệu m</w:t>
      </w:r>
      <w:r w:rsidRPr="006F055C">
        <w:rPr>
          <w:rFonts w:ascii="Times New Roman" w:hAnsi="Times New Roman" w:cs="Times New Roman"/>
          <w:sz w:val="28"/>
          <w:szCs w:val="28"/>
          <w:vertAlign w:val="superscript"/>
          <w:lang w:val="fr-FR"/>
        </w:rPr>
        <w:t>3</w:t>
      </w:r>
      <w:r w:rsidRPr="006F055C">
        <w:rPr>
          <w:rFonts w:ascii="Times New Roman" w:hAnsi="Times New Roman" w:cs="Times New Roman"/>
          <w:sz w:val="28"/>
          <w:szCs w:val="28"/>
          <w:lang w:val="fr-FR"/>
        </w:rPr>
        <w:t>/năm</w:t>
      </w:r>
      <w:r w:rsidR="00C309C8" w:rsidRPr="006F055C">
        <w:rPr>
          <w:rFonts w:ascii="Times New Roman" w:hAnsi="Times New Roman" w:cs="Times New Roman"/>
          <w:sz w:val="28"/>
          <w:szCs w:val="28"/>
          <w:lang w:val="fr-FR"/>
        </w:rPr>
        <w:t>.</w:t>
      </w:r>
      <w:r w:rsidRPr="006F055C">
        <w:rPr>
          <w:rFonts w:ascii="Times New Roman" w:hAnsi="Times New Roman" w:cs="Times New Roman"/>
          <w:sz w:val="28"/>
          <w:szCs w:val="28"/>
          <w:lang w:val="fr-FR"/>
        </w:rPr>
        <w:t xml:space="preserve"> Đây là một con số rất </w:t>
      </w:r>
      <w:r w:rsidR="00581670" w:rsidRPr="006F055C">
        <w:rPr>
          <w:rFonts w:ascii="Times New Roman" w:hAnsi="Times New Roman" w:cs="Times New Roman"/>
          <w:sz w:val="28"/>
          <w:szCs w:val="28"/>
          <w:lang w:val="fr-FR"/>
        </w:rPr>
        <w:t xml:space="preserve">lớn, </w:t>
      </w:r>
      <w:r w:rsidRPr="006F055C">
        <w:rPr>
          <w:rFonts w:ascii="Times New Roman" w:hAnsi="Times New Roman" w:cs="Times New Roman"/>
          <w:sz w:val="28"/>
          <w:szCs w:val="28"/>
          <w:lang w:val="fr-FR"/>
        </w:rPr>
        <w:t xml:space="preserve">đáng được quan tâm trong </w:t>
      </w:r>
      <w:r w:rsidR="00581670" w:rsidRPr="006F055C">
        <w:rPr>
          <w:rFonts w:ascii="Times New Roman" w:hAnsi="Times New Roman" w:cs="Times New Roman"/>
          <w:sz w:val="28"/>
          <w:szCs w:val="28"/>
          <w:lang w:val="fr-FR"/>
        </w:rPr>
        <w:t>việc</w:t>
      </w:r>
      <w:r w:rsidR="00CF0DE1" w:rsidRPr="006F055C">
        <w:rPr>
          <w:rFonts w:ascii="Times New Roman" w:hAnsi="Times New Roman" w:cs="Times New Roman"/>
          <w:sz w:val="28"/>
          <w:szCs w:val="28"/>
          <w:lang w:val="fr-FR"/>
        </w:rPr>
        <w:t xml:space="preserve"> tái</w:t>
      </w:r>
      <w:r w:rsidR="00581670" w:rsidRPr="006F055C">
        <w:rPr>
          <w:rFonts w:ascii="Times New Roman" w:hAnsi="Times New Roman" w:cs="Times New Roman"/>
          <w:sz w:val="28"/>
          <w:szCs w:val="28"/>
          <w:lang w:val="fr-FR"/>
        </w:rPr>
        <w:t xml:space="preserve"> sử dụng tài nguyên nước</w:t>
      </w:r>
      <w:r w:rsidR="00FF7A7B" w:rsidRPr="006F055C">
        <w:rPr>
          <w:rFonts w:ascii="Times New Roman" w:hAnsi="Times New Roman" w:cs="Times New Roman"/>
          <w:sz w:val="28"/>
          <w:szCs w:val="28"/>
          <w:lang w:val="fr-FR"/>
        </w:rPr>
        <w:t>, góp phần làm</w:t>
      </w:r>
      <w:r w:rsidR="001A51BB" w:rsidRPr="006F055C">
        <w:rPr>
          <w:rFonts w:ascii="Times New Roman" w:hAnsi="Times New Roman" w:cs="Times New Roman"/>
          <w:sz w:val="28"/>
          <w:szCs w:val="28"/>
          <w:lang w:val="fr-FR"/>
        </w:rPr>
        <w:t xml:space="preserve"> giảm lượng nước xả thải ra môi trường, giúp</w:t>
      </w:r>
      <w:r w:rsidR="00581670" w:rsidRPr="006F055C">
        <w:rPr>
          <w:rFonts w:ascii="Times New Roman" w:hAnsi="Times New Roman" w:cs="Times New Roman"/>
          <w:sz w:val="28"/>
          <w:szCs w:val="28"/>
          <w:lang w:val="fr-FR"/>
        </w:rPr>
        <w:t xml:space="preserve"> tăng trưởng xanh</w:t>
      </w:r>
      <w:r w:rsidR="00FF7A7B" w:rsidRPr="006F055C">
        <w:rPr>
          <w:rFonts w:ascii="Times New Roman" w:hAnsi="Times New Roman" w:cs="Times New Roman"/>
          <w:sz w:val="28"/>
          <w:szCs w:val="28"/>
          <w:lang w:val="fr-FR"/>
        </w:rPr>
        <w:t xml:space="preserve"> trong hoạt động sản xuất</w:t>
      </w:r>
      <w:r w:rsidR="00581670" w:rsidRPr="006F055C">
        <w:rPr>
          <w:rFonts w:ascii="Times New Roman" w:hAnsi="Times New Roman" w:cs="Times New Roman"/>
          <w:sz w:val="28"/>
          <w:szCs w:val="28"/>
          <w:lang w:val="fr-FR"/>
        </w:rPr>
        <w:t xml:space="preserve">. </w:t>
      </w:r>
      <w:r w:rsidR="000D1557" w:rsidRPr="006F055C">
        <w:rPr>
          <w:rFonts w:ascii="Times New Roman" w:hAnsi="Times New Roman" w:cs="Times New Roman"/>
          <w:sz w:val="28"/>
          <w:szCs w:val="28"/>
          <w:lang w:val="fr-FR"/>
        </w:rPr>
        <w:t xml:space="preserve">Vì vậy để tiết kiệm tài nguyên nước, tránh sự lãng phí </w:t>
      </w:r>
      <w:r w:rsidR="00581670" w:rsidRPr="006F055C">
        <w:rPr>
          <w:rFonts w:ascii="Times New Roman" w:hAnsi="Times New Roman" w:cs="Times New Roman"/>
          <w:sz w:val="28"/>
          <w:szCs w:val="28"/>
          <w:lang w:val="fr-FR"/>
        </w:rPr>
        <w:t>cả về</w:t>
      </w:r>
      <w:r w:rsidR="000D1557" w:rsidRPr="006F055C">
        <w:rPr>
          <w:rFonts w:ascii="Times New Roman" w:hAnsi="Times New Roman" w:cs="Times New Roman"/>
          <w:sz w:val="28"/>
          <w:szCs w:val="28"/>
          <w:lang w:val="fr-FR"/>
        </w:rPr>
        <w:t xml:space="preserve"> </w:t>
      </w:r>
      <w:r w:rsidR="00A3307D" w:rsidRPr="006F055C">
        <w:rPr>
          <w:rFonts w:ascii="Times New Roman" w:hAnsi="Times New Roman" w:cs="Times New Roman"/>
          <w:sz w:val="28"/>
          <w:szCs w:val="28"/>
          <w:lang w:val="fr-FR"/>
        </w:rPr>
        <w:t xml:space="preserve">nguồn </w:t>
      </w:r>
      <w:r w:rsidR="000D1557" w:rsidRPr="006F055C">
        <w:rPr>
          <w:rFonts w:ascii="Times New Roman" w:hAnsi="Times New Roman" w:cs="Times New Roman"/>
          <w:sz w:val="28"/>
          <w:szCs w:val="28"/>
          <w:lang w:val="fr-FR"/>
        </w:rPr>
        <w:t xml:space="preserve">nước </w:t>
      </w:r>
      <w:r w:rsidR="00581670" w:rsidRPr="006F055C">
        <w:rPr>
          <w:rFonts w:ascii="Times New Roman" w:hAnsi="Times New Roman" w:cs="Times New Roman"/>
          <w:sz w:val="28"/>
          <w:szCs w:val="28"/>
          <w:lang w:val="fr-FR"/>
        </w:rPr>
        <w:t>lẫn kinh phí xử lý thì v</w:t>
      </w:r>
      <w:r w:rsidR="00A3307D" w:rsidRPr="006F055C">
        <w:rPr>
          <w:rFonts w:ascii="Times New Roman" w:hAnsi="Times New Roman" w:cs="Times New Roman"/>
          <w:sz w:val="28"/>
          <w:szCs w:val="28"/>
          <w:lang w:val="fr-FR"/>
        </w:rPr>
        <w:t xml:space="preserve">iệc </w:t>
      </w:r>
      <w:r w:rsidR="00581670" w:rsidRPr="006F055C">
        <w:rPr>
          <w:rFonts w:ascii="Times New Roman" w:hAnsi="Times New Roman" w:cs="Times New Roman"/>
          <w:sz w:val="28"/>
          <w:szCs w:val="28"/>
          <w:lang w:val="fr-FR"/>
        </w:rPr>
        <w:t xml:space="preserve">tìm giải pháp </w:t>
      </w:r>
      <w:r w:rsidR="00A3307D" w:rsidRPr="006F055C">
        <w:rPr>
          <w:rFonts w:ascii="Times New Roman" w:hAnsi="Times New Roman" w:cs="Times New Roman"/>
          <w:sz w:val="28"/>
          <w:szCs w:val="28"/>
          <w:lang w:val="fr-FR"/>
        </w:rPr>
        <w:t xml:space="preserve">tái sử dụng nguồn nước thải mỏ thúc đẩy tăng trưởng kinh tế xanh, </w:t>
      </w:r>
      <w:r w:rsidR="00284E5D" w:rsidRPr="006F055C">
        <w:rPr>
          <w:rFonts w:ascii="Times New Roman" w:hAnsi="Times New Roman" w:cs="Times New Roman"/>
          <w:sz w:val="28"/>
          <w:szCs w:val="28"/>
          <w:lang w:val="fr-FR"/>
        </w:rPr>
        <w:t xml:space="preserve">kinh tế </w:t>
      </w:r>
      <w:r w:rsidR="00A3307D" w:rsidRPr="006F055C">
        <w:rPr>
          <w:rFonts w:ascii="Times New Roman" w:hAnsi="Times New Roman" w:cs="Times New Roman"/>
          <w:sz w:val="28"/>
          <w:szCs w:val="28"/>
          <w:lang w:val="fr-FR"/>
        </w:rPr>
        <w:t xml:space="preserve">tuần hoàn là nhiệm vụ tất yếu </w:t>
      </w:r>
      <w:r w:rsidR="00581670" w:rsidRPr="006F055C">
        <w:rPr>
          <w:rFonts w:ascii="Times New Roman" w:hAnsi="Times New Roman" w:cs="Times New Roman"/>
          <w:sz w:val="28"/>
          <w:szCs w:val="28"/>
          <w:lang w:val="fr-FR"/>
        </w:rPr>
        <w:t xml:space="preserve">và quan trọng. </w:t>
      </w:r>
    </w:p>
    <w:p w14:paraId="027AF3F0" w14:textId="5DCD5723" w:rsidR="00F445A5" w:rsidRPr="006F055C" w:rsidRDefault="00603BB8" w:rsidP="006F055C">
      <w:pPr>
        <w:spacing w:after="0" w:line="360" w:lineRule="auto"/>
        <w:rPr>
          <w:rFonts w:ascii="Times New Roman" w:hAnsi="Times New Roman" w:cs="Times New Roman"/>
          <w:b/>
          <w:bCs/>
          <w:sz w:val="28"/>
          <w:szCs w:val="28"/>
          <w:lang w:val="fr-FR"/>
        </w:rPr>
      </w:pPr>
      <w:r w:rsidRPr="006F055C">
        <w:rPr>
          <w:rFonts w:ascii="Times New Roman" w:hAnsi="Times New Roman" w:cs="Times New Roman"/>
          <w:b/>
          <w:bCs/>
          <w:sz w:val="28"/>
          <w:szCs w:val="28"/>
          <w:lang w:val="fr-FR"/>
        </w:rPr>
        <w:t>2. PHƯƠNG PHÁP NGHI</w:t>
      </w:r>
      <w:r w:rsidR="00284E5D" w:rsidRPr="006F055C">
        <w:rPr>
          <w:rFonts w:ascii="Times New Roman" w:hAnsi="Times New Roman" w:cs="Times New Roman"/>
          <w:b/>
          <w:bCs/>
          <w:sz w:val="28"/>
          <w:szCs w:val="28"/>
          <w:lang w:val="fr-FR"/>
        </w:rPr>
        <w:t>Ê</w:t>
      </w:r>
      <w:r w:rsidRPr="006F055C">
        <w:rPr>
          <w:rFonts w:ascii="Times New Roman" w:hAnsi="Times New Roman" w:cs="Times New Roman"/>
          <w:b/>
          <w:bCs/>
          <w:sz w:val="28"/>
          <w:szCs w:val="28"/>
          <w:lang w:val="fr-FR"/>
        </w:rPr>
        <w:t>N CỨU</w:t>
      </w:r>
    </w:p>
    <w:p w14:paraId="15369201" w14:textId="2994C324" w:rsidR="00D473CD" w:rsidRPr="006F055C" w:rsidRDefault="00B842C0" w:rsidP="006F055C">
      <w:pPr>
        <w:spacing w:after="0" w:line="360" w:lineRule="auto"/>
        <w:jc w:val="both"/>
        <w:rPr>
          <w:rFonts w:ascii="Times New Roman" w:hAnsi="Times New Roman" w:cs="Times New Roman"/>
          <w:sz w:val="28"/>
          <w:szCs w:val="28"/>
          <w:lang w:val="fr-FR"/>
        </w:rPr>
      </w:pPr>
      <w:r w:rsidRPr="006F055C">
        <w:rPr>
          <w:rFonts w:ascii="Times New Roman" w:hAnsi="Times New Roman" w:cs="Times New Roman"/>
          <w:sz w:val="28"/>
          <w:szCs w:val="28"/>
          <w:lang w:val="fr-FR"/>
        </w:rPr>
        <w:tab/>
      </w:r>
      <w:r w:rsidR="00D473CD" w:rsidRPr="006F055C">
        <w:rPr>
          <w:rFonts w:ascii="Times New Roman" w:hAnsi="Times New Roman" w:cs="Times New Roman"/>
          <w:sz w:val="28"/>
          <w:szCs w:val="28"/>
          <w:lang w:val="fr-FR"/>
        </w:rPr>
        <w:t xml:space="preserve">Để có thể </w:t>
      </w:r>
      <w:r w:rsidRPr="006F055C">
        <w:rPr>
          <w:rFonts w:ascii="Times New Roman" w:hAnsi="Times New Roman" w:cs="Times New Roman"/>
          <w:sz w:val="28"/>
          <w:szCs w:val="28"/>
          <w:lang w:val="fr-FR"/>
        </w:rPr>
        <w:t>đưa</w:t>
      </w:r>
      <w:r w:rsidR="007D3DD3" w:rsidRPr="006F055C">
        <w:rPr>
          <w:rFonts w:ascii="Times New Roman" w:hAnsi="Times New Roman" w:cs="Times New Roman"/>
          <w:sz w:val="28"/>
          <w:szCs w:val="28"/>
          <w:lang w:val="fr-FR"/>
        </w:rPr>
        <w:t xml:space="preserve"> ra</w:t>
      </w:r>
      <w:r w:rsidR="00D473CD" w:rsidRPr="006F055C">
        <w:rPr>
          <w:rFonts w:ascii="Times New Roman" w:hAnsi="Times New Roman" w:cs="Times New Roman"/>
          <w:sz w:val="28"/>
          <w:szCs w:val="28"/>
          <w:lang w:val="fr-FR"/>
        </w:rPr>
        <w:t xml:space="preserve"> những ý kiến về vấn đề tái sử dụng nước</w:t>
      </w:r>
      <w:r w:rsidR="007D3DD3" w:rsidRPr="006F055C">
        <w:rPr>
          <w:rFonts w:ascii="Times New Roman" w:hAnsi="Times New Roman" w:cs="Times New Roman"/>
          <w:sz w:val="28"/>
          <w:szCs w:val="28"/>
          <w:lang w:val="fr-FR"/>
        </w:rPr>
        <w:t>,</w:t>
      </w:r>
      <w:r w:rsidR="00D473CD" w:rsidRPr="006F055C">
        <w:rPr>
          <w:rFonts w:ascii="Times New Roman" w:hAnsi="Times New Roman" w:cs="Times New Roman"/>
          <w:sz w:val="28"/>
          <w:szCs w:val="28"/>
          <w:lang w:val="fr-FR"/>
        </w:rPr>
        <w:t xml:space="preserve"> các tác giả đã tiến hành nghiên cứu với những phương pháp chính sau đây:</w:t>
      </w:r>
    </w:p>
    <w:p w14:paraId="7ECCD4F3" w14:textId="638BC98D" w:rsidR="00BD0B36" w:rsidRPr="006F055C" w:rsidRDefault="00D473CD" w:rsidP="006F055C">
      <w:pPr>
        <w:pStyle w:val="oancuaDanhsach"/>
        <w:numPr>
          <w:ilvl w:val="0"/>
          <w:numId w:val="2"/>
        </w:numPr>
        <w:spacing w:after="0" w:line="360" w:lineRule="auto"/>
        <w:ind w:left="0" w:firstLine="360"/>
        <w:jc w:val="both"/>
        <w:rPr>
          <w:rFonts w:ascii="Times New Roman" w:hAnsi="Times New Roman" w:cs="Times New Roman"/>
          <w:sz w:val="28"/>
          <w:szCs w:val="28"/>
          <w:lang w:val="fr-FR"/>
        </w:rPr>
      </w:pPr>
      <w:r w:rsidRPr="006F055C">
        <w:rPr>
          <w:rFonts w:ascii="Times New Roman" w:hAnsi="Times New Roman" w:cs="Times New Roman"/>
          <w:b/>
          <w:bCs/>
          <w:i/>
          <w:iCs/>
          <w:sz w:val="28"/>
          <w:szCs w:val="28"/>
          <w:lang w:val="fr-FR"/>
        </w:rPr>
        <w:t>Phương pháp thu thập tài liệu</w:t>
      </w:r>
      <w:r w:rsidR="00BD0B36" w:rsidRPr="006F055C">
        <w:rPr>
          <w:rFonts w:ascii="Times New Roman" w:hAnsi="Times New Roman" w:cs="Times New Roman"/>
          <w:b/>
          <w:bCs/>
          <w:i/>
          <w:iCs/>
          <w:sz w:val="28"/>
          <w:szCs w:val="28"/>
          <w:lang w:val="fr-FR"/>
        </w:rPr>
        <w:t>:</w:t>
      </w:r>
      <w:r w:rsidRPr="006F055C">
        <w:rPr>
          <w:rFonts w:ascii="Times New Roman" w:hAnsi="Times New Roman" w:cs="Times New Roman"/>
          <w:sz w:val="28"/>
          <w:szCs w:val="28"/>
          <w:lang w:val="fr-FR"/>
        </w:rPr>
        <w:t xml:space="preserve"> </w:t>
      </w:r>
      <w:r w:rsidR="007D3DD3" w:rsidRPr="006F055C">
        <w:rPr>
          <w:rFonts w:ascii="Times New Roman" w:hAnsi="Times New Roman" w:cs="Times New Roman"/>
          <w:sz w:val="28"/>
          <w:szCs w:val="28"/>
          <w:lang w:val="fr-FR"/>
        </w:rPr>
        <w:t>C</w:t>
      </w:r>
      <w:r w:rsidRPr="006F055C">
        <w:rPr>
          <w:rFonts w:ascii="Times New Roman" w:hAnsi="Times New Roman" w:cs="Times New Roman"/>
          <w:sz w:val="28"/>
          <w:szCs w:val="28"/>
          <w:lang w:val="fr-FR"/>
        </w:rPr>
        <w:t>ác tác giả đã tiến hành thu thập, tổng hợp các tài liệu liên quan đến lượng nước thải mỏ than, chất lượng, khối lượng nước thải từ các mỏ, các trạm xử lý nước</w:t>
      </w:r>
      <w:r w:rsidR="00B47FB1" w:rsidRPr="006F055C">
        <w:rPr>
          <w:rFonts w:ascii="Times New Roman" w:hAnsi="Times New Roman" w:cs="Times New Roman"/>
          <w:sz w:val="28"/>
          <w:szCs w:val="28"/>
          <w:lang w:val="fr-FR"/>
        </w:rPr>
        <w:t xml:space="preserve"> thải mỏ than nhất là lưu lượng và chất lượng nước đã được xử lý.</w:t>
      </w:r>
      <w:r w:rsidR="008C37F4" w:rsidRPr="006F055C">
        <w:rPr>
          <w:rFonts w:ascii="Times New Roman" w:hAnsi="Times New Roman" w:cs="Times New Roman"/>
          <w:sz w:val="28"/>
          <w:szCs w:val="28"/>
          <w:lang w:val="fr-FR"/>
        </w:rPr>
        <w:t xml:space="preserve"> Đồng thời thu thập và nghiên cứu các tài liệu về địa chất, địa chất thuỷ văn để đánh giá khả năng chứa và kưu giữ nước trong các moong khai thác cũ có khả năng chứa nước phù hợp. Nghiên cứu các điều kiện tự nhiện, kinh tế xã hội để xác định vị trí có thể lưu giữ nước thải khi thu gom từ các mỏ khai thác.</w:t>
      </w:r>
    </w:p>
    <w:p w14:paraId="4FF28E49" w14:textId="1EF3A695" w:rsidR="00BD0B36" w:rsidRPr="006F055C" w:rsidRDefault="005763D4" w:rsidP="006F055C">
      <w:pPr>
        <w:pStyle w:val="oancuaDanhsach"/>
        <w:numPr>
          <w:ilvl w:val="0"/>
          <w:numId w:val="2"/>
        </w:numPr>
        <w:spacing w:after="0" w:line="360" w:lineRule="auto"/>
        <w:ind w:left="0" w:firstLine="360"/>
        <w:jc w:val="both"/>
        <w:rPr>
          <w:rFonts w:ascii="Times New Roman" w:hAnsi="Times New Roman" w:cs="Times New Roman"/>
          <w:sz w:val="28"/>
          <w:szCs w:val="28"/>
          <w:lang w:val="fr-FR"/>
        </w:rPr>
      </w:pPr>
      <w:r w:rsidRPr="006F055C">
        <w:rPr>
          <w:rFonts w:ascii="Times New Roman" w:hAnsi="Times New Roman" w:cs="Times New Roman"/>
          <w:b/>
          <w:bCs/>
          <w:i/>
          <w:iCs/>
          <w:sz w:val="28"/>
          <w:szCs w:val="28"/>
          <w:lang w:val="fr-FR"/>
        </w:rPr>
        <w:t>Phương pháp tổng quan tài liệu</w:t>
      </w:r>
      <w:r w:rsidR="00BD0B36" w:rsidRPr="006F055C">
        <w:rPr>
          <w:rFonts w:ascii="Times New Roman" w:hAnsi="Times New Roman" w:cs="Times New Roman"/>
          <w:b/>
          <w:bCs/>
          <w:i/>
          <w:iCs/>
          <w:sz w:val="28"/>
          <w:szCs w:val="28"/>
          <w:lang w:val="fr-FR"/>
        </w:rPr>
        <w:t>:</w:t>
      </w:r>
      <w:r w:rsidRPr="006F055C">
        <w:rPr>
          <w:rFonts w:ascii="Times New Roman" w:hAnsi="Times New Roman" w:cs="Times New Roman"/>
          <w:sz w:val="28"/>
          <w:szCs w:val="28"/>
          <w:lang w:val="fr-FR"/>
        </w:rPr>
        <w:t xml:space="preserve"> Các tài liệu thu thập được các tác giả </w:t>
      </w:r>
      <w:r w:rsidR="00B47FB1" w:rsidRPr="006F055C">
        <w:rPr>
          <w:rFonts w:ascii="Times New Roman" w:hAnsi="Times New Roman" w:cs="Times New Roman"/>
          <w:sz w:val="28"/>
          <w:szCs w:val="28"/>
          <w:lang w:val="fr-FR"/>
        </w:rPr>
        <w:t xml:space="preserve">thống kê, </w:t>
      </w:r>
      <w:r w:rsidRPr="006F055C">
        <w:rPr>
          <w:rFonts w:ascii="Times New Roman" w:hAnsi="Times New Roman" w:cs="Times New Roman"/>
          <w:sz w:val="28"/>
          <w:szCs w:val="28"/>
          <w:lang w:val="fr-FR"/>
        </w:rPr>
        <w:t>phân loại, phân tích</w:t>
      </w:r>
      <w:r w:rsidR="008C37F4" w:rsidRPr="006F055C">
        <w:rPr>
          <w:rFonts w:ascii="Times New Roman" w:hAnsi="Times New Roman" w:cs="Times New Roman"/>
          <w:sz w:val="28"/>
          <w:szCs w:val="28"/>
          <w:lang w:val="fr-FR"/>
        </w:rPr>
        <w:t>, tổng hợp</w:t>
      </w:r>
      <w:r w:rsidRPr="006F055C">
        <w:rPr>
          <w:rFonts w:ascii="Times New Roman" w:hAnsi="Times New Roman" w:cs="Times New Roman"/>
          <w:sz w:val="28"/>
          <w:szCs w:val="28"/>
          <w:lang w:val="fr-FR"/>
        </w:rPr>
        <w:t xml:space="preserve"> và tổng quan những nghiên cứu, những kết quả đạt được và những vấn đề liên quan cần được làm sáng tỏ trong những nghiên cứu tiếp</w:t>
      </w:r>
      <w:r w:rsidR="00B47FB1" w:rsidRPr="006F055C">
        <w:rPr>
          <w:rFonts w:ascii="Times New Roman" w:hAnsi="Times New Roman" w:cs="Times New Roman"/>
          <w:sz w:val="28"/>
          <w:szCs w:val="28"/>
          <w:lang w:val="fr-FR"/>
        </w:rPr>
        <w:t xml:space="preserve"> theo</w:t>
      </w:r>
      <w:r w:rsidR="00BD0B36" w:rsidRPr="006F055C">
        <w:rPr>
          <w:rFonts w:ascii="Times New Roman" w:hAnsi="Times New Roman" w:cs="Times New Roman"/>
          <w:sz w:val="28"/>
          <w:szCs w:val="28"/>
          <w:lang w:val="fr-FR"/>
        </w:rPr>
        <w:t>.</w:t>
      </w:r>
    </w:p>
    <w:p w14:paraId="747159AF" w14:textId="6CF9DDFA" w:rsidR="00BD0B36" w:rsidRPr="006F055C" w:rsidRDefault="00D473CD" w:rsidP="006F055C">
      <w:pPr>
        <w:pStyle w:val="oancuaDanhsach"/>
        <w:numPr>
          <w:ilvl w:val="0"/>
          <w:numId w:val="2"/>
        </w:numPr>
        <w:spacing w:after="0" w:line="360" w:lineRule="auto"/>
        <w:ind w:left="0" w:firstLine="360"/>
        <w:jc w:val="both"/>
        <w:rPr>
          <w:rFonts w:ascii="Times New Roman" w:hAnsi="Times New Roman" w:cs="Times New Roman"/>
          <w:sz w:val="28"/>
          <w:szCs w:val="28"/>
          <w:lang w:val="fr-FR"/>
        </w:rPr>
      </w:pPr>
      <w:r w:rsidRPr="006F055C">
        <w:rPr>
          <w:rFonts w:ascii="Times New Roman" w:hAnsi="Times New Roman" w:cs="Times New Roman"/>
          <w:b/>
          <w:bCs/>
          <w:i/>
          <w:iCs/>
          <w:sz w:val="28"/>
          <w:szCs w:val="28"/>
          <w:lang w:val="fr-FR"/>
        </w:rPr>
        <w:t>Phương pháp</w:t>
      </w:r>
      <w:r w:rsidR="0008432E" w:rsidRPr="006F055C">
        <w:rPr>
          <w:rFonts w:ascii="Times New Roman" w:hAnsi="Times New Roman" w:cs="Times New Roman"/>
          <w:b/>
          <w:bCs/>
          <w:i/>
          <w:iCs/>
          <w:sz w:val="28"/>
          <w:szCs w:val="28"/>
          <w:lang w:val="fr-FR"/>
        </w:rPr>
        <w:t xml:space="preserve"> phân tích</w:t>
      </w:r>
      <w:r w:rsidRPr="006F055C">
        <w:rPr>
          <w:rFonts w:ascii="Times New Roman" w:hAnsi="Times New Roman" w:cs="Times New Roman"/>
          <w:b/>
          <w:bCs/>
          <w:i/>
          <w:iCs/>
          <w:sz w:val="28"/>
          <w:szCs w:val="28"/>
          <w:lang w:val="fr-FR"/>
        </w:rPr>
        <w:t xml:space="preserve"> số liệu:</w:t>
      </w:r>
      <w:r w:rsidRPr="006F055C">
        <w:rPr>
          <w:rFonts w:ascii="Times New Roman" w:hAnsi="Times New Roman" w:cs="Times New Roman"/>
          <w:sz w:val="28"/>
          <w:szCs w:val="28"/>
          <w:lang w:val="fr-FR"/>
        </w:rPr>
        <w:t xml:space="preserve"> Tiến hành phân tích</w:t>
      </w:r>
      <w:r w:rsidR="007D3DD3" w:rsidRPr="006F055C">
        <w:rPr>
          <w:rFonts w:ascii="Times New Roman" w:hAnsi="Times New Roman" w:cs="Times New Roman"/>
          <w:sz w:val="28"/>
          <w:szCs w:val="28"/>
          <w:lang w:val="fr-FR"/>
        </w:rPr>
        <w:t>,</w:t>
      </w:r>
      <w:r w:rsidRPr="006F055C">
        <w:rPr>
          <w:rFonts w:ascii="Times New Roman" w:hAnsi="Times New Roman" w:cs="Times New Roman"/>
          <w:sz w:val="28"/>
          <w:szCs w:val="28"/>
          <w:lang w:val="fr-FR"/>
        </w:rPr>
        <w:t xml:space="preserve"> đánh giá chất lượng nước, hiện trạng xử lý </w:t>
      </w:r>
      <w:r w:rsidR="007D3DD3" w:rsidRPr="006F055C">
        <w:rPr>
          <w:rFonts w:ascii="Times New Roman" w:hAnsi="Times New Roman" w:cs="Times New Roman"/>
          <w:sz w:val="28"/>
          <w:szCs w:val="28"/>
          <w:lang w:val="fr-FR"/>
        </w:rPr>
        <w:t>tại</w:t>
      </w:r>
      <w:r w:rsidRPr="006F055C">
        <w:rPr>
          <w:rFonts w:ascii="Times New Roman" w:hAnsi="Times New Roman" w:cs="Times New Roman"/>
          <w:sz w:val="28"/>
          <w:szCs w:val="28"/>
          <w:lang w:val="fr-FR"/>
        </w:rPr>
        <w:t xml:space="preserve"> các trạm xử lý nước thải mỏ</w:t>
      </w:r>
      <w:r w:rsidR="007D3DD3" w:rsidRPr="006F055C">
        <w:rPr>
          <w:rFonts w:ascii="Times New Roman" w:hAnsi="Times New Roman" w:cs="Times New Roman"/>
          <w:sz w:val="28"/>
          <w:szCs w:val="28"/>
          <w:lang w:val="fr-FR"/>
        </w:rPr>
        <w:t xml:space="preserve"> than</w:t>
      </w:r>
      <w:r w:rsidRPr="006F055C">
        <w:rPr>
          <w:rFonts w:ascii="Times New Roman" w:hAnsi="Times New Roman" w:cs="Times New Roman"/>
          <w:sz w:val="28"/>
          <w:szCs w:val="28"/>
          <w:lang w:val="fr-FR"/>
        </w:rPr>
        <w:t xml:space="preserve"> do Tập đoàn than và khoáng sản Việt Nam (TKV) quản lý. Phân tích khả năng tiếp tục xử lý nâng c</w:t>
      </w:r>
      <w:r w:rsidR="00CE75FD" w:rsidRPr="006F055C">
        <w:rPr>
          <w:rFonts w:ascii="Times New Roman" w:hAnsi="Times New Roman" w:cs="Times New Roman"/>
          <w:sz w:val="28"/>
          <w:szCs w:val="28"/>
          <w:lang w:val="fr-FR"/>
        </w:rPr>
        <w:t>ấ</w:t>
      </w:r>
      <w:r w:rsidRPr="006F055C">
        <w:rPr>
          <w:rFonts w:ascii="Times New Roman" w:hAnsi="Times New Roman" w:cs="Times New Roman"/>
          <w:sz w:val="28"/>
          <w:szCs w:val="28"/>
          <w:lang w:val="fr-FR"/>
        </w:rPr>
        <w:t>p chấ</w:t>
      </w:r>
      <w:r w:rsidR="00CE75FD" w:rsidRPr="006F055C">
        <w:rPr>
          <w:rFonts w:ascii="Times New Roman" w:hAnsi="Times New Roman" w:cs="Times New Roman"/>
          <w:sz w:val="28"/>
          <w:szCs w:val="28"/>
          <w:lang w:val="fr-FR"/>
        </w:rPr>
        <w:t>t</w:t>
      </w:r>
      <w:r w:rsidRPr="006F055C">
        <w:rPr>
          <w:rFonts w:ascii="Times New Roman" w:hAnsi="Times New Roman" w:cs="Times New Roman"/>
          <w:sz w:val="28"/>
          <w:szCs w:val="28"/>
          <w:lang w:val="fr-FR"/>
        </w:rPr>
        <w:t xml:space="preserve"> lượng nước sử dụng trong sinh hoạt và sản xuất.</w:t>
      </w:r>
      <w:r w:rsidR="008C37F4" w:rsidRPr="006F055C">
        <w:rPr>
          <w:rFonts w:ascii="Times New Roman" w:hAnsi="Times New Roman" w:cs="Times New Roman"/>
          <w:sz w:val="28"/>
          <w:szCs w:val="28"/>
          <w:lang w:val="fr-FR"/>
        </w:rPr>
        <w:t xml:space="preserve"> Phân tích các cấu trúc địa chất, các moong có thể sử dụng làm hồ chứa nước thải để lưu giữ, xử lý và chứa nước sau xử lý nhằm cung cấp co nơi tiêu thụ.</w:t>
      </w:r>
    </w:p>
    <w:p w14:paraId="7F9E46F1" w14:textId="118BC769" w:rsidR="00D473CD" w:rsidRPr="006F055C" w:rsidRDefault="005763D4" w:rsidP="006F055C">
      <w:pPr>
        <w:pStyle w:val="oancuaDanhsach"/>
        <w:numPr>
          <w:ilvl w:val="0"/>
          <w:numId w:val="2"/>
        </w:numPr>
        <w:spacing w:after="0" w:line="360" w:lineRule="auto"/>
        <w:ind w:left="0" w:firstLine="360"/>
        <w:jc w:val="both"/>
        <w:rPr>
          <w:rFonts w:ascii="Times New Roman" w:hAnsi="Times New Roman" w:cs="Times New Roman"/>
          <w:sz w:val="28"/>
          <w:szCs w:val="28"/>
          <w:lang w:val="fr-FR"/>
        </w:rPr>
      </w:pPr>
      <w:r w:rsidRPr="006F055C">
        <w:rPr>
          <w:rFonts w:ascii="Times New Roman" w:hAnsi="Times New Roman" w:cs="Times New Roman"/>
          <w:b/>
          <w:bCs/>
          <w:i/>
          <w:iCs/>
          <w:sz w:val="28"/>
          <w:szCs w:val="28"/>
          <w:lang w:val="fr-FR"/>
        </w:rPr>
        <w:lastRenderedPageBreak/>
        <w:t>Phương pháp chuyên gia:</w:t>
      </w:r>
      <w:r w:rsidRPr="006F055C">
        <w:rPr>
          <w:rFonts w:ascii="Times New Roman" w:hAnsi="Times New Roman" w:cs="Times New Roman"/>
          <w:sz w:val="28"/>
          <w:szCs w:val="28"/>
          <w:lang w:val="fr-FR"/>
        </w:rPr>
        <w:t xml:space="preserve"> </w:t>
      </w:r>
      <w:r w:rsidR="00BD0B36" w:rsidRPr="006F055C">
        <w:rPr>
          <w:rFonts w:ascii="Times New Roman" w:hAnsi="Times New Roman" w:cs="Times New Roman"/>
          <w:sz w:val="28"/>
          <w:szCs w:val="28"/>
          <w:lang w:val="fr-FR"/>
        </w:rPr>
        <w:t>T</w:t>
      </w:r>
      <w:r w:rsidRPr="006F055C">
        <w:rPr>
          <w:rFonts w:ascii="Times New Roman" w:hAnsi="Times New Roman" w:cs="Times New Roman"/>
          <w:sz w:val="28"/>
          <w:szCs w:val="28"/>
          <w:lang w:val="fr-FR"/>
        </w:rPr>
        <w:t>iến hành tham vấn, học tập kinh nghiệm, xin ý kiến các chuyên gia, nhà quản lý, chuyên môn liên quan đến lĩnh vực tái sử dụng nước thải mỏ để tìm các giải pháp đề xuất tái sử dụng các nguồn nước thải từ mỏ than trong khu vực.</w:t>
      </w:r>
    </w:p>
    <w:p w14:paraId="5B90CBC2" w14:textId="7D62D781" w:rsidR="00F445A5" w:rsidRPr="006F055C" w:rsidRDefault="00A67369" w:rsidP="006F055C">
      <w:pPr>
        <w:pStyle w:val="oancuaDanhsach"/>
        <w:spacing w:after="0" w:line="360" w:lineRule="auto"/>
        <w:ind w:left="0"/>
        <w:rPr>
          <w:rFonts w:ascii="Times New Roman" w:hAnsi="Times New Roman" w:cs="Times New Roman"/>
          <w:b/>
          <w:bCs/>
          <w:sz w:val="28"/>
          <w:szCs w:val="28"/>
          <w:lang w:val="fr-FR"/>
        </w:rPr>
      </w:pPr>
      <w:r w:rsidRPr="006F055C">
        <w:rPr>
          <w:rFonts w:ascii="Times New Roman" w:hAnsi="Times New Roman" w:cs="Times New Roman"/>
          <w:b/>
          <w:bCs/>
          <w:sz w:val="28"/>
          <w:szCs w:val="28"/>
          <w:lang w:val="fr-FR"/>
        </w:rPr>
        <w:t>3. KẾT QUẢ VA THẢO LUẬN</w:t>
      </w:r>
    </w:p>
    <w:p w14:paraId="796AD478" w14:textId="2908EA49" w:rsidR="005763D4" w:rsidRPr="006F055C" w:rsidRDefault="00BD0B36" w:rsidP="006F055C">
      <w:pPr>
        <w:pStyle w:val="oancuaDanhsach"/>
        <w:numPr>
          <w:ilvl w:val="1"/>
          <w:numId w:val="5"/>
        </w:numPr>
        <w:spacing w:after="0" w:line="360" w:lineRule="auto"/>
        <w:rPr>
          <w:rFonts w:ascii="Times New Roman" w:hAnsi="Times New Roman" w:cs="Times New Roman"/>
          <w:b/>
          <w:bCs/>
          <w:i/>
          <w:iCs/>
          <w:sz w:val="28"/>
          <w:szCs w:val="28"/>
          <w:lang w:val="fr-FR"/>
        </w:rPr>
      </w:pPr>
      <w:r w:rsidRPr="006F055C">
        <w:rPr>
          <w:rFonts w:ascii="Times New Roman" w:hAnsi="Times New Roman" w:cs="Times New Roman"/>
          <w:b/>
          <w:bCs/>
          <w:i/>
          <w:iCs/>
          <w:sz w:val="28"/>
          <w:szCs w:val="28"/>
          <w:lang w:val="fr-FR"/>
        </w:rPr>
        <w:t xml:space="preserve"> </w:t>
      </w:r>
      <w:r w:rsidR="005763D4" w:rsidRPr="006F055C">
        <w:rPr>
          <w:rFonts w:ascii="Times New Roman" w:hAnsi="Times New Roman" w:cs="Times New Roman"/>
          <w:b/>
          <w:bCs/>
          <w:i/>
          <w:iCs/>
          <w:sz w:val="28"/>
          <w:szCs w:val="28"/>
          <w:lang w:val="fr-FR"/>
        </w:rPr>
        <w:t>Tổng quan về khu vực nghiên cứu</w:t>
      </w:r>
    </w:p>
    <w:p w14:paraId="3E8BE88E" w14:textId="77777777" w:rsidR="00C239AA" w:rsidRPr="006F055C" w:rsidRDefault="00C239AA" w:rsidP="00A67369">
      <w:pPr>
        <w:pStyle w:val="oancuaDanhsach"/>
        <w:spacing w:line="360" w:lineRule="auto"/>
        <w:ind w:left="0" w:firstLine="360"/>
        <w:jc w:val="both"/>
        <w:rPr>
          <w:rFonts w:ascii="Times New Roman" w:hAnsi="Times New Roman" w:cs="Times New Roman"/>
          <w:sz w:val="28"/>
          <w:szCs w:val="28"/>
          <w:lang w:val="fr-FR"/>
        </w:rPr>
      </w:pPr>
      <w:r w:rsidRPr="006F055C">
        <w:rPr>
          <w:rFonts w:ascii="Times New Roman" w:hAnsi="Times New Roman" w:cs="Times New Roman"/>
          <w:sz w:val="28"/>
          <w:szCs w:val="28"/>
          <w:lang w:val="fr-FR"/>
        </w:rPr>
        <w:t xml:space="preserve">Khu vực nghiên cứu thuộc tỉnh Quảng Ninh, nằm ở phía Đông Bắc Việt Nam nơi có chứa nhiều mỏ than, đã, đang và sẽ khai thác phục vụ phát triển kinh tế của xã hội. </w:t>
      </w:r>
      <w:r w:rsidRPr="006F055C">
        <w:rPr>
          <w:rFonts w:ascii="Times New Roman" w:hAnsi="Times New Roman" w:cs="Times New Roman"/>
          <w:color w:val="202122"/>
          <w:sz w:val="28"/>
          <w:szCs w:val="28"/>
          <w:shd w:val="clear" w:color="auto" w:fill="FFFFFF"/>
          <w:lang w:val="fr-FR"/>
        </w:rPr>
        <w:t xml:space="preserve">Tỉnh Quảng Ninh có trữ lượng than đá chiếm tới 95% so với cả nước, cũng nơi đứng đầu khu vực Đông Nam Á. </w:t>
      </w:r>
    </w:p>
    <w:p w14:paraId="29D49AE1" w14:textId="796FDC42" w:rsidR="00C239AA" w:rsidRPr="006F055C" w:rsidRDefault="00C239AA" w:rsidP="00A67369">
      <w:pPr>
        <w:pStyle w:val="oancuaDanhsach"/>
        <w:spacing w:after="0" w:line="360" w:lineRule="auto"/>
        <w:ind w:left="0" w:firstLine="360"/>
        <w:jc w:val="both"/>
        <w:rPr>
          <w:rFonts w:ascii="Times New Roman" w:hAnsi="Times New Roman" w:cs="Times New Roman"/>
          <w:b/>
          <w:bCs/>
          <w:i/>
          <w:iCs/>
          <w:sz w:val="28"/>
          <w:szCs w:val="28"/>
          <w:lang w:val="fr-FR"/>
        </w:rPr>
      </w:pPr>
      <w:r w:rsidRPr="006F055C">
        <w:rPr>
          <w:rFonts w:ascii="Times New Roman" w:hAnsi="Times New Roman" w:cs="Times New Roman"/>
          <w:sz w:val="28"/>
          <w:szCs w:val="28"/>
          <w:lang w:val="fr-FR"/>
        </w:rPr>
        <w:t>Theo số liệu thống kê, tỉnh Quảng Ninh có diện tích trên 12.000km</w:t>
      </w:r>
      <w:r w:rsidRPr="006F055C">
        <w:rPr>
          <w:rFonts w:ascii="Times New Roman" w:hAnsi="Times New Roman" w:cs="Times New Roman"/>
          <w:sz w:val="28"/>
          <w:szCs w:val="28"/>
          <w:vertAlign w:val="superscript"/>
          <w:lang w:val="fr-FR"/>
        </w:rPr>
        <w:t>2</w:t>
      </w:r>
      <w:r w:rsidRPr="006F055C">
        <w:rPr>
          <w:rFonts w:ascii="Times New Roman" w:hAnsi="Times New Roman" w:cs="Times New Roman"/>
          <w:sz w:val="28"/>
          <w:szCs w:val="28"/>
          <w:lang w:val="fr-FR"/>
        </w:rPr>
        <w:t>, bao gồm 6.206,9km</w:t>
      </w:r>
      <w:r w:rsidRPr="006F055C">
        <w:rPr>
          <w:rFonts w:ascii="Times New Roman" w:hAnsi="Times New Roman" w:cs="Times New Roman"/>
          <w:sz w:val="28"/>
          <w:szCs w:val="28"/>
          <w:vertAlign w:val="superscript"/>
          <w:lang w:val="fr-FR"/>
        </w:rPr>
        <w:t>2</w:t>
      </w:r>
      <w:r w:rsidRPr="006F055C">
        <w:rPr>
          <w:rFonts w:ascii="Times New Roman" w:hAnsi="Times New Roman" w:cs="Times New Roman"/>
          <w:sz w:val="28"/>
          <w:szCs w:val="28"/>
          <w:lang w:val="fr-FR"/>
        </w:rPr>
        <w:t xml:space="preserve"> đất liền, dân số 1.413.452 người (năm 2023). Tỉnh có 13 đơn vị hành chính cấp huyện gồm 4 thành phố (Hạ Long, Uông Bí, Cẩm Phả, Móng Cái), 2 thị xã (Quảng Yên và Đông Triều) và 7 huyện với tổng số 177 xã, phường, thị trấn [1]. Vì vậy nhu cầu sử dụng nước cho sinh hoạt và phát triển kinh tế xã hội là rất lớn.</w:t>
      </w:r>
    </w:p>
    <w:p w14:paraId="18049882" w14:textId="54E9F18D" w:rsidR="00C239AA" w:rsidRPr="006F055C" w:rsidRDefault="00C239AA" w:rsidP="006F055C">
      <w:pPr>
        <w:spacing w:after="0" w:line="360" w:lineRule="auto"/>
        <w:jc w:val="center"/>
        <w:rPr>
          <w:rFonts w:ascii="Times New Roman" w:hAnsi="Times New Roman" w:cs="Times New Roman"/>
          <w:b/>
          <w:bCs/>
          <w:i/>
          <w:iCs/>
          <w:sz w:val="28"/>
          <w:szCs w:val="28"/>
          <w:lang w:val="fr-FR"/>
        </w:rPr>
      </w:pPr>
      <w:r w:rsidRPr="006F055C">
        <w:rPr>
          <w:rFonts w:ascii="Times New Roman" w:hAnsi="Times New Roman" w:cs="Times New Roman"/>
          <w:noProof/>
          <w:sz w:val="28"/>
          <w:szCs w:val="28"/>
        </w:rPr>
        <w:drawing>
          <wp:inline distT="0" distB="0" distL="0" distR="0" wp14:anchorId="2DE482F8" wp14:editId="39472554">
            <wp:extent cx="4808220" cy="3184631"/>
            <wp:effectExtent l="0" t="0" r="0" b="0"/>
            <wp:docPr id="1737298530" name="Picture 3" descr="Ảnh có chứa văn bản, bản đồ, tập bản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98530" name="Picture 3" descr="Ảnh có chứa văn bản, bản đồ, tập bản đồ&#10;&#10;Mô tả được tạo tự độ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9728" cy="3198876"/>
                    </a:xfrm>
                    <a:prstGeom prst="rect">
                      <a:avLst/>
                    </a:prstGeom>
                    <a:noFill/>
                    <a:ln>
                      <a:noFill/>
                    </a:ln>
                  </pic:spPr>
                </pic:pic>
              </a:graphicData>
            </a:graphic>
          </wp:inline>
        </w:drawing>
      </w:r>
    </w:p>
    <w:p w14:paraId="7B58D5C6" w14:textId="669DC0DE" w:rsidR="00C239AA" w:rsidRPr="006F055C" w:rsidRDefault="00C239AA" w:rsidP="006F055C">
      <w:pPr>
        <w:spacing w:line="360" w:lineRule="auto"/>
        <w:jc w:val="center"/>
        <w:rPr>
          <w:rFonts w:ascii="Times New Roman" w:hAnsi="Times New Roman" w:cs="Times New Roman"/>
          <w:i/>
          <w:iCs/>
          <w:sz w:val="28"/>
          <w:szCs w:val="28"/>
          <w:lang w:val="fr-FR"/>
        </w:rPr>
      </w:pPr>
      <w:r w:rsidRPr="006F055C">
        <w:rPr>
          <w:rFonts w:ascii="Times New Roman" w:hAnsi="Times New Roman" w:cs="Times New Roman"/>
          <w:i/>
          <w:iCs/>
          <w:sz w:val="28"/>
          <w:szCs w:val="28"/>
          <w:lang w:val="fr-FR"/>
        </w:rPr>
        <w:t>Hình 1. Bản đồ hành chính tỉnh Quảng Ninh [1]</w:t>
      </w:r>
    </w:p>
    <w:p w14:paraId="102B6F8D" w14:textId="56344A42" w:rsidR="00C239AA" w:rsidRPr="006F055C" w:rsidRDefault="00C239AA" w:rsidP="006F055C">
      <w:pPr>
        <w:pStyle w:val="ThngthngWeb"/>
        <w:shd w:val="clear" w:color="auto" w:fill="FFFFFF"/>
        <w:spacing w:before="120" w:beforeAutospacing="0" w:after="0" w:afterAutospacing="0" w:line="360" w:lineRule="auto"/>
        <w:jc w:val="both"/>
        <w:rPr>
          <w:sz w:val="28"/>
          <w:szCs w:val="28"/>
          <w:lang w:val="fr-FR"/>
        </w:rPr>
      </w:pPr>
      <w:r w:rsidRPr="006F055C">
        <w:rPr>
          <w:sz w:val="28"/>
          <w:szCs w:val="28"/>
          <w:lang w:val="fr-FR"/>
        </w:rPr>
        <w:t>Quảng Ninh là một tỉnh trọng điểm kinh tế, một đầu tàu của </w:t>
      </w:r>
      <w:hyperlink r:id="rId9" w:tooltip="Vùng kinh tế trọng điểm Bắc bộ" w:history="1">
        <w:r w:rsidRPr="006F055C">
          <w:rPr>
            <w:rStyle w:val="Siuktni"/>
            <w:rFonts w:eastAsiaTheme="majorEastAsia"/>
            <w:color w:val="auto"/>
            <w:sz w:val="28"/>
            <w:szCs w:val="28"/>
            <w:u w:val="none"/>
            <w:lang w:val="fr-FR"/>
          </w:rPr>
          <w:t>vùng kinh tế trọng điểm phía bắc</w:t>
        </w:r>
      </w:hyperlink>
      <w:r w:rsidRPr="006F055C">
        <w:rPr>
          <w:sz w:val="28"/>
          <w:szCs w:val="28"/>
          <w:lang w:val="fr-FR"/>
        </w:rPr>
        <w:t> đồng thời là một trong bốn trung tâm du lịch lớn của </w:t>
      </w:r>
      <w:hyperlink r:id="rId10" w:tooltip="Việt Nam" w:history="1">
        <w:r w:rsidRPr="006F055C">
          <w:rPr>
            <w:rStyle w:val="Siuktni"/>
            <w:rFonts w:eastAsiaTheme="majorEastAsia"/>
            <w:color w:val="auto"/>
            <w:sz w:val="28"/>
            <w:szCs w:val="28"/>
            <w:u w:val="none"/>
            <w:lang w:val="fr-FR"/>
          </w:rPr>
          <w:t>Việt Nam</w:t>
        </w:r>
      </w:hyperlink>
      <w:r w:rsidRPr="006F055C">
        <w:rPr>
          <w:sz w:val="28"/>
          <w:szCs w:val="28"/>
          <w:lang w:val="fr-FR"/>
        </w:rPr>
        <w:t xml:space="preserve"> với </w:t>
      </w:r>
      <w:r w:rsidRPr="006F055C">
        <w:rPr>
          <w:sz w:val="28"/>
          <w:szCs w:val="28"/>
          <w:lang w:val="fr-FR"/>
        </w:rPr>
        <w:lastRenderedPageBreak/>
        <w:t>di sản thiên nhiên thế giới </w:t>
      </w:r>
      <w:hyperlink r:id="rId11" w:tooltip="Vịnh Hạ Long" w:history="1">
        <w:r w:rsidRPr="006F055C">
          <w:rPr>
            <w:rStyle w:val="Siuktni"/>
            <w:rFonts w:eastAsiaTheme="majorEastAsia"/>
            <w:color w:val="auto"/>
            <w:sz w:val="28"/>
            <w:szCs w:val="28"/>
            <w:u w:val="none"/>
            <w:lang w:val="fr-FR"/>
          </w:rPr>
          <w:t>vịnh Hạ Long</w:t>
        </w:r>
      </w:hyperlink>
      <w:r w:rsidRPr="006F055C">
        <w:rPr>
          <w:sz w:val="28"/>
          <w:szCs w:val="28"/>
          <w:lang w:val="fr-FR"/>
        </w:rPr>
        <w:t> đã hai lần được UNESCO công nhận về giá trị thẩm mĩ và địa chất, địa mạo. Quảng Ninh hội tụ những điều kiện thuận lợi cho phát triển kinh tế - xã hội quan trọng trong tiến trình công nghiệp hóa, hiện đại hóa đất nước. Quảng Ninh có nhiều khu kinh tế. Trung tâm thương mại </w:t>
      </w:r>
      <w:hyperlink r:id="rId12" w:tooltip="Móng Cái" w:history="1">
        <w:r w:rsidRPr="006F055C">
          <w:rPr>
            <w:rStyle w:val="Siuktni"/>
            <w:rFonts w:eastAsiaTheme="majorEastAsia"/>
            <w:color w:val="auto"/>
            <w:sz w:val="28"/>
            <w:szCs w:val="28"/>
            <w:u w:val="none"/>
            <w:lang w:val="fr-FR"/>
          </w:rPr>
          <w:t>Móng Cái</w:t>
        </w:r>
      </w:hyperlink>
      <w:r w:rsidRPr="006F055C">
        <w:rPr>
          <w:sz w:val="28"/>
          <w:szCs w:val="28"/>
          <w:lang w:val="fr-FR"/>
        </w:rPr>
        <w:t> là đầu mối giao thương giữa hai nước </w:t>
      </w:r>
      <w:hyperlink r:id="rId13" w:tooltip="Việt Nam" w:history="1">
        <w:r w:rsidRPr="006F055C">
          <w:rPr>
            <w:rStyle w:val="Siuktni"/>
            <w:rFonts w:eastAsiaTheme="majorEastAsia"/>
            <w:color w:val="auto"/>
            <w:sz w:val="28"/>
            <w:szCs w:val="28"/>
            <w:u w:val="none"/>
            <w:lang w:val="fr-FR"/>
          </w:rPr>
          <w:t>Việt Nam</w:t>
        </w:r>
      </w:hyperlink>
      <w:r w:rsidRPr="006F055C">
        <w:rPr>
          <w:sz w:val="28"/>
          <w:szCs w:val="28"/>
          <w:lang w:val="fr-FR"/>
        </w:rPr>
        <w:t> - </w:t>
      </w:r>
      <w:hyperlink r:id="rId14" w:tooltip="Trung Quốc" w:history="1">
        <w:r w:rsidRPr="006F055C">
          <w:rPr>
            <w:rStyle w:val="Siuktni"/>
            <w:rFonts w:eastAsiaTheme="majorEastAsia"/>
            <w:color w:val="auto"/>
            <w:sz w:val="28"/>
            <w:szCs w:val="28"/>
            <w:u w:val="none"/>
            <w:lang w:val="fr-FR"/>
          </w:rPr>
          <w:t>Trung Quốc</w:t>
        </w:r>
      </w:hyperlink>
      <w:r w:rsidRPr="006F055C">
        <w:rPr>
          <w:sz w:val="28"/>
          <w:szCs w:val="28"/>
          <w:lang w:val="fr-FR"/>
        </w:rPr>
        <w:t> và các nước trong khu vực. Từ năm 2017 tới 2022, Quảng Ninh là tỉnh liên tục 6 lần có </w:t>
      </w:r>
      <w:hyperlink r:id="rId15" w:tooltip="Chỉ số năng lực cạnh tranh cấp tỉnh" w:history="1">
        <w:r w:rsidRPr="006F055C">
          <w:rPr>
            <w:rStyle w:val="Siuktni"/>
            <w:rFonts w:eastAsiaTheme="majorEastAsia"/>
            <w:color w:val="auto"/>
            <w:sz w:val="28"/>
            <w:szCs w:val="28"/>
            <w:u w:val="none"/>
            <w:lang w:val="fr-FR"/>
          </w:rPr>
          <w:t>chỉ số năng lực cạnh tranh cấp tỉnh</w:t>
        </w:r>
      </w:hyperlink>
      <w:r w:rsidRPr="006F055C">
        <w:rPr>
          <w:sz w:val="28"/>
          <w:szCs w:val="28"/>
          <w:lang w:val="fr-FR"/>
        </w:rPr>
        <w:t> PCI đứng thứ 1 ở Việt Nam.</w:t>
      </w:r>
    </w:p>
    <w:p w14:paraId="6D633B1A" w14:textId="1002DD25" w:rsidR="00C239AA" w:rsidRPr="006F055C" w:rsidRDefault="00C239AA" w:rsidP="006F055C">
      <w:pPr>
        <w:pStyle w:val="ThngthngWeb"/>
        <w:shd w:val="clear" w:color="auto" w:fill="FFFFFF"/>
        <w:spacing w:before="120" w:beforeAutospacing="0" w:after="0" w:afterAutospacing="0" w:line="360" w:lineRule="auto"/>
        <w:jc w:val="both"/>
        <w:rPr>
          <w:sz w:val="28"/>
          <w:szCs w:val="28"/>
        </w:rPr>
      </w:pPr>
      <w:r w:rsidRPr="006F055C">
        <w:rPr>
          <w:sz w:val="28"/>
          <w:szCs w:val="28"/>
          <w:lang w:val="fr-FR"/>
        </w:rPr>
        <w:t>Năm 2018, tốc độ tăng trưởng của tỉnh đạt 11,1%; thu nhập bình quân đầu người đạt 5110 USD (gấp hơn gần 2 lần bình quân chung cả nước); tiếp tục đứng trong nhóm 7 địa phương dẫn đầu cả nước về thu ngân sách với tổng thu ước đạt trên 40.500 tỷ đồng trong đó thu nội địa đạt 30.500 tỷ đồng đứng thứ 4 toàn quốc; thực hiện tiết kiệm triệt để nguồn chi thường xuyên, tăng chi cho đầu tư phát triển với tỷ trọng trên 64% tổng chi ngân sách; tổng vốn đầu tư toàn xã hội đạt trên 67.600 tỷ đồng.</w:t>
      </w:r>
      <w:hyperlink r:id="rId16" w:anchor="cite_note-36" w:history="1">
        <w:r w:rsidRPr="006F055C">
          <w:rPr>
            <w:rStyle w:val="Siuktni"/>
            <w:rFonts w:eastAsiaTheme="majorEastAsia"/>
            <w:color w:val="auto"/>
            <w:sz w:val="28"/>
            <w:szCs w:val="28"/>
            <w:u w:val="none"/>
            <w:vertAlign w:val="superscript"/>
          </w:rPr>
          <w:t>[36]</w:t>
        </w:r>
      </w:hyperlink>
      <w:r w:rsidRPr="006F055C">
        <w:rPr>
          <w:sz w:val="28"/>
          <w:szCs w:val="28"/>
        </w:rPr>
        <w:t> Lương bình quân của lao động trong tỉnh ở các ngành chủ lực như than, điện, cảng biển, cửa khẩu và du lịch đều ở mức cao.</w:t>
      </w:r>
    </w:p>
    <w:p w14:paraId="0326AF24" w14:textId="77777777" w:rsidR="00A855C4" w:rsidRPr="006F055C" w:rsidRDefault="00A855C4" w:rsidP="00AB3457">
      <w:pPr>
        <w:pStyle w:val="ThngthngWeb"/>
        <w:shd w:val="clear" w:color="auto" w:fill="FFFFFF"/>
        <w:spacing w:before="120" w:beforeAutospacing="0" w:after="0" w:afterAutospacing="0" w:line="360" w:lineRule="auto"/>
        <w:jc w:val="both"/>
        <w:rPr>
          <w:color w:val="202122"/>
          <w:sz w:val="28"/>
          <w:szCs w:val="28"/>
        </w:rPr>
      </w:pPr>
      <w:r w:rsidRPr="006F055C">
        <w:rPr>
          <w:color w:val="202122"/>
          <w:sz w:val="28"/>
          <w:szCs w:val="28"/>
        </w:rPr>
        <w:t>Là trung tâm lớn nhất Việt Nam về tài nguyên than đá, công nghiệp điện, cơ khí, xi măng, vật liệu xây dựng, Quảng Ninh có số lượng công nhân mỏ đông nhất cả nước, là thị trường đầy tiềm năng cho các nhà cung cấp, phân phối hàng hóa.  </w:t>
      </w:r>
    </w:p>
    <w:p w14:paraId="7E19978B" w14:textId="2639C4F8" w:rsidR="00A855C4" w:rsidRDefault="00A855C4" w:rsidP="00AB3457">
      <w:pPr>
        <w:pStyle w:val="ThngthngWeb"/>
        <w:shd w:val="clear" w:color="auto" w:fill="FFFFFF"/>
        <w:spacing w:before="120" w:beforeAutospacing="0" w:after="0" w:afterAutospacing="0" w:line="360" w:lineRule="auto"/>
        <w:jc w:val="both"/>
        <w:rPr>
          <w:color w:val="202122"/>
          <w:sz w:val="28"/>
          <w:szCs w:val="28"/>
        </w:rPr>
      </w:pPr>
      <w:r w:rsidRPr="006F055C">
        <w:rPr>
          <w:color w:val="202122"/>
          <w:sz w:val="28"/>
          <w:szCs w:val="28"/>
        </w:rPr>
        <w:t>Là một tỉnh có nguồn tài nguyên khoáng sản, về trữ lượng than trên toàn Việt Nam thì riêng Quảng Ninh đã chiếm tới 95%, đứng đầu khu vực Đông Nam Á. Nguyên liệu sản xuất vật liệu xây dựng, cung cấp vật tư, nguyên liệu cho các ngành sản xuất trong nước và xuất khẩu, đóng góp quan trọng cho sự phát triển kinh tế, tăng trưởng GDP của tỉnh. Quảng Ninh còn là trung tâm nhiệt điện của cả nước với sản lượng nhiệt điện chiếm 15% và xi măng chiếm 14% của cả nước. Các khu công nghiệp phát triển mạnh, tăng trưởng cao.</w:t>
      </w:r>
    </w:p>
    <w:p w14:paraId="1917E451" w14:textId="77777777" w:rsidR="00A67369" w:rsidRPr="006F055C" w:rsidRDefault="00A67369" w:rsidP="00AB3457">
      <w:pPr>
        <w:pStyle w:val="ThngthngWeb"/>
        <w:shd w:val="clear" w:color="auto" w:fill="FFFFFF"/>
        <w:spacing w:before="120" w:beforeAutospacing="0" w:after="0" w:afterAutospacing="0" w:line="360" w:lineRule="auto"/>
        <w:jc w:val="both"/>
        <w:rPr>
          <w:color w:val="20212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2"/>
        <w:gridCol w:w="3142"/>
        <w:gridCol w:w="1859"/>
        <w:gridCol w:w="3348"/>
      </w:tblGrid>
      <w:tr w:rsidR="00A855C4" w:rsidRPr="006F055C" w14:paraId="7B995787" w14:textId="77777777" w:rsidTr="00A67369">
        <w:tc>
          <w:tcPr>
            <w:tcW w:w="0" w:type="auto"/>
            <w:gridSpan w:val="4"/>
            <w:tcBorders>
              <w:top w:val="nil"/>
              <w:left w:val="nil"/>
              <w:bottom w:val="single" w:sz="4" w:space="0" w:color="auto"/>
              <w:right w:val="nil"/>
            </w:tcBorders>
            <w:tcMar>
              <w:top w:w="48" w:type="dxa"/>
              <w:left w:w="96" w:type="dxa"/>
              <w:bottom w:w="48" w:type="dxa"/>
              <w:right w:w="96" w:type="dxa"/>
            </w:tcMar>
            <w:vAlign w:val="center"/>
            <w:hideMark/>
          </w:tcPr>
          <w:p w14:paraId="0D25BB91" w14:textId="77777777" w:rsidR="00A855C4" w:rsidRPr="006F055C" w:rsidRDefault="00A855C4" w:rsidP="006F055C">
            <w:pPr>
              <w:spacing w:before="240" w:after="240" w:line="360" w:lineRule="auto"/>
              <w:jc w:val="center"/>
              <w:rPr>
                <w:rFonts w:ascii="Times New Roman" w:hAnsi="Times New Roman" w:cs="Times New Roman"/>
                <w:b/>
                <w:bCs/>
                <w:color w:val="202122"/>
                <w:sz w:val="28"/>
                <w:szCs w:val="28"/>
              </w:rPr>
            </w:pPr>
            <w:r w:rsidRPr="006F055C">
              <w:rPr>
                <w:rFonts w:ascii="Times New Roman" w:hAnsi="Times New Roman" w:cs="Times New Roman"/>
                <w:b/>
                <w:bCs/>
                <w:color w:val="202122"/>
                <w:sz w:val="28"/>
                <w:szCs w:val="28"/>
              </w:rPr>
              <w:lastRenderedPageBreak/>
              <w:t>Danh sách các khu công nghiệp, khu kinh tế trên địa bàn tỉnh Quảng Ninh</w:t>
            </w:r>
          </w:p>
        </w:tc>
      </w:tr>
      <w:tr w:rsidR="00A855C4" w:rsidRPr="006F055C" w14:paraId="6F988C54" w14:textId="77777777" w:rsidTr="00A67369">
        <w:tc>
          <w:tcPr>
            <w:tcW w:w="0" w:type="auto"/>
            <w:tcBorders>
              <w:top w:val="single" w:sz="4" w:space="0" w:color="auto"/>
            </w:tcBorders>
            <w:tcMar>
              <w:top w:w="48" w:type="dxa"/>
              <w:left w:w="96" w:type="dxa"/>
              <w:bottom w:w="48" w:type="dxa"/>
              <w:right w:w="96" w:type="dxa"/>
            </w:tcMar>
            <w:vAlign w:val="center"/>
            <w:hideMark/>
          </w:tcPr>
          <w:p w14:paraId="44BFDC8A" w14:textId="77777777" w:rsidR="00A855C4" w:rsidRPr="006F055C" w:rsidRDefault="00A855C4" w:rsidP="006F055C">
            <w:pPr>
              <w:spacing w:before="240" w:after="240" w:line="360" w:lineRule="auto"/>
              <w:jc w:val="center"/>
              <w:rPr>
                <w:rFonts w:ascii="Times New Roman" w:hAnsi="Times New Roman" w:cs="Times New Roman"/>
                <w:b/>
                <w:bCs/>
                <w:color w:val="202122"/>
                <w:sz w:val="28"/>
                <w:szCs w:val="28"/>
              </w:rPr>
            </w:pPr>
            <w:r w:rsidRPr="006F055C">
              <w:rPr>
                <w:rFonts w:ascii="Times New Roman" w:hAnsi="Times New Roman" w:cs="Times New Roman"/>
                <w:b/>
                <w:bCs/>
                <w:color w:val="202122"/>
                <w:sz w:val="28"/>
                <w:szCs w:val="28"/>
              </w:rPr>
              <w:t>STT</w:t>
            </w:r>
          </w:p>
        </w:tc>
        <w:tc>
          <w:tcPr>
            <w:tcW w:w="0" w:type="auto"/>
            <w:tcBorders>
              <w:top w:val="single" w:sz="4" w:space="0" w:color="auto"/>
            </w:tcBorders>
            <w:tcMar>
              <w:top w:w="48" w:type="dxa"/>
              <w:left w:w="96" w:type="dxa"/>
              <w:bottom w:w="48" w:type="dxa"/>
              <w:right w:w="96" w:type="dxa"/>
            </w:tcMar>
            <w:vAlign w:val="center"/>
            <w:hideMark/>
          </w:tcPr>
          <w:p w14:paraId="0F7C75C6" w14:textId="0778EBCE" w:rsidR="00A855C4" w:rsidRPr="006F055C" w:rsidRDefault="00A855C4" w:rsidP="006F055C">
            <w:pPr>
              <w:spacing w:before="240" w:after="240" w:line="360" w:lineRule="auto"/>
              <w:jc w:val="center"/>
              <w:rPr>
                <w:rFonts w:ascii="Times New Roman" w:hAnsi="Times New Roman" w:cs="Times New Roman"/>
                <w:b/>
                <w:bCs/>
                <w:color w:val="202122"/>
                <w:sz w:val="28"/>
                <w:szCs w:val="28"/>
              </w:rPr>
            </w:pPr>
            <w:r w:rsidRPr="006F055C">
              <w:rPr>
                <w:rFonts w:ascii="Times New Roman" w:hAnsi="Times New Roman" w:cs="Times New Roman"/>
                <w:b/>
                <w:bCs/>
                <w:color w:val="202122"/>
                <w:sz w:val="28"/>
                <w:szCs w:val="28"/>
              </w:rPr>
              <w:t>Tên</w:t>
            </w:r>
            <w:r w:rsidR="00AB3457">
              <w:rPr>
                <w:rFonts w:ascii="Times New Roman" w:hAnsi="Times New Roman" w:cs="Times New Roman"/>
                <w:b/>
                <w:bCs/>
                <w:color w:val="202122"/>
                <w:sz w:val="28"/>
                <w:szCs w:val="28"/>
              </w:rPr>
              <w:t xml:space="preserve"> khu công nghiệp</w:t>
            </w:r>
          </w:p>
        </w:tc>
        <w:tc>
          <w:tcPr>
            <w:tcW w:w="0" w:type="auto"/>
            <w:tcBorders>
              <w:top w:val="single" w:sz="4" w:space="0" w:color="auto"/>
            </w:tcBorders>
            <w:tcMar>
              <w:top w:w="48" w:type="dxa"/>
              <w:left w:w="96" w:type="dxa"/>
              <w:bottom w:w="48" w:type="dxa"/>
              <w:right w:w="96" w:type="dxa"/>
            </w:tcMar>
            <w:vAlign w:val="center"/>
            <w:hideMark/>
          </w:tcPr>
          <w:p w14:paraId="34BEE607" w14:textId="2336C94D" w:rsidR="00A855C4" w:rsidRPr="006F055C" w:rsidRDefault="00A855C4" w:rsidP="00AB3457">
            <w:pPr>
              <w:spacing w:before="240" w:after="240" w:line="360" w:lineRule="auto"/>
              <w:jc w:val="center"/>
              <w:rPr>
                <w:rFonts w:ascii="Times New Roman" w:hAnsi="Times New Roman" w:cs="Times New Roman"/>
                <w:b/>
                <w:bCs/>
                <w:color w:val="202122"/>
                <w:sz w:val="28"/>
                <w:szCs w:val="28"/>
              </w:rPr>
            </w:pPr>
            <w:r w:rsidRPr="006F055C">
              <w:rPr>
                <w:rFonts w:ascii="Times New Roman" w:hAnsi="Times New Roman" w:cs="Times New Roman"/>
                <w:b/>
                <w:bCs/>
                <w:color w:val="202122"/>
                <w:sz w:val="28"/>
                <w:szCs w:val="28"/>
              </w:rPr>
              <w:t>Diện tích</w:t>
            </w:r>
            <w:r w:rsidR="00AB3457">
              <w:rPr>
                <w:rFonts w:ascii="Times New Roman" w:hAnsi="Times New Roman" w:cs="Times New Roman"/>
                <w:b/>
                <w:bCs/>
                <w:color w:val="202122"/>
                <w:sz w:val="28"/>
                <w:szCs w:val="28"/>
              </w:rPr>
              <w:t xml:space="preserve"> (ha)</w:t>
            </w:r>
          </w:p>
        </w:tc>
        <w:tc>
          <w:tcPr>
            <w:tcW w:w="0" w:type="auto"/>
            <w:tcBorders>
              <w:top w:val="single" w:sz="4" w:space="0" w:color="auto"/>
            </w:tcBorders>
            <w:tcMar>
              <w:top w:w="48" w:type="dxa"/>
              <w:left w:w="96" w:type="dxa"/>
              <w:bottom w:w="48" w:type="dxa"/>
              <w:right w:w="96" w:type="dxa"/>
            </w:tcMar>
            <w:vAlign w:val="center"/>
            <w:hideMark/>
          </w:tcPr>
          <w:p w14:paraId="1A8B5DC2" w14:textId="4F6A9F09" w:rsidR="00A855C4" w:rsidRPr="006F055C" w:rsidRDefault="00A855C4" w:rsidP="006F055C">
            <w:pPr>
              <w:spacing w:before="240" w:after="240" w:line="360" w:lineRule="auto"/>
              <w:jc w:val="center"/>
              <w:rPr>
                <w:rFonts w:ascii="Times New Roman" w:hAnsi="Times New Roman" w:cs="Times New Roman"/>
                <w:b/>
                <w:bCs/>
                <w:color w:val="202122"/>
                <w:sz w:val="28"/>
                <w:szCs w:val="28"/>
              </w:rPr>
            </w:pPr>
            <w:r w:rsidRPr="006F055C">
              <w:rPr>
                <w:rFonts w:ascii="Times New Roman" w:hAnsi="Times New Roman" w:cs="Times New Roman"/>
                <w:b/>
                <w:bCs/>
                <w:color w:val="202122"/>
                <w:sz w:val="28"/>
                <w:szCs w:val="28"/>
              </w:rPr>
              <w:t>Địa chỉ</w:t>
            </w:r>
            <w:r w:rsidR="00AB3457">
              <w:rPr>
                <w:rFonts w:ascii="Times New Roman" w:hAnsi="Times New Roman" w:cs="Times New Roman"/>
                <w:b/>
                <w:bCs/>
                <w:color w:val="202122"/>
                <w:sz w:val="28"/>
                <w:szCs w:val="28"/>
              </w:rPr>
              <w:t>, vị trí</w:t>
            </w:r>
          </w:p>
        </w:tc>
      </w:tr>
      <w:tr w:rsidR="00A855C4" w:rsidRPr="006F055C" w14:paraId="71C2671C" w14:textId="77777777" w:rsidTr="00AB3457">
        <w:tc>
          <w:tcPr>
            <w:tcW w:w="0" w:type="auto"/>
            <w:tcMar>
              <w:top w:w="48" w:type="dxa"/>
              <w:left w:w="96" w:type="dxa"/>
              <w:bottom w:w="48" w:type="dxa"/>
              <w:right w:w="96" w:type="dxa"/>
            </w:tcMar>
            <w:vAlign w:val="center"/>
            <w:hideMark/>
          </w:tcPr>
          <w:p w14:paraId="4A4C5CD7"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t>1</w:t>
            </w:r>
          </w:p>
        </w:tc>
        <w:tc>
          <w:tcPr>
            <w:tcW w:w="0" w:type="auto"/>
            <w:tcMar>
              <w:top w:w="48" w:type="dxa"/>
              <w:left w:w="96" w:type="dxa"/>
              <w:bottom w:w="48" w:type="dxa"/>
              <w:right w:w="96" w:type="dxa"/>
            </w:tcMar>
            <w:vAlign w:val="center"/>
            <w:hideMark/>
          </w:tcPr>
          <w:p w14:paraId="6E92745A"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Cái Lân</w:t>
            </w:r>
          </w:p>
        </w:tc>
        <w:tc>
          <w:tcPr>
            <w:tcW w:w="0" w:type="auto"/>
            <w:tcMar>
              <w:top w:w="48" w:type="dxa"/>
              <w:left w:w="96" w:type="dxa"/>
              <w:bottom w:w="48" w:type="dxa"/>
              <w:right w:w="96" w:type="dxa"/>
            </w:tcMar>
            <w:vAlign w:val="center"/>
            <w:hideMark/>
          </w:tcPr>
          <w:p w14:paraId="03868F25"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245 ha</w:t>
            </w:r>
          </w:p>
        </w:tc>
        <w:tc>
          <w:tcPr>
            <w:tcW w:w="0" w:type="auto"/>
            <w:tcMar>
              <w:top w:w="48" w:type="dxa"/>
              <w:left w:w="96" w:type="dxa"/>
              <w:bottom w:w="48" w:type="dxa"/>
              <w:right w:w="96" w:type="dxa"/>
            </w:tcMar>
            <w:vAlign w:val="center"/>
            <w:hideMark/>
          </w:tcPr>
          <w:p w14:paraId="5C2E2806"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QL18A, phường Bãi Cháy, TP. Hạ Long</w:t>
            </w:r>
          </w:p>
        </w:tc>
      </w:tr>
      <w:tr w:rsidR="00A855C4" w:rsidRPr="006F055C" w14:paraId="74951402" w14:textId="77777777" w:rsidTr="00AB3457">
        <w:tc>
          <w:tcPr>
            <w:tcW w:w="0" w:type="auto"/>
            <w:tcMar>
              <w:top w:w="48" w:type="dxa"/>
              <w:left w:w="96" w:type="dxa"/>
              <w:bottom w:w="48" w:type="dxa"/>
              <w:right w:w="96" w:type="dxa"/>
            </w:tcMar>
            <w:vAlign w:val="center"/>
            <w:hideMark/>
          </w:tcPr>
          <w:p w14:paraId="49FAA3D1"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t>2</w:t>
            </w:r>
          </w:p>
        </w:tc>
        <w:tc>
          <w:tcPr>
            <w:tcW w:w="0" w:type="auto"/>
            <w:tcMar>
              <w:top w:w="48" w:type="dxa"/>
              <w:left w:w="96" w:type="dxa"/>
              <w:bottom w:w="48" w:type="dxa"/>
              <w:right w:w="96" w:type="dxa"/>
            </w:tcMar>
            <w:vAlign w:val="center"/>
            <w:hideMark/>
          </w:tcPr>
          <w:p w14:paraId="2F6B7280"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Việt Hưng</w:t>
            </w:r>
          </w:p>
        </w:tc>
        <w:tc>
          <w:tcPr>
            <w:tcW w:w="0" w:type="auto"/>
            <w:tcMar>
              <w:top w:w="48" w:type="dxa"/>
              <w:left w:w="96" w:type="dxa"/>
              <w:bottom w:w="48" w:type="dxa"/>
              <w:right w:w="96" w:type="dxa"/>
            </w:tcMar>
            <w:vAlign w:val="center"/>
            <w:hideMark/>
          </w:tcPr>
          <w:p w14:paraId="48146FB7"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150 ha (giai đoạn 1)</w:t>
            </w:r>
          </w:p>
        </w:tc>
        <w:tc>
          <w:tcPr>
            <w:tcW w:w="0" w:type="auto"/>
            <w:tcMar>
              <w:top w:w="48" w:type="dxa"/>
              <w:left w:w="96" w:type="dxa"/>
              <w:bottom w:w="48" w:type="dxa"/>
              <w:right w:w="96" w:type="dxa"/>
            </w:tcMar>
            <w:vAlign w:val="center"/>
            <w:hideMark/>
          </w:tcPr>
          <w:p w14:paraId="530EA9CE"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Phường Việt Hưng, TP. Hạ Long</w:t>
            </w:r>
          </w:p>
        </w:tc>
      </w:tr>
      <w:tr w:rsidR="00A855C4" w:rsidRPr="006F055C" w14:paraId="6D8E136F" w14:textId="77777777" w:rsidTr="00AB3457">
        <w:tc>
          <w:tcPr>
            <w:tcW w:w="0" w:type="auto"/>
            <w:tcMar>
              <w:top w:w="48" w:type="dxa"/>
              <w:left w:w="96" w:type="dxa"/>
              <w:bottom w:w="48" w:type="dxa"/>
              <w:right w:w="96" w:type="dxa"/>
            </w:tcMar>
            <w:vAlign w:val="center"/>
            <w:hideMark/>
          </w:tcPr>
          <w:p w14:paraId="162D7835"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t>3</w:t>
            </w:r>
          </w:p>
        </w:tc>
        <w:tc>
          <w:tcPr>
            <w:tcW w:w="0" w:type="auto"/>
            <w:tcMar>
              <w:top w:w="48" w:type="dxa"/>
              <w:left w:w="96" w:type="dxa"/>
              <w:bottom w:w="48" w:type="dxa"/>
              <w:right w:w="96" w:type="dxa"/>
            </w:tcMar>
            <w:vAlign w:val="center"/>
            <w:hideMark/>
          </w:tcPr>
          <w:p w14:paraId="696936E2"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phụ trợ ngành than</w:t>
            </w:r>
          </w:p>
        </w:tc>
        <w:tc>
          <w:tcPr>
            <w:tcW w:w="0" w:type="auto"/>
            <w:tcMar>
              <w:top w:w="48" w:type="dxa"/>
              <w:left w:w="96" w:type="dxa"/>
              <w:bottom w:w="48" w:type="dxa"/>
              <w:right w:w="96" w:type="dxa"/>
            </w:tcMar>
            <w:vAlign w:val="center"/>
            <w:hideMark/>
          </w:tcPr>
          <w:p w14:paraId="046B6DB2"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400 ha</w:t>
            </w:r>
          </w:p>
        </w:tc>
        <w:tc>
          <w:tcPr>
            <w:tcW w:w="0" w:type="auto"/>
            <w:tcMar>
              <w:top w:w="48" w:type="dxa"/>
              <w:left w:w="96" w:type="dxa"/>
              <w:bottom w:w="48" w:type="dxa"/>
              <w:right w:w="96" w:type="dxa"/>
            </w:tcMar>
            <w:vAlign w:val="center"/>
            <w:hideMark/>
          </w:tcPr>
          <w:p w14:paraId="285C073A"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Phường Mông Dương, TP. Cẩm Phả</w:t>
            </w:r>
          </w:p>
        </w:tc>
      </w:tr>
      <w:tr w:rsidR="00A855C4" w:rsidRPr="006F055C" w14:paraId="4BC253C3" w14:textId="77777777" w:rsidTr="00AB3457">
        <w:tc>
          <w:tcPr>
            <w:tcW w:w="0" w:type="auto"/>
            <w:tcMar>
              <w:top w:w="48" w:type="dxa"/>
              <w:left w:w="96" w:type="dxa"/>
              <w:bottom w:w="48" w:type="dxa"/>
              <w:right w:w="96" w:type="dxa"/>
            </w:tcMar>
            <w:vAlign w:val="center"/>
            <w:hideMark/>
          </w:tcPr>
          <w:p w14:paraId="7E8C8195"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t>4</w:t>
            </w:r>
          </w:p>
        </w:tc>
        <w:tc>
          <w:tcPr>
            <w:tcW w:w="0" w:type="auto"/>
            <w:tcMar>
              <w:top w:w="48" w:type="dxa"/>
              <w:left w:w="96" w:type="dxa"/>
              <w:bottom w:w="48" w:type="dxa"/>
              <w:right w:w="96" w:type="dxa"/>
            </w:tcMar>
            <w:vAlign w:val="center"/>
            <w:hideMark/>
          </w:tcPr>
          <w:p w14:paraId="6F541F7F"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Hải Yên</w:t>
            </w:r>
          </w:p>
        </w:tc>
        <w:tc>
          <w:tcPr>
            <w:tcW w:w="0" w:type="auto"/>
            <w:tcMar>
              <w:top w:w="48" w:type="dxa"/>
              <w:left w:w="96" w:type="dxa"/>
              <w:bottom w:w="48" w:type="dxa"/>
              <w:right w:w="96" w:type="dxa"/>
            </w:tcMar>
            <w:vAlign w:val="center"/>
            <w:hideMark/>
          </w:tcPr>
          <w:p w14:paraId="09493A69"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182,42 ha</w:t>
            </w:r>
          </w:p>
        </w:tc>
        <w:tc>
          <w:tcPr>
            <w:tcW w:w="0" w:type="auto"/>
            <w:tcMar>
              <w:top w:w="48" w:type="dxa"/>
              <w:left w:w="96" w:type="dxa"/>
              <w:bottom w:w="48" w:type="dxa"/>
              <w:right w:w="96" w:type="dxa"/>
            </w:tcMar>
            <w:vAlign w:val="center"/>
            <w:hideMark/>
          </w:tcPr>
          <w:p w14:paraId="59527794"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Phường Hải Yên, TP. Móng Cái</w:t>
            </w:r>
          </w:p>
        </w:tc>
      </w:tr>
      <w:tr w:rsidR="00A855C4" w:rsidRPr="006F055C" w14:paraId="697E1FDB" w14:textId="77777777" w:rsidTr="00AB3457">
        <w:tc>
          <w:tcPr>
            <w:tcW w:w="0" w:type="auto"/>
            <w:tcMar>
              <w:top w:w="48" w:type="dxa"/>
              <w:left w:w="96" w:type="dxa"/>
              <w:bottom w:w="48" w:type="dxa"/>
              <w:right w:w="96" w:type="dxa"/>
            </w:tcMar>
            <w:vAlign w:val="center"/>
            <w:hideMark/>
          </w:tcPr>
          <w:p w14:paraId="7914485D"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t>5</w:t>
            </w:r>
          </w:p>
        </w:tc>
        <w:tc>
          <w:tcPr>
            <w:tcW w:w="0" w:type="auto"/>
            <w:tcMar>
              <w:top w:w="48" w:type="dxa"/>
              <w:left w:w="96" w:type="dxa"/>
              <w:bottom w:w="48" w:type="dxa"/>
              <w:right w:w="96" w:type="dxa"/>
            </w:tcMar>
            <w:vAlign w:val="center"/>
            <w:hideMark/>
          </w:tcPr>
          <w:p w14:paraId="1A29008A"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Phương Nam</w:t>
            </w:r>
          </w:p>
        </w:tc>
        <w:tc>
          <w:tcPr>
            <w:tcW w:w="0" w:type="auto"/>
            <w:tcMar>
              <w:top w:w="48" w:type="dxa"/>
              <w:left w:w="96" w:type="dxa"/>
              <w:bottom w:w="48" w:type="dxa"/>
              <w:right w:w="96" w:type="dxa"/>
            </w:tcMar>
            <w:vAlign w:val="center"/>
            <w:hideMark/>
          </w:tcPr>
          <w:p w14:paraId="32065F36"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62,65 ha</w:t>
            </w:r>
          </w:p>
        </w:tc>
        <w:tc>
          <w:tcPr>
            <w:tcW w:w="0" w:type="auto"/>
            <w:tcMar>
              <w:top w:w="48" w:type="dxa"/>
              <w:left w:w="96" w:type="dxa"/>
              <w:bottom w:w="48" w:type="dxa"/>
              <w:right w:w="96" w:type="dxa"/>
            </w:tcMar>
            <w:vAlign w:val="center"/>
            <w:hideMark/>
          </w:tcPr>
          <w:p w14:paraId="397F737C"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Phường Phương Nam, TP. Uông Bí</w:t>
            </w:r>
          </w:p>
        </w:tc>
      </w:tr>
      <w:tr w:rsidR="00A855C4" w:rsidRPr="006F055C" w14:paraId="549FB5AA" w14:textId="77777777" w:rsidTr="00AB3457">
        <w:tc>
          <w:tcPr>
            <w:tcW w:w="0" w:type="auto"/>
            <w:tcMar>
              <w:top w:w="48" w:type="dxa"/>
              <w:left w:w="96" w:type="dxa"/>
              <w:bottom w:w="48" w:type="dxa"/>
              <w:right w:w="96" w:type="dxa"/>
            </w:tcMar>
            <w:vAlign w:val="center"/>
            <w:hideMark/>
          </w:tcPr>
          <w:p w14:paraId="2698FD29"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t>6</w:t>
            </w:r>
          </w:p>
        </w:tc>
        <w:tc>
          <w:tcPr>
            <w:tcW w:w="0" w:type="auto"/>
            <w:tcMar>
              <w:top w:w="48" w:type="dxa"/>
              <w:left w:w="96" w:type="dxa"/>
              <w:bottom w:w="48" w:type="dxa"/>
              <w:right w:w="96" w:type="dxa"/>
            </w:tcMar>
            <w:vAlign w:val="center"/>
            <w:hideMark/>
          </w:tcPr>
          <w:p w14:paraId="5634D740"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Đông Triều</w:t>
            </w:r>
          </w:p>
        </w:tc>
        <w:tc>
          <w:tcPr>
            <w:tcW w:w="0" w:type="auto"/>
            <w:tcMar>
              <w:top w:w="48" w:type="dxa"/>
              <w:left w:w="96" w:type="dxa"/>
              <w:bottom w:w="48" w:type="dxa"/>
              <w:right w:w="96" w:type="dxa"/>
            </w:tcMar>
            <w:vAlign w:val="center"/>
            <w:hideMark/>
          </w:tcPr>
          <w:p w14:paraId="4432856C"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150 ha</w:t>
            </w:r>
          </w:p>
        </w:tc>
        <w:tc>
          <w:tcPr>
            <w:tcW w:w="0" w:type="auto"/>
            <w:tcMar>
              <w:top w:w="48" w:type="dxa"/>
              <w:left w:w="96" w:type="dxa"/>
              <w:bottom w:w="48" w:type="dxa"/>
              <w:right w:w="96" w:type="dxa"/>
            </w:tcMar>
            <w:vAlign w:val="center"/>
            <w:hideMark/>
          </w:tcPr>
          <w:p w14:paraId="61354B89"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Xã Hồng Thái Đông, TX. Đông Triều</w:t>
            </w:r>
          </w:p>
        </w:tc>
      </w:tr>
      <w:tr w:rsidR="00A855C4" w:rsidRPr="006F055C" w14:paraId="2D5DA624" w14:textId="77777777" w:rsidTr="00AB3457">
        <w:tc>
          <w:tcPr>
            <w:tcW w:w="0" w:type="auto"/>
            <w:tcMar>
              <w:top w:w="48" w:type="dxa"/>
              <w:left w:w="96" w:type="dxa"/>
              <w:bottom w:w="48" w:type="dxa"/>
              <w:right w:w="96" w:type="dxa"/>
            </w:tcMar>
            <w:vAlign w:val="center"/>
            <w:hideMark/>
          </w:tcPr>
          <w:p w14:paraId="0E090E02"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t>7</w:t>
            </w:r>
          </w:p>
        </w:tc>
        <w:tc>
          <w:tcPr>
            <w:tcW w:w="0" w:type="auto"/>
            <w:tcMar>
              <w:top w:w="48" w:type="dxa"/>
              <w:left w:w="96" w:type="dxa"/>
              <w:bottom w:w="48" w:type="dxa"/>
              <w:right w:w="96" w:type="dxa"/>
            </w:tcMar>
            <w:vAlign w:val="center"/>
            <w:hideMark/>
          </w:tcPr>
          <w:p w14:paraId="0C6B0EA3"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Đông Mai</w:t>
            </w:r>
          </w:p>
        </w:tc>
        <w:tc>
          <w:tcPr>
            <w:tcW w:w="0" w:type="auto"/>
            <w:tcMar>
              <w:top w:w="48" w:type="dxa"/>
              <w:left w:w="96" w:type="dxa"/>
              <w:bottom w:w="48" w:type="dxa"/>
              <w:right w:w="96" w:type="dxa"/>
            </w:tcMar>
            <w:vAlign w:val="center"/>
            <w:hideMark/>
          </w:tcPr>
          <w:p w14:paraId="021D47A1"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167,86 ha</w:t>
            </w:r>
          </w:p>
        </w:tc>
        <w:tc>
          <w:tcPr>
            <w:tcW w:w="0" w:type="auto"/>
            <w:tcMar>
              <w:top w:w="48" w:type="dxa"/>
              <w:left w:w="96" w:type="dxa"/>
              <w:bottom w:w="48" w:type="dxa"/>
              <w:right w:w="96" w:type="dxa"/>
            </w:tcMar>
            <w:vAlign w:val="center"/>
            <w:hideMark/>
          </w:tcPr>
          <w:p w14:paraId="385198BF"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P. Đông Mai, Quảng Yên</w:t>
            </w:r>
          </w:p>
        </w:tc>
      </w:tr>
      <w:tr w:rsidR="00A855C4" w:rsidRPr="006F055C" w14:paraId="726F37D3" w14:textId="77777777" w:rsidTr="00AB3457">
        <w:tc>
          <w:tcPr>
            <w:tcW w:w="0" w:type="auto"/>
            <w:tcMar>
              <w:top w:w="48" w:type="dxa"/>
              <w:left w:w="96" w:type="dxa"/>
              <w:bottom w:w="48" w:type="dxa"/>
              <w:right w:w="96" w:type="dxa"/>
            </w:tcMar>
            <w:vAlign w:val="center"/>
            <w:hideMark/>
          </w:tcPr>
          <w:p w14:paraId="7CBB79E2"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lastRenderedPageBreak/>
              <w:t>8</w:t>
            </w:r>
          </w:p>
        </w:tc>
        <w:tc>
          <w:tcPr>
            <w:tcW w:w="0" w:type="auto"/>
            <w:tcMar>
              <w:top w:w="48" w:type="dxa"/>
              <w:left w:w="96" w:type="dxa"/>
              <w:bottom w:w="48" w:type="dxa"/>
              <w:right w:w="96" w:type="dxa"/>
            </w:tcMar>
            <w:vAlign w:val="center"/>
            <w:hideMark/>
          </w:tcPr>
          <w:p w14:paraId="3F3FC5E4"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Việt Hưng</w:t>
            </w:r>
          </w:p>
        </w:tc>
        <w:tc>
          <w:tcPr>
            <w:tcW w:w="0" w:type="auto"/>
            <w:tcMar>
              <w:top w:w="48" w:type="dxa"/>
              <w:left w:w="96" w:type="dxa"/>
              <w:bottom w:w="48" w:type="dxa"/>
              <w:right w:w="96" w:type="dxa"/>
            </w:tcMar>
            <w:vAlign w:val="center"/>
            <w:hideMark/>
          </w:tcPr>
          <w:p w14:paraId="0C97A029"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301 ha</w:t>
            </w:r>
          </w:p>
        </w:tc>
        <w:tc>
          <w:tcPr>
            <w:tcW w:w="0" w:type="auto"/>
            <w:tcMar>
              <w:top w:w="48" w:type="dxa"/>
              <w:left w:w="96" w:type="dxa"/>
              <w:bottom w:w="48" w:type="dxa"/>
              <w:right w:w="96" w:type="dxa"/>
            </w:tcMar>
            <w:vAlign w:val="center"/>
            <w:hideMark/>
          </w:tcPr>
          <w:p w14:paraId="2FE800B0"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P. Việt Hưng, TP. Hạ Long</w:t>
            </w:r>
          </w:p>
        </w:tc>
      </w:tr>
      <w:tr w:rsidR="00A855C4" w:rsidRPr="006F055C" w14:paraId="6EA1CAAA" w14:textId="77777777" w:rsidTr="00AB3457">
        <w:tc>
          <w:tcPr>
            <w:tcW w:w="0" w:type="auto"/>
            <w:tcMar>
              <w:top w:w="48" w:type="dxa"/>
              <w:left w:w="96" w:type="dxa"/>
              <w:bottom w:w="48" w:type="dxa"/>
              <w:right w:w="96" w:type="dxa"/>
            </w:tcMar>
            <w:vAlign w:val="center"/>
            <w:hideMark/>
          </w:tcPr>
          <w:p w14:paraId="2FBD9C54"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b/>
                <w:bCs/>
                <w:color w:val="202122"/>
                <w:sz w:val="28"/>
                <w:szCs w:val="28"/>
              </w:rPr>
              <w:t>9</w:t>
            </w:r>
          </w:p>
        </w:tc>
        <w:tc>
          <w:tcPr>
            <w:tcW w:w="0" w:type="auto"/>
            <w:tcMar>
              <w:top w:w="48" w:type="dxa"/>
              <w:left w:w="96" w:type="dxa"/>
              <w:bottom w:w="48" w:type="dxa"/>
              <w:right w:w="96" w:type="dxa"/>
            </w:tcMar>
            <w:vAlign w:val="center"/>
            <w:hideMark/>
          </w:tcPr>
          <w:p w14:paraId="182313F7"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Hải Hà</w:t>
            </w:r>
          </w:p>
        </w:tc>
        <w:tc>
          <w:tcPr>
            <w:tcW w:w="0" w:type="auto"/>
            <w:tcMar>
              <w:top w:w="48" w:type="dxa"/>
              <w:left w:w="96" w:type="dxa"/>
              <w:bottom w:w="48" w:type="dxa"/>
              <w:right w:w="96" w:type="dxa"/>
            </w:tcMar>
            <w:vAlign w:val="center"/>
            <w:hideMark/>
          </w:tcPr>
          <w:p w14:paraId="14C1AF38"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4988 ha</w:t>
            </w:r>
          </w:p>
        </w:tc>
        <w:tc>
          <w:tcPr>
            <w:tcW w:w="0" w:type="auto"/>
            <w:tcMar>
              <w:top w:w="48" w:type="dxa"/>
              <w:left w:w="96" w:type="dxa"/>
              <w:bottom w:w="48" w:type="dxa"/>
              <w:right w:w="96" w:type="dxa"/>
            </w:tcMar>
            <w:vAlign w:val="center"/>
            <w:hideMark/>
          </w:tcPr>
          <w:p w14:paraId="656BAB91"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Thị trấn Quảng Hà - Hải Hà</w:t>
            </w:r>
          </w:p>
        </w:tc>
      </w:tr>
      <w:tr w:rsidR="00A855C4" w:rsidRPr="006F055C" w14:paraId="77572893" w14:textId="77777777" w:rsidTr="00AB3457">
        <w:tc>
          <w:tcPr>
            <w:tcW w:w="0" w:type="auto"/>
            <w:tcMar>
              <w:top w:w="48" w:type="dxa"/>
              <w:left w:w="96" w:type="dxa"/>
              <w:bottom w:w="48" w:type="dxa"/>
              <w:right w:w="96" w:type="dxa"/>
            </w:tcMar>
            <w:vAlign w:val="center"/>
            <w:hideMark/>
          </w:tcPr>
          <w:p w14:paraId="4FE8D8AA"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10</w:t>
            </w:r>
          </w:p>
        </w:tc>
        <w:tc>
          <w:tcPr>
            <w:tcW w:w="0" w:type="auto"/>
            <w:tcMar>
              <w:top w:w="48" w:type="dxa"/>
              <w:left w:w="96" w:type="dxa"/>
              <w:bottom w:w="48" w:type="dxa"/>
              <w:right w:w="96" w:type="dxa"/>
            </w:tcMar>
            <w:vAlign w:val="center"/>
            <w:hideMark/>
          </w:tcPr>
          <w:p w14:paraId="32CCC3CE"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Khu công nghiệp ven biển Tiền Phong</w:t>
            </w:r>
          </w:p>
        </w:tc>
        <w:tc>
          <w:tcPr>
            <w:tcW w:w="0" w:type="auto"/>
            <w:tcMar>
              <w:top w:w="48" w:type="dxa"/>
              <w:left w:w="96" w:type="dxa"/>
              <w:bottom w:w="48" w:type="dxa"/>
              <w:right w:w="96" w:type="dxa"/>
            </w:tcMar>
            <w:vAlign w:val="center"/>
            <w:hideMark/>
          </w:tcPr>
          <w:p w14:paraId="74808BB3" w14:textId="77777777" w:rsidR="00A855C4" w:rsidRPr="006F055C" w:rsidRDefault="00A855C4" w:rsidP="00AB3457">
            <w:pPr>
              <w:spacing w:before="240" w:after="240" w:line="360" w:lineRule="auto"/>
              <w:jc w:val="center"/>
              <w:rPr>
                <w:rFonts w:ascii="Times New Roman" w:hAnsi="Times New Roman" w:cs="Times New Roman"/>
                <w:color w:val="202122"/>
                <w:sz w:val="28"/>
                <w:szCs w:val="28"/>
              </w:rPr>
            </w:pPr>
            <w:r w:rsidRPr="006F055C">
              <w:rPr>
                <w:rFonts w:ascii="Times New Roman" w:hAnsi="Times New Roman" w:cs="Times New Roman"/>
                <w:color w:val="202122"/>
                <w:sz w:val="28"/>
                <w:szCs w:val="28"/>
              </w:rPr>
              <w:t>Đang thiết lập</w:t>
            </w:r>
          </w:p>
        </w:tc>
        <w:tc>
          <w:tcPr>
            <w:tcW w:w="0" w:type="auto"/>
            <w:tcMar>
              <w:top w:w="48" w:type="dxa"/>
              <w:left w:w="96" w:type="dxa"/>
              <w:bottom w:w="48" w:type="dxa"/>
              <w:right w:w="96" w:type="dxa"/>
            </w:tcMar>
            <w:vAlign w:val="center"/>
            <w:hideMark/>
          </w:tcPr>
          <w:p w14:paraId="027C5861" w14:textId="77777777" w:rsidR="00A855C4" w:rsidRPr="006F055C" w:rsidRDefault="00A855C4" w:rsidP="006F055C">
            <w:pPr>
              <w:spacing w:before="240" w:after="240" w:line="360" w:lineRule="auto"/>
              <w:rPr>
                <w:rFonts w:ascii="Times New Roman" w:hAnsi="Times New Roman" w:cs="Times New Roman"/>
                <w:color w:val="202122"/>
                <w:sz w:val="28"/>
                <w:szCs w:val="28"/>
              </w:rPr>
            </w:pPr>
            <w:r w:rsidRPr="006F055C">
              <w:rPr>
                <w:rFonts w:ascii="Times New Roman" w:hAnsi="Times New Roman" w:cs="Times New Roman"/>
                <w:color w:val="202122"/>
                <w:sz w:val="28"/>
                <w:szCs w:val="28"/>
              </w:rPr>
              <w:t>xã Tiền Phong,thị xã Quảng Yên</w:t>
            </w:r>
          </w:p>
        </w:tc>
      </w:tr>
    </w:tbl>
    <w:tbl>
      <w:tblPr>
        <w:tblStyle w:val="LiBang"/>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985"/>
      </w:tblGrid>
      <w:tr w:rsidR="005C6DF0" w:rsidRPr="006F055C" w14:paraId="2028FAC6" w14:textId="77777777" w:rsidTr="00BD0B36">
        <w:tc>
          <w:tcPr>
            <w:tcW w:w="4508" w:type="dxa"/>
          </w:tcPr>
          <w:p w14:paraId="313F919C" w14:textId="5D86F2E3" w:rsidR="00C239AA" w:rsidRPr="006F055C" w:rsidRDefault="00C239AA" w:rsidP="006F055C">
            <w:pPr>
              <w:spacing w:line="360" w:lineRule="auto"/>
              <w:ind w:firstLine="455"/>
              <w:jc w:val="both"/>
              <w:rPr>
                <w:rFonts w:ascii="Times New Roman" w:hAnsi="Times New Roman" w:cs="Times New Roman"/>
                <w:sz w:val="28"/>
                <w:szCs w:val="28"/>
                <w:lang w:val="fr-FR"/>
              </w:rPr>
            </w:pPr>
          </w:p>
        </w:tc>
        <w:tc>
          <w:tcPr>
            <w:tcW w:w="4985" w:type="dxa"/>
          </w:tcPr>
          <w:p w14:paraId="6EC1E988" w14:textId="4CFCEF92" w:rsidR="005C6DF0" w:rsidRPr="006F055C" w:rsidRDefault="005C6DF0" w:rsidP="006F055C">
            <w:pPr>
              <w:spacing w:line="360" w:lineRule="auto"/>
              <w:jc w:val="center"/>
              <w:rPr>
                <w:rFonts w:ascii="Times New Roman" w:hAnsi="Times New Roman" w:cs="Times New Roman"/>
                <w:i/>
                <w:iCs/>
                <w:sz w:val="28"/>
                <w:szCs w:val="28"/>
              </w:rPr>
            </w:pPr>
          </w:p>
        </w:tc>
      </w:tr>
    </w:tbl>
    <w:p w14:paraId="5655BC02" w14:textId="44FB0205" w:rsidR="00F820F5" w:rsidRPr="006F055C" w:rsidRDefault="00F820F5" w:rsidP="006F055C">
      <w:pPr>
        <w:pStyle w:val="oancuaDanhsach"/>
        <w:numPr>
          <w:ilvl w:val="1"/>
          <w:numId w:val="5"/>
        </w:numPr>
        <w:spacing w:after="0" w:line="360" w:lineRule="auto"/>
        <w:rPr>
          <w:rFonts w:ascii="Times New Roman" w:hAnsi="Times New Roman" w:cs="Times New Roman"/>
          <w:b/>
          <w:bCs/>
          <w:sz w:val="28"/>
          <w:szCs w:val="28"/>
        </w:rPr>
      </w:pPr>
      <w:r w:rsidRPr="006F055C">
        <w:rPr>
          <w:rFonts w:ascii="Times New Roman" w:hAnsi="Times New Roman" w:cs="Times New Roman"/>
          <w:b/>
          <w:bCs/>
          <w:i/>
          <w:iCs/>
          <w:sz w:val="28"/>
          <w:szCs w:val="28"/>
        </w:rPr>
        <w:t>Tổng quan về nước thải mỏ than vùng Quảng Ninh</w:t>
      </w:r>
    </w:p>
    <w:p w14:paraId="5BAAD670" w14:textId="37F127B1" w:rsidR="00F820F5" w:rsidRPr="006F055C" w:rsidRDefault="003E6534" w:rsidP="006F055C">
      <w:pPr>
        <w:pStyle w:val="oancuaDanhsach"/>
        <w:spacing w:after="0" w:line="360" w:lineRule="auto"/>
        <w:ind w:left="0" w:firstLine="426"/>
        <w:jc w:val="both"/>
        <w:rPr>
          <w:rFonts w:ascii="Times New Roman" w:hAnsi="Times New Roman" w:cs="Times New Roman"/>
          <w:sz w:val="28"/>
          <w:szCs w:val="28"/>
        </w:rPr>
      </w:pPr>
      <w:r w:rsidRPr="006F055C">
        <w:rPr>
          <w:rFonts w:ascii="Times New Roman" w:hAnsi="Times New Roman" w:cs="Times New Roman"/>
          <w:sz w:val="28"/>
          <w:szCs w:val="28"/>
        </w:rPr>
        <w:t>Theo tài liệu tổng hợp, tỉnh Quảng Ninh có 4</w:t>
      </w:r>
      <w:r w:rsidR="00DE574C" w:rsidRPr="006F055C">
        <w:rPr>
          <w:rFonts w:ascii="Times New Roman" w:hAnsi="Times New Roman" w:cs="Times New Roman"/>
          <w:sz w:val="28"/>
          <w:szCs w:val="28"/>
        </w:rPr>
        <w:t>4</w:t>
      </w:r>
      <w:r w:rsidRPr="006F055C">
        <w:rPr>
          <w:rFonts w:ascii="Times New Roman" w:hAnsi="Times New Roman" w:cs="Times New Roman"/>
          <w:sz w:val="28"/>
          <w:szCs w:val="28"/>
        </w:rPr>
        <w:t xml:space="preserve"> trạm xử lý nước thải mỏ do </w:t>
      </w:r>
      <w:r w:rsidR="004B53FC" w:rsidRPr="006F055C">
        <w:rPr>
          <w:rFonts w:ascii="Times New Roman" w:hAnsi="Times New Roman" w:cs="Times New Roman"/>
          <w:sz w:val="28"/>
          <w:szCs w:val="28"/>
        </w:rPr>
        <w:t>C</w:t>
      </w:r>
      <w:r w:rsidRPr="006F055C">
        <w:rPr>
          <w:rFonts w:ascii="Times New Roman" w:hAnsi="Times New Roman" w:cs="Times New Roman"/>
          <w:sz w:val="28"/>
          <w:szCs w:val="28"/>
        </w:rPr>
        <w:t xml:space="preserve">ông ty TNHH </w:t>
      </w:r>
      <w:r w:rsidR="00362C11" w:rsidRPr="006F055C">
        <w:rPr>
          <w:rFonts w:ascii="Times New Roman" w:hAnsi="Times New Roman" w:cs="Times New Roman"/>
          <w:sz w:val="28"/>
          <w:szCs w:val="28"/>
        </w:rPr>
        <w:t>một</w:t>
      </w:r>
      <w:r w:rsidRPr="006F055C">
        <w:rPr>
          <w:rFonts w:ascii="Times New Roman" w:hAnsi="Times New Roman" w:cs="Times New Roman"/>
          <w:sz w:val="28"/>
          <w:szCs w:val="28"/>
        </w:rPr>
        <w:t xml:space="preserve"> thành viên Môi trường - TKV quản lý và vận hành</w:t>
      </w:r>
      <w:r w:rsidR="00606DE5" w:rsidRPr="006F055C">
        <w:rPr>
          <w:rFonts w:ascii="Times New Roman" w:hAnsi="Times New Roman" w:cs="Times New Roman"/>
          <w:sz w:val="28"/>
          <w:szCs w:val="28"/>
        </w:rPr>
        <w:t xml:space="preserve"> [2]</w:t>
      </w:r>
      <w:r w:rsidRPr="006F055C">
        <w:rPr>
          <w:rFonts w:ascii="Times New Roman" w:hAnsi="Times New Roman" w:cs="Times New Roman"/>
          <w:sz w:val="28"/>
          <w:szCs w:val="28"/>
        </w:rPr>
        <w:t xml:space="preserve">. </w:t>
      </w:r>
      <w:r w:rsidR="00216545" w:rsidRPr="006F055C">
        <w:rPr>
          <w:rFonts w:ascii="Times New Roman" w:hAnsi="Times New Roman" w:cs="Times New Roman"/>
          <w:sz w:val="28"/>
          <w:szCs w:val="28"/>
        </w:rPr>
        <w:t>Lượng nước thải này được bơm từ các moong, các hầm lò đến các trạm xử lý để</w:t>
      </w:r>
      <w:r w:rsidR="00DE574C" w:rsidRPr="006F055C">
        <w:rPr>
          <w:rFonts w:ascii="Times New Roman" w:hAnsi="Times New Roman" w:cs="Times New Roman"/>
          <w:sz w:val="28"/>
          <w:szCs w:val="28"/>
        </w:rPr>
        <w:t xml:space="preserve"> nước thải đầu ra sau xử lý</w:t>
      </w:r>
      <w:r w:rsidR="00216545" w:rsidRPr="006F055C">
        <w:rPr>
          <w:rFonts w:ascii="Times New Roman" w:hAnsi="Times New Roman" w:cs="Times New Roman"/>
          <w:sz w:val="28"/>
          <w:szCs w:val="28"/>
        </w:rPr>
        <w:t xml:space="preserve"> đạt</w:t>
      </w:r>
      <w:r w:rsidR="00DE574C" w:rsidRPr="006F055C">
        <w:rPr>
          <w:rFonts w:ascii="Times New Roman" w:hAnsi="Times New Roman" w:cs="Times New Roman"/>
          <w:sz w:val="28"/>
          <w:szCs w:val="28"/>
        </w:rPr>
        <w:t xml:space="preserve"> các</w:t>
      </w:r>
      <w:r w:rsidR="00216545" w:rsidRPr="006F055C">
        <w:rPr>
          <w:rFonts w:ascii="Times New Roman" w:hAnsi="Times New Roman" w:cs="Times New Roman"/>
          <w:sz w:val="28"/>
          <w:szCs w:val="28"/>
        </w:rPr>
        <w:t xml:space="preserve"> QCVN hoặc QCĐP sau đó được tái sử dụng một phần, phần còn lại được xả thải ra môi trường.</w:t>
      </w:r>
      <w:r w:rsidR="00BD1FF8" w:rsidRPr="006F055C">
        <w:rPr>
          <w:rFonts w:ascii="Times New Roman" w:hAnsi="Times New Roman" w:cs="Times New Roman"/>
          <w:sz w:val="28"/>
          <w:szCs w:val="28"/>
        </w:rPr>
        <w:t xml:space="preserve"> Công suất tổng cộng các trạm </w:t>
      </w:r>
      <w:r w:rsidR="00DE574C" w:rsidRPr="006F055C">
        <w:rPr>
          <w:rFonts w:ascii="Times New Roman" w:hAnsi="Times New Roman" w:cs="Times New Roman"/>
          <w:sz w:val="28"/>
          <w:szCs w:val="28"/>
        </w:rPr>
        <w:t xml:space="preserve">xử lý </w:t>
      </w:r>
      <w:r w:rsidR="00BD1FF8" w:rsidRPr="006F055C">
        <w:rPr>
          <w:rFonts w:ascii="Times New Roman" w:hAnsi="Times New Roman" w:cs="Times New Roman"/>
          <w:sz w:val="28"/>
          <w:szCs w:val="28"/>
        </w:rPr>
        <w:t>trong từng khu vực</w:t>
      </w:r>
      <w:r w:rsidR="00DE574C" w:rsidRPr="006F055C">
        <w:rPr>
          <w:rFonts w:ascii="Times New Roman" w:hAnsi="Times New Roman" w:cs="Times New Roman"/>
          <w:sz w:val="28"/>
          <w:szCs w:val="28"/>
        </w:rPr>
        <w:t xml:space="preserve"> thuộc tỉnh Quảng Ninh </w:t>
      </w:r>
      <w:r w:rsidR="00BD1FF8" w:rsidRPr="006F055C">
        <w:rPr>
          <w:rFonts w:ascii="Times New Roman" w:hAnsi="Times New Roman" w:cs="Times New Roman"/>
          <w:sz w:val="28"/>
          <w:szCs w:val="28"/>
        </w:rPr>
        <w:t>được thể hiện ở bảng</w:t>
      </w:r>
      <w:r w:rsidR="00362C11" w:rsidRPr="006F055C">
        <w:rPr>
          <w:rFonts w:ascii="Times New Roman" w:hAnsi="Times New Roman" w:cs="Times New Roman"/>
          <w:sz w:val="28"/>
          <w:szCs w:val="28"/>
        </w:rPr>
        <w:t xml:space="preserve"> 1</w:t>
      </w:r>
      <w:r w:rsidR="00BD1FF8" w:rsidRPr="006F055C">
        <w:rPr>
          <w:rFonts w:ascii="Times New Roman" w:hAnsi="Times New Roman" w:cs="Times New Roman"/>
          <w:sz w:val="28"/>
          <w:szCs w:val="28"/>
        </w:rPr>
        <w:t xml:space="preserve"> dưới đây.</w:t>
      </w:r>
    </w:p>
    <w:p w14:paraId="74B2859B" w14:textId="3A93F7D8" w:rsidR="00BD1FF8" w:rsidRPr="006F055C" w:rsidRDefault="00BD1FF8" w:rsidP="006F055C">
      <w:pPr>
        <w:pStyle w:val="oancuaDanhsach"/>
        <w:spacing w:after="0" w:line="360" w:lineRule="auto"/>
        <w:ind w:left="0"/>
        <w:jc w:val="center"/>
        <w:rPr>
          <w:rFonts w:ascii="Times New Roman" w:hAnsi="Times New Roman" w:cs="Times New Roman"/>
          <w:i/>
          <w:iCs/>
          <w:sz w:val="28"/>
          <w:szCs w:val="28"/>
        </w:rPr>
      </w:pPr>
      <w:r w:rsidRPr="006F055C">
        <w:rPr>
          <w:rFonts w:ascii="Times New Roman" w:hAnsi="Times New Roman" w:cs="Times New Roman"/>
          <w:i/>
          <w:iCs/>
          <w:sz w:val="28"/>
          <w:szCs w:val="28"/>
        </w:rPr>
        <w:t xml:space="preserve">Bảng </w:t>
      </w:r>
      <w:r w:rsidR="00DE574C" w:rsidRPr="006F055C">
        <w:rPr>
          <w:rFonts w:ascii="Times New Roman" w:hAnsi="Times New Roman" w:cs="Times New Roman"/>
          <w:i/>
          <w:iCs/>
          <w:sz w:val="28"/>
          <w:szCs w:val="28"/>
        </w:rPr>
        <w:t>1</w:t>
      </w:r>
      <w:r w:rsidRPr="006F055C">
        <w:rPr>
          <w:rFonts w:ascii="Times New Roman" w:hAnsi="Times New Roman" w:cs="Times New Roman"/>
          <w:i/>
          <w:iCs/>
          <w:sz w:val="28"/>
          <w:szCs w:val="28"/>
        </w:rPr>
        <w:t>. Tổng hợp lượng nước thải mỏ tại các trạm xử lý</w:t>
      </w:r>
      <w:r w:rsidR="00D66089" w:rsidRPr="006F055C">
        <w:rPr>
          <w:rFonts w:ascii="Times New Roman" w:hAnsi="Times New Roman" w:cs="Times New Roman"/>
          <w:i/>
          <w:iCs/>
          <w:sz w:val="28"/>
          <w:szCs w:val="28"/>
        </w:rPr>
        <w:t xml:space="preserve"> và công suất</w:t>
      </w:r>
      <w:r w:rsidRPr="006F055C">
        <w:rPr>
          <w:rFonts w:ascii="Times New Roman" w:hAnsi="Times New Roman" w:cs="Times New Roman"/>
          <w:i/>
          <w:iCs/>
          <w:sz w:val="28"/>
          <w:szCs w:val="28"/>
        </w:rPr>
        <w:t xml:space="preserve"> do TKV quản lý </w:t>
      </w:r>
      <w:r w:rsidR="0002014B" w:rsidRPr="006F055C">
        <w:rPr>
          <w:rFonts w:ascii="Times New Roman" w:hAnsi="Times New Roman" w:cs="Times New Roman"/>
          <w:i/>
          <w:iCs/>
          <w:sz w:val="28"/>
          <w:szCs w:val="28"/>
        </w:rPr>
        <w:t>[2]</w:t>
      </w:r>
    </w:p>
    <w:tbl>
      <w:tblPr>
        <w:tblW w:w="9284" w:type="dxa"/>
        <w:tblLook w:val="04A0" w:firstRow="1" w:lastRow="0" w:firstColumn="1" w:lastColumn="0" w:noHBand="0" w:noVBand="1"/>
      </w:tblPr>
      <w:tblGrid>
        <w:gridCol w:w="714"/>
        <w:gridCol w:w="2608"/>
        <w:gridCol w:w="954"/>
        <w:gridCol w:w="1507"/>
        <w:gridCol w:w="1885"/>
        <w:gridCol w:w="1616"/>
      </w:tblGrid>
      <w:tr w:rsidR="00D66089" w:rsidRPr="006F055C" w14:paraId="236CC14E" w14:textId="77777777" w:rsidTr="001F6F9E">
        <w:trPr>
          <w:trHeight w:val="505"/>
        </w:trPr>
        <w:tc>
          <w:tcPr>
            <w:tcW w:w="643" w:type="dxa"/>
            <w:vMerge w:val="restart"/>
            <w:tcBorders>
              <w:top w:val="single" w:sz="4" w:space="0" w:color="auto"/>
              <w:left w:val="single" w:sz="4" w:space="0" w:color="auto"/>
              <w:right w:val="single" w:sz="4" w:space="0" w:color="auto"/>
            </w:tcBorders>
            <w:shd w:val="clear" w:color="auto" w:fill="auto"/>
          </w:tcPr>
          <w:p w14:paraId="03CCBEE8" w14:textId="28D246D3"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STT</w:t>
            </w:r>
          </w:p>
        </w:tc>
        <w:tc>
          <w:tcPr>
            <w:tcW w:w="2896" w:type="dxa"/>
            <w:vMerge w:val="restart"/>
            <w:tcBorders>
              <w:top w:val="single" w:sz="4" w:space="0" w:color="auto"/>
              <w:left w:val="nil"/>
              <w:right w:val="single" w:sz="4" w:space="0" w:color="auto"/>
            </w:tcBorders>
            <w:shd w:val="clear" w:color="auto" w:fill="auto"/>
          </w:tcPr>
          <w:p w14:paraId="6AA98936" w14:textId="5614DA53"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Tên khu vực</w:t>
            </w:r>
          </w:p>
        </w:tc>
        <w:tc>
          <w:tcPr>
            <w:tcW w:w="992" w:type="dxa"/>
            <w:vMerge w:val="restart"/>
            <w:tcBorders>
              <w:top w:val="single" w:sz="4" w:space="0" w:color="auto"/>
              <w:left w:val="nil"/>
              <w:right w:val="single" w:sz="4" w:space="0" w:color="auto"/>
            </w:tcBorders>
            <w:shd w:val="clear" w:color="auto" w:fill="auto"/>
          </w:tcPr>
          <w:p w14:paraId="0501C1ED" w14:textId="7589D163"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Số trạm xử lý</w:t>
            </w:r>
          </w:p>
        </w:tc>
        <w:tc>
          <w:tcPr>
            <w:tcW w:w="4753" w:type="dxa"/>
            <w:gridSpan w:val="3"/>
            <w:tcBorders>
              <w:top w:val="single" w:sz="4" w:space="0" w:color="auto"/>
              <w:left w:val="nil"/>
              <w:bottom w:val="single" w:sz="4" w:space="0" w:color="auto"/>
              <w:right w:val="single" w:sz="4" w:space="0" w:color="auto"/>
            </w:tcBorders>
            <w:shd w:val="clear" w:color="auto" w:fill="auto"/>
          </w:tcPr>
          <w:p w14:paraId="3F93C802" w14:textId="7FE7F651"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Tổng công suất</w:t>
            </w:r>
          </w:p>
        </w:tc>
      </w:tr>
      <w:tr w:rsidR="00D66089" w:rsidRPr="006F055C" w14:paraId="1EDF8EAC" w14:textId="77777777" w:rsidTr="001F6F9E">
        <w:trPr>
          <w:trHeight w:val="262"/>
        </w:trPr>
        <w:tc>
          <w:tcPr>
            <w:tcW w:w="643" w:type="dxa"/>
            <w:vMerge/>
            <w:tcBorders>
              <w:left w:val="single" w:sz="4" w:space="0" w:color="auto"/>
              <w:bottom w:val="single" w:sz="4" w:space="0" w:color="auto"/>
              <w:right w:val="single" w:sz="4" w:space="0" w:color="auto"/>
            </w:tcBorders>
            <w:shd w:val="clear" w:color="auto" w:fill="auto"/>
          </w:tcPr>
          <w:p w14:paraId="555F35FB" w14:textId="71A4183A"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p>
        </w:tc>
        <w:tc>
          <w:tcPr>
            <w:tcW w:w="2896" w:type="dxa"/>
            <w:vMerge/>
            <w:tcBorders>
              <w:left w:val="nil"/>
              <w:bottom w:val="single" w:sz="4" w:space="0" w:color="auto"/>
              <w:right w:val="single" w:sz="4" w:space="0" w:color="auto"/>
            </w:tcBorders>
            <w:shd w:val="clear" w:color="auto" w:fill="auto"/>
          </w:tcPr>
          <w:p w14:paraId="40A6BF24" w14:textId="77777777"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p>
        </w:tc>
        <w:tc>
          <w:tcPr>
            <w:tcW w:w="992" w:type="dxa"/>
            <w:vMerge/>
            <w:tcBorders>
              <w:left w:val="nil"/>
              <w:bottom w:val="single" w:sz="4" w:space="0" w:color="auto"/>
              <w:right w:val="single" w:sz="4" w:space="0" w:color="auto"/>
            </w:tcBorders>
            <w:shd w:val="clear" w:color="auto" w:fill="auto"/>
          </w:tcPr>
          <w:p w14:paraId="57FFA390" w14:textId="77777777"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p>
        </w:tc>
        <w:tc>
          <w:tcPr>
            <w:tcW w:w="1560" w:type="dxa"/>
            <w:tcBorders>
              <w:top w:val="nil"/>
              <w:left w:val="nil"/>
              <w:bottom w:val="single" w:sz="4" w:space="0" w:color="auto"/>
              <w:right w:val="single" w:sz="4" w:space="0" w:color="auto"/>
            </w:tcBorders>
            <w:shd w:val="clear" w:color="auto" w:fill="auto"/>
          </w:tcPr>
          <w:p w14:paraId="0532C334" w14:textId="6DE59FA0"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(m</w:t>
            </w:r>
            <w:r w:rsidRPr="006F055C">
              <w:rPr>
                <w:rFonts w:ascii="Times New Roman" w:eastAsia="Times New Roman" w:hAnsi="Times New Roman" w:cs="Times New Roman"/>
                <w:color w:val="000000"/>
                <w:kern w:val="0"/>
                <w:sz w:val="28"/>
                <w:szCs w:val="28"/>
                <w:vertAlign w:val="superscript"/>
                <w:lang w:eastAsia="en-GB"/>
                <w14:ligatures w14:val="none"/>
              </w:rPr>
              <w:t>3</w:t>
            </w:r>
            <w:r w:rsidRPr="006F055C">
              <w:rPr>
                <w:rFonts w:ascii="Times New Roman" w:eastAsia="Times New Roman" w:hAnsi="Times New Roman" w:cs="Times New Roman"/>
                <w:color w:val="000000"/>
                <w:kern w:val="0"/>
                <w:sz w:val="28"/>
                <w:szCs w:val="28"/>
                <w:lang w:eastAsia="en-GB"/>
                <w14:ligatures w14:val="none"/>
              </w:rPr>
              <w:t>/h)</w:t>
            </w:r>
          </w:p>
        </w:tc>
        <w:tc>
          <w:tcPr>
            <w:tcW w:w="1701" w:type="dxa"/>
            <w:tcBorders>
              <w:top w:val="nil"/>
              <w:left w:val="nil"/>
              <w:bottom w:val="single" w:sz="4" w:space="0" w:color="auto"/>
              <w:right w:val="single" w:sz="4" w:space="0" w:color="auto"/>
            </w:tcBorders>
            <w:shd w:val="clear" w:color="auto" w:fill="auto"/>
          </w:tcPr>
          <w:p w14:paraId="077746FC" w14:textId="2EC9263A"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(m</w:t>
            </w:r>
            <w:r w:rsidRPr="006F055C">
              <w:rPr>
                <w:rFonts w:ascii="Times New Roman" w:eastAsia="Times New Roman" w:hAnsi="Times New Roman" w:cs="Times New Roman"/>
                <w:color w:val="000000"/>
                <w:kern w:val="0"/>
                <w:sz w:val="28"/>
                <w:szCs w:val="28"/>
                <w:vertAlign w:val="superscript"/>
                <w:lang w:eastAsia="en-GB"/>
                <w14:ligatures w14:val="none"/>
              </w:rPr>
              <w:t>3</w:t>
            </w:r>
            <w:r w:rsidRPr="006F055C">
              <w:rPr>
                <w:rFonts w:ascii="Times New Roman" w:eastAsia="Times New Roman" w:hAnsi="Times New Roman" w:cs="Times New Roman"/>
                <w:color w:val="000000"/>
                <w:kern w:val="0"/>
                <w:sz w:val="28"/>
                <w:szCs w:val="28"/>
                <w:lang w:eastAsia="en-GB"/>
                <w14:ligatures w14:val="none"/>
              </w:rPr>
              <w:t>/ngày.đêm)</w:t>
            </w:r>
          </w:p>
        </w:tc>
        <w:tc>
          <w:tcPr>
            <w:tcW w:w="1492" w:type="dxa"/>
            <w:tcBorders>
              <w:top w:val="nil"/>
              <w:left w:val="nil"/>
              <w:bottom w:val="single" w:sz="4" w:space="0" w:color="auto"/>
              <w:right w:val="single" w:sz="4" w:space="0" w:color="auto"/>
            </w:tcBorders>
            <w:shd w:val="clear" w:color="auto" w:fill="auto"/>
          </w:tcPr>
          <w:p w14:paraId="05EAE1A8" w14:textId="3858CFFA" w:rsidR="00D66089"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(m</w:t>
            </w:r>
            <w:r w:rsidRPr="006F055C">
              <w:rPr>
                <w:rFonts w:ascii="Times New Roman" w:eastAsia="Times New Roman" w:hAnsi="Times New Roman" w:cs="Times New Roman"/>
                <w:color w:val="000000"/>
                <w:kern w:val="0"/>
                <w:sz w:val="28"/>
                <w:szCs w:val="28"/>
                <w:vertAlign w:val="superscript"/>
                <w:lang w:eastAsia="en-GB"/>
                <w14:ligatures w14:val="none"/>
              </w:rPr>
              <w:t>3</w:t>
            </w:r>
            <w:r w:rsidRPr="006F055C">
              <w:rPr>
                <w:rFonts w:ascii="Times New Roman" w:eastAsia="Times New Roman" w:hAnsi="Times New Roman" w:cs="Times New Roman"/>
                <w:color w:val="000000"/>
                <w:kern w:val="0"/>
                <w:sz w:val="28"/>
                <w:szCs w:val="28"/>
                <w:lang w:eastAsia="en-GB"/>
                <w14:ligatures w14:val="none"/>
              </w:rPr>
              <w:t>/năm)</w:t>
            </w:r>
          </w:p>
        </w:tc>
      </w:tr>
      <w:tr w:rsidR="00381E43" w:rsidRPr="006F055C" w14:paraId="43E92F35" w14:textId="77777777" w:rsidTr="001F6F9E">
        <w:trPr>
          <w:trHeight w:val="262"/>
        </w:trPr>
        <w:tc>
          <w:tcPr>
            <w:tcW w:w="643" w:type="dxa"/>
            <w:tcBorders>
              <w:top w:val="nil"/>
              <w:left w:val="single" w:sz="4" w:space="0" w:color="auto"/>
              <w:bottom w:val="single" w:sz="4" w:space="0" w:color="auto"/>
              <w:right w:val="single" w:sz="4" w:space="0" w:color="auto"/>
            </w:tcBorders>
            <w:shd w:val="clear" w:color="auto" w:fill="auto"/>
          </w:tcPr>
          <w:p w14:paraId="02692E5B" w14:textId="35BE7FD1"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I</w:t>
            </w:r>
          </w:p>
        </w:tc>
        <w:tc>
          <w:tcPr>
            <w:tcW w:w="2896" w:type="dxa"/>
            <w:tcBorders>
              <w:top w:val="nil"/>
              <w:left w:val="nil"/>
              <w:bottom w:val="single" w:sz="4" w:space="0" w:color="auto"/>
              <w:right w:val="single" w:sz="4" w:space="0" w:color="auto"/>
            </w:tcBorders>
            <w:shd w:val="clear" w:color="auto" w:fill="auto"/>
          </w:tcPr>
          <w:p w14:paraId="1823F948" w14:textId="0FE0CD35"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Phân xưởng xử lý nước Uông Bí – Mạo khê</w:t>
            </w:r>
          </w:p>
        </w:tc>
        <w:tc>
          <w:tcPr>
            <w:tcW w:w="992" w:type="dxa"/>
            <w:tcBorders>
              <w:top w:val="nil"/>
              <w:left w:val="nil"/>
              <w:bottom w:val="single" w:sz="4" w:space="0" w:color="auto"/>
              <w:right w:val="single" w:sz="4" w:space="0" w:color="auto"/>
            </w:tcBorders>
            <w:shd w:val="clear" w:color="auto" w:fill="auto"/>
          </w:tcPr>
          <w:p w14:paraId="371EF6AE" w14:textId="2777C63F"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17</w:t>
            </w:r>
          </w:p>
        </w:tc>
        <w:tc>
          <w:tcPr>
            <w:tcW w:w="1560" w:type="dxa"/>
            <w:tcBorders>
              <w:top w:val="nil"/>
              <w:left w:val="nil"/>
              <w:bottom w:val="single" w:sz="4" w:space="0" w:color="auto"/>
              <w:right w:val="single" w:sz="4" w:space="0" w:color="auto"/>
            </w:tcBorders>
            <w:shd w:val="clear" w:color="auto" w:fill="auto"/>
          </w:tcPr>
          <w:p w14:paraId="39EA528B" w14:textId="38FD1D4E"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12.208,0</w:t>
            </w:r>
          </w:p>
        </w:tc>
        <w:tc>
          <w:tcPr>
            <w:tcW w:w="1701" w:type="dxa"/>
            <w:tcBorders>
              <w:top w:val="nil"/>
              <w:left w:val="nil"/>
              <w:bottom w:val="single" w:sz="4" w:space="0" w:color="auto"/>
              <w:right w:val="single" w:sz="4" w:space="0" w:color="auto"/>
            </w:tcBorders>
            <w:shd w:val="clear" w:color="auto" w:fill="auto"/>
          </w:tcPr>
          <w:p w14:paraId="6D6D7676" w14:textId="3BB4143E" w:rsidR="00381E43"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292.992</w:t>
            </w:r>
          </w:p>
        </w:tc>
        <w:tc>
          <w:tcPr>
            <w:tcW w:w="1492" w:type="dxa"/>
            <w:tcBorders>
              <w:top w:val="nil"/>
              <w:left w:val="nil"/>
              <w:bottom w:val="single" w:sz="4" w:space="0" w:color="auto"/>
              <w:right w:val="single" w:sz="4" w:space="0" w:color="auto"/>
            </w:tcBorders>
            <w:shd w:val="clear" w:color="auto" w:fill="auto"/>
          </w:tcPr>
          <w:p w14:paraId="1B667026" w14:textId="371E3094" w:rsidR="00381E43"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106.942.080</w:t>
            </w:r>
          </w:p>
        </w:tc>
      </w:tr>
      <w:tr w:rsidR="00D66089" w:rsidRPr="006F055C" w14:paraId="4A5F19F0" w14:textId="77777777" w:rsidTr="001F6F9E">
        <w:trPr>
          <w:trHeight w:val="262"/>
        </w:trPr>
        <w:tc>
          <w:tcPr>
            <w:tcW w:w="643" w:type="dxa"/>
            <w:tcBorders>
              <w:top w:val="nil"/>
              <w:left w:val="single" w:sz="4" w:space="0" w:color="auto"/>
              <w:bottom w:val="single" w:sz="4" w:space="0" w:color="auto"/>
              <w:right w:val="single" w:sz="4" w:space="0" w:color="auto"/>
            </w:tcBorders>
            <w:shd w:val="clear" w:color="auto" w:fill="auto"/>
          </w:tcPr>
          <w:p w14:paraId="155A8FF5" w14:textId="131AF964"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II</w:t>
            </w:r>
          </w:p>
        </w:tc>
        <w:tc>
          <w:tcPr>
            <w:tcW w:w="2896" w:type="dxa"/>
            <w:tcBorders>
              <w:top w:val="nil"/>
              <w:left w:val="nil"/>
              <w:bottom w:val="single" w:sz="4" w:space="0" w:color="auto"/>
              <w:right w:val="single" w:sz="4" w:space="0" w:color="auto"/>
            </w:tcBorders>
            <w:shd w:val="clear" w:color="auto" w:fill="auto"/>
          </w:tcPr>
          <w:p w14:paraId="4E5158AF" w14:textId="3E2D2107"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Phân xưởng Hòn Gai</w:t>
            </w:r>
          </w:p>
        </w:tc>
        <w:tc>
          <w:tcPr>
            <w:tcW w:w="992" w:type="dxa"/>
            <w:tcBorders>
              <w:top w:val="nil"/>
              <w:left w:val="nil"/>
              <w:bottom w:val="single" w:sz="4" w:space="0" w:color="auto"/>
              <w:right w:val="single" w:sz="4" w:space="0" w:color="auto"/>
            </w:tcBorders>
            <w:shd w:val="clear" w:color="auto" w:fill="auto"/>
          </w:tcPr>
          <w:p w14:paraId="21C411A2" w14:textId="2362D0F2"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13</w:t>
            </w:r>
          </w:p>
        </w:tc>
        <w:tc>
          <w:tcPr>
            <w:tcW w:w="1560" w:type="dxa"/>
            <w:tcBorders>
              <w:top w:val="nil"/>
              <w:left w:val="nil"/>
              <w:bottom w:val="single" w:sz="4" w:space="0" w:color="auto"/>
              <w:right w:val="single" w:sz="4" w:space="0" w:color="auto"/>
            </w:tcBorders>
            <w:shd w:val="clear" w:color="auto" w:fill="auto"/>
          </w:tcPr>
          <w:p w14:paraId="79E54871" w14:textId="20F68F8F"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6.450,0</w:t>
            </w:r>
          </w:p>
        </w:tc>
        <w:tc>
          <w:tcPr>
            <w:tcW w:w="1701" w:type="dxa"/>
            <w:tcBorders>
              <w:top w:val="nil"/>
              <w:left w:val="nil"/>
              <w:bottom w:val="single" w:sz="4" w:space="0" w:color="auto"/>
              <w:right w:val="single" w:sz="4" w:space="0" w:color="auto"/>
            </w:tcBorders>
            <w:shd w:val="clear" w:color="auto" w:fill="auto"/>
          </w:tcPr>
          <w:p w14:paraId="6C191A06" w14:textId="54DF50FA" w:rsidR="00381E43"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154.800</w:t>
            </w:r>
          </w:p>
        </w:tc>
        <w:tc>
          <w:tcPr>
            <w:tcW w:w="1492" w:type="dxa"/>
            <w:tcBorders>
              <w:top w:val="nil"/>
              <w:left w:val="nil"/>
              <w:bottom w:val="single" w:sz="4" w:space="0" w:color="auto"/>
              <w:right w:val="single" w:sz="4" w:space="0" w:color="auto"/>
            </w:tcBorders>
            <w:shd w:val="clear" w:color="auto" w:fill="auto"/>
          </w:tcPr>
          <w:p w14:paraId="1A084581" w14:textId="4117DC7B" w:rsidR="00381E43"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56.502.000</w:t>
            </w:r>
          </w:p>
        </w:tc>
      </w:tr>
      <w:tr w:rsidR="00381E43" w:rsidRPr="006F055C" w14:paraId="1F742512" w14:textId="77777777" w:rsidTr="001F6F9E">
        <w:trPr>
          <w:trHeight w:val="262"/>
        </w:trPr>
        <w:tc>
          <w:tcPr>
            <w:tcW w:w="643" w:type="dxa"/>
            <w:tcBorders>
              <w:top w:val="nil"/>
              <w:left w:val="single" w:sz="4" w:space="0" w:color="auto"/>
              <w:bottom w:val="single" w:sz="4" w:space="0" w:color="auto"/>
              <w:right w:val="single" w:sz="4" w:space="0" w:color="auto"/>
            </w:tcBorders>
            <w:shd w:val="clear" w:color="auto" w:fill="auto"/>
          </w:tcPr>
          <w:p w14:paraId="2A47EFF0" w14:textId="1E265B50"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III</w:t>
            </w:r>
          </w:p>
        </w:tc>
        <w:tc>
          <w:tcPr>
            <w:tcW w:w="2896" w:type="dxa"/>
            <w:tcBorders>
              <w:top w:val="nil"/>
              <w:left w:val="nil"/>
              <w:bottom w:val="single" w:sz="4" w:space="0" w:color="auto"/>
              <w:right w:val="single" w:sz="4" w:space="0" w:color="auto"/>
            </w:tcBorders>
            <w:shd w:val="clear" w:color="auto" w:fill="auto"/>
          </w:tcPr>
          <w:p w14:paraId="24CCA05B" w14:textId="51F5CFE9"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Phân xưởng xử lý Cẩm Phả</w:t>
            </w:r>
          </w:p>
        </w:tc>
        <w:tc>
          <w:tcPr>
            <w:tcW w:w="992" w:type="dxa"/>
            <w:tcBorders>
              <w:top w:val="nil"/>
              <w:left w:val="nil"/>
              <w:bottom w:val="single" w:sz="4" w:space="0" w:color="auto"/>
              <w:right w:val="single" w:sz="4" w:space="0" w:color="auto"/>
            </w:tcBorders>
            <w:shd w:val="clear" w:color="auto" w:fill="auto"/>
          </w:tcPr>
          <w:p w14:paraId="5930988D" w14:textId="2D536460"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14</w:t>
            </w:r>
          </w:p>
        </w:tc>
        <w:tc>
          <w:tcPr>
            <w:tcW w:w="1560" w:type="dxa"/>
            <w:tcBorders>
              <w:top w:val="nil"/>
              <w:left w:val="nil"/>
              <w:bottom w:val="single" w:sz="4" w:space="0" w:color="auto"/>
              <w:right w:val="single" w:sz="4" w:space="0" w:color="auto"/>
            </w:tcBorders>
            <w:shd w:val="clear" w:color="auto" w:fill="auto"/>
          </w:tcPr>
          <w:p w14:paraId="38593CBA" w14:textId="733E8B17" w:rsidR="00381E43" w:rsidRPr="006F055C" w:rsidRDefault="00381E43"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13.270,0</w:t>
            </w:r>
          </w:p>
        </w:tc>
        <w:tc>
          <w:tcPr>
            <w:tcW w:w="1701" w:type="dxa"/>
            <w:tcBorders>
              <w:top w:val="nil"/>
              <w:left w:val="nil"/>
              <w:bottom w:val="single" w:sz="4" w:space="0" w:color="auto"/>
              <w:right w:val="single" w:sz="4" w:space="0" w:color="auto"/>
            </w:tcBorders>
            <w:shd w:val="clear" w:color="auto" w:fill="auto"/>
          </w:tcPr>
          <w:p w14:paraId="527B8DCD" w14:textId="44B67948" w:rsidR="00381E43"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318.480</w:t>
            </w:r>
          </w:p>
        </w:tc>
        <w:tc>
          <w:tcPr>
            <w:tcW w:w="1492" w:type="dxa"/>
            <w:tcBorders>
              <w:top w:val="nil"/>
              <w:left w:val="nil"/>
              <w:bottom w:val="single" w:sz="4" w:space="0" w:color="auto"/>
              <w:right w:val="single" w:sz="4" w:space="0" w:color="auto"/>
            </w:tcBorders>
            <w:shd w:val="clear" w:color="auto" w:fill="auto"/>
          </w:tcPr>
          <w:p w14:paraId="68FBD054" w14:textId="029230F1" w:rsidR="00381E43"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116.245.200</w:t>
            </w:r>
          </w:p>
        </w:tc>
      </w:tr>
      <w:tr w:rsidR="00381E43" w:rsidRPr="006F055C" w14:paraId="000B70DF" w14:textId="77777777" w:rsidTr="001F6F9E">
        <w:trPr>
          <w:trHeight w:val="262"/>
        </w:trPr>
        <w:tc>
          <w:tcPr>
            <w:tcW w:w="643" w:type="dxa"/>
            <w:tcBorders>
              <w:top w:val="single" w:sz="4" w:space="0" w:color="auto"/>
              <w:left w:val="single" w:sz="4" w:space="0" w:color="auto"/>
              <w:bottom w:val="single" w:sz="4" w:space="0" w:color="auto"/>
              <w:right w:val="single" w:sz="4" w:space="0" w:color="auto"/>
            </w:tcBorders>
            <w:shd w:val="clear" w:color="auto" w:fill="auto"/>
          </w:tcPr>
          <w:p w14:paraId="528C0D19" w14:textId="3FD326E3" w:rsidR="00381E43" w:rsidRPr="006F055C" w:rsidRDefault="00D66089" w:rsidP="006F055C">
            <w:pPr>
              <w:spacing w:after="0" w:line="360" w:lineRule="auto"/>
              <w:jc w:val="center"/>
              <w:rPr>
                <w:rFonts w:ascii="Times New Roman" w:eastAsia="Times New Roman" w:hAnsi="Times New Roman" w:cs="Times New Roman"/>
                <w:color w:val="000000"/>
                <w:kern w:val="0"/>
                <w:sz w:val="28"/>
                <w:szCs w:val="28"/>
                <w:lang w:eastAsia="en-GB"/>
                <w14:ligatures w14:val="none"/>
              </w:rPr>
            </w:pPr>
            <w:r w:rsidRPr="006F055C">
              <w:rPr>
                <w:rFonts w:ascii="Times New Roman" w:eastAsia="Times New Roman" w:hAnsi="Times New Roman" w:cs="Times New Roman"/>
                <w:color w:val="000000"/>
                <w:kern w:val="0"/>
                <w:sz w:val="28"/>
                <w:szCs w:val="28"/>
                <w:lang w:eastAsia="en-GB"/>
                <w14:ligatures w14:val="none"/>
              </w:rPr>
              <w:t>IV</w:t>
            </w:r>
          </w:p>
        </w:tc>
        <w:tc>
          <w:tcPr>
            <w:tcW w:w="2896" w:type="dxa"/>
            <w:tcBorders>
              <w:top w:val="single" w:sz="4" w:space="0" w:color="auto"/>
              <w:left w:val="nil"/>
              <w:bottom w:val="single" w:sz="4" w:space="0" w:color="auto"/>
              <w:right w:val="single" w:sz="4" w:space="0" w:color="auto"/>
            </w:tcBorders>
            <w:shd w:val="clear" w:color="auto" w:fill="auto"/>
          </w:tcPr>
          <w:p w14:paraId="61DF55BE" w14:textId="0AE5775D" w:rsidR="00381E43" w:rsidRPr="006F055C" w:rsidRDefault="00381E43" w:rsidP="006F055C">
            <w:pPr>
              <w:spacing w:after="0" w:line="360" w:lineRule="auto"/>
              <w:jc w:val="center"/>
              <w:rPr>
                <w:rFonts w:ascii="Times New Roman" w:eastAsia="Times New Roman" w:hAnsi="Times New Roman" w:cs="Times New Roman"/>
                <w:b/>
                <w:bCs/>
                <w:color w:val="000000"/>
                <w:kern w:val="0"/>
                <w:sz w:val="28"/>
                <w:szCs w:val="28"/>
                <w:lang w:eastAsia="en-GB"/>
                <w14:ligatures w14:val="none"/>
              </w:rPr>
            </w:pPr>
            <w:r w:rsidRPr="006F055C">
              <w:rPr>
                <w:rFonts w:ascii="Times New Roman" w:eastAsia="Times New Roman" w:hAnsi="Times New Roman" w:cs="Times New Roman"/>
                <w:b/>
                <w:bCs/>
                <w:color w:val="000000"/>
                <w:kern w:val="0"/>
                <w:sz w:val="28"/>
                <w:szCs w:val="28"/>
                <w:lang w:eastAsia="en-GB"/>
                <w14:ligatures w14:val="none"/>
              </w:rPr>
              <w:t>Tổng cộng</w:t>
            </w:r>
          </w:p>
        </w:tc>
        <w:tc>
          <w:tcPr>
            <w:tcW w:w="992" w:type="dxa"/>
            <w:tcBorders>
              <w:top w:val="single" w:sz="4" w:space="0" w:color="auto"/>
              <w:left w:val="nil"/>
              <w:bottom w:val="single" w:sz="4" w:space="0" w:color="auto"/>
              <w:right w:val="single" w:sz="4" w:space="0" w:color="auto"/>
            </w:tcBorders>
            <w:shd w:val="clear" w:color="auto" w:fill="auto"/>
          </w:tcPr>
          <w:p w14:paraId="4FE935CF" w14:textId="280CC13D" w:rsidR="00381E43" w:rsidRPr="006F055C" w:rsidRDefault="00381E43" w:rsidP="006F055C">
            <w:pPr>
              <w:spacing w:after="0" w:line="360" w:lineRule="auto"/>
              <w:jc w:val="center"/>
              <w:rPr>
                <w:rFonts w:ascii="Times New Roman" w:eastAsia="Times New Roman" w:hAnsi="Times New Roman" w:cs="Times New Roman"/>
                <w:b/>
                <w:bCs/>
                <w:color w:val="000000"/>
                <w:kern w:val="0"/>
                <w:sz w:val="28"/>
                <w:szCs w:val="28"/>
                <w:lang w:eastAsia="en-GB"/>
                <w14:ligatures w14:val="none"/>
              </w:rPr>
            </w:pPr>
            <w:r w:rsidRPr="006F055C">
              <w:rPr>
                <w:rFonts w:ascii="Times New Roman" w:eastAsia="Times New Roman" w:hAnsi="Times New Roman" w:cs="Times New Roman"/>
                <w:b/>
                <w:bCs/>
                <w:color w:val="000000"/>
                <w:kern w:val="0"/>
                <w:sz w:val="28"/>
                <w:szCs w:val="28"/>
                <w:lang w:eastAsia="en-GB"/>
                <w14:ligatures w14:val="none"/>
              </w:rPr>
              <w:t>44</w:t>
            </w:r>
          </w:p>
        </w:tc>
        <w:tc>
          <w:tcPr>
            <w:tcW w:w="1560" w:type="dxa"/>
            <w:tcBorders>
              <w:top w:val="single" w:sz="4" w:space="0" w:color="auto"/>
              <w:left w:val="nil"/>
              <w:bottom w:val="single" w:sz="4" w:space="0" w:color="auto"/>
              <w:right w:val="single" w:sz="4" w:space="0" w:color="auto"/>
            </w:tcBorders>
            <w:shd w:val="clear" w:color="auto" w:fill="auto"/>
          </w:tcPr>
          <w:p w14:paraId="40C23398" w14:textId="4715AA10" w:rsidR="00381E43" w:rsidRPr="006F055C" w:rsidRDefault="00381E43" w:rsidP="006F055C">
            <w:pPr>
              <w:spacing w:after="0" w:line="360" w:lineRule="auto"/>
              <w:jc w:val="center"/>
              <w:rPr>
                <w:rFonts w:ascii="Times New Roman" w:eastAsia="Times New Roman" w:hAnsi="Times New Roman" w:cs="Times New Roman"/>
                <w:b/>
                <w:bCs/>
                <w:color w:val="000000"/>
                <w:kern w:val="0"/>
                <w:sz w:val="28"/>
                <w:szCs w:val="28"/>
                <w:lang w:eastAsia="en-GB"/>
                <w14:ligatures w14:val="none"/>
              </w:rPr>
            </w:pPr>
            <w:r w:rsidRPr="006F055C">
              <w:rPr>
                <w:rFonts w:ascii="Times New Roman" w:eastAsia="Times New Roman" w:hAnsi="Times New Roman" w:cs="Times New Roman"/>
                <w:b/>
                <w:bCs/>
                <w:color w:val="000000"/>
                <w:kern w:val="0"/>
                <w:sz w:val="28"/>
                <w:szCs w:val="28"/>
                <w:lang w:eastAsia="en-GB"/>
                <w14:ligatures w14:val="none"/>
              </w:rPr>
              <w:t>31.928</w:t>
            </w:r>
          </w:p>
        </w:tc>
        <w:tc>
          <w:tcPr>
            <w:tcW w:w="1701" w:type="dxa"/>
            <w:tcBorders>
              <w:top w:val="single" w:sz="4" w:space="0" w:color="auto"/>
              <w:left w:val="nil"/>
              <w:bottom w:val="single" w:sz="4" w:space="0" w:color="auto"/>
              <w:right w:val="single" w:sz="4" w:space="0" w:color="auto"/>
            </w:tcBorders>
            <w:shd w:val="clear" w:color="auto" w:fill="auto"/>
          </w:tcPr>
          <w:p w14:paraId="75422F8C" w14:textId="7CF782EC" w:rsidR="00381E43" w:rsidRPr="006F055C" w:rsidRDefault="00D66089" w:rsidP="006F055C">
            <w:pPr>
              <w:spacing w:after="0" w:line="360" w:lineRule="auto"/>
              <w:jc w:val="center"/>
              <w:rPr>
                <w:rFonts w:ascii="Times New Roman" w:eastAsia="Times New Roman" w:hAnsi="Times New Roman" w:cs="Times New Roman"/>
                <w:b/>
                <w:bCs/>
                <w:color w:val="000000"/>
                <w:kern w:val="0"/>
                <w:sz w:val="28"/>
                <w:szCs w:val="28"/>
                <w:lang w:eastAsia="en-GB"/>
                <w14:ligatures w14:val="none"/>
              </w:rPr>
            </w:pPr>
            <w:r w:rsidRPr="006F055C">
              <w:rPr>
                <w:rFonts w:ascii="Times New Roman" w:eastAsia="Times New Roman" w:hAnsi="Times New Roman" w:cs="Times New Roman"/>
                <w:b/>
                <w:bCs/>
                <w:color w:val="000000"/>
                <w:kern w:val="0"/>
                <w:sz w:val="28"/>
                <w:szCs w:val="28"/>
                <w:lang w:eastAsia="en-GB"/>
                <w14:ligatures w14:val="none"/>
              </w:rPr>
              <w:t>776.272</w:t>
            </w:r>
          </w:p>
        </w:tc>
        <w:tc>
          <w:tcPr>
            <w:tcW w:w="1492" w:type="dxa"/>
            <w:tcBorders>
              <w:top w:val="single" w:sz="4" w:space="0" w:color="auto"/>
              <w:left w:val="nil"/>
              <w:bottom w:val="single" w:sz="4" w:space="0" w:color="auto"/>
              <w:right w:val="single" w:sz="4" w:space="0" w:color="auto"/>
            </w:tcBorders>
            <w:shd w:val="clear" w:color="auto" w:fill="auto"/>
          </w:tcPr>
          <w:p w14:paraId="07270C31" w14:textId="2EDBFE16" w:rsidR="00381E43" w:rsidRPr="006F055C" w:rsidRDefault="00D66089" w:rsidP="006F055C">
            <w:pPr>
              <w:spacing w:after="0" w:line="360" w:lineRule="auto"/>
              <w:jc w:val="center"/>
              <w:rPr>
                <w:rFonts w:ascii="Times New Roman" w:eastAsia="Times New Roman" w:hAnsi="Times New Roman" w:cs="Times New Roman"/>
                <w:b/>
                <w:bCs/>
                <w:color w:val="000000"/>
                <w:kern w:val="0"/>
                <w:sz w:val="28"/>
                <w:szCs w:val="28"/>
                <w:lang w:eastAsia="en-GB"/>
                <w14:ligatures w14:val="none"/>
              </w:rPr>
            </w:pPr>
            <w:r w:rsidRPr="006F055C">
              <w:rPr>
                <w:rFonts w:ascii="Times New Roman" w:eastAsia="Times New Roman" w:hAnsi="Times New Roman" w:cs="Times New Roman"/>
                <w:b/>
                <w:bCs/>
                <w:color w:val="000000"/>
                <w:kern w:val="0"/>
                <w:sz w:val="28"/>
                <w:szCs w:val="28"/>
                <w:lang w:eastAsia="en-GB"/>
                <w14:ligatures w14:val="none"/>
              </w:rPr>
              <w:t>279.689.280</w:t>
            </w:r>
          </w:p>
        </w:tc>
      </w:tr>
    </w:tbl>
    <w:p w14:paraId="028D5317" w14:textId="54F19D90" w:rsidR="00F820F5" w:rsidRPr="006F055C" w:rsidRDefault="00DE574C"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sz w:val="28"/>
          <w:szCs w:val="28"/>
        </w:rPr>
        <w:lastRenderedPageBreak/>
        <w:t>Như vậy</w:t>
      </w:r>
      <w:r w:rsidR="00D27659" w:rsidRPr="006F055C">
        <w:rPr>
          <w:rFonts w:ascii="Times New Roman" w:hAnsi="Times New Roman" w:cs="Times New Roman"/>
          <w:sz w:val="28"/>
          <w:szCs w:val="28"/>
        </w:rPr>
        <w:t>,</w:t>
      </w:r>
      <w:r w:rsidRPr="006F055C">
        <w:rPr>
          <w:rFonts w:ascii="Times New Roman" w:hAnsi="Times New Roman" w:cs="Times New Roman"/>
          <w:sz w:val="28"/>
          <w:szCs w:val="28"/>
        </w:rPr>
        <w:t xml:space="preserve"> với 44 trạm xử lý nước thải mỏ nêu trong bảng </w:t>
      </w:r>
      <w:r w:rsidR="00D27659" w:rsidRPr="006F055C">
        <w:rPr>
          <w:rFonts w:ascii="Times New Roman" w:hAnsi="Times New Roman" w:cs="Times New Roman"/>
          <w:sz w:val="28"/>
          <w:szCs w:val="28"/>
        </w:rPr>
        <w:t>1</w:t>
      </w:r>
      <w:r w:rsidRPr="006F055C">
        <w:rPr>
          <w:rFonts w:ascii="Times New Roman" w:hAnsi="Times New Roman" w:cs="Times New Roman"/>
          <w:sz w:val="28"/>
          <w:szCs w:val="28"/>
        </w:rPr>
        <w:t xml:space="preserve"> </w:t>
      </w:r>
      <w:r w:rsidR="004B53FC" w:rsidRPr="006F055C">
        <w:rPr>
          <w:rFonts w:ascii="Times New Roman" w:hAnsi="Times New Roman" w:cs="Times New Roman"/>
          <w:sz w:val="28"/>
          <w:szCs w:val="28"/>
        </w:rPr>
        <w:t xml:space="preserve">cho </w:t>
      </w:r>
      <w:r w:rsidRPr="006F055C">
        <w:rPr>
          <w:rFonts w:ascii="Times New Roman" w:hAnsi="Times New Roman" w:cs="Times New Roman"/>
          <w:sz w:val="28"/>
          <w:szCs w:val="28"/>
        </w:rPr>
        <w:t>thấy</w:t>
      </w:r>
      <w:r w:rsidR="00D27659" w:rsidRPr="006F055C">
        <w:rPr>
          <w:rFonts w:ascii="Times New Roman" w:hAnsi="Times New Roman" w:cs="Times New Roman"/>
          <w:sz w:val="28"/>
          <w:szCs w:val="28"/>
        </w:rPr>
        <w:t>,</w:t>
      </w:r>
      <w:r w:rsidRPr="006F055C">
        <w:rPr>
          <w:rFonts w:ascii="Times New Roman" w:hAnsi="Times New Roman" w:cs="Times New Roman"/>
          <w:sz w:val="28"/>
          <w:szCs w:val="28"/>
        </w:rPr>
        <w:t xml:space="preserve"> lượng nước thải đã xử lý là rất lớn, đạt tới 31.928 m</w:t>
      </w:r>
      <w:r w:rsidRPr="006F055C">
        <w:rPr>
          <w:rFonts w:ascii="Times New Roman" w:hAnsi="Times New Roman" w:cs="Times New Roman"/>
          <w:sz w:val="28"/>
          <w:szCs w:val="28"/>
          <w:vertAlign w:val="superscript"/>
        </w:rPr>
        <w:t>3</w:t>
      </w:r>
      <w:r w:rsidRPr="006F055C">
        <w:rPr>
          <w:rFonts w:ascii="Times New Roman" w:hAnsi="Times New Roman" w:cs="Times New Roman"/>
          <w:sz w:val="28"/>
          <w:szCs w:val="28"/>
        </w:rPr>
        <w:t>/h hay 766.272 m</w:t>
      </w:r>
      <w:r w:rsidRPr="006F055C">
        <w:rPr>
          <w:rFonts w:ascii="Times New Roman" w:hAnsi="Times New Roman" w:cs="Times New Roman"/>
          <w:sz w:val="28"/>
          <w:szCs w:val="28"/>
          <w:vertAlign w:val="superscript"/>
        </w:rPr>
        <w:t>3</w:t>
      </w:r>
      <w:r w:rsidRPr="006F055C">
        <w:rPr>
          <w:rFonts w:ascii="Times New Roman" w:hAnsi="Times New Roman" w:cs="Times New Roman"/>
          <w:sz w:val="28"/>
          <w:szCs w:val="28"/>
        </w:rPr>
        <w:t xml:space="preserve">/ngày đêm hay </w:t>
      </w:r>
      <w:r w:rsidRPr="006F055C">
        <w:rPr>
          <w:rFonts w:ascii="Times New Roman" w:hAnsi="Times New Roman" w:cs="Times New Roman"/>
          <w:b/>
          <w:bCs/>
          <w:sz w:val="28"/>
          <w:szCs w:val="28"/>
        </w:rPr>
        <w:t>279.689.280,0 m</w:t>
      </w:r>
      <w:r w:rsidRPr="006F055C">
        <w:rPr>
          <w:rFonts w:ascii="Times New Roman" w:hAnsi="Times New Roman" w:cs="Times New Roman"/>
          <w:b/>
          <w:bCs/>
          <w:sz w:val="28"/>
          <w:szCs w:val="28"/>
          <w:vertAlign w:val="superscript"/>
        </w:rPr>
        <w:t>3</w:t>
      </w:r>
      <w:r w:rsidRPr="006F055C">
        <w:rPr>
          <w:rFonts w:ascii="Times New Roman" w:hAnsi="Times New Roman" w:cs="Times New Roman"/>
          <w:b/>
          <w:bCs/>
          <w:sz w:val="28"/>
          <w:szCs w:val="28"/>
        </w:rPr>
        <w:t>/năm</w:t>
      </w:r>
      <w:r w:rsidRPr="006F055C">
        <w:rPr>
          <w:rFonts w:ascii="Times New Roman" w:hAnsi="Times New Roman" w:cs="Times New Roman"/>
          <w:sz w:val="28"/>
          <w:szCs w:val="28"/>
        </w:rPr>
        <w:t>.</w:t>
      </w:r>
    </w:p>
    <w:p w14:paraId="2A456E10" w14:textId="351246BF" w:rsidR="00D80627" w:rsidRPr="00D80627" w:rsidRDefault="00D80627" w:rsidP="006F055C">
      <w:pPr>
        <w:shd w:val="clear" w:color="auto" w:fill="FFFFFF"/>
        <w:spacing w:after="0" w:line="360" w:lineRule="auto"/>
        <w:jc w:val="both"/>
        <w:rPr>
          <w:rFonts w:ascii="Times New Roman" w:eastAsia="Times New Roman" w:hAnsi="Times New Roman" w:cs="Times New Roman"/>
          <w:color w:val="333333"/>
          <w:kern w:val="0"/>
          <w:sz w:val="28"/>
          <w:szCs w:val="28"/>
          <w:lang w:eastAsia="en-GB"/>
          <w14:ligatures w14:val="none"/>
        </w:rPr>
      </w:pPr>
      <w:r w:rsidRPr="00D80627">
        <w:rPr>
          <w:rFonts w:ascii="Times New Roman" w:eastAsia="Times New Roman" w:hAnsi="Times New Roman" w:cs="Times New Roman"/>
          <w:color w:val="333333"/>
          <w:kern w:val="0"/>
          <w:sz w:val="28"/>
          <w:szCs w:val="28"/>
          <w:lang w:eastAsia="en-GB"/>
          <w14:ligatures w14:val="none"/>
        </w:rPr>
        <w:t xml:space="preserve">Theo </w:t>
      </w:r>
      <w:r w:rsidRPr="006F055C">
        <w:rPr>
          <w:rFonts w:ascii="Times New Roman" w:eastAsia="Times New Roman" w:hAnsi="Times New Roman" w:cs="Times New Roman"/>
          <w:color w:val="333333"/>
          <w:kern w:val="0"/>
          <w:sz w:val="28"/>
          <w:szCs w:val="28"/>
          <w:lang w:eastAsia="en-GB"/>
          <w14:ligatures w14:val="none"/>
        </w:rPr>
        <w:t xml:space="preserve">tổng hợp tài liệu của </w:t>
      </w:r>
      <w:r w:rsidRPr="00D80627">
        <w:rPr>
          <w:rFonts w:ascii="Times New Roman" w:eastAsia="Times New Roman" w:hAnsi="Times New Roman" w:cs="Times New Roman"/>
          <w:color w:val="333333"/>
          <w:kern w:val="0"/>
          <w:sz w:val="28"/>
          <w:szCs w:val="28"/>
          <w:lang w:eastAsia="en-GB"/>
          <w14:ligatures w14:val="none"/>
        </w:rPr>
        <w:t>Ban Môi trường TKV</w:t>
      </w:r>
      <w:r w:rsidRPr="006F055C">
        <w:rPr>
          <w:rFonts w:ascii="Times New Roman" w:eastAsia="Times New Roman" w:hAnsi="Times New Roman" w:cs="Times New Roman"/>
          <w:color w:val="333333"/>
          <w:kern w:val="0"/>
          <w:sz w:val="28"/>
          <w:szCs w:val="28"/>
          <w:lang w:eastAsia="en-GB"/>
          <w14:ligatures w14:val="none"/>
        </w:rPr>
        <w:t xml:space="preserve"> chỉ tính riêng</w:t>
      </w:r>
      <w:r w:rsidRPr="00D80627">
        <w:rPr>
          <w:rFonts w:ascii="Times New Roman" w:eastAsia="Times New Roman" w:hAnsi="Times New Roman" w:cs="Times New Roman"/>
          <w:color w:val="333333"/>
          <w:kern w:val="0"/>
          <w:sz w:val="28"/>
          <w:szCs w:val="28"/>
          <w:lang w:eastAsia="en-GB"/>
          <w14:ligatures w14:val="none"/>
        </w:rPr>
        <w:t xml:space="preserve"> năm 2021, Tập đoàn đã chi </w:t>
      </w:r>
      <w:r w:rsidRPr="006F055C">
        <w:rPr>
          <w:rFonts w:ascii="Times New Roman" w:eastAsia="Times New Roman" w:hAnsi="Times New Roman" w:cs="Times New Roman"/>
          <w:color w:val="333333"/>
          <w:kern w:val="0"/>
          <w:sz w:val="28"/>
          <w:szCs w:val="28"/>
          <w:lang w:eastAsia="en-GB"/>
          <w14:ligatures w14:val="none"/>
        </w:rPr>
        <w:t xml:space="preserve">tới </w:t>
      </w:r>
      <w:r w:rsidRPr="00D80627">
        <w:rPr>
          <w:rFonts w:ascii="Times New Roman" w:eastAsia="Times New Roman" w:hAnsi="Times New Roman" w:cs="Times New Roman"/>
          <w:color w:val="333333"/>
          <w:kern w:val="0"/>
          <w:sz w:val="28"/>
          <w:szCs w:val="28"/>
          <w:lang w:eastAsia="en-GB"/>
          <w14:ligatures w14:val="none"/>
        </w:rPr>
        <w:t xml:space="preserve">1.160 tỷ đồng cho công tác bảo vệ môi trường, riêng tại vùng Quảng Ninh là 1.076 tỷ đồng. </w:t>
      </w:r>
      <w:r w:rsidRPr="006F055C">
        <w:rPr>
          <w:rFonts w:ascii="Times New Roman" w:eastAsia="Times New Roman" w:hAnsi="Times New Roman" w:cs="Times New Roman"/>
          <w:color w:val="333333"/>
          <w:kern w:val="0"/>
          <w:sz w:val="28"/>
          <w:szCs w:val="28"/>
          <w:lang w:eastAsia="en-GB"/>
          <w14:ligatures w14:val="none"/>
        </w:rPr>
        <w:t>Với</w:t>
      </w:r>
      <w:r w:rsidRPr="00D80627">
        <w:rPr>
          <w:rFonts w:ascii="Times New Roman" w:eastAsia="Times New Roman" w:hAnsi="Times New Roman" w:cs="Times New Roman"/>
          <w:color w:val="333333"/>
          <w:kern w:val="0"/>
          <w:sz w:val="28"/>
          <w:szCs w:val="28"/>
          <w:lang w:eastAsia="en-GB"/>
          <w14:ligatures w14:val="none"/>
        </w:rPr>
        <w:t xml:space="preserve"> nguồn kinh phí này, công tác xử lý nước thải mỏ</w:t>
      </w:r>
      <w:r w:rsidRPr="006F055C">
        <w:rPr>
          <w:rFonts w:ascii="Times New Roman" w:eastAsia="Times New Roman" w:hAnsi="Times New Roman" w:cs="Times New Roman"/>
          <w:color w:val="333333"/>
          <w:kern w:val="0"/>
          <w:sz w:val="28"/>
          <w:szCs w:val="28"/>
          <w:lang w:eastAsia="en-GB"/>
          <w14:ligatures w14:val="none"/>
        </w:rPr>
        <w:t xml:space="preserve"> t</w:t>
      </w:r>
      <w:r w:rsidRPr="00D80627">
        <w:rPr>
          <w:rFonts w:ascii="Times New Roman" w:eastAsia="Times New Roman" w:hAnsi="Times New Roman" w:cs="Times New Roman"/>
          <w:color w:val="333333"/>
          <w:kern w:val="0"/>
          <w:sz w:val="28"/>
          <w:szCs w:val="28"/>
          <w:lang w:eastAsia="en-GB"/>
          <w14:ligatures w14:val="none"/>
        </w:rPr>
        <w:t xml:space="preserve">han đã </w:t>
      </w:r>
      <w:r w:rsidRPr="006F055C">
        <w:rPr>
          <w:rFonts w:ascii="Times New Roman" w:eastAsia="Times New Roman" w:hAnsi="Times New Roman" w:cs="Times New Roman"/>
          <w:color w:val="333333"/>
          <w:kern w:val="0"/>
          <w:sz w:val="28"/>
          <w:szCs w:val="28"/>
          <w:lang w:eastAsia="en-GB"/>
          <w14:ligatures w14:val="none"/>
        </w:rPr>
        <w:t xml:space="preserve">được </w:t>
      </w:r>
      <w:r w:rsidRPr="00D80627">
        <w:rPr>
          <w:rFonts w:ascii="Times New Roman" w:eastAsia="Times New Roman" w:hAnsi="Times New Roman" w:cs="Times New Roman"/>
          <w:color w:val="333333"/>
          <w:kern w:val="0"/>
          <w:sz w:val="28"/>
          <w:szCs w:val="28"/>
          <w:lang w:eastAsia="en-GB"/>
          <w14:ligatures w14:val="none"/>
        </w:rPr>
        <w:t>đầu tư, hoàn thành</w:t>
      </w:r>
      <w:r w:rsidRPr="006F055C">
        <w:rPr>
          <w:rFonts w:ascii="Times New Roman" w:eastAsia="Times New Roman" w:hAnsi="Times New Roman" w:cs="Times New Roman"/>
          <w:color w:val="333333"/>
          <w:kern w:val="0"/>
          <w:sz w:val="28"/>
          <w:szCs w:val="28"/>
          <w:lang w:eastAsia="en-GB"/>
          <w14:ligatures w14:val="none"/>
        </w:rPr>
        <w:t>,</w:t>
      </w:r>
      <w:r w:rsidRPr="00D80627">
        <w:rPr>
          <w:rFonts w:ascii="Times New Roman" w:eastAsia="Times New Roman" w:hAnsi="Times New Roman" w:cs="Times New Roman"/>
          <w:color w:val="333333"/>
          <w:kern w:val="0"/>
          <w:sz w:val="28"/>
          <w:szCs w:val="28"/>
          <w:lang w:eastAsia="en-GB"/>
          <w14:ligatures w14:val="none"/>
        </w:rPr>
        <w:t xml:space="preserve"> nâng công suất 05 trạm xử lý nước thải mỏ gồm nâng công suất các Trạm Mông Dương, Núi Nhện, Ðồng Vông, Mạo Khê và đầu tư mới Trạm Núi Hồng. </w:t>
      </w:r>
      <w:r w:rsidRPr="006F055C">
        <w:rPr>
          <w:rFonts w:ascii="Times New Roman" w:eastAsia="Times New Roman" w:hAnsi="Times New Roman" w:cs="Times New Roman"/>
          <w:color w:val="333333"/>
          <w:kern w:val="0"/>
          <w:sz w:val="28"/>
          <w:szCs w:val="28"/>
          <w:lang w:eastAsia="en-GB"/>
          <w14:ligatures w14:val="none"/>
        </w:rPr>
        <w:t xml:space="preserve">Tính đến hiện nay </w:t>
      </w:r>
      <w:r w:rsidRPr="00D80627">
        <w:rPr>
          <w:rFonts w:ascii="Times New Roman" w:eastAsia="Times New Roman" w:hAnsi="Times New Roman" w:cs="Times New Roman"/>
          <w:color w:val="333333"/>
          <w:kern w:val="0"/>
          <w:sz w:val="28"/>
          <w:szCs w:val="28"/>
          <w:lang w:eastAsia="en-GB"/>
          <w14:ligatures w14:val="none"/>
        </w:rPr>
        <w:t xml:space="preserve">Tập đoàn có </w:t>
      </w:r>
      <w:r w:rsidRPr="006F055C">
        <w:rPr>
          <w:rFonts w:ascii="Times New Roman" w:eastAsia="Times New Roman" w:hAnsi="Times New Roman" w:cs="Times New Roman"/>
          <w:color w:val="333333"/>
          <w:kern w:val="0"/>
          <w:sz w:val="28"/>
          <w:szCs w:val="28"/>
          <w:lang w:eastAsia="en-GB"/>
          <w14:ligatures w14:val="none"/>
        </w:rPr>
        <w:t>4</w:t>
      </w:r>
      <w:r w:rsidRPr="00D80627">
        <w:rPr>
          <w:rFonts w:ascii="Times New Roman" w:eastAsia="Times New Roman" w:hAnsi="Times New Roman" w:cs="Times New Roman"/>
          <w:color w:val="333333"/>
          <w:kern w:val="0"/>
          <w:sz w:val="28"/>
          <w:szCs w:val="28"/>
          <w:lang w:eastAsia="en-GB"/>
          <w14:ligatures w14:val="none"/>
        </w:rPr>
        <w:t xml:space="preserve">5 trạm xử lý nước thải </w:t>
      </w:r>
      <w:r w:rsidRPr="006F055C">
        <w:rPr>
          <w:rFonts w:ascii="Times New Roman" w:eastAsia="Times New Roman" w:hAnsi="Times New Roman" w:cs="Times New Roman"/>
          <w:color w:val="333333"/>
          <w:kern w:val="0"/>
          <w:sz w:val="28"/>
          <w:szCs w:val="28"/>
          <w:lang w:eastAsia="en-GB"/>
          <w14:ligatures w14:val="none"/>
        </w:rPr>
        <w:t xml:space="preserve">mỏ than ở địa phận Quảng Ninh. </w:t>
      </w:r>
      <w:r w:rsidRPr="00D80627">
        <w:rPr>
          <w:rFonts w:ascii="Times New Roman" w:eastAsia="Times New Roman" w:hAnsi="Times New Roman" w:cs="Times New Roman"/>
          <w:color w:val="333333"/>
          <w:kern w:val="0"/>
          <w:sz w:val="28"/>
          <w:szCs w:val="28"/>
          <w:lang w:eastAsia="en-GB"/>
          <w14:ligatures w14:val="none"/>
        </w:rPr>
        <w:t>Tổng lượng nước thải mỏ đã qua xử lý trong năm 202</w:t>
      </w:r>
      <w:r w:rsidRPr="006F055C">
        <w:rPr>
          <w:rFonts w:ascii="Times New Roman" w:eastAsia="Times New Roman" w:hAnsi="Times New Roman" w:cs="Times New Roman"/>
          <w:color w:val="333333"/>
          <w:kern w:val="0"/>
          <w:sz w:val="28"/>
          <w:szCs w:val="28"/>
          <w:lang w:eastAsia="en-GB"/>
          <w14:ligatures w14:val="none"/>
        </w:rPr>
        <w:t>3</w:t>
      </w:r>
      <w:r w:rsidRPr="00D80627">
        <w:rPr>
          <w:rFonts w:ascii="Times New Roman" w:eastAsia="Times New Roman" w:hAnsi="Times New Roman" w:cs="Times New Roman"/>
          <w:color w:val="333333"/>
          <w:kern w:val="0"/>
          <w:sz w:val="28"/>
          <w:szCs w:val="28"/>
          <w:lang w:eastAsia="en-GB"/>
          <w14:ligatures w14:val="none"/>
        </w:rPr>
        <w:t xml:space="preserve"> đạt hơn </w:t>
      </w:r>
      <w:r w:rsidRPr="006F055C">
        <w:rPr>
          <w:rFonts w:ascii="Times New Roman" w:eastAsia="Times New Roman" w:hAnsi="Times New Roman" w:cs="Times New Roman"/>
          <w:color w:val="333333"/>
          <w:kern w:val="0"/>
          <w:sz w:val="28"/>
          <w:szCs w:val="28"/>
          <w:lang w:eastAsia="en-GB"/>
          <w14:ligatures w14:val="none"/>
        </w:rPr>
        <w:t>hơn 200</w:t>
      </w:r>
      <w:r w:rsidRPr="00D80627">
        <w:rPr>
          <w:rFonts w:ascii="Times New Roman" w:eastAsia="Times New Roman" w:hAnsi="Times New Roman" w:cs="Times New Roman"/>
          <w:color w:val="333333"/>
          <w:kern w:val="0"/>
          <w:sz w:val="28"/>
          <w:szCs w:val="28"/>
          <w:lang w:eastAsia="en-GB"/>
          <w14:ligatures w14:val="none"/>
        </w:rPr>
        <w:t xml:space="preserve"> triệu m</w:t>
      </w:r>
      <w:r w:rsidRPr="00D80627">
        <w:rPr>
          <w:rFonts w:ascii="Times New Roman" w:eastAsia="Times New Roman" w:hAnsi="Times New Roman" w:cs="Times New Roman"/>
          <w:color w:val="333333"/>
          <w:kern w:val="0"/>
          <w:sz w:val="28"/>
          <w:szCs w:val="28"/>
          <w:vertAlign w:val="superscript"/>
          <w:lang w:eastAsia="en-GB"/>
          <w14:ligatures w14:val="none"/>
        </w:rPr>
        <w:t>3</w:t>
      </w:r>
      <w:r w:rsidRPr="00D80627">
        <w:rPr>
          <w:rFonts w:ascii="Times New Roman" w:eastAsia="Times New Roman" w:hAnsi="Times New Roman" w:cs="Times New Roman"/>
          <w:color w:val="333333"/>
          <w:kern w:val="0"/>
          <w:sz w:val="28"/>
          <w:szCs w:val="28"/>
          <w:lang w:eastAsia="en-GB"/>
          <w14:ligatures w14:val="none"/>
        </w:rPr>
        <w:t>, đảm</w:t>
      </w:r>
      <w:r w:rsidRPr="006F055C">
        <w:rPr>
          <w:rFonts w:ascii="Times New Roman" w:eastAsia="Times New Roman" w:hAnsi="Times New Roman" w:cs="Times New Roman"/>
          <w:color w:val="333333"/>
          <w:kern w:val="0"/>
          <w:sz w:val="28"/>
          <w:szCs w:val="28"/>
          <w:lang w:eastAsia="en-GB"/>
          <w14:ligatures w14:val="none"/>
        </w:rPr>
        <w:t xml:space="preserve"> bảo</w:t>
      </w:r>
      <w:r w:rsidRPr="00D80627">
        <w:rPr>
          <w:rFonts w:ascii="Times New Roman" w:eastAsia="Times New Roman" w:hAnsi="Times New Roman" w:cs="Times New Roman"/>
          <w:color w:val="333333"/>
          <w:kern w:val="0"/>
          <w:sz w:val="28"/>
          <w:szCs w:val="28"/>
          <w:lang w:eastAsia="en-GB"/>
          <w14:ligatures w14:val="none"/>
        </w:rPr>
        <w:t xml:space="preserve"> quy chuẩn môi trường quy định trước khi xả thải ra môi trường. Các trạm xử lý nước thải mỏ cũng được TKV đầu lắp đặt hệ thống quan trắc nước thải tự động, kết nối thông số kỹ thuật, giám sát tự động vấn đề xử lý nước thải. Các thông số kỹ thuật xử lý nước thải của các trạm được truyền dữ liệu về Trung tâm quan trắc môi trường Sở Tài nguyên và Môi trường tỉnh Quảng Ninh để giám sát, quản lý.</w:t>
      </w:r>
      <w:r w:rsidRPr="006F055C">
        <w:rPr>
          <w:rFonts w:ascii="Times New Roman" w:eastAsia="Times New Roman" w:hAnsi="Times New Roman" w:cs="Times New Roman"/>
          <w:color w:val="333333"/>
          <w:kern w:val="0"/>
          <w:sz w:val="28"/>
          <w:szCs w:val="28"/>
          <w:lang w:eastAsia="en-GB"/>
          <w14:ligatures w14:val="none"/>
        </w:rPr>
        <w:t xml:space="preserve"> Đây là một sự cố gắng nỗ lực lớn của ngành Than. Một số trạm xử lý công suất lớn hoặc vừa được cải tạo nâng công suất có thể kể đến như:</w:t>
      </w:r>
      <w:r w:rsidRPr="00D80627">
        <w:rPr>
          <w:rFonts w:ascii="Times New Roman" w:eastAsia="Times New Roman" w:hAnsi="Times New Roman" w:cs="Times New Roman"/>
          <w:color w:val="333333"/>
          <w:kern w:val="0"/>
          <w:sz w:val="28"/>
          <w:szCs w:val="28"/>
          <w:lang w:eastAsia="en-GB"/>
          <w14:ligatures w14:val="none"/>
        </w:rPr>
        <w:t xml:space="preserve"> Trạm xử lý nước thải 1.200m</w:t>
      </w:r>
      <w:r w:rsidRPr="00D80627">
        <w:rPr>
          <w:rFonts w:ascii="Times New Roman" w:eastAsia="Times New Roman" w:hAnsi="Times New Roman" w:cs="Times New Roman"/>
          <w:color w:val="333333"/>
          <w:kern w:val="0"/>
          <w:sz w:val="28"/>
          <w:szCs w:val="28"/>
          <w:vertAlign w:val="superscript"/>
          <w:lang w:eastAsia="en-GB"/>
          <w14:ligatures w14:val="none"/>
        </w:rPr>
        <w:t>3</w:t>
      </w:r>
      <w:r w:rsidRPr="00D80627">
        <w:rPr>
          <w:rFonts w:ascii="Times New Roman" w:eastAsia="Times New Roman" w:hAnsi="Times New Roman" w:cs="Times New Roman"/>
          <w:color w:val="333333"/>
          <w:kern w:val="0"/>
          <w:sz w:val="28"/>
          <w:szCs w:val="28"/>
          <w:lang w:eastAsia="en-GB"/>
          <w14:ligatures w14:val="none"/>
        </w:rPr>
        <w:t>/h Mạo Khê được đưa vào hoạt động từ năm 2011. Đây là một trong 2 trạm xử lý nước thải chính phục vụ nhu cầu sản xuất than của Công ty Than Mạo Khê. Sau hơn 30 năm đi vào hoạt động, trước nhu cầu khai thác than hầm lò mỏ Mạo Khê xuống sâu, phát sinh chất thải mỏ ngày càng tăng cao, TKV đã đầu tư hơn 50 tỷ đồng cho Dự án nâng công suất Trạm xử lý nước thải 1.200m</w:t>
      </w:r>
      <w:r w:rsidRPr="00D80627">
        <w:rPr>
          <w:rFonts w:ascii="Times New Roman" w:eastAsia="Times New Roman" w:hAnsi="Times New Roman" w:cs="Times New Roman"/>
          <w:color w:val="333333"/>
          <w:kern w:val="0"/>
          <w:sz w:val="28"/>
          <w:szCs w:val="28"/>
          <w:vertAlign w:val="superscript"/>
          <w:lang w:eastAsia="en-GB"/>
          <w14:ligatures w14:val="none"/>
        </w:rPr>
        <w:t>3</w:t>
      </w:r>
      <w:r w:rsidRPr="00D80627">
        <w:rPr>
          <w:rFonts w:ascii="Times New Roman" w:eastAsia="Times New Roman" w:hAnsi="Times New Roman" w:cs="Times New Roman"/>
          <w:color w:val="333333"/>
          <w:kern w:val="0"/>
          <w:sz w:val="28"/>
          <w:szCs w:val="28"/>
          <w:lang w:eastAsia="en-GB"/>
          <w14:ligatures w14:val="none"/>
        </w:rPr>
        <w:t>/h Mạo Khê lên công suất 2.400m</w:t>
      </w:r>
      <w:r w:rsidRPr="00D80627">
        <w:rPr>
          <w:rFonts w:ascii="Times New Roman" w:eastAsia="Times New Roman" w:hAnsi="Times New Roman" w:cs="Times New Roman"/>
          <w:color w:val="333333"/>
          <w:kern w:val="0"/>
          <w:sz w:val="28"/>
          <w:szCs w:val="28"/>
          <w:vertAlign w:val="superscript"/>
          <w:lang w:eastAsia="en-GB"/>
          <w14:ligatures w14:val="none"/>
        </w:rPr>
        <w:t>3</w:t>
      </w:r>
      <w:r w:rsidRPr="00D80627">
        <w:rPr>
          <w:rFonts w:ascii="Times New Roman" w:eastAsia="Times New Roman" w:hAnsi="Times New Roman" w:cs="Times New Roman"/>
          <w:color w:val="333333"/>
          <w:kern w:val="0"/>
          <w:sz w:val="28"/>
          <w:szCs w:val="28"/>
          <w:lang w:eastAsia="en-GB"/>
          <w14:ligatures w14:val="none"/>
        </w:rPr>
        <w:t>/h. Khi hoàn thành, đây là một trong những trạm có công suất xử lý nước thải lớn nhất hiện nay.</w:t>
      </w:r>
      <w:r w:rsidRPr="006F055C">
        <w:rPr>
          <w:rFonts w:ascii="Times New Roman" w:eastAsia="Times New Roman" w:hAnsi="Times New Roman" w:cs="Times New Roman"/>
          <w:color w:val="333333"/>
          <w:kern w:val="0"/>
          <w:sz w:val="28"/>
          <w:szCs w:val="28"/>
          <w:lang w:eastAsia="en-GB"/>
          <w14:ligatures w14:val="none"/>
        </w:rPr>
        <w:t>C</w:t>
      </w:r>
      <w:r w:rsidRPr="00D80627">
        <w:rPr>
          <w:rFonts w:ascii="Times New Roman" w:eastAsia="Times New Roman" w:hAnsi="Times New Roman" w:cs="Times New Roman"/>
          <w:color w:val="333333"/>
          <w:kern w:val="0"/>
          <w:sz w:val="28"/>
          <w:szCs w:val="28"/>
          <w:lang w:eastAsia="en-GB"/>
          <w14:ligatures w14:val="none"/>
        </w:rPr>
        <w:t>ác trạm xử lý nước thải khác được nâng công suất, gồm: Trạm xử lý nước thải +131 mỏ than Đồng Vông; trạm xử lý nước thải Núi Nhện; trạm xử lý nước thải -97,5 Mông Dương và đầu tư mới Trạm xử lý nước thải mỏ than Núi Hồng. Các trạm đều được nâng công suất trung bình từ 350m</w:t>
      </w:r>
      <w:r w:rsidRPr="00D80627">
        <w:rPr>
          <w:rFonts w:ascii="Times New Roman" w:eastAsia="Times New Roman" w:hAnsi="Times New Roman" w:cs="Times New Roman"/>
          <w:color w:val="333333"/>
          <w:kern w:val="0"/>
          <w:sz w:val="28"/>
          <w:szCs w:val="28"/>
          <w:vertAlign w:val="superscript"/>
          <w:lang w:eastAsia="en-GB"/>
          <w14:ligatures w14:val="none"/>
        </w:rPr>
        <w:t>3</w:t>
      </w:r>
      <w:r w:rsidRPr="00D80627">
        <w:rPr>
          <w:rFonts w:ascii="Times New Roman" w:eastAsia="Times New Roman" w:hAnsi="Times New Roman" w:cs="Times New Roman"/>
          <w:color w:val="333333"/>
          <w:kern w:val="0"/>
          <w:sz w:val="28"/>
          <w:szCs w:val="28"/>
          <w:lang w:eastAsia="en-GB"/>
          <w14:ligatures w14:val="none"/>
        </w:rPr>
        <w:t>/h đến 1.200m</w:t>
      </w:r>
      <w:r w:rsidRPr="00D80627">
        <w:rPr>
          <w:rFonts w:ascii="Times New Roman" w:eastAsia="Times New Roman" w:hAnsi="Times New Roman" w:cs="Times New Roman"/>
          <w:color w:val="333333"/>
          <w:kern w:val="0"/>
          <w:sz w:val="28"/>
          <w:szCs w:val="28"/>
          <w:vertAlign w:val="superscript"/>
          <w:lang w:eastAsia="en-GB"/>
          <w14:ligatures w14:val="none"/>
        </w:rPr>
        <w:t>3</w:t>
      </w:r>
      <w:r w:rsidRPr="00D80627">
        <w:rPr>
          <w:rFonts w:ascii="Times New Roman" w:eastAsia="Times New Roman" w:hAnsi="Times New Roman" w:cs="Times New Roman"/>
          <w:color w:val="333333"/>
          <w:kern w:val="0"/>
          <w:sz w:val="28"/>
          <w:szCs w:val="28"/>
          <w:lang w:eastAsia="en-GB"/>
          <w14:ligatures w14:val="none"/>
        </w:rPr>
        <w:t>/h.</w:t>
      </w:r>
    </w:p>
    <w:p w14:paraId="36394B0F" w14:textId="172A7738" w:rsidR="00D80627" w:rsidRPr="006F055C" w:rsidRDefault="00D80627" w:rsidP="006F055C">
      <w:pPr>
        <w:shd w:val="clear" w:color="auto" w:fill="FFFFFF"/>
        <w:spacing w:after="0" w:line="360" w:lineRule="auto"/>
        <w:jc w:val="both"/>
        <w:rPr>
          <w:rFonts w:ascii="Times New Roman" w:eastAsia="Times New Roman" w:hAnsi="Times New Roman" w:cs="Times New Roman"/>
          <w:color w:val="333333"/>
          <w:kern w:val="0"/>
          <w:sz w:val="28"/>
          <w:szCs w:val="28"/>
          <w:lang w:eastAsia="en-GB"/>
          <w14:ligatures w14:val="none"/>
        </w:rPr>
      </w:pPr>
      <w:r w:rsidRPr="00D80627">
        <w:rPr>
          <w:rFonts w:ascii="Times New Roman" w:eastAsia="Times New Roman" w:hAnsi="Times New Roman" w:cs="Times New Roman"/>
          <w:color w:val="333333"/>
          <w:kern w:val="0"/>
          <w:sz w:val="28"/>
          <w:szCs w:val="28"/>
          <w:lang w:eastAsia="en-GB"/>
          <w14:ligatures w14:val="none"/>
        </w:rPr>
        <w:t xml:space="preserve">      Từ năm 2010 trở về trước, các trạm xử lý nước thải của TKV chủ yếu vận hành bằng công nghệ bể lắng ngang, lọc áp lực, tuy nhiên hiện nay hầu hết các </w:t>
      </w:r>
      <w:r w:rsidRPr="00D80627">
        <w:rPr>
          <w:rFonts w:ascii="Times New Roman" w:eastAsia="Times New Roman" w:hAnsi="Times New Roman" w:cs="Times New Roman"/>
          <w:color w:val="333333"/>
          <w:kern w:val="0"/>
          <w:sz w:val="28"/>
          <w:szCs w:val="28"/>
          <w:lang w:eastAsia="en-GB"/>
          <w14:ligatures w14:val="none"/>
        </w:rPr>
        <w:lastRenderedPageBreak/>
        <w:t>trạm xử lý nước thải mỏ đã được thay thế, áp dụng công nghệ hợp khối và tấm lắng nghiêng. Nhờ thay thế công nghệ này đã giúp các trạm xử lý nước thải tăng tốc độ lắng, hạn chế diện tích bể lắng sử dụng; xử lý nước thải hiệu quả hơn trước và tiết giảm nhiều chi phí trong quá trình hoạt động.</w:t>
      </w:r>
      <w:r w:rsidRPr="006F055C">
        <w:rPr>
          <w:rFonts w:ascii="Times New Roman" w:eastAsia="Times New Roman" w:hAnsi="Times New Roman" w:cs="Times New Roman"/>
          <w:color w:val="333333"/>
          <w:kern w:val="0"/>
          <w:sz w:val="28"/>
          <w:szCs w:val="28"/>
          <w:lang w:eastAsia="en-GB"/>
          <w14:ligatures w14:val="none"/>
        </w:rPr>
        <w:t xml:space="preserve"> G</w:t>
      </w:r>
      <w:r w:rsidRPr="00D80627">
        <w:rPr>
          <w:rFonts w:ascii="Times New Roman" w:eastAsia="Times New Roman" w:hAnsi="Times New Roman" w:cs="Times New Roman"/>
          <w:color w:val="333333"/>
          <w:kern w:val="0"/>
          <w:sz w:val="28"/>
          <w:szCs w:val="28"/>
          <w:lang w:eastAsia="en-GB"/>
          <w14:ligatures w14:val="none"/>
        </w:rPr>
        <w:t>iai đoạn 2022-2025, TKV tiếp tục đầu tư nâng công suất thêm 5 trạm xử lý nước thải tại 5 mỏ, gồm: Cọc Sáu, Cao Sơn, Dương Huy, Núi Béo và Thành Công (Than Hòn Gai). Trong bối cảnh TKV đang tăng sản lượng khai thác than, điều kiện sản xuất tại các mỏ hầm lò ngày càng xuống sâu, diện sản xuất moong than lộ thiên cũng mở rộng, dẫn đến lượng nước thải cần xử lý ngày càng tăng cao, việc tiếp tục đầu tư nâng công suất các trạm xử lý nước thải sẽ đáp ứng nhu cầu xử lý nước thải mỏ trong quá trình sản xuất, thực hiện mục tiêu gắn sản xuất với bảo vệ môi trường, phát triển bền vững của TKV</w:t>
      </w:r>
      <w:r w:rsidRPr="006F055C">
        <w:rPr>
          <w:rFonts w:ascii="Times New Roman" w:eastAsia="Times New Roman" w:hAnsi="Times New Roman" w:cs="Times New Roman"/>
          <w:color w:val="333333"/>
          <w:kern w:val="0"/>
          <w:sz w:val="28"/>
          <w:szCs w:val="28"/>
          <w:lang w:eastAsia="en-GB"/>
          <w14:ligatures w14:val="none"/>
        </w:rPr>
        <w:t xml:space="preserve">. </w:t>
      </w:r>
    </w:p>
    <w:p w14:paraId="65979DCA" w14:textId="79300028" w:rsidR="00D80627" w:rsidRPr="00D80627" w:rsidRDefault="00D80627" w:rsidP="006F055C">
      <w:pPr>
        <w:shd w:val="clear" w:color="auto" w:fill="FFFFFF"/>
        <w:spacing w:after="0" w:line="360" w:lineRule="auto"/>
        <w:jc w:val="both"/>
        <w:rPr>
          <w:rFonts w:ascii="Times New Roman" w:eastAsia="Times New Roman" w:hAnsi="Times New Roman" w:cs="Times New Roman"/>
          <w:color w:val="333333"/>
          <w:kern w:val="0"/>
          <w:sz w:val="28"/>
          <w:szCs w:val="28"/>
          <w:lang w:eastAsia="en-GB"/>
          <w14:ligatures w14:val="none"/>
        </w:rPr>
      </w:pPr>
      <w:r w:rsidRPr="006F055C">
        <w:rPr>
          <w:rFonts w:ascii="Times New Roman" w:eastAsia="Times New Roman" w:hAnsi="Times New Roman" w:cs="Times New Roman"/>
          <w:color w:val="333333"/>
          <w:kern w:val="0"/>
          <w:sz w:val="28"/>
          <w:szCs w:val="28"/>
          <w:lang w:eastAsia="en-GB"/>
          <w14:ligatures w14:val="none"/>
        </w:rPr>
        <w:t xml:space="preserve">     Phần lớn nước thải của các trạm xử lý sau khi đạt QCVN về xả thải đã xả ra ngoài môi trường mà không được tái sử dụng cho các mục đích khác. Đó là một sự lãng phí rất lớn về tài nguyên nước của chúng ta.  </w:t>
      </w:r>
    </w:p>
    <w:p w14:paraId="230DE92B" w14:textId="77777777" w:rsidR="00A855C4" w:rsidRPr="006F055C" w:rsidRDefault="00A855C4" w:rsidP="006F055C">
      <w:pPr>
        <w:spacing w:after="0" w:line="360" w:lineRule="auto"/>
        <w:ind w:firstLine="426"/>
        <w:jc w:val="both"/>
        <w:rPr>
          <w:rFonts w:ascii="Times New Roman" w:hAnsi="Times New Roman" w:cs="Times New Roman"/>
          <w:sz w:val="28"/>
          <w:szCs w:val="28"/>
        </w:rPr>
      </w:pPr>
    </w:p>
    <w:p w14:paraId="669DD5E9" w14:textId="60CBA457" w:rsidR="00DE574C" w:rsidRPr="006F055C" w:rsidRDefault="00D27659" w:rsidP="006F055C">
      <w:pPr>
        <w:spacing w:after="0" w:line="360" w:lineRule="auto"/>
        <w:rPr>
          <w:rFonts w:ascii="Times New Roman" w:hAnsi="Times New Roman" w:cs="Times New Roman"/>
          <w:b/>
          <w:bCs/>
          <w:i/>
          <w:iCs/>
          <w:sz w:val="28"/>
          <w:szCs w:val="28"/>
        </w:rPr>
      </w:pPr>
      <w:r w:rsidRPr="006F055C">
        <w:rPr>
          <w:rFonts w:ascii="Times New Roman" w:hAnsi="Times New Roman" w:cs="Times New Roman"/>
          <w:b/>
          <w:bCs/>
          <w:i/>
          <w:iCs/>
          <w:sz w:val="28"/>
          <w:szCs w:val="28"/>
        </w:rPr>
        <w:t xml:space="preserve">3.3. </w:t>
      </w:r>
      <w:r w:rsidR="00F445A5" w:rsidRPr="006F055C">
        <w:rPr>
          <w:rFonts w:ascii="Times New Roman" w:hAnsi="Times New Roman" w:cs="Times New Roman"/>
          <w:b/>
          <w:bCs/>
          <w:i/>
          <w:iCs/>
          <w:sz w:val="28"/>
          <w:szCs w:val="28"/>
        </w:rPr>
        <w:t xml:space="preserve">Tổng quát về </w:t>
      </w:r>
      <w:r w:rsidR="00D5183B" w:rsidRPr="006F055C">
        <w:rPr>
          <w:rFonts w:ascii="Times New Roman" w:hAnsi="Times New Roman" w:cs="Times New Roman"/>
          <w:b/>
          <w:bCs/>
          <w:i/>
          <w:iCs/>
          <w:sz w:val="28"/>
          <w:szCs w:val="28"/>
        </w:rPr>
        <w:t xml:space="preserve">nhu cầu </w:t>
      </w:r>
      <w:r w:rsidR="0031404B" w:rsidRPr="006F055C">
        <w:rPr>
          <w:rFonts w:ascii="Times New Roman" w:hAnsi="Times New Roman" w:cs="Times New Roman"/>
          <w:b/>
          <w:bCs/>
          <w:i/>
          <w:iCs/>
          <w:sz w:val="28"/>
          <w:szCs w:val="28"/>
        </w:rPr>
        <w:t>cấp nước</w:t>
      </w:r>
    </w:p>
    <w:p w14:paraId="6AE60E4C" w14:textId="425AC928" w:rsidR="00F445A5" w:rsidRPr="006F055C" w:rsidRDefault="00606DE5" w:rsidP="006F055C">
      <w:pPr>
        <w:pStyle w:val="oancuaDanhsach"/>
        <w:spacing w:after="0" w:line="360" w:lineRule="auto"/>
        <w:ind w:left="0" w:firstLine="426"/>
        <w:jc w:val="both"/>
        <w:rPr>
          <w:rFonts w:ascii="Times New Roman" w:hAnsi="Times New Roman" w:cs="Times New Roman"/>
          <w:sz w:val="28"/>
          <w:szCs w:val="28"/>
        </w:rPr>
      </w:pPr>
      <w:r w:rsidRPr="006F055C">
        <w:rPr>
          <w:rFonts w:ascii="Times New Roman" w:hAnsi="Times New Roman" w:cs="Times New Roman"/>
          <w:sz w:val="28"/>
          <w:szCs w:val="28"/>
        </w:rPr>
        <w:t>Các</w:t>
      </w:r>
      <w:r w:rsidR="00DE574C" w:rsidRPr="006F055C">
        <w:rPr>
          <w:rFonts w:ascii="Times New Roman" w:hAnsi="Times New Roman" w:cs="Times New Roman"/>
          <w:sz w:val="28"/>
          <w:szCs w:val="28"/>
        </w:rPr>
        <w:t xml:space="preserve"> số liệu cấp nước </w:t>
      </w:r>
      <w:r w:rsidR="001F6F9E" w:rsidRPr="006F055C">
        <w:rPr>
          <w:rFonts w:ascii="Times New Roman" w:hAnsi="Times New Roman" w:cs="Times New Roman"/>
          <w:sz w:val="28"/>
          <w:szCs w:val="28"/>
        </w:rPr>
        <w:t>trong</w:t>
      </w:r>
      <w:r w:rsidR="00DE574C" w:rsidRPr="006F055C">
        <w:rPr>
          <w:rFonts w:ascii="Times New Roman" w:hAnsi="Times New Roman" w:cs="Times New Roman"/>
          <w:sz w:val="28"/>
          <w:szCs w:val="28"/>
        </w:rPr>
        <w:t xml:space="preserve"> khu vực thống kê </w:t>
      </w:r>
      <w:r w:rsidR="001F6F9E" w:rsidRPr="006F055C">
        <w:rPr>
          <w:rFonts w:ascii="Times New Roman" w:hAnsi="Times New Roman" w:cs="Times New Roman"/>
          <w:sz w:val="28"/>
          <w:szCs w:val="28"/>
        </w:rPr>
        <w:t xml:space="preserve">cho </w:t>
      </w:r>
      <w:r w:rsidR="00DE574C" w:rsidRPr="006F055C">
        <w:rPr>
          <w:rFonts w:ascii="Times New Roman" w:hAnsi="Times New Roman" w:cs="Times New Roman"/>
          <w:sz w:val="28"/>
          <w:szCs w:val="28"/>
        </w:rPr>
        <w:t>thấy rằng lượng cấp nước cho sinh hoạt và sản xuất còn nhỏ hơn rất nhiều</w:t>
      </w:r>
      <w:r w:rsidR="001F6F9E" w:rsidRPr="006F055C">
        <w:rPr>
          <w:rFonts w:ascii="Times New Roman" w:hAnsi="Times New Roman" w:cs="Times New Roman"/>
          <w:sz w:val="28"/>
          <w:szCs w:val="28"/>
        </w:rPr>
        <w:t xml:space="preserve"> so với lượng nước thải</w:t>
      </w:r>
      <w:r w:rsidR="00DE574C" w:rsidRPr="006F055C">
        <w:rPr>
          <w:rFonts w:ascii="Times New Roman" w:hAnsi="Times New Roman" w:cs="Times New Roman"/>
          <w:sz w:val="28"/>
          <w:szCs w:val="28"/>
        </w:rPr>
        <w:t>.</w:t>
      </w:r>
      <w:r w:rsidR="0031404B" w:rsidRPr="006F055C">
        <w:rPr>
          <w:rFonts w:ascii="Times New Roman" w:hAnsi="Times New Roman" w:cs="Times New Roman"/>
          <w:sz w:val="28"/>
          <w:szCs w:val="28"/>
        </w:rPr>
        <w:t xml:space="preserve"> </w:t>
      </w:r>
    </w:p>
    <w:p w14:paraId="0A232734" w14:textId="456EAA1E" w:rsidR="00D5183B" w:rsidRPr="006F055C" w:rsidRDefault="00DE574C" w:rsidP="006F055C">
      <w:pPr>
        <w:spacing w:after="0" w:line="360" w:lineRule="auto"/>
        <w:jc w:val="both"/>
        <w:rPr>
          <w:rFonts w:ascii="Times New Roman" w:hAnsi="Times New Roman" w:cs="Times New Roman"/>
          <w:i/>
          <w:iCs/>
          <w:sz w:val="28"/>
          <w:szCs w:val="28"/>
        </w:rPr>
      </w:pPr>
      <w:r w:rsidRPr="006F055C">
        <w:rPr>
          <w:rFonts w:ascii="Times New Roman" w:hAnsi="Times New Roman" w:cs="Times New Roman"/>
          <w:i/>
          <w:iCs/>
          <w:sz w:val="28"/>
          <w:szCs w:val="28"/>
        </w:rPr>
        <w:t xml:space="preserve">3.3.1 </w:t>
      </w:r>
      <w:r w:rsidR="00D5183B" w:rsidRPr="006F055C">
        <w:rPr>
          <w:rFonts w:ascii="Times New Roman" w:hAnsi="Times New Roman" w:cs="Times New Roman"/>
          <w:i/>
          <w:iCs/>
          <w:sz w:val="28"/>
          <w:szCs w:val="28"/>
        </w:rPr>
        <w:t>Cấp nước cho sinh hoạt</w:t>
      </w:r>
    </w:p>
    <w:p w14:paraId="7AA7FBCA" w14:textId="363489A3" w:rsidR="00FE5A0B" w:rsidRPr="006F055C" w:rsidRDefault="003B457F" w:rsidP="006F055C">
      <w:pPr>
        <w:pStyle w:val="oancuaDanhsach"/>
        <w:spacing w:after="0" w:line="360" w:lineRule="auto"/>
        <w:ind w:left="0" w:firstLine="426"/>
        <w:jc w:val="both"/>
        <w:rPr>
          <w:rFonts w:ascii="Times New Roman" w:hAnsi="Times New Roman" w:cs="Times New Roman"/>
          <w:sz w:val="28"/>
          <w:szCs w:val="28"/>
        </w:rPr>
      </w:pPr>
      <w:r w:rsidRPr="006F055C">
        <w:rPr>
          <w:rFonts w:ascii="Times New Roman" w:hAnsi="Times New Roman" w:cs="Times New Roman"/>
          <w:sz w:val="28"/>
          <w:szCs w:val="28"/>
        </w:rPr>
        <w:t>Ngoài những công trình cấp nước nhỏ lẻ của các hộ dân nằm ở vùng nông thôn thì hiện nay Công ty Cổ phần Nước sạch Quảng Ninh đang cung cấp nước sạch cho 246.500 hộ dân trên địa bàn 11/13 huyện thị thành phố với tổng lưu lượng 228.158</w:t>
      </w:r>
      <w:r w:rsidR="009D438C" w:rsidRPr="006F055C">
        <w:rPr>
          <w:rFonts w:ascii="Times New Roman" w:hAnsi="Times New Roman" w:cs="Times New Roman"/>
          <w:sz w:val="28"/>
          <w:szCs w:val="28"/>
        </w:rPr>
        <w:t xml:space="preserve"> </w:t>
      </w:r>
      <w:r w:rsidRPr="006F055C">
        <w:rPr>
          <w:rFonts w:ascii="Times New Roman" w:hAnsi="Times New Roman" w:cs="Times New Roman"/>
          <w:sz w:val="28"/>
          <w:szCs w:val="28"/>
        </w:rPr>
        <w:t>m</w:t>
      </w:r>
      <w:r w:rsidRPr="006F055C">
        <w:rPr>
          <w:rFonts w:ascii="Times New Roman" w:hAnsi="Times New Roman" w:cs="Times New Roman"/>
          <w:sz w:val="28"/>
          <w:szCs w:val="28"/>
          <w:vertAlign w:val="superscript"/>
        </w:rPr>
        <w:t>3</w:t>
      </w:r>
      <w:r w:rsidRPr="006F055C">
        <w:rPr>
          <w:rFonts w:ascii="Times New Roman" w:hAnsi="Times New Roman" w:cs="Times New Roman"/>
          <w:sz w:val="28"/>
          <w:szCs w:val="28"/>
        </w:rPr>
        <w:t>/ngày</w:t>
      </w:r>
      <w:r w:rsidR="000055BA" w:rsidRPr="006F055C">
        <w:rPr>
          <w:rFonts w:ascii="Times New Roman" w:hAnsi="Times New Roman" w:cs="Times New Roman"/>
          <w:sz w:val="28"/>
          <w:szCs w:val="28"/>
        </w:rPr>
        <w:t>.đêm</w:t>
      </w:r>
      <w:r w:rsidRPr="006F055C">
        <w:rPr>
          <w:rFonts w:ascii="Times New Roman" w:hAnsi="Times New Roman" w:cs="Times New Roman"/>
          <w:sz w:val="28"/>
          <w:szCs w:val="28"/>
        </w:rPr>
        <w:t xml:space="preserve"> [2]</w:t>
      </w:r>
      <w:r w:rsidR="00170117" w:rsidRPr="006F055C">
        <w:rPr>
          <w:rFonts w:ascii="Times New Roman" w:hAnsi="Times New Roman" w:cs="Times New Roman"/>
          <w:sz w:val="28"/>
          <w:szCs w:val="28"/>
        </w:rPr>
        <w:t>. Lượng nước này đang được khai thác tại 25 nhà máy,</w:t>
      </w:r>
      <w:r w:rsidR="0013657B" w:rsidRPr="006F055C">
        <w:rPr>
          <w:rFonts w:ascii="Times New Roman" w:hAnsi="Times New Roman" w:cs="Times New Roman"/>
          <w:sz w:val="28"/>
          <w:szCs w:val="28"/>
        </w:rPr>
        <w:t xml:space="preserve"> </w:t>
      </w:r>
      <w:r w:rsidR="00170117" w:rsidRPr="006F055C">
        <w:rPr>
          <w:rFonts w:ascii="Times New Roman" w:hAnsi="Times New Roman" w:cs="Times New Roman"/>
          <w:sz w:val="28"/>
          <w:szCs w:val="28"/>
        </w:rPr>
        <w:t xml:space="preserve">19 giếng khai thác nước ngầm. Chất lượng nước cấp đạt </w:t>
      </w:r>
      <w:r w:rsidR="0013657B" w:rsidRPr="006F055C">
        <w:rPr>
          <w:rFonts w:ascii="Times New Roman" w:hAnsi="Times New Roman" w:cs="Times New Roman"/>
          <w:sz w:val="28"/>
          <w:szCs w:val="28"/>
        </w:rPr>
        <w:t>quy</w:t>
      </w:r>
      <w:r w:rsidR="00170117" w:rsidRPr="006F055C">
        <w:rPr>
          <w:rFonts w:ascii="Times New Roman" w:hAnsi="Times New Roman" w:cs="Times New Roman"/>
          <w:sz w:val="28"/>
          <w:szCs w:val="28"/>
        </w:rPr>
        <w:t xml:space="preserve"> chuẩn nước sạch theo QCVN1-1:2018/BYT.</w:t>
      </w:r>
      <w:r w:rsidR="000055BA" w:rsidRPr="006F055C">
        <w:rPr>
          <w:rFonts w:ascii="Times New Roman" w:hAnsi="Times New Roman" w:cs="Times New Roman"/>
          <w:sz w:val="28"/>
          <w:szCs w:val="28"/>
        </w:rPr>
        <w:t xml:space="preserve"> Số lượng cụ thể như sau</w:t>
      </w:r>
      <w:r w:rsidR="00D5183B" w:rsidRPr="006F055C">
        <w:rPr>
          <w:rFonts w:ascii="Times New Roman" w:hAnsi="Times New Roman" w:cs="Times New Roman"/>
          <w:sz w:val="28"/>
          <w:szCs w:val="28"/>
        </w:rPr>
        <w:t xml:space="preserve"> [</w:t>
      </w:r>
      <w:r w:rsidR="007A466F" w:rsidRPr="006F055C">
        <w:rPr>
          <w:rFonts w:ascii="Times New Roman" w:hAnsi="Times New Roman" w:cs="Times New Roman"/>
          <w:sz w:val="28"/>
          <w:szCs w:val="28"/>
        </w:rPr>
        <w:t>2;</w:t>
      </w:r>
      <w:r w:rsidR="0013657B" w:rsidRPr="006F055C">
        <w:rPr>
          <w:rFonts w:ascii="Times New Roman" w:hAnsi="Times New Roman" w:cs="Times New Roman"/>
          <w:sz w:val="28"/>
          <w:szCs w:val="28"/>
        </w:rPr>
        <w:t xml:space="preserve"> </w:t>
      </w:r>
      <w:r w:rsidR="00D5183B" w:rsidRPr="006F055C">
        <w:rPr>
          <w:rFonts w:ascii="Times New Roman" w:hAnsi="Times New Roman" w:cs="Times New Roman"/>
          <w:sz w:val="28"/>
          <w:szCs w:val="28"/>
        </w:rPr>
        <w:t>3]:</w:t>
      </w:r>
    </w:p>
    <w:p w14:paraId="1659745F" w14:textId="18911127" w:rsidR="00D27659" w:rsidRPr="006F055C" w:rsidRDefault="00D27659"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sz w:val="28"/>
          <w:szCs w:val="28"/>
        </w:rPr>
        <w:t xml:space="preserve">- </w:t>
      </w:r>
      <w:r w:rsidR="000055BA" w:rsidRPr="006F055C">
        <w:rPr>
          <w:rFonts w:ascii="Times New Roman" w:hAnsi="Times New Roman" w:cs="Times New Roman"/>
          <w:sz w:val="28"/>
          <w:szCs w:val="28"/>
        </w:rPr>
        <w:t>Thị xã Đông Triều có 4 nhà máy nước với tổng công suất 17.500 m</w:t>
      </w:r>
      <w:r w:rsidR="000055BA" w:rsidRPr="006F055C">
        <w:rPr>
          <w:rFonts w:ascii="Times New Roman" w:hAnsi="Times New Roman" w:cs="Times New Roman"/>
          <w:sz w:val="28"/>
          <w:szCs w:val="28"/>
          <w:vertAlign w:val="superscript"/>
        </w:rPr>
        <w:t>3</w:t>
      </w:r>
      <w:r w:rsidR="000055BA" w:rsidRPr="006F055C">
        <w:rPr>
          <w:rFonts w:ascii="Times New Roman" w:hAnsi="Times New Roman" w:cs="Times New Roman"/>
          <w:sz w:val="28"/>
          <w:szCs w:val="28"/>
        </w:rPr>
        <w:t>/ngày đêm</w:t>
      </w:r>
      <w:r w:rsidR="009D438C" w:rsidRPr="006F055C">
        <w:rPr>
          <w:rFonts w:ascii="Times New Roman" w:hAnsi="Times New Roman" w:cs="Times New Roman"/>
          <w:sz w:val="28"/>
          <w:szCs w:val="28"/>
        </w:rPr>
        <w:t>.</w:t>
      </w:r>
      <w:r w:rsidR="000055BA" w:rsidRPr="006F055C">
        <w:rPr>
          <w:rFonts w:ascii="Times New Roman" w:hAnsi="Times New Roman" w:cs="Times New Roman"/>
          <w:sz w:val="28"/>
          <w:szCs w:val="28"/>
        </w:rPr>
        <w:t xml:space="preserve"> </w:t>
      </w:r>
      <w:r w:rsidR="009D438C" w:rsidRPr="006F055C">
        <w:rPr>
          <w:rFonts w:ascii="Times New Roman" w:hAnsi="Times New Roman" w:cs="Times New Roman"/>
          <w:sz w:val="28"/>
          <w:szCs w:val="28"/>
        </w:rPr>
        <w:t xml:space="preserve">Gồm </w:t>
      </w:r>
      <w:r w:rsidR="000055BA" w:rsidRPr="006F055C">
        <w:rPr>
          <w:rFonts w:ascii="Times New Roman" w:hAnsi="Times New Roman" w:cs="Times New Roman"/>
          <w:sz w:val="28"/>
          <w:szCs w:val="28"/>
        </w:rPr>
        <w:t>NMN Miếu Hương: 6000</w:t>
      </w:r>
      <w:r w:rsidRPr="006F055C">
        <w:rPr>
          <w:rFonts w:ascii="Times New Roman" w:hAnsi="Times New Roman" w:cs="Times New Roman"/>
          <w:sz w:val="28"/>
          <w:szCs w:val="28"/>
        </w:rPr>
        <w:t xml:space="preserve"> m</w:t>
      </w:r>
      <w:r w:rsidRPr="006F055C">
        <w:rPr>
          <w:rFonts w:ascii="Times New Roman" w:hAnsi="Times New Roman" w:cs="Times New Roman"/>
          <w:sz w:val="28"/>
          <w:szCs w:val="28"/>
          <w:vertAlign w:val="superscript"/>
        </w:rPr>
        <w:t>3</w:t>
      </w:r>
      <w:r w:rsidRPr="006F055C">
        <w:rPr>
          <w:rFonts w:ascii="Times New Roman" w:hAnsi="Times New Roman" w:cs="Times New Roman"/>
          <w:sz w:val="28"/>
          <w:szCs w:val="28"/>
        </w:rPr>
        <w:t>/ngày.đêm</w:t>
      </w:r>
      <w:r w:rsidR="000055BA" w:rsidRPr="006F055C">
        <w:rPr>
          <w:rFonts w:ascii="Times New Roman" w:hAnsi="Times New Roman" w:cs="Times New Roman"/>
          <w:sz w:val="28"/>
          <w:szCs w:val="28"/>
        </w:rPr>
        <w:t>; KXL Đông Triều: 6000</w:t>
      </w:r>
      <w:r w:rsidR="009D438C" w:rsidRPr="006F055C">
        <w:rPr>
          <w:rFonts w:ascii="Times New Roman" w:hAnsi="Times New Roman" w:cs="Times New Roman"/>
          <w:sz w:val="28"/>
          <w:szCs w:val="28"/>
        </w:rPr>
        <w:t xml:space="preserve"> m</w:t>
      </w:r>
      <w:r w:rsidR="009D438C" w:rsidRPr="006F055C">
        <w:rPr>
          <w:rFonts w:ascii="Times New Roman" w:hAnsi="Times New Roman" w:cs="Times New Roman"/>
          <w:sz w:val="28"/>
          <w:szCs w:val="28"/>
          <w:vertAlign w:val="superscript"/>
        </w:rPr>
        <w:t>3</w:t>
      </w:r>
      <w:r w:rsidR="009D438C" w:rsidRPr="006F055C">
        <w:rPr>
          <w:rFonts w:ascii="Times New Roman" w:hAnsi="Times New Roman" w:cs="Times New Roman"/>
          <w:sz w:val="28"/>
          <w:szCs w:val="28"/>
        </w:rPr>
        <w:t>/ngày.đêm</w:t>
      </w:r>
      <w:r w:rsidR="000055BA" w:rsidRPr="006F055C">
        <w:rPr>
          <w:rFonts w:ascii="Times New Roman" w:hAnsi="Times New Roman" w:cs="Times New Roman"/>
          <w:sz w:val="28"/>
          <w:szCs w:val="28"/>
        </w:rPr>
        <w:t xml:space="preserve">; KXL Mạo Khê: 3000 </w:t>
      </w:r>
      <w:r w:rsidR="009D438C" w:rsidRPr="006F055C">
        <w:rPr>
          <w:rFonts w:ascii="Times New Roman" w:hAnsi="Times New Roman" w:cs="Times New Roman"/>
          <w:sz w:val="28"/>
          <w:szCs w:val="28"/>
        </w:rPr>
        <w:t>m</w:t>
      </w:r>
      <w:r w:rsidR="009D438C" w:rsidRPr="006F055C">
        <w:rPr>
          <w:rFonts w:ascii="Times New Roman" w:hAnsi="Times New Roman" w:cs="Times New Roman"/>
          <w:sz w:val="28"/>
          <w:szCs w:val="28"/>
          <w:vertAlign w:val="superscript"/>
        </w:rPr>
        <w:t>3</w:t>
      </w:r>
      <w:r w:rsidR="009D438C" w:rsidRPr="006F055C">
        <w:rPr>
          <w:rFonts w:ascii="Times New Roman" w:hAnsi="Times New Roman" w:cs="Times New Roman"/>
          <w:sz w:val="28"/>
          <w:szCs w:val="28"/>
        </w:rPr>
        <w:t>/ngày.đêm</w:t>
      </w:r>
      <w:r w:rsidR="000055BA" w:rsidRPr="006F055C">
        <w:rPr>
          <w:rFonts w:ascii="Times New Roman" w:hAnsi="Times New Roman" w:cs="Times New Roman"/>
          <w:sz w:val="28"/>
          <w:szCs w:val="28"/>
        </w:rPr>
        <w:t>; Giếng G12: 2.500</w:t>
      </w:r>
      <w:r w:rsidR="009D438C" w:rsidRPr="006F055C">
        <w:rPr>
          <w:rFonts w:ascii="Times New Roman" w:hAnsi="Times New Roman" w:cs="Times New Roman"/>
          <w:sz w:val="28"/>
          <w:szCs w:val="28"/>
        </w:rPr>
        <w:t xml:space="preserve"> m</w:t>
      </w:r>
      <w:r w:rsidR="009D438C" w:rsidRPr="006F055C">
        <w:rPr>
          <w:rFonts w:ascii="Times New Roman" w:hAnsi="Times New Roman" w:cs="Times New Roman"/>
          <w:sz w:val="28"/>
          <w:szCs w:val="28"/>
          <w:vertAlign w:val="superscript"/>
        </w:rPr>
        <w:t>3</w:t>
      </w:r>
      <w:r w:rsidR="009D438C" w:rsidRPr="006F055C">
        <w:rPr>
          <w:rFonts w:ascii="Times New Roman" w:hAnsi="Times New Roman" w:cs="Times New Roman"/>
          <w:sz w:val="28"/>
          <w:szCs w:val="28"/>
        </w:rPr>
        <w:t>/ngày.đêm</w:t>
      </w:r>
      <w:r w:rsidR="007A466F" w:rsidRPr="006F055C">
        <w:rPr>
          <w:rFonts w:ascii="Times New Roman" w:hAnsi="Times New Roman" w:cs="Times New Roman"/>
          <w:sz w:val="28"/>
          <w:szCs w:val="28"/>
        </w:rPr>
        <w:t xml:space="preserve"> [1;</w:t>
      </w:r>
      <w:r w:rsidR="0013657B" w:rsidRPr="006F055C">
        <w:rPr>
          <w:rFonts w:ascii="Times New Roman" w:hAnsi="Times New Roman" w:cs="Times New Roman"/>
          <w:sz w:val="28"/>
          <w:szCs w:val="28"/>
        </w:rPr>
        <w:t xml:space="preserve"> </w:t>
      </w:r>
      <w:r w:rsidR="007A466F" w:rsidRPr="006F055C">
        <w:rPr>
          <w:rFonts w:ascii="Times New Roman" w:hAnsi="Times New Roman" w:cs="Times New Roman"/>
          <w:sz w:val="28"/>
          <w:szCs w:val="28"/>
        </w:rPr>
        <w:t>2]</w:t>
      </w:r>
      <w:r w:rsidR="009D438C" w:rsidRPr="006F055C">
        <w:rPr>
          <w:rFonts w:ascii="Times New Roman" w:hAnsi="Times New Roman" w:cs="Times New Roman"/>
          <w:sz w:val="28"/>
          <w:szCs w:val="28"/>
        </w:rPr>
        <w:t>.</w:t>
      </w:r>
    </w:p>
    <w:p w14:paraId="31F07F0D" w14:textId="104BBDF8" w:rsidR="00D27659" w:rsidRPr="006F055C" w:rsidRDefault="00D27659"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sz w:val="28"/>
          <w:szCs w:val="28"/>
        </w:rPr>
        <w:lastRenderedPageBreak/>
        <w:t xml:space="preserve">- </w:t>
      </w:r>
      <w:r w:rsidR="009D438C" w:rsidRPr="006F055C">
        <w:rPr>
          <w:rFonts w:ascii="Times New Roman" w:hAnsi="Times New Roman" w:cs="Times New Roman"/>
          <w:sz w:val="28"/>
          <w:szCs w:val="28"/>
        </w:rPr>
        <w:t>Thành phố Uông Bí có 2 nhà máy và 3 giếng khai thác nước ngầm với tổng lưu lượng 37.000 m</w:t>
      </w:r>
      <w:r w:rsidR="009D438C" w:rsidRPr="006F055C">
        <w:rPr>
          <w:rFonts w:ascii="Times New Roman" w:hAnsi="Times New Roman" w:cs="Times New Roman"/>
          <w:sz w:val="28"/>
          <w:szCs w:val="28"/>
          <w:vertAlign w:val="superscript"/>
        </w:rPr>
        <w:t>3</w:t>
      </w:r>
      <w:r w:rsidR="009D438C" w:rsidRPr="006F055C">
        <w:rPr>
          <w:rFonts w:ascii="Times New Roman" w:hAnsi="Times New Roman" w:cs="Times New Roman"/>
          <w:sz w:val="28"/>
          <w:szCs w:val="28"/>
        </w:rPr>
        <w:t>/ngày.đêm cung cấp cho khoảng 29.476 hộ dân. Cụ thể NMN Đồng Mây: 30.000 m</w:t>
      </w:r>
      <w:r w:rsidR="009D438C" w:rsidRPr="006F055C">
        <w:rPr>
          <w:rFonts w:ascii="Times New Roman" w:hAnsi="Times New Roman" w:cs="Times New Roman"/>
          <w:sz w:val="28"/>
          <w:szCs w:val="28"/>
          <w:vertAlign w:val="superscript"/>
        </w:rPr>
        <w:t>3</w:t>
      </w:r>
      <w:r w:rsidR="009D438C" w:rsidRPr="006F055C">
        <w:rPr>
          <w:rFonts w:ascii="Times New Roman" w:hAnsi="Times New Roman" w:cs="Times New Roman"/>
          <w:sz w:val="28"/>
          <w:szCs w:val="28"/>
        </w:rPr>
        <w:t>/ngày.đêm; NMN Lán Tháp: 5.000 m</w:t>
      </w:r>
      <w:r w:rsidR="009D438C" w:rsidRPr="006F055C">
        <w:rPr>
          <w:rFonts w:ascii="Times New Roman" w:hAnsi="Times New Roman" w:cs="Times New Roman"/>
          <w:sz w:val="28"/>
          <w:szCs w:val="28"/>
          <w:vertAlign w:val="superscript"/>
        </w:rPr>
        <w:t>3</w:t>
      </w:r>
      <w:r w:rsidR="009D438C" w:rsidRPr="006F055C">
        <w:rPr>
          <w:rFonts w:ascii="Times New Roman" w:hAnsi="Times New Roman" w:cs="Times New Roman"/>
          <w:sz w:val="28"/>
          <w:szCs w:val="28"/>
        </w:rPr>
        <w:t>/ngày.đêm, các giếng: 2.000 m</w:t>
      </w:r>
      <w:r w:rsidR="009D438C" w:rsidRPr="006F055C">
        <w:rPr>
          <w:rFonts w:ascii="Times New Roman" w:hAnsi="Times New Roman" w:cs="Times New Roman"/>
          <w:sz w:val="28"/>
          <w:szCs w:val="28"/>
          <w:vertAlign w:val="superscript"/>
        </w:rPr>
        <w:t>3</w:t>
      </w:r>
      <w:r w:rsidR="009D438C" w:rsidRPr="006F055C">
        <w:rPr>
          <w:rFonts w:ascii="Times New Roman" w:hAnsi="Times New Roman" w:cs="Times New Roman"/>
          <w:sz w:val="28"/>
          <w:szCs w:val="28"/>
        </w:rPr>
        <w:t>/ngày.đêm</w:t>
      </w:r>
      <w:r w:rsidR="007A466F" w:rsidRPr="006F055C">
        <w:rPr>
          <w:rFonts w:ascii="Times New Roman" w:hAnsi="Times New Roman" w:cs="Times New Roman"/>
          <w:sz w:val="28"/>
          <w:szCs w:val="28"/>
        </w:rPr>
        <w:t xml:space="preserve"> [1;</w:t>
      </w:r>
      <w:r w:rsidR="0013657B" w:rsidRPr="006F055C">
        <w:rPr>
          <w:rFonts w:ascii="Times New Roman" w:hAnsi="Times New Roman" w:cs="Times New Roman"/>
          <w:sz w:val="28"/>
          <w:szCs w:val="28"/>
        </w:rPr>
        <w:t xml:space="preserve"> </w:t>
      </w:r>
      <w:r w:rsidR="007A466F" w:rsidRPr="006F055C">
        <w:rPr>
          <w:rFonts w:ascii="Times New Roman" w:hAnsi="Times New Roman" w:cs="Times New Roman"/>
          <w:sz w:val="28"/>
          <w:szCs w:val="28"/>
        </w:rPr>
        <w:t>2]</w:t>
      </w:r>
      <w:r w:rsidR="009D438C" w:rsidRPr="006F055C">
        <w:rPr>
          <w:rFonts w:ascii="Times New Roman" w:hAnsi="Times New Roman" w:cs="Times New Roman"/>
          <w:sz w:val="28"/>
          <w:szCs w:val="28"/>
        </w:rPr>
        <w:t xml:space="preserve">. </w:t>
      </w:r>
    </w:p>
    <w:p w14:paraId="558D30B0" w14:textId="6FB60D99" w:rsidR="00D27659" w:rsidRPr="006F055C" w:rsidRDefault="00D27659"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sz w:val="28"/>
          <w:szCs w:val="28"/>
        </w:rPr>
        <w:t xml:space="preserve">- </w:t>
      </w:r>
      <w:r w:rsidR="001D3B28" w:rsidRPr="006F055C">
        <w:rPr>
          <w:rFonts w:ascii="Times New Roman" w:hAnsi="Times New Roman" w:cs="Times New Roman"/>
          <w:sz w:val="28"/>
          <w:szCs w:val="28"/>
        </w:rPr>
        <w:t>Thành phố Hạ Long có 11 nhà máy nước và giếng khai thác với tổng lưu lượng 93.750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Cụ thể là NMN Diễn Vọng: 30.000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NMN Yên Lập:</w:t>
      </w:r>
      <w:r w:rsidR="0013657B" w:rsidRPr="006F055C">
        <w:rPr>
          <w:rFonts w:ascii="Times New Roman" w:hAnsi="Times New Roman" w:cs="Times New Roman"/>
          <w:sz w:val="28"/>
          <w:szCs w:val="28"/>
        </w:rPr>
        <w:t xml:space="preserve"> </w:t>
      </w:r>
      <w:r w:rsidR="001D3B28" w:rsidRPr="006F055C">
        <w:rPr>
          <w:rFonts w:ascii="Times New Roman" w:hAnsi="Times New Roman" w:cs="Times New Roman"/>
          <w:sz w:val="28"/>
          <w:szCs w:val="28"/>
        </w:rPr>
        <w:t>10.000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NMN Đồng Ho:</w:t>
      </w:r>
      <w:r w:rsidR="0013657B" w:rsidRPr="006F055C">
        <w:rPr>
          <w:rFonts w:ascii="Times New Roman" w:hAnsi="Times New Roman" w:cs="Times New Roman"/>
          <w:sz w:val="28"/>
          <w:szCs w:val="28"/>
        </w:rPr>
        <w:t xml:space="preserve"> </w:t>
      </w:r>
      <w:r w:rsidR="001D3B28" w:rsidRPr="006F055C">
        <w:rPr>
          <w:rFonts w:ascii="Times New Roman" w:hAnsi="Times New Roman" w:cs="Times New Roman"/>
          <w:sz w:val="28"/>
          <w:szCs w:val="28"/>
        </w:rPr>
        <w:t>20.000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NMN Hoành Bồ: 10.000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NMN Đồng Đăng: 14.000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Giếng số 3: 650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Giếng 53: 2.000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Giếng 277: 1.500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Giếng 282: 2.000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Giếng 283: 2.000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 và Giếng ATH10: 1.600 m</w:t>
      </w:r>
      <w:r w:rsidR="001D3B28" w:rsidRPr="006F055C">
        <w:rPr>
          <w:rFonts w:ascii="Times New Roman" w:hAnsi="Times New Roman" w:cs="Times New Roman"/>
          <w:sz w:val="28"/>
          <w:szCs w:val="28"/>
          <w:vertAlign w:val="superscript"/>
        </w:rPr>
        <w:t>3</w:t>
      </w:r>
      <w:r w:rsidR="001D3B28" w:rsidRPr="006F055C">
        <w:rPr>
          <w:rFonts w:ascii="Times New Roman" w:hAnsi="Times New Roman" w:cs="Times New Roman"/>
          <w:sz w:val="28"/>
          <w:szCs w:val="28"/>
        </w:rPr>
        <w:t>/ngày.đêm</w:t>
      </w:r>
      <w:r w:rsidR="007A466F" w:rsidRPr="006F055C">
        <w:rPr>
          <w:rFonts w:ascii="Times New Roman" w:hAnsi="Times New Roman" w:cs="Times New Roman"/>
          <w:sz w:val="28"/>
          <w:szCs w:val="28"/>
        </w:rPr>
        <w:t xml:space="preserve"> [1;</w:t>
      </w:r>
      <w:r w:rsidR="0013657B" w:rsidRPr="006F055C">
        <w:rPr>
          <w:rFonts w:ascii="Times New Roman" w:hAnsi="Times New Roman" w:cs="Times New Roman"/>
          <w:sz w:val="28"/>
          <w:szCs w:val="28"/>
        </w:rPr>
        <w:t xml:space="preserve"> </w:t>
      </w:r>
      <w:r w:rsidR="007A466F" w:rsidRPr="006F055C">
        <w:rPr>
          <w:rFonts w:ascii="Times New Roman" w:hAnsi="Times New Roman" w:cs="Times New Roman"/>
          <w:sz w:val="28"/>
          <w:szCs w:val="28"/>
        </w:rPr>
        <w:t>2]</w:t>
      </w:r>
      <w:r w:rsidR="001D3B28" w:rsidRPr="006F055C">
        <w:rPr>
          <w:rFonts w:ascii="Times New Roman" w:hAnsi="Times New Roman" w:cs="Times New Roman"/>
          <w:sz w:val="28"/>
          <w:szCs w:val="28"/>
        </w:rPr>
        <w:t>.</w:t>
      </w:r>
    </w:p>
    <w:p w14:paraId="16AB6F2D" w14:textId="5F6F1E64" w:rsidR="00D5183B" w:rsidRPr="006F055C" w:rsidRDefault="00D27659"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sz w:val="28"/>
          <w:szCs w:val="28"/>
        </w:rPr>
        <w:t xml:space="preserve">- </w:t>
      </w:r>
      <w:r w:rsidR="00D5183B" w:rsidRPr="006F055C">
        <w:rPr>
          <w:rFonts w:ascii="Times New Roman" w:hAnsi="Times New Roman" w:cs="Times New Roman"/>
          <w:sz w:val="28"/>
          <w:szCs w:val="28"/>
        </w:rPr>
        <w:t>Thành phố Cẩm Phả đang sử dụng nước ở 3 nhà máy và 5 giếng ngầm đang cấp cho 52.796 hộ dân với tổng lưu lượng là 40.500 m</w:t>
      </w:r>
      <w:r w:rsidR="00D5183B" w:rsidRPr="006F055C">
        <w:rPr>
          <w:rFonts w:ascii="Times New Roman" w:hAnsi="Times New Roman" w:cs="Times New Roman"/>
          <w:sz w:val="28"/>
          <w:szCs w:val="28"/>
          <w:vertAlign w:val="superscript"/>
        </w:rPr>
        <w:t>3</w:t>
      </w:r>
      <w:r w:rsidR="00D5183B" w:rsidRPr="006F055C">
        <w:rPr>
          <w:rFonts w:ascii="Times New Roman" w:hAnsi="Times New Roman" w:cs="Times New Roman"/>
          <w:sz w:val="28"/>
          <w:szCs w:val="28"/>
        </w:rPr>
        <w:t>/ngày.đêm. Cụ thể là NMN Diễn Vọng: 30.000 m</w:t>
      </w:r>
      <w:r w:rsidR="00D5183B" w:rsidRPr="006F055C">
        <w:rPr>
          <w:rFonts w:ascii="Times New Roman" w:hAnsi="Times New Roman" w:cs="Times New Roman"/>
          <w:sz w:val="28"/>
          <w:szCs w:val="28"/>
          <w:vertAlign w:val="superscript"/>
        </w:rPr>
        <w:t>3</w:t>
      </w:r>
      <w:r w:rsidR="00D5183B" w:rsidRPr="006F055C">
        <w:rPr>
          <w:rFonts w:ascii="Times New Roman" w:hAnsi="Times New Roman" w:cs="Times New Roman"/>
          <w:sz w:val="28"/>
          <w:szCs w:val="28"/>
        </w:rPr>
        <w:t xml:space="preserve">/ngày.đêm (phần cấp cho </w:t>
      </w:r>
      <w:r w:rsidRPr="006F055C">
        <w:rPr>
          <w:rFonts w:ascii="Times New Roman" w:hAnsi="Times New Roman" w:cs="Times New Roman"/>
          <w:sz w:val="28"/>
          <w:szCs w:val="28"/>
        </w:rPr>
        <w:t>C</w:t>
      </w:r>
      <w:r w:rsidR="00D5183B" w:rsidRPr="006F055C">
        <w:rPr>
          <w:rFonts w:ascii="Times New Roman" w:hAnsi="Times New Roman" w:cs="Times New Roman"/>
          <w:sz w:val="28"/>
          <w:szCs w:val="28"/>
        </w:rPr>
        <w:t>ẩm Phả), NMN Dương Huy 5.000 m</w:t>
      </w:r>
      <w:r w:rsidR="00D5183B" w:rsidRPr="006F055C">
        <w:rPr>
          <w:rFonts w:ascii="Times New Roman" w:hAnsi="Times New Roman" w:cs="Times New Roman"/>
          <w:sz w:val="28"/>
          <w:szCs w:val="28"/>
          <w:vertAlign w:val="superscript"/>
        </w:rPr>
        <w:t>3</w:t>
      </w:r>
      <w:r w:rsidR="00D5183B" w:rsidRPr="006F055C">
        <w:rPr>
          <w:rFonts w:ascii="Times New Roman" w:hAnsi="Times New Roman" w:cs="Times New Roman"/>
          <w:sz w:val="28"/>
          <w:szCs w:val="28"/>
        </w:rPr>
        <w:t>/ngày.đêm, NMN Cộng Hoà 2.000 m</w:t>
      </w:r>
      <w:r w:rsidR="00D5183B" w:rsidRPr="006F055C">
        <w:rPr>
          <w:rFonts w:ascii="Times New Roman" w:hAnsi="Times New Roman" w:cs="Times New Roman"/>
          <w:sz w:val="28"/>
          <w:szCs w:val="28"/>
          <w:vertAlign w:val="superscript"/>
        </w:rPr>
        <w:t>3</w:t>
      </w:r>
      <w:r w:rsidR="00D5183B" w:rsidRPr="006F055C">
        <w:rPr>
          <w:rFonts w:ascii="Times New Roman" w:hAnsi="Times New Roman" w:cs="Times New Roman"/>
          <w:sz w:val="28"/>
          <w:szCs w:val="28"/>
        </w:rPr>
        <w:t>/ngày.đêm, các giếng (15, 274, 275, 101, 259): 3.500 m</w:t>
      </w:r>
      <w:r w:rsidR="00D5183B" w:rsidRPr="006F055C">
        <w:rPr>
          <w:rFonts w:ascii="Times New Roman" w:hAnsi="Times New Roman" w:cs="Times New Roman"/>
          <w:sz w:val="28"/>
          <w:szCs w:val="28"/>
          <w:vertAlign w:val="superscript"/>
        </w:rPr>
        <w:t>3</w:t>
      </w:r>
      <w:r w:rsidR="00D5183B" w:rsidRPr="006F055C">
        <w:rPr>
          <w:rFonts w:ascii="Times New Roman" w:hAnsi="Times New Roman" w:cs="Times New Roman"/>
          <w:sz w:val="28"/>
          <w:szCs w:val="28"/>
        </w:rPr>
        <w:t>/ngày.đêm</w:t>
      </w:r>
      <w:r w:rsidR="007A466F" w:rsidRPr="006F055C">
        <w:rPr>
          <w:rFonts w:ascii="Times New Roman" w:hAnsi="Times New Roman" w:cs="Times New Roman"/>
          <w:sz w:val="28"/>
          <w:szCs w:val="28"/>
        </w:rPr>
        <w:t xml:space="preserve"> [1;2]</w:t>
      </w:r>
      <w:r w:rsidR="00D5183B" w:rsidRPr="006F055C">
        <w:rPr>
          <w:rFonts w:ascii="Times New Roman" w:hAnsi="Times New Roman" w:cs="Times New Roman"/>
          <w:sz w:val="28"/>
          <w:szCs w:val="28"/>
        </w:rPr>
        <w:t>.</w:t>
      </w:r>
    </w:p>
    <w:p w14:paraId="5265F77E" w14:textId="59A40DB1" w:rsidR="00C85B81" w:rsidRPr="006F055C" w:rsidRDefault="00C85B81" w:rsidP="006F055C">
      <w:pPr>
        <w:pStyle w:val="oancuaDanhsach"/>
        <w:spacing w:after="0" w:line="360" w:lineRule="auto"/>
        <w:ind w:left="0" w:firstLine="360"/>
        <w:jc w:val="both"/>
        <w:rPr>
          <w:rFonts w:ascii="Times New Roman" w:hAnsi="Times New Roman" w:cs="Times New Roman"/>
          <w:sz w:val="28"/>
          <w:szCs w:val="28"/>
        </w:rPr>
      </w:pPr>
      <w:r w:rsidRPr="006F055C">
        <w:rPr>
          <w:rFonts w:ascii="Times New Roman" w:hAnsi="Times New Roman" w:cs="Times New Roman"/>
          <w:sz w:val="28"/>
          <w:szCs w:val="28"/>
        </w:rPr>
        <w:t>Tổng hợp nước cấp cho sinh hoạt tại các khu vực</w:t>
      </w:r>
      <w:r w:rsidR="00912044" w:rsidRPr="006F055C">
        <w:rPr>
          <w:rFonts w:ascii="Times New Roman" w:hAnsi="Times New Roman" w:cs="Times New Roman"/>
          <w:sz w:val="28"/>
          <w:szCs w:val="28"/>
        </w:rPr>
        <w:t xml:space="preserve"> nêu</w:t>
      </w:r>
      <w:r w:rsidRPr="006F055C">
        <w:rPr>
          <w:rFonts w:ascii="Times New Roman" w:hAnsi="Times New Roman" w:cs="Times New Roman"/>
          <w:sz w:val="28"/>
          <w:szCs w:val="28"/>
        </w:rPr>
        <w:t xml:space="preserve"> trên thể hiện ở </w:t>
      </w:r>
      <w:r w:rsidR="003157BC" w:rsidRPr="006F055C">
        <w:rPr>
          <w:rFonts w:ascii="Times New Roman" w:hAnsi="Times New Roman" w:cs="Times New Roman"/>
          <w:sz w:val="28"/>
          <w:szCs w:val="28"/>
        </w:rPr>
        <w:t>B</w:t>
      </w:r>
      <w:r w:rsidRPr="006F055C">
        <w:rPr>
          <w:rFonts w:ascii="Times New Roman" w:hAnsi="Times New Roman" w:cs="Times New Roman"/>
          <w:sz w:val="28"/>
          <w:szCs w:val="28"/>
        </w:rPr>
        <w:t xml:space="preserve">ảng </w:t>
      </w:r>
      <w:r w:rsidR="00DE574C" w:rsidRPr="006F055C">
        <w:rPr>
          <w:rFonts w:ascii="Times New Roman" w:hAnsi="Times New Roman" w:cs="Times New Roman"/>
          <w:sz w:val="28"/>
          <w:szCs w:val="28"/>
        </w:rPr>
        <w:t>2</w:t>
      </w:r>
      <w:r w:rsidRPr="006F055C">
        <w:rPr>
          <w:rFonts w:ascii="Times New Roman" w:hAnsi="Times New Roman" w:cs="Times New Roman"/>
          <w:sz w:val="28"/>
          <w:szCs w:val="28"/>
        </w:rPr>
        <w:t xml:space="preserve"> dưới đây</w:t>
      </w:r>
      <w:r w:rsidR="008111D2" w:rsidRPr="006F055C">
        <w:rPr>
          <w:rFonts w:ascii="Times New Roman" w:hAnsi="Times New Roman" w:cs="Times New Roman"/>
          <w:sz w:val="28"/>
          <w:szCs w:val="28"/>
        </w:rPr>
        <w:t>:</w:t>
      </w:r>
    </w:p>
    <w:p w14:paraId="69EC320E" w14:textId="000B19E4" w:rsidR="00C85B81" w:rsidRPr="006F055C" w:rsidRDefault="007005E4" w:rsidP="006F055C">
      <w:pPr>
        <w:pStyle w:val="oancuaDanhsach"/>
        <w:spacing w:after="0" w:line="360" w:lineRule="auto"/>
        <w:ind w:left="360"/>
        <w:jc w:val="center"/>
        <w:rPr>
          <w:rFonts w:ascii="Times New Roman" w:hAnsi="Times New Roman" w:cs="Times New Roman"/>
          <w:i/>
          <w:iCs/>
          <w:sz w:val="28"/>
          <w:szCs w:val="28"/>
        </w:rPr>
      </w:pPr>
      <w:r w:rsidRPr="006F055C">
        <w:rPr>
          <w:rFonts w:ascii="Times New Roman" w:hAnsi="Times New Roman" w:cs="Times New Roman"/>
          <w:i/>
          <w:iCs/>
          <w:sz w:val="28"/>
          <w:szCs w:val="28"/>
        </w:rPr>
        <w:t>Bảng 2.</w:t>
      </w:r>
      <w:r w:rsidR="00C85B81" w:rsidRPr="006F055C">
        <w:rPr>
          <w:rFonts w:ascii="Times New Roman" w:hAnsi="Times New Roman" w:cs="Times New Roman"/>
          <w:i/>
          <w:iCs/>
          <w:sz w:val="28"/>
          <w:szCs w:val="28"/>
        </w:rPr>
        <w:t xml:space="preserve"> Tổng hợp lượng nước cấp cho sinh hoạt tại các khu vực</w:t>
      </w:r>
    </w:p>
    <w:tbl>
      <w:tblPr>
        <w:tblStyle w:val="LiBang"/>
        <w:tblW w:w="8541" w:type="dxa"/>
        <w:tblInd w:w="360" w:type="dxa"/>
        <w:tblLook w:val="04A0" w:firstRow="1" w:lastRow="0" w:firstColumn="1" w:lastColumn="0" w:noHBand="0" w:noVBand="1"/>
      </w:tblPr>
      <w:tblGrid>
        <w:gridCol w:w="769"/>
        <w:gridCol w:w="2824"/>
        <w:gridCol w:w="2543"/>
        <w:gridCol w:w="2405"/>
      </w:tblGrid>
      <w:tr w:rsidR="00C85B81" w:rsidRPr="006F055C" w14:paraId="16D1C0F5" w14:textId="77777777" w:rsidTr="005820E0">
        <w:tc>
          <w:tcPr>
            <w:tcW w:w="769" w:type="dxa"/>
            <w:vAlign w:val="center"/>
          </w:tcPr>
          <w:p w14:paraId="5FCA2247" w14:textId="77777777" w:rsidR="00C85B81" w:rsidRPr="006F055C" w:rsidRDefault="00C85B81"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TT</w:t>
            </w:r>
          </w:p>
        </w:tc>
        <w:tc>
          <w:tcPr>
            <w:tcW w:w="2824" w:type="dxa"/>
            <w:vAlign w:val="center"/>
          </w:tcPr>
          <w:p w14:paraId="6891D755" w14:textId="77777777" w:rsidR="00C85B81" w:rsidRPr="006F055C" w:rsidRDefault="00C85B81"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Tên đơn vị</w:t>
            </w:r>
          </w:p>
        </w:tc>
        <w:tc>
          <w:tcPr>
            <w:tcW w:w="2543" w:type="dxa"/>
            <w:vAlign w:val="center"/>
          </w:tcPr>
          <w:p w14:paraId="416699B3" w14:textId="77777777" w:rsidR="00D27659" w:rsidRPr="006F055C" w:rsidRDefault="00C85B81"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 xml:space="preserve">Khối lượng </w:t>
            </w:r>
          </w:p>
          <w:p w14:paraId="3DFEB40B" w14:textId="7453796F" w:rsidR="00C85B81" w:rsidRPr="006F055C" w:rsidRDefault="00C85B81"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(m</w:t>
            </w:r>
            <w:r w:rsidRPr="006F055C">
              <w:rPr>
                <w:rFonts w:ascii="Times New Roman" w:hAnsi="Times New Roman" w:cs="Times New Roman"/>
                <w:sz w:val="28"/>
                <w:szCs w:val="28"/>
                <w:vertAlign w:val="superscript"/>
              </w:rPr>
              <w:t>3</w:t>
            </w:r>
            <w:r w:rsidRPr="006F055C">
              <w:rPr>
                <w:rFonts w:ascii="Times New Roman" w:hAnsi="Times New Roman" w:cs="Times New Roman"/>
                <w:sz w:val="28"/>
                <w:szCs w:val="28"/>
              </w:rPr>
              <w:t>/ngày đêm)</w:t>
            </w:r>
          </w:p>
        </w:tc>
        <w:tc>
          <w:tcPr>
            <w:tcW w:w="2405" w:type="dxa"/>
            <w:vAlign w:val="center"/>
          </w:tcPr>
          <w:p w14:paraId="1BF32FB4" w14:textId="77777777" w:rsidR="00D27659" w:rsidRPr="006F055C" w:rsidRDefault="00C85B81"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 xml:space="preserve">Khối lượng </w:t>
            </w:r>
          </w:p>
          <w:p w14:paraId="6F4DCD81" w14:textId="182343F8" w:rsidR="00C85B81" w:rsidRPr="006F055C" w:rsidRDefault="00C85B81"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(m</w:t>
            </w:r>
            <w:r w:rsidRPr="006F055C">
              <w:rPr>
                <w:rFonts w:ascii="Times New Roman" w:hAnsi="Times New Roman" w:cs="Times New Roman"/>
                <w:sz w:val="28"/>
                <w:szCs w:val="28"/>
                <w:vertAlign w:val="superscript"/>
              </w:rPr>
              <w:t>3</w:t>
            </w:r>
            <w:r w:rsidRPr="006F055C">
              <w:rPr>
                <w:rFonts w:ascii="Times New Roman" w:hAnsi="Times New Roman" w:cs="Times New Roman"/>
                <w:sz w:val="28"/>
                <w:szCs w:val="28"/>
              </w:rPr>
              <w:t>/năm)</w:t>
            </w:r>
          </w:p>
        </w:tc>
      </w:tr>
      <w:tr w:rsidR="001E1F33" w:rsidRPr="006F055C" w14:paraId="73927A1D" w14:textId="77777777" w:rsidTr="00D27659">
        <w:tc>
          <w:tcPr>
            <w:tcW w:w="769" w:type="dxa"/>
          </w:tcPr>
          <w:p w14:paraId="07E42A7C" w14:textId="77777777"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1</w:t>
            </w:r>
          </w:p>
        </w:tc>
        <w:tc>
          <w:tcPr>
            <w:tcW w:w="2824" w:type="dxa"/>
          </w:tcPr>
          <w:p w14:paraId="573E825B" w14:textId="3685C3D9" w:rsidR="001E1F33" w:rsidRPr="006F055C" w:rsidRDefault="001E1F33"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 xml:space="preserve">Vùng Đông Triều </w:t>
            </w:r>
          </w:p>
        </w:tc>
        <w:tc>
          <w:tcPr>
            <w:tcW w:w="2543" w:type="dxa"/>
          </w:tcPr>
          <w:p w14:paraId="141BB673" w14:textId="057CD03F"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17.500,0</w:t>
            </w:r>
          </w:p>
        </w:tc>
        <w:tc>
          <w:tcPr>
            <w:tcW w:w="2405" w:type="dxa"/>
            <w:vAlign w:val="bottom"/>
          </w:tcPr>
          <w:p w14:paraId="06332802" w14:textId="1B259A61"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color w:val="000000"/>
                <w:sz w:val="28"/>
                <w:szCs w:val="28"/>
              </w:rPr>
              <w:t>6</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387</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500</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0</w:t>
            </w:r>
          </w:p>
        </w:tc>
      </w:tr>
      <w:tr w:rsidR="001E1F33" w:rsidRPr="006F055C" w14:paraId="44462133" w14:textId="77777777" w:rsidTr="00D27659">
        <w:tc>
          <w:tcPr>
            <w:tcW w:w="769" w:type="dxa"/>
          </w:tcPr>
          <w:p w14:paraId="0E324B95" w14:textId="5174791E"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2</w:t>
            </w:r>
          </w:p>
        </w:tc>
        <w:tc>
          <w:tcPr>
            <w:tcW w:w="2824" w:type="dxa"/>
          </w:tcPr>
          <w:p w14:paraId="3A8A4B40" w14:textId="77AE5CF2" w:rsidR="001E1F33" w:rsidRPr="006F055C" w:rsidRDefault="001E1F33"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Vùng Uông Bí</w:t>
            </w:r>
          </w:p>
        </w:tc>
        <w:tc>
          <w:tcPr>
            <w:tcW w:w="2543" w:type="dxa"/>
          </w:tcPr>
          <w:p w14:paraId="6675B1F6" w14:textId="6121190A"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37.000,0</w:t>
            </w:r>
          </w:p>
        </w:tc>
        <w:tc>
          <w:tcPr>
            <w:tcW w:w="2405" w:type="dxa"/>
            <w:vAlign w:val="bottom"/>
          </w:tcPr>
          <w:p w14:paraId="4C3910CB" w14:textId="782CF426"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color w:val="000000"/>
                <w:sz w:val="28"/>
                <w:szCs w:val="28"/>
              </w:rPr>
              <w:t>13</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505</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000</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0</w:t>
            </w:r>
          </w:p>
        </w:tc>
      </w:tr>
      <w:tr w:rsidR="001E1F33" w:rsidRPr="006F055C" w14:paraId="1AE1BB24" w14:textId="77777777" w:rsidTr="00D27659">
        <w:tc>
          <w:tcPr>
            <w:tcW w:w="769" w:type="dxa"/>
          </w:tcPr>
          <w:p w14:paraId="55639CE0" w14:textId="7A5054C6" w:rsidR="001E1F33" w:rsidRPr="006F055C" w:rsidRDefault="004B53FC"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3</w:t>
            </w:r>
          </w:p>
        </w:tc>
        <w:tc>
          <w:tcPr>
            <w:tcW w:w="2824" w:type="dxa"/>
          </w:tcPr>
          <w:p w14:paraId="69861E68" w14:textId="1B162C86" w:rsidR="001E1F33" w:rsidRPr="006F055C" w:rsidRDefault="001E1F33"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 xml:space="preserve">Vùng </w:t>
            </w:r>
            <w:r w:rsidR="0013657B" w:rsidRPr="006F055C">
              <w:rPr>
                <w:rFonts w:ascii="Times New Roman" w:hAnsi="Times New Roman" w:cs="Times New Roman"/>
                <w:sz w:val="28"/>
                <w:szCs w:val="28"/>
              </w:rPr>
              <w:t>Hạ Long</w:t>
            </w:r>
          </w:p>
        </w:tc>
        <w:tc>
          <w:tcPr>
            <w:tcW w:w="2543" w:type="dxa"/>
          </w:tcPr>
          <w:p w14:paraId="59495E3C" w14:textId="229FEE8C"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93.750,0</w:t>
            </w:r>
          </w:p>
        </w:tc>
        <w:tc>
          <w:tcPr>
            <w:tcW w:w="2405" w:type="dxa"/>
            <w:vAlign w:val="bottom"/>
          </w:tcPr>
          <w:p w14:paraId="6EB1178F" w14:textId="4EA21D40"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color w:val="000000"/>
                <w:sz w:val="28"/>
                <w:szCs w:val="28"/>
              </w:rPr>
              <w:t>34</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218</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750</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0</w:t>
            </w:r>
          </w:p>
        </w:tc>
      </w:tr>
      <w:tr w:rsidR="001E1F33" w:rsidRPr="006F055C" w14:paraId="4CEDD28D" w14:textId="77777777" w:rsidTr="00D27659">
        <w:tc>
          <w:tcPr>
            <w:tcW w:w="769" w:type="dxa"/>
          </w:tcPr>
          <w:p w14:paraId="60D52706" w14:textId="50C34A72" w:rsidR="001E1F33" w:rsidRPr="006F055C" w:rsidRDefault="004B53FC"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4</w:t>
            </w:r>
          </w:p>
        </w:tc>
        <w:tc>
          <w:tcPr>
            <w:tcW w:w="2824" w:type="dxa"/>
          </w:tcPr>
          <w:p w14:paraId="6C46EDF0" w14:textId="77777777" w:rsidR="001E1F33" w:rsidRPr="006F055C" w:rsidRDefault="001E1F33"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Vùng Cẩm Phả</w:t>
            </w:r>
          </w:p>
        </w:tc>
        <w:tc>
          <w:tcPr>
            <w:tcW w:w="2543" w:type="dxa"/>
          </w:tcPr>
          <w:p w14:paraId="78230B71" w14:textId="4AF602F7"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40.500,0</w:t>
            </w:r>
          </w:p>
        </w:tc>
        <w:tc>
          <w:tcPr>
            <w:tcW w:w="2405" w:type="dxa"/>
            <w:vAlign w:val="bottom"/>
          </w:tcPr>
          <w:p w14:paraId="737AE69C" w14:textId="55A0E22F" w:rsidR="001E1F33" w:rsidRPr="006F055C" w:rsidRDefault="001E1F33"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color w:val="000000"/>
                <w:sz w:val="28"/>
                <w:szCs w:val="28"/>
              </w:rPr>
              <w:t>14</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782</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500</w:t>
            </w:r>
            <w:r w:rsidR="00465B20" w:rsidRPr="006F055C">
              <w:rPr>
                <w:rFonts w:ascii="Times New Roman" w:hAnsi="Times New Roman" w:cs="Times New Roman"/>
                <w:color w:val="000000"/>
                <w:sz w:val="28"/>
                <w:szCs w:val="28"/>
              </w:rPr>
              <w:t>,</w:t>
            </w:r>
            <w:r w:rsidRPr="006F055C">
              <w:rPr>
                <w:rFonts w:ascii="Times New Roman" w:hAnsi="Times New Roman" w:cs="Times New Roman"/>
                <w:color w:val="000000"/>
                <w:sz w:val="28"/>
                <w:szCs w:val="28"/>
              </w:rPr>
              <w:t>0</w:t>
            </w:r>
          </w:p>
        </w:tc>
      </w:tr>
      <w:tr w:rsidR="001E1F33" w:rsidRPr="006F055C" w14:paraId="2CF0A71E" w14:textId="77777777" w:rsidTr="00D27659">
        <w:tc>
          <w:tcPr>
            <w:tcW w:w="769" w:type="dxa"/>
          </w:tcPr>
          <w:p w14:paraId="5AB34A01" w14:textId="6F0BE987" w:rsidR="001E1F33" w:rsidRPr="006F055C" w:rsidRDefault="001E1F33" w:rsidP="006F055C">
            <w:pPr>
              <w:pStyle w:val="oancuaDanhsach"/>
              <w:spacing w:line="360" w:lineRule="auto"/>
              <w:ind w:left="0"/>
              <w:jc w:val="center"/>
              <w:rPr>
                <w:rFonts w:ascii="Times New Roman" w:hAnsi="Times New Roman" w:cs="Times New Roman"/>
                <w:sz w:val="28"/>
                <w:szCs w:val="28"/>
              </w:rPr>
            </w:pPr>
          </w:p>
        </w:tc>
        <w:tc>
          <w:tcPr>
            <w:tcW w:w="2824" w:type="dxa"/>
          </w:tcPr>
          <w:p w14:paraId="2B2AFFF3" w14:textId="77777777" w:rsidR="001E1F33" w:rsidRPr="006F055C" w:rsidRDefault="001E1F33" w:rsidP="006F055C">
            <w:pPr>
              <w:pStyle w:val="oancuaDanhsach"/>
              <w:spacing w:line="360" w:lineRule="auto"/>
              <w:ind w:left="0"/>
              <w:jc w:val="both"/>
              <w:rPr>
                <w:rFonts w:ascii="Times New Roman" w:hAnsi="Times New Roman" w:cs="Times New Roman"/>
                <w:b/>
                <w:bCs/>
                <w:sz w:val="28"/>
                <w:szCs w:val="28"/>
              </w:rPr>
            </w:pPr>
            <w:r w:rsidRPr="006F055C">
              <w:rPr>
                <w:rFonts w:ascii="Times New Roman" w:hAnsi="Times New Roman" w:cs="Times New Roman"/>
                <w:b/>
                <w:bCs/>
                <w:sz w:val="28"/>
                <w:szCs w:val="28"/>
              </w:rPr>
              <w:t>Tổng</w:t>
            </w:r>
          </w:p>
        </w:tc>
        <w:tc>
          <w:tcPr>
            <w:tcW w:w="2543" w:type="dxa"/>
          </w:tcPr>
          <w:p w14:paraId="2BA9E339" w14:textId="5BF48A9B" w:rsidR="001E1F33" w:rsidRPr="006F055C" w:rsidRDefault="001E1F33" w:rsidP="006F055C">
            <w:pPr>
              <w:pStyle w:val="oancuaDanhsach"/>
              <w:spacing w:line="360" w:lineRule="auto"/>
              <w:ind w:left="0"/>
              <w:jc w:val="center"/>
              <w:rPr>
                <w:rFonts w:ascii="Times New Roman" w:hAnsi="Times New Roman" w:cs="Times New Roman"/>
                <w:b/>
                <w:bCs/>
                <w:sz w:val="28"/>
                <w:szCs w:val="28"/>
              </w:rPr>
            </w:pPr>
            <w:r w:rsidRPr="006F055C">
              <w:rPr>
                <w:rFonts w:ascii="Times New Roman" w:hAnsi="Times New Roman" w:cs="Times New Roman"/>
                <w:b/>
                <w:bCs/>
                <w:sz w:val="28"/>
                <w:szCs w:val="28"/>
              </w:rPr>
              <w:t>188.750,0</w:t>
            </w:r>
          </w:p>
        </w:tc>
        <w:tc>
          <w:tcPr>
            <w:tcW w:w="2405" w:type="dxa"/>
            <w:vAlign w:val="bottom"/>
          </w:tcPr>
          <w:p w14:paraId="2F7EC24C" w14:textId="05EBA2FE" w:rsidR="001E1F33" w:rsidRPr="006F055C" w:rsidRDefault="001E1F33" w:rsidP="006F055C">
            <w:pPr>
              <w:pStyle w:val="oancuaDanhsach"/>
              <w:spacing w:line="360" w:lineRule="auto"/>
              <w:ind w:left="0"/>
              <w:jc w:val="center"/>
              <w:rPr>
                <w:rFonts w:ascii="Times New Roman" w:hAnsi="Times New Roman" w:cs="Times New Roman"/>
                <w:b/>
                <w:bCs/>
                <w:sz w:val="28"/>
                <w:szCs w:val="28"/>
              </w:rPr>
            </w:pPr>
            <w:r w:rsidRPr="006F055C">
              <w:rPr>
                <w:rFonts w:ascii="Times New Roman" w:hAnsi="Times New Roman" w:cs="Times New Roman"/>
                <w:b/>
                <w:bCs/>
                <w:color w:val="000000"/>
                <w:sz w:val="28"/>
                <w:szCs w:val="28"/>
              </w:rPr>
              <w:t>68</w:t>
            </w:r>
            <w:r w:rsidR="00465B20" w:rsidRPr="006F055C">
              <w:rPr>
                <w:rFonts w:ascii="Times New Roman" w:hAnsi="Times New Roman" w:cs="Times New Roman"/>
                <w:b/>
                <w:bCs/>
                <w:color w:val="000000"/>
                <w:sz w:val="28"/>
                <w:szCs w:val="28"/>
              </w:rPr>
              <w:t>.</w:t>
            </w:r>
            <w:r w:rsidRPr="006F055C">
              <w:rPr>
                <w:rFonts w:ascii="Times New Roman" w:hAnsi="Times New Roman" w:cs="Times New Roman"/>
                <w:b/>
                <w:bCs/>
                <w:color w:val="000000"/>
                <w:sz w:val="28"/>
                <w:szCs w:val="28"/>
              </w:rPr>
              <w:t>893</w:t>
            </w:r>
            <w:r w:rsidR="00465B20" w:rsidRPr="006F055C">
              <w:rPr>
                <w:rFonts w:ascii="Times New Roman" w:hAnsi="Times New Roman" w:cs="Times New Roman"/>
                <w:b/>
                <w:bCs/>
                <w:color w:val="000000"/>
                <w:sz w:val="28"/>
                <w:szCs w:val="28"/>
              </w:rPr>
              <w:t>.</w:t>
            </w:r>
            <w:r w:rsidRPr="006F055C">
              <w:rPr>
                <w:rFonts w:ascii="Times New Roman" w:hAnsi="Times New Roman" w:cs="Times New Roman"/>
                <w:b/>
                <w:bCs/>
                <w:color w:val="000000"/>
                <w:sz w:val="28"/>
                <w:szCs w:val="28"/>
              </w:rPr>
              <w:t>750</w:t>
            </w:r>
            <w:r w:rsidR="00465B20" w:rsidRPr="006F055C">
              <w:rPr>
                <w:rFonts w:ascii="Times New Roman" w:hAnsi="Times New Roman" w:cs="Times New Roman"/>
                <w:b/>
                <w:bCs/>
                <w:color w:val="000000"/>
                <w:sz w:val="28"/>
                <w:szCs w:val="28"/>
              </w:rPr>
              <w:t>,</w:t>
            </w:r>
            <w:r w:rsidRPr="006F055C">
              <w:rPr>
                <w:rFonts w:ascii="Times New Roman" w:hAnsi="Times New Roman" w:cs="Times New Roman"/>
                <w:b/>
                <w:bCs/>
                <w:color w:val="000000"/>
                <w:sz w:val="28"/>
                <w:szCs w:val="28"/>
              </w:rPr>
              <w:t>0</w:t>
            </w:r>
          </w:p>
        </w:tc>
      </w:tr>
    </w:tbl>
    <w:p w14:paraId="154D32DB" w14:textId="35CB58A9" w:rsidR="00BF2B79" w:rsidRPr="006F055C" w:rsidRDefault="00BF2B79" w:rsidP="006F055C">
      <w:pPr>
        <w:pStyle w:val="oancuaDanhsach"/>
        <w:spacing w:after="0" w:line="360" w:lineRule="auto"/>
        <w:ind w:left="0" w:firstLine="426"/>
        <w:jc w:val="both"/>
        <w:rPr>
          <w:rFonts w:ascii="Times New Roman" w:hAnsi="Times New Roman" w:cs="Times New Roman"/>
          <w:sz w:val="28"/>
          <w:szCs w:val="28"/>
        </w:rPr>
      </w:pPr>
      <w:r w:rsidRPr="006F055C">
        <w:rPr>
          <w:rFonts w:ascii="Times New Roman" w:hAnsi="Times New Roman" w:cs="Times New Roman"/>
          <w:sz w:val="28"/>
          <w:szCs w:val="28"/>
        </w:rPr>
        <w:t>Như vậy lượng nước sử dụng cho sinh hoạt tuy lớn nhưng cũng mới chiếm một lượng nhỏ so với lượng nước thải của các mỏ</w:t>
      </w:r>
      <w:r w:rsidR="00912044" w:rsidRPr="006F055C">
        <w:rPr>
          <w:rFonts w:ascii="Times New Roman" w:hAnsi="Times New Roman" w:cs="Times New Roman"/>
          <w:sz w:val="28"/>
          <w:szCs w:val="28"/>
        </w:rPr>
        <w:t xml:space="preserve"> đã xử lý và thải ra môi trường</w:t>
      </w:r>
      <w:r w:rsidRPr="006F055C">
        <w:rPr>
          <w:rFonts w:ascii="Times New Roman" w:hAnsi="Times New Roman" w:cs="Times New Roman"/>
          <w:sz w:val="28"/>
          <w:szCs w:val="28"/>
        </w:rPr>
        <w:t>.</w:t>
      </w:r>
      <w:r w:rsidR="007A466F" w:rsidRPr="006F055C">
        <w:rPr>
          <w:rFonts w:ascii="Times New Roman" w:hAnsi="Times New Roman" w:cs="Times New Roman"/>
          <w:sz w:val="28"/>
          <w:szCs w:val="28"/>
        </w:rPr>
        <w:t xml:space="preserve"> </w:t>
      </w:r>
      <w:r w:rsidR="00164CEF" w:rsidRPr="006F055C">
        <w:rPr>
          <w:rFonts w:ascii="Times New Roman" w:hAnsi="Times New Roman" w:cs="Times New Roman"/>
          <w:sz w:val="28"/>
          <w:szCs w:val="28"/>
        </w:rPr>
        <w:t>Tiềm năng nguồn cấp nước chokhu vực từ nước thảicác mỏ than là rất lớn.</w:t>
      </w:r>
    </w:p>
    <w:p w14:paraId="2A041D9E" w14:textId="29D94136" w:rsidR="00D5183B" w:rsidRPr="006F055C" w:rsidRDefault="00DE574C" w:rsidP="006F055C">
      <w:pPr>
        <w:pStyle w:val="oancuaDanhsach"/>
        <w:spacing w:after="0" w:line="360" w:lineRule="auto"/>
        <w:ind w:left="0"/>
        <w:jc w:val="both"/>
        <w:rPr>
          <w:rFonts w:ascii="Times New Roman" w:hAnsi="Times New Roman" w:cs="Times New Roman"/>
          <w:i/>
          <w:iCs/>
          <w:sz w:val="28"/>
          <w:szCs w:val="28"/>
        </w:rPr>
      </w:pPr>
      <w:r w:rsidRPr="006F055C">
        <w:rPr>
          <w:rFonts w:ascii="Times New Roman" w:hAnsi="Times New Roman" w:cs="Times New Roman"/>
          <w:i/>
          <w:iCs/>
          <w:sz w:val="28"/>
          <w:szCs w:val="28"/>
        </w:rPr>
        <w:t>3.3.2</w:t>
      </w:r>
      <w:r w:rsidR="00D27659" w:rsidRPr="006F055C">
        <w:rPr>
          <w:rFonts w:ascii="Times New Roman" w:hAnsi="Times New Roman" w:cs="Times New Roman"/>
          <w:i/>
          <w:iCs/>
          <w:sz w:val="28"/>
          <w:szCs w:val="28"/>
        </w:rPr>
        <w:t>.</w:t>
      </w:r>
      <w:r w:rsidRPr="006F055C">
        <w:rPr>
          <w:rFonts w:ascii="Times New Roman" w:hAnsi="Times New Roman" w:cs="Times New Roman"/>
          <w:i/>
          <w:iCs/>
          <w:sz w:val="28"/>
          <w:szCs w:val="28"/>
        </w:rPr>
        <w:t xml:space="preserve"> </w:t>
      </w:r>
      <w:r w:rsidR="00D5183B" w:rsidRPr="006F055C">
        <w:rPr>
          <w:rFonts w:ascii="Times New Roman" w:hAnsi="Times New Roman" w:cs="Times New Roman"/>
          <w:i/>
          <w:iCs/>
          <w:sz w:val="28"/>
          <w:szCs w:val="28"/>
        </w:rPr>
        <w:t>Cấp nước cho sản xuất</w:t>
      </w:r>
    </w:p>
    <w:p w14:paraId="7449701C" w14:textId="0329CA34" w:rsidR="00912044" w:rsidRPr="006F055C" w:rsidRDefault="00D50D68" w:rsidP="006F055C">
      <w:pPr>
        <w:pStyle w:val="oancuaDanhsach"/>
        <w:spacing w:after="0" w:line="360" w:lineRule="auto"/>
        <w:ind w:left="0" w:firstLine="426"/>
        <w:jc w:val="both"/>
        <w:rPr>
          <w:rFonts w:ascii="Times New Roman" w:hAnsi="Times New Roman" w:cs="Times New Roman"/>
          <w:sz w:val="28"/>
          <w:szCs w:val="28"/>
        </w:rPr>
      </w:pPr>
      <w:r w:rsidRPr="006F055C">
        <w:rPr>
          <w:rFonts w:ascii="Times New Roman" w:hAnsi="Times New Roman" w:cs="Times New Roman"/>
          <w:sz w:val="28"/>
          <w:szCs w:val="28"/>
        </w:rPr>
        <w:lastRenderedPageBreak/>
        <w:t xml:space="preserve"> Tổng hợp lượng nước cung cấp cho sản xuất ở các khu vực trong các vùng thuộc tỉnh Quảng Ninh</w:t>
      </w:r>
      <w:r w:rsidR="007A466F" w:rsidRPr="006F055C">
        <w:rPr>
          <w:rFonts w:ascii="Times New Roman" w:hAnsi="Times New Roman" w:cs="Times New Roman"/>
          <w:sz w:val="28"/>
          <w:szCs w:val="28"/>
        </w:rPr>
        <w:t xml:space="preserve"> thể</w:t>
      </w:r>
      <w:r w:rsidR="004B53FC" w:rsidRPr="006F055C">
        <w:rPr>
          <w:rFonts w:ascii="Times New Roman" w:hAnsi="Times New Roman" w:cs="Times New Roman"/>
          <w:sz w:val="28"/>
          <w:szCs w:val="28"/>
        </w:rPr>
        <w:t xml:space="preserve"> hiện </w:t>
      </w:r>
      <w:r w:rsidR="007A466F" w:rsidRPr="006F055C">
        <w:rPr>
          <w:rFonts w:ascii="Times New Roman" w:hAnsi="Times New Roman" w:cs="Times New Roman"/>
          <w:sz w:val="28"/>
          <w:szCs w:val="28"/>
        </w:rPr>
        <w:t xml:space="preserve">ở </w:t>
      </w:r>
      <w:r w:rsidR="003157BC" w:rsidRPr="006F055C">
        <w:rPr>
          <w:rFonts w:ascii="Times New Roman" w:hAnsi="Times New Roman" w:cs="Times New Roman"/>
          <w:sz w:val="28"/>
          <w:szCs w:val="28"/>
        </w:rPr>
        <w:t>B</w:t>
      </w:r>
      <w:r w:rsidR="007A466F" w:rsidRPr="006F055C">
        <w:rPr>
          <w:rFonts w:ascii="Times New Roman" w:hAnsi="Times New Roman" w:cs="Times New Roman"/>
          <w:sz w:val="28"/>
          <w:szCs w:val="28"/>
        </w:rPr>
        <w:t>ảng 3 dưới đây.</w:t>
      </w:r>
    </w:p>
    <w:p w14:paraId="2C5BAD90" w14:textId="5EB8C58E" w:rsidR="007A466F" w:rsidRPr="006F055C" w:rsidRDefault="007A466F" w:rsidP="006F055C">
      <w:pPr>
        <w:pStyle w:val="oancuaDanhsach"/>
        <w:spacing w:after="0" w:line="360" w:lineRule="auto"/>
        <w:ind w:left="0" w:firstLine="426"/>
        <w:jc w:val="center"/>
        <w:rPr>
          <w:rFonts w:ascii="Times New Roman" w:hAnsi="Times New Roman" w:cs="Times New Roman"/>
          <w:i/>
          <w:iCs/>
          <w:sz w:val="28"/>
          <w:szCs w:val="28"/>
        </w:rPr>
      </w:pPr>
      <w:r w:rsidRPr="006F055C">
        <w:rPr>
          <w:rFonts w:ascii="Times New Roman" w:hAnsi="Times New Roman" w:cs="Times New Roman"/>
          <w:i/>
          <w:iCs/>
          <w:sz w:val="28"/>
          <w:szCs w:val="28"/>
        </w:rPr>
        <w:t>Bảng 3</w:t>
      </w:r>
      <w:r w:rsidR="007005E4" w:rsidRPr="006F055C">
        <w:rPr>
          <w:rFonts w:ascii="Times New Roman" w:hAnsi="Times New Roman" w:cs="Times New Roman"/>
          <w:i/>
          <w:iCs/>
          <w:sz w:val="28"/>
          <w:szCs w:val="28"/>
        </w:rPr>
        <w:t xml:space="preserve">. </w:t>
      </w:r>
      <w:r w:rsidRPr="006F055C">
        <w:rPr>
          <w:rFonts w:ascii="Times New Roman" w:hAnsi="Times New Roman" w:cs="Times New Roman"/>
          <w:i/>
          <w:iCs/>
          <w:sz w:val="28"/>
          <w:szCs w:val="28"/>
        </w:rPr>
        <w:t>Tổng hợp lượng nước cung cấp cho sản xuất ở các khu vực [2]</w:t>
      </w:r>
    </w:p>
    <w:tbl>
      <w:tblPr>
        <w:tblStyle w:val="LiBang"/>
        <w:tblW w:w="8897" w:type="dxa"/>
        <w:tblInd w:w="137" w:type="dxa"/>
        <w:tblLook w:val="04A0" w:firstRow="1" w:lastRow="0" w:firstColumn="1" w:lastColumn="0" w:noHBand="0" w:noVBand="1"/>
      </w:tblPr>
      <w:tblGrid>
        <w:gridCol w:w="590"/>
        <w:gridCol w:w="2655"/>
        <w:gridCol w:w="1686"/>
        <w:gridCol w:w="3966"/>
      </w:tblGrid>
      <w:tr w:rsidR="003E5E57" w:rsidRPr="006F055C" w14:paraId="63A12727" w14:textId="56A674E9" w:rsidTr="005820E0">
        <w:tc>
          <w:tcPr>
            <w:tcW w:w="537" w:type="dxa"/>
            <w:vAlign w:val="center"/>
          </w:tcPr>
          <w:p w14:paraId="6602C34B" w14:textId="7A309494" w:rsidR="003E5E57" w:rsidRPr="006F055C" w:rsidRDefault="003E5E57" w:rsidP="006F055C">
            <w:pPr>
              <w:pStyle w:val="oancuaDanhsach"/>
              <w:spacing w:line="360" w:lineRule="auto"/>
              <w:ind w:left="0"/>
              <w:jc w:val="center"/>
              <w:rPr>
                <w:rFonts w:ascii="Times New Roman" w:hAnsi="Times New Roman" w:cs="Times New Roman"/>
                <w:b/>
                <w:bCs/>
                <w:sz w:val="28"/>
                <w:szCs w:val="28"/>
              </w:rPr>
            </w:pPr>
            <w:r w:rsidRPr="006F055C">
              <w:rPr>
                <w:rFonts w:ascii="Times New Roman" w:hAnsi="Times New Roman" w:cs="Times New Roman"/>
                <w:b/>
                <w:bCs/>
                <w:sz w:val="28"/>
                <w:szCs w:val="28"/>
              </w:rPr>
              <w:t>TT</w:t>
            </w:r>
          </w:p>
        </w:tc>
        <w:tc>
          <w:tcPr>
            <w:tcW w:w="2723" w:type="dxa"/>
            <w:vAlign w:val="center"/>
          </w:tcPr>
          <w:p w14:paraId="130B01B8" w14:textId="0C3C9FFC" w:rsidR="003E5E57" w:rsidRPr="006F055C" w:rsidRDefault="003E5E57" w:rsidP="006F055C">
            <w:pPr>
              <w:pStyle w:val="oancuaDanhsach"/>
              <w:spacing w:line="360" w:lineRule="auto"/>
              <w:ind w:left="0"/>
              <w:jc w:val="center"/>
              <w:rPr>
                <w:rFonts w:ascii="Times New Roman" w:hAnsi="Times New Roman" w:cs="Times New Roman"/>
                <w:b/>
                <w:bCs/>
                <w:sz w:val="28"/>
                <w:szCs w:val="28"/>
              </w:rPr>
            </w:pPr>
            <w:r w:rsidRPr="006F055C">
              <w:rPr>
                <w:rFonts w:ascii="Times New Roman" w:hAnsi="Times New Roman" w:cs="Times New Roman"/>
                <w:b/>
                <w:bCs/>
                <w:sz w:val="28"/>
                <w:szCs w:val="28"/>
              </w:rPr>
              <w:t>Tên đơn vị</w:t>
            </w:r>
          </w:p>
        </w:tc>
        <w:tc>
          <w:tcPr>
            <w:tcW w:w="1560" w:type="dxa"/>
            <w:vAlign w:val="center"/>
          </w:tcPr>
          <w:p w14:paraId="284DB1C8" w14:textId="51BB400A" w:rsidR="003E5E57" w:rsidRPr="006F055C" w:rsidRDefault="003E5E57" w:rsidP="006F055C">
            <w:pPr>
              <w:pStyle w:val="oancuaDanhsach"/>
              <w:spacing w:line="360" w:lineRule="auto"/>
              <w:ind w:left="0"/>
              <w:jc w:val="center"/>
              <w:rPr>
                <w:rFonts w:ascii="Times New Roman" w:hAnsi="Times New Roman" w:cs="Times New Roman"/>
                <w:b/>
                <w:bCs/>
                <w:sz w:val="28"/>
                <w:szCs w:val="28"/>
              </w:rPr>
            </w:pPr>
            <w:r w:rsidRPr="006F055C">
              <w:rPr>
                <w:rFonts w:ascii="Times New Roman" w:hAnsi="Times New Roman" w:cs="Times New Roman"/>
                <w:b/>
                <w:bCs/>
                <w:sz w:val="28"/>
                <w:szCs w:val="28"/>
              </w:rPr>
              <w:t>Khối lượng</w:t>
            </w:r>
            <w:r w:rsidR="00D50D68" w:rsidRPr="006F055C">
              <w:rPr>
                <w:rFonts w:ascii="Times New Roman" w:hAnsi="Times New Roman" w:cs="Times New Roman"/>
                <w:b/>
                <w:bCs/>
                <w:sz w:val="28"/>
                <w:szCs w:val="28"/>
              </w:rPr>
              <w:t xml:space="preserve"> </w:t>
            </w:r>
            <w:r w:rsidRPr="006F055C">
              <w:rPr>
                <w:rFonts w:ascii="Times New Roman" w:hAnsi="Times New Roman" w:cs="Times New Roman"/>
                <w:b/>
                <w:bCs/>
                <w:sz w:val="28"/>
                <w:szCs w:val="28"/>
              </w:rPr>
              <w:t>(m</w:t>
            </w:r>
            <w:r w:rsidRPr="006F055C">
              <w:rPr>
                <w:rFonts w:ascii="Times New Roman" w:hAnsi="Times New Roman" w:cs="Times New Roman"/>
                <w:b/>
                <w:bCs/>
                <w:sz w:val="28"/>
                <w:szCs w:val="28"/>
                <w:vertAlign w:val="superscript"/>
              </w:rPr>
              <w:t>3</w:t>
            </w:r>
            <w:r w:rsidRPr="006F055C">
              <w:rPr>
                <w:rFonts w:ascii="Times New Roman" w:hAnsi="Times New Roman" w:cs="Times New Roman"/>
                <w:b/>
                <w:bCs/>
                <w:sz w:val="28"/>
                <w:szCs w:val="28"/>
              </w:rPr>
              <w:t>/năm)</w:t>
            </w:r>
          </w:p>
        </w:tc>
        <w:tc>
          <w:tcPr>
            <w:tcW w:w="4077" w:type="dxa"/>
            <w:vAlign w:val="center"/>
          </w:tcPr>
          <w:p w14:paraId="094EB5F7" w14:textId="7F93E08D" w:rsidR="003E5E57" w:rsidRPr="006F055C" w:rsidRDefault="003E5E57" w:rsidP="006F055C">
            <w:pPr>
              <w:pStyle w:val="oancuaDanhsach"/>
              <w:spacing w:line="360" w:lineRule="auto"/>
              <w:ind w:left="0"/>
              <w:jc w:val="center"/>
              <w:rPr>
                <w:rFonts w:ascii="Times New Roman" w:hAnsi="Times New Roman" w:cs="Times New Roman"/>
                <w:b/>
                <w:bCs/>
                <w:sz w:val="28"/>
                <w:szCs w:val="28"/>
              </w:rPr>
            </w:pPr>
            <w:r w:rsidRPr="006F055C">
              <w:rPr>
                <w:rFonts w:ascii="Times New Roman" w:hAnsi="Times New Roman" w:cs="Times New Roman"/>
                <w:b/>
                <w:bCs/>
                <w:sz w:val="28"/>
                <w:szCs w:val="28"/>
              </w:rPr>
              <w:t>Nguồn cung cấp</w:t>
            </w:r>
          </w:p>
        </w:tc>
      </w:tr>
      <w:tr w:rsidR="003E5E57" w:rsidRPr="006F055C" w14:paraId="7F863F4A" w14:textId="09AD5CD2" w:rsidTr="007005E4">
        <w:tc>
          <w:tcPr>
            <w:tcW w:w="537" w:type="dxa"/>
          </w:tcPr>
          <w:p w14:paraId="3867F356" w14:textId="5CA43819" w:rsidR="003E5E57" w:rsidRPr="006F055C" w:rsidRDefault="003E5E57"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1</w:t>
            </w:r>
          </w:p>
        </w:tc>
        <w:tc>
          <w:tcPr>
            <w:tcW w:w="2723" w:type="dxa"/>
          </w:tcPr>
          <w:p w14:paraId="06EF00DD" w14:textId="27480E7E" w:rsidR="003E5E57" w:rsidRPr="006F055C" w:rsidRDefault="003E5E57"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 xml:space="preserve">Vùng Đông Triều </w:t>
            </w:r>
            <w:r w:rsidR="00E064E1" w:rsidRPr="006F055C">
              <w:rPr>
                <w:rFonts w:ascii="Times New Roman" w:hAnsi="Times New Roman" w:cs="Times New Roman"/>
                <w:sz w:val="28"/>
                <w:szCs w:val="28"/>
              </w:rPr>
              <w:t>-</w:t>
            </w:r>
            <w:r w:rsidRPr="006F055C">
              <w:rPr>
                <w:rFonts w:ascii="Times New Roman" w:hAnsi="Times New Roman" w:cs="Times New Roman"/>
                <w:sz w:val="28"/>
                <w:szCs w:val="28"/>
              </w:rPr>
              <w:t xml:space="preserve"> Uông Bí</w:t>
            </w:r>
          </w:p>
        </w:tc>
        <w:tc>
          <w:tcPr>
            <w:tcW w:w="1560" w:type="dxa"/>
          </w:tcPr>
          <w:p w14:paraId="1A00D0DD" w14:textId="13785300" w:rsidR="003E5E57" w:rsidRPr="006F055C" w:rsidRDefault="003E5E57"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1.360.067</w:t>
            </w:r>
            <w:r w:rsidR="00D50D68" w:rsidRPr="006F055C">
              <w:rPr>
                <w:rFonts w:ascii="Times New Roman" w:hAnsi="Times New Roman" w:cs="Times New Roman"/>
                <w:sz w:val="28"/>
                <w:szCs w:val="28"/>
              </w:rPr>
              <w:t>,0</w:t>
            </w:r>
          </w:p>
        </w:tc>
        <w:tc>
          <w:tcPr>
            <w:tcW w:w="4077" w:type="dxa"/>
          </w:tcPr>
          <w:p w14:paraId="524E1FD7" w14:textId="6CF71371" w:rsidR="003E5E57" w:rsidRPr="006F055C" w:rsidRDefault="003E5E57"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Nước thải mỏ than sau xử lý và suối A + B trong khu vực</w:t>
            </w:r>
          </w:p>
        </w:tc>
      </w:tr>
      <w:tr w:rsidR="003E5E57" w:rsidRPr="006F055C" w14:paraId="54807453" w14:textId="40E37FEC" w:rsidTr="007005E4">
        <w:tc>
          <w:tcPr>
            <w:tcW w:w="537" w:type="dxa"/>
          </w:tcPr>
          <w:p w14:paraId="5C36E9F9" w14:textId="477D2AB2" w:rsidR="003E5E57" w:rsidRPr="006F055C" w:rsidRDefault="003E5E57"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2</w:t>
            </w:r>
          </w:p>
        </w:tc>
        <w:tc>
          <w:tcPr>
            <w:tcW w:w="2723" w:type="dxa"/>
          </w:tcPr>
          <w:p w14:paraId="41BAEB78" w14:textId="656F5326" w:rsidR="003E5E57" w:rsidRPr="006F055C" w:rsidRDefault="003E5E57"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Vùng Hòn Gai</w:t>
            </w:r>
          </w:p>
        </w:tc>
        <w:tc>
          <w:tcPr>
            <w:tcW w:w="1560" w:type="dxa"/>
          </w:tcPr>
          <w:p w14:paraId="3AE837A8" w14:textId="612D3C87" w:rsidR="003E5E57" w:rsidRPr="006F055C" w:rsidRDefault="003E5E57"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3.416.798</w:t>
            </w:r>
            <w:r w:rsidR="00D50D68" w:rsidRPr="006F055C">
              <w:rPr>
                <w:rFonts w:ascii="Times New Roman" w:hAnsi="Times New Roman" w:cs="Times New Roman"/>
                <w:sz w:val="28"/>
                <w:szCs w:val="28"/>
              </w:rPr>
              <w:t>,0</w:t>
            </w:r>
          </w:p>
        </w:tc>
        <w:tc>
          <w:tcPr>
            <w:tcW w:w="4077" w:type="dxa"/>
          </w:tcPr>
          <w:p w14:paraId="18B714EF" w14:textId="52D43B2F" w:rsidR="003E5E57" w:rsidRPr="006F055C" w:rsidRDefault="003E5E57"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Nước thải mỏ than sau xử lý và suối Khe Suối 36 -II trong khu vực</w:t>
            </w:r>
          </w:p>
        </w:tc>
      </w:tr>
      <w:tr w:rsidR="003E5E57" w:rsidRPr="006F055C" w14:paraId="714FA713" w14:textId="4A1EC300" w:rsidTr="007005E4">
        <w:tc>
          <w:tcPr>
            <w:tcW w:w="537" w:type="dxa"/>
          </w:tcPr>
          <w:p w14:paraId="5EFB727C" w14:textId="27DBC5CF" w:rsidR="003E5E57" w:rsidRPr="006F055C" w:rsidRDefault="003E5E57"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3</w:t>
            </w:r>
          </w:p>
        </w:tc>
        <w:tc>
          <w:tcPr>
            <w:tcW w:w="2723" w:type="dxa"/>
          </w:tcPr>
          <w:p w14:paraId="6F63F32F" w14:textId="2E4BAF68" w:rsidR="003E5E57" w:rsidRPr="006F055C" w:rsidRDefault="003E5E57"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Vùng Cẩm Phả</w:t>
            </w:r>
          </w:p>
        </w:tc>
        <w:tc>
          <w:tcPr>
            <w:tcW w:w="1560" w:type="dxa"/>
          </w:tcPr>
          <w:p w14:paraId="687540BE" w14:textId="46A1BA9D" w:rsidR="003E5E57" w:rsidRPr="006F055C" w:rsidRDefault="003E5E57"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8.384.438</w:t>
            </w:r>
            <w:r w:rsidR="00D50D68" w:rsidRPr="006F055C">
              <w:rPr>
                <w:rFonts w:ascii="Times New Roman" w:hAnsi="Times New Roman" w:cs="Times New Roman"/>
                <w:sz w:val="28"/>
                <w:szCs w:val="28"/>
              </w:rPr>
              <w:t>,0</w:t>
            </w:r>
          </w:p>
        </w:tc>
        <w:tc>
          <w:tcPr>
            <w:tcW w:w="4077" w:type="dxa"/>
          </w:tcPr>
          <w:p w14:paraId="2D853BA1" w14:textId="3A8A10D7" w:rsidR="003E5E57" w:rsidRPr="006F055C" w:rsidRDefault="003E5E57" w:rsidP="006F055C">
            <w:pPr>
              <w:pStyle w:val="oancuaDanhsach"/>
              <w:spacing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Nước thải mỏ than sau xử lý và mặt ở các suối trong khu vực</w:t>
            </w:r>
          </w:p>
        </w:tc>
      </w:tr>
      <w:tr w:rsidR="003E5E57" w:rsidRPr="006F055C" w14:paraId="0480D696" w14:textId="3B62C2D5" w:rsidTr="007005E4">
        <w:tc>
          <w:tcPr>
            <w:tcW w:w="537" w:type="dxa"/>
          </w:tcPr>
          <w:p w14:paraId="17C9696F" w14:textId="0C7C236A" w:rsidR="003E5E57" w:rsidRPr="006F055C" w:rsidRDefault="003E5E57" w:rsidP="006F055C">
            <w:pPr>
              <w:pStyle w:val="oancuaDanhsach"/>
              <w:spacing w:line="360" w:lineRule="auto"/>
              <w:ind w:left="0"/>
              <w:jc w:val="center"/>
              <w:rPr>
                <w:rFonts w:ascii="Times New Roman" w:hAnsi="Times New Roman" w:cs="Times New Roman"/>
                <w:sz w:val="28"/>
                <w:szCs w:val="28"/>
              </w:rPr>
            </w:pPr>
            <w:r w:rsidRPr="006F055C">
              <w:rPr>
                <w:rFonts w:ascii="Times New Roman" w:hAnsi="Times New Roman" w:cs="Times New Roman"/>
                <w:sz w:val="28"/>
                <w:szCs w:val="28"/>
              </w:rPr>
              <w:t>4</w:t>
            </w:r>
          </w:p>
        </w:tc>
        <w:tc>
          <w:tcPr>
            <w:tcW w:w="2723" w:type="dxa"/>
          </w:tcPr>
          <w:p w14:paraId="24DE7F99" w14:textId="5E1F1614" w:rsidR="003E5E57" w:rsidRPr="006F055C" w:rsidRDefault="003E5E57" w:rsidP="006F055C">
            <w:pPr>
              <w:pStyle w:val="oancuaDanhsach"/>
              <w:spacing w:line="360" w:lineRule="auto"/>
              <w:ind w:left="0"/>
              <w:jc w:val="both"/>
              <w:rPr>
                <w:rFonts w:ascii="Times New Roman" w:hAnsi="Times New Roman" w:cs="Times New Roman"/>
                <w:b/>
                <w:bCs/>
                <w:sz w:val="28"/>
                <w:szCs w:val="28"/>
              </w:rPr>
            </w:pPr>
            <w:r w:rsidRPr="006F055C">
              <w:rPr>
                <w:rFonts w:ascii="Times New Roman" w:hAnsi="Times New Roman" w:cs="Times New Roman"/>
                <w:b/>
                <w:bCs/>
                <w:sz w:val="28"/>
                <w:szCs w:val="28"/>
              </w:rPr>
              <w:t>Tổng</w:t>
            </w:r>
          </w:p>
        </w:tc>
        <w:tc>
          <w:tcPr>
            <w:tcW w:w="1560" w:type="dxa"/>
          </w:tcPr>
          <w:p w14:paraId="06D1D3DF" w14:textId="4CDD94DF" w:rsidR="003E5E57" w:rsidRPr="006F055C" w:rsidRDefault="003E5E57" w:rsidP="006F055C">
            <w:pPr>
              <w:pStyle w:val="oancuaDanhsach"/>
              <w:spacing w:line="360" w:lineRule="auto"/>
              <w:ind w:left="0"/>
              <w:jc w:val="center"/>
              <w:rPr>
                <w:rFonts w:ascii="Times New Roman" w:hAnsi="Times New Roman" w:cs="Times New Roman"/>
                <w:b/>
                <w:bCs/>
                <w:sz w:val="28"/>
                <w:szCs w:val="28"/>
              </w:rPr>
            </w:pPr>
            <w:r w:rsidRPr="006F055C">
              <w:rPr>
                <w:rFonts w:ascii="Times New Roman" w:hAnsi="Times New Roman" w:cs="Times New Roman"/>
                <w:b/>
                <w:bCs/>
                <w:sz w:val="28"/>
                <w:szCs w:val="28"/>
              </w:rPr>
              <w:t>13.161.303</w:t>
            </w:r>
            <w:r w:rsidR="00D50D68" w:rsidRPr="006F055C">
              <w:rPr>
                <w:rFonts w:ascii="Times New Roman" w:hAnsi="Times New Roman" w:cs="Times New Roman"/>
                <w:b/>
                <w:bCs/>
                <w:sz w:val="28"/>
                <w:szCs w:val="28"/>
              </w:rPr>
              <w:t>,0</w:t>
            </w:r>
          </w:p>
        </w:tc>
        <w:tc>
          <w:tcPr>
            <w:tcW w:w="4077" w:type="dxa"/>
          </w:tcPr>
          <w:p w14:paraId="0FF1B9AE" w14:textId="77777777" w:rsidR="003E5E57" w:rsidRPr="006F055C" w:rsidRDefault="003E5E57" w:rsidP="006F055C">
            <w:pPr>
              <w:pStyle w:val="oancuaDanhsach"/>
              <w:spacing w:line="360" w:lineRule="auto"/>
              <w:ind w:left="0"/>
              <w:jc w:val="both"/>
              <w:rPr>
                <w:rFonts w:ascii="Times New Roman" w:hAnsi="Times New Roman" w:cs="Times New Roman"/>
                <w:sz w:val="28"/>
                <w:szCs w:val="28"/>
              </w:rPr>
            </w:pPr>
          </w:p>
        </w:tc>
      </w:tr>
    </w:tbl>
    <w:p w14:paraId="72662E13" w14:textId="1EF604E7" w:rsidR="00C85B81" w:rsidRPr="006F055C" w:rsidRDefault="00C85B81" w:rsidP="006F055C">
      <w:pPr>
        <w:pStyle w:val="oancuaDanhsach"/>
        <w:spacing w:after="0" w:line="360" w:lineRule="auto"/>
        <w:ind w:left="0" w:firstLine="426"/>
        <w:jc w:val="both"/>
        <w:rPr>
          <w:rFonts w:ascii="Times New Roman" w:hAnsi="Times New Roman" w:cs="Times New Roman"/>
          <w:color w:val="000000"/>
          <w:sz w:val="28"/>
          <w:szCs w:val="28"/>
        </w:rPr>
      </w:pPr>
      <w:r w:rsidRPr="006F055C">
        <w:rPr>
          <w:rFonts w:ascii="Times New Roman" w:hAnsi="Times New Roman" w:cs="Times New Roman"/>
          <w:sz w:val="28"/>
          <w:szCs w:val="28"/>
        </w:rPr>
        <w:t>Như vậy</w:t>
      </w:r>
      <w:r w:rsidR="00E064E1" w:rsidRPr="006F055C">
        <w:rPr>
          <w:rFonts w:ascii="Times New Roman" w:hAnsi="Times New Roman" w:cs="Times New Roman"/>
          <w:sz w:val="28"/>
          <w:szCs w:val="28"/>
        </w:rPr>
        <w:t>,</w:t>
      </w:r>
      <w:r w:rsidRPr="006F055C">
        <w:rPr>
          <w:rFonts w:ascii="Times New Roman" w:hAnsi="Times New Roman" w:cs="Times New Roman"/>
          <w:sz w:val="28"/>
          <w:szCs w:val="28"/>
        </w:rPr>
        <w:t xml:space="preserve"> lượng nước</w:t>
      </w:r>
      <w:r w:rsidR="007005E4" w:rsidRPr="006F055C">
        <w:rPr>
          <w:rFonts w:ascii="Times New Roman" w:hAnsi="Times New Roman" w:cs="Times New Roman"/>
          <w:sz w:val="28"/>
          <w:szCs w:val="28"/>
        </w:rPr>
        <w:t xml:space="preserve"> thải</w:t>
      </w:r>
      <w:r w:rsidRPr="006F055C">
        <w:rPr>
          <w:rFonts w:ascii="Times New Roman" w:hAnsi="Times New Roman" w:cs="Times New Roman"/>
          <w:sz w:val="28"/>
          <w:szCs w:val="28"/>
        </w:rPr>
        <w:t xml:space="preserve"> </w:t>
      </w:r>
      <w:r w:rsidR="00242C3A" w:rsidRPr="006F055C">
        <w:rPr>
          <w:rFonts w:ascii="Times New Roman" w:hAnsi="Times New Roman" w:cs="Times New Roman"/>
          <w:sz w:val="28"/>
          <w:szCs w:val="28"/>
        </w:rPr>
        <w:t xml:space="preserve">sau xử lý </w:t>
      </w:r>
      <w:r w:rsidRPr="006F055C">
        <w:rPr>
          <w:rFonts w:ascii="Times New Roman" w:hAnsi="Times New Roman" w:cs="Times New Roman"/>
          <w:sz w:val="28"/>
          <w:szCs w:val="28"/>
        </w:rPr>
        <w:t xml:space="preserve">được sử dụng </w:t>
      </w:r>
      <w:r w:rsidR="00242C3A" w:rsidRPr="006F055C">
        <w:rPr>
          <w:rFonts w:ascii="Times New Roman" w:hAnsi="Times New Roman" w:cs="Times New Roman"/>
          <w:sz w:val="28"/>
          <w:szCs w:val="28"/>
        </w:rPr>
        <w:t>cho sản xuất chỉ chiếm một lượng rất nhỏ so với tổng lượng nước thải đã xử lý đạt QCVN 40:2011/BTNMT cột B.</w:t>
      </w:r>
      <w:r w:rsidR="00DE574C" w:rsidRPr="006F055C">
        <w:rPr>
          <w:rFonts w:ascii="Times New Roman" w:hAnsi="Times New Roman" w:cs="Times New Roman"/>
          <w:sz w:val="28"/>
          <w:szCs w:val="28"/>
        </w:rPr>
        <w:t xml:space="preserve"> </w:t>
      </w:r>
      <w:r w:rsidR="00D50D68" w:rsidRPr="006F055C">
        <w:rPr>
          <w:rFonts w:ascii="Times New Roman" w:hAnsi="Times New Roman" w:cs="Times New Roman"/>
          <w:sz w:val="28"/>
          <w:szCs w:val="28"/>
        </w:rPr>
        <w:t xml:space="preserve">Lượng nước cần thiết cho sản xuất và sinh hoạt ở các khu vực là </w:t>
      </w:r>
      <w:r w:rsidR="00D50D68" w:rsidRPr="006F055C">
        <w:rPr>
          <w:rFonts w:ascii="Times New Roman" w:hAnsi="Times New Roman" w:cs="Times New Roman"/>
          <w:color w:val="000000"/>
          <w:sz w:val="28"/>
          <w:szCs w:val="28"/>
        </w:rPr>
        <w:t>68.893.750,0 + 13.161.303,0 = 82.055.053,0 m</w:t>
      </w:r>
      <w:r w:rsidR="00D50D68" w:rsidRPr="006F055C">
        <w:rPr>
          <w:rFonts w:ascii="Times New Roman" w:hAnsi="Times New Roman" w:cs="Times New Roman"/>
          <w:color w:val="000000"/>
          <w:sz w:val="28"/>
          <w:szCs w:val="28"/>
          <w:vertAlign w:val="superscript"/>
        </w:rPr>
        <w:t>3</w:t>
      </w:r>
      <w:r w:rsidR="00D50D68" w:rsidRPr="006F055C">
        <w:rPr>
          <w:rFonts w:ascii="Times New Roman" w:hAnsi="Times New Roman" w:cs="Times New Roman"/>
          <w:color w:val="000000"/>
          <w:sz w:val="28"/>
          <w:szCs w:val="28"/>
        </w:rPr>
        <w:t>/năm</w:t>
      </w:r>
      <w:r w:rsidR="00E064E1" w:rsidRPr="006F055C">
        <w:rPr>
          <w:rFonts w:ascii="Times New Roman" w:hAnsi="Times New Roman" w:cs="Times New Roman"/>
          <w:color w:val="000000"/>
          <w:sz w:val="28"/>
          <w:szCs w:val="28"/>
        </w:rPr>
        <w:t>.</w:t>
      </w:r>
    </w:p>
    <w:p w14:paraId="26853334" w14:textId="76A6872E" w:rsidR="00D50D68" w:rsidRPr="006F055C" w:rsidRDefault="00E064E1"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color w:val="000000"/>
          <w:sz w:val="28"/>
          <w:szCs w:val="28"/>
        </w:rPr>
        <w:t>Lưu</w:t>
      </w:r>
      <w:r w:rsidR="00D50D68" w:rsidRPr="006F055C">
        <w:rPr>
          <w:rFonts w:ascii="Times New Roman" w:hAnsi="Times New Roman" w:cs="Times New Roman"/>
          <w:color w:val="000000"/>
          <w:sz w:val="28"/>
          <w:szCs w:val="28"/>
        </w:rPr>
        <w:t xml:space="preserve"> lượng nước sau xử lý được thải ra môi trường không sử dụng là: </w:t>
      </w:r>
      <w:r w:rsidR="00D50D68" w:rsidRPr="006F055C">
        <w:rPr>
          <w:rFonts w:ascii="Times New Roman" w:hAnsi="Times New Roman" w:cs="Times New Roman"/>
          <w:sz w:val="28"/>
          <w:szCs w:val="28"/>
        </w:rPr>
        <w:t xml:space="preserve">279.689.280,0 </w:t>
      </w:r>
      <w:r w:rsidR="00D50D68" w:rsidRPr="006F055C">
        <w:rPr>
          <w:rFonts w:ascii="Times New Roman" w:hAnsi="Times New Roman" w:cs="Times New Roman"/>
          <w:color w:val="000000"/>
          <w:sz w:val="28"/>
          <w:szCs w:val="28"/>
        </w:rPr>
        <w:t>-</w:t>
      </w:r>
      <w:r w:rsidR="00D50D68" w:rsidRPr="006F055C">
        <w:rPr>
          <w:rFonts w:ascii="Times New Roman" w:hAnsi="Times New Roman" w:cs="Times New Roman"/>
          <w:sz w:val="28"/>
          <w:szCs w:val="28"/>
        </w:rPr>
        <w:t xml:space="preserve"> </w:t>
      </w:r>
      <w:r w:rsidR="00D50D68" w:rsidRPr="006F055C">
        <w:rPr>
          <w:rFonts w:ascii="Times New Roman" w:hAnsi="Times New Roman" w:cs="Times New Roman"/>
          <w:color w:val="000000"/>
          <w:sz w:val="28"/>
          <w:szCs w:val="28"/>
        </w:rPr>
        <w:t>82.055.053,0 = 197.634.227</w:t>
      </w:r>
      <w:r w:rsidR="00587C52" w:rsidRPr="006F055C">
        <w:rPr>
          <w:rFonts w:ascii="Times New Roman" w:hAnsi="Times New Roman" w:cs="Times New Roman"/>
          <w:color w:val="000000"/>
          <w:sz w:val="28"/>
          <w:szCs w:val="28"/>
        </w:rPr>
        <w:t>,0</w:t>
      </w:r>
      <w:r w:rsidR="00D50D68" w:rsidRPr="006F055C">
        <w:rPr>
          <w:rFonts w:ascii="Times New Roman" w:hAnsi="Times New Roman" w:cs="Times New Roman"/>
          <w:color w:val="000000"/>
          <w:sz w:val="28"/>
          <w:szCs w:val="28"/>
        </w:rPr>
        <w:t xml:space="preserve"> m</w:t>
      </w:r>
      <w:r w:rsidR="00D50D68" w:rsidRPr="006F055C">
        <w:rPr>
          <w:rFonts w:ascii="Times New Roman" w:hAnsi="Times New Roman" w:cs="Times New Roman"/>
          <w:color w:val="000000"/>
          <w:sz w:val="28"/>
          <w:szCs w:val="28"/>
          <w:vertAlign w:val="superscript"/>
        </w:rPr>
        <w:t>3</w:t>
      </w:r>
      <w:r w:rsidR="00D50D68" w:rsidRPr="006F055C">
        <w:rPr>
          <w:rFonts w:ascii="Times New Roman" w:hAnsi="Times New Roman" w:cs="Times New Roman"/>
          <w:color w:val="000000"/>
          <w:sz w:val="28"/>
          <w:szCs w:val="28"/>
        </w:rPr>
        <w:t>/năm</w:t>
      </w:r>
      <w:r w:rsidR="00587C52" w:rsidRPr="006F055C">
        <w:rPr>
          <w:rFonts w:ascii="Times New Roman" w:hAnsi="Times New Roman" w:cs="Times New Roman"/>
          <w:color w:val="000000"/>
          <w:sz w:val="28"/>
          <w:szCs w:val="28"/>
        </w:rPr>
        <w:t>. Tỷ lệ nước đã sử dụng so với lượng nước được xử lý là: 82.055.053,0</w:t>
      </w:r>
      <w:r w:rsidR="007005E4" w:rsidRPr="006F055C">
        <w:rPr>
          <w:rFonts w:ascii="Times New Roman" w:hAnsi="Times New Roman" w:cs="Times New Roman"/>
          <w:color w:val="000000"/>
          <w:sz w:val="28"/>
          <w:szCs w:val="28"/>
        </w:rPr>
        <w:t xml:space="preserve"> </w:t>
      </w:r>
      <w:r w:rsidR="00587C52" w:rsidRPr="006F055C">
        <w:rPr>
          <w:rFonts w:ascii="Times New Roman" w:hAnsi="Times New Roman" w:cs="Times New Roman"/>
          <w:color w:val="000000"/>
          <w:sz w:val="28"/>
          <w:szCs w:val="28"/>
        </w:rPr>
        <w:t>:</w:t>
      </w:r>
      <w:r w:rsidR="007005E4" w:rsidRPr="006F055C">
        <w:rPr>
          <w:rFonts w:ascii="Times New Roman" w:hAnsi="Times New Roman" w:cs="Times New Roman"/>
          <w:color w:val="000000"/>
          <w:sz w:val="28"/>
          <w:szCs w:val="28"/>
        </w:rPr>
        <w:t xml:space="preserve"> </w:t>
      </w:r>
      <w:r w:rsidR="00587C52" w:rsidRPr="006F055C">
        <w:rPr>
          <w:rFonts w:ascii="Times New Roman" w:hAnsi="Times New Roman" w:cs="Times New Roman"/>
          <w:sz w:val="28"/>
          <w:szCs w:val="28"/>
        </w:rPr>
        <w:t xml:space="preserve">279.689.280,0 = </w:t>
      </w:r>
      <w:r w:rsidR="00587C52" w:rsidRPr="006F055C">
        <w:rPr>
          <w:rFonts w:ascii="Times New Roman" w:eastAsia="Times New Roman" w:hAnsi="Times New Roman" w:cs="Times New Roman"/>
          <w:color w:val="000000"/>
          <w:kern w:val="0"/>
          <w:sz w:val="28"/>
          <w:szCs w:val="28"/>
          <w:lang w:eastAsia="en-GB"/>
          <w14:ligatures w14:val="none"/>
        </w:rPr>
        <w:t xml:space="preserve">29,34 %. </w:t>
      </w:r>
      <w:r w:rsidR="00D50D68" w:rsidRPr="006F055C">
        <w:rPr>
          <w:rFonts w:ascii="Times New Roman" w:hAnsi="Times New Roman" w:cs="Times New Roman"/>
          <w:color w:val="000000"/>
          <w:sz w:val="28"/>
          <w:szCs w:val="28"/>
        </w:rPr>
        <w:t xml:space="preserve">Tỷ lệ lượng nước thải </w:t>
      </w:r>
      <w:r w:rsidR="00587C52" w:rsidRPr="006F055C">
        <w:rPr>
          <w:rFonts w:ascii="Times New Roman" w:hAnsi="Times New Roman" w:cs="Times New Roman"/>
          <w:color w:val="000000"/>
          <w:sz w:val="28"/>
          <w:szCs w:val="28"/>
        </w:rPr>
        <w:t xml:space="preserve">đã xử lý không sử dụng mà thải </w:t>
      </w:r>
      <w:r w:rsidR="00D50D68" w:rsidRPr="006F055C">
        <w:rPr>
          <w:rFonts w:ascii="Times New Roman" w:hAnsi="Times New Roman" w:cs="Times New Roman"/>
          <w:color w:val="000000"/>
          <w:sz w:val="28"/>
          <w:szCs w:val="28"/>
        </w:rPr>
        <w:t>ra môi trường là</w:t>
      </w:r>
      <w:r w:rsidR="007005E4" w:rsidRPr="006F055C">
        <w:rPr>
          <w:rFonts w:ascii="Times New Roman" w:hAnsi="Times New Roman" w:cs="Times New Roman"/>
          <w:color w:val="000000"/>
          <w:sz w:val="28"/>
          <w:szCs w:val="28"/>
        </w:rPr>
        <w:t xml:space="preserve">: </w:t>
      </w:r>
      <w:r w:rsidR="00587C52" w:rsidRPr="006F055C">
        <w:rPr>
          <w:rFonts w:ascii="Times New Roman" w:hAnsi="Times New Roman" w:cs="Times New Roman"/>
          <w:sz w:val="28"/>
          <w:szCs w:val="28"/>
        </w:rPr>
        <w:t>70,66 %.</w:t>
      </w:r>
    </w:p>
    <w:p w14:paraId="79E62CAB" w14:textId="0A3DF42D" w:rsidR="00587C52" w:rsidRDefault="007005E4"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sz w:val="28"/>
          <w:szCs w:val="28"/>
        </w:rPr>
        <w:t>Từ các số liệu phân tích trên cho thấy, nguồn nước thải</w:t>
      </w:r>
      <w:r w:rsidR="00B13AA6" w:rsidRPr="006F055C">
        <w:rPr>
          <w:rFonts w:ascii="Times New Roman" w:hAnsi="Times New Roman" w:cs="Times New Roman"/>
          <w:sz w:val="28"/>
          <w:szCs w:val="28"/>
        </w:rPr>
        <w:t xml:space="preserve"> mỏ</w:t>
      </w:r>
      <w:r w:rsidRPr="006F055C">
        <w:rPr>
          <w:rFonts w:ascii="Times New Roman" w:hAnsi="Times New Roman" w:cs="Times New Roman"/>
          <w:sz w:val="28"/>
          <w:szCs w:val="28"/>
        </w:rPr>
        <w:t xml:space="preserve"> sau xử lý chưa được tái sử dụng cho cá</w:t>
      </w:r>
      <w:r w:rsidR="00B13AA6" w:rsidRPr="006F055C">
        <w:rPr>
          <w:rFonts w:ascii="Times New Roman" w:hAnsi="Times New Roman" w:cs="Times New Roman"/>
          <w:sz w:val="28"/>
          <w:szCs w:val="28"/>
        </w:rPr>
        <w:t>c</w:t>
      </w:r>
      <w:r w:rsidRPr="006F055C">
        <w:rPr>
          <w:rFonts w:ascii="Times New Roman" w:hAnsi="Times New Roman" w:cs="Times New Roman"/>
          <w:sz w:val="28"/>
          <w:szCs w:val="28"/>
        </w:rPr>
        <w:t xml:space="preserve"> mục đích khác còn khá </w:t>
      </w:r>
      <w:r w:rsidR="00433ABE" w:rsidRPr="006F055C">
        <w:rPr>
          <w:rFonts w:ascii="Times New Roman" w:hAnsi="Times New Roman" w:cs="Times New Roman"/>
          <w:sz w:val="28"/>
          <w:szCs w:val="28"/>
        </w:rPr>
        <w:t>lớn</w:t>
      </w:r>
      <w:r w:rsidR="00B13AA6" w:rsidRPr="006F055C">
        <w:rPr>
          <w:rFonts w:ascii="Times New Roman" w:hAnsi="Times New Roman" w:cs="Times New Roman"/>
          <w:sz w:val="28"/>
          <w:szCs w:val="28"/>
        </w:rPr>
        <w:t>, gây lãng phí nguồn tài nguyên nước của khu vực Quảng Ninh.</w:t>
      </w:r>
      <w:r w:rsidR="00841F2F" w:rsidRPr="006F055C">
        <w:rPr>
          <w:rFonts w:ascii="Times New Roman" w:hAnsi="Times New Roman" w:cs="Times New Roman"/>
          <w:sz w:val="28"/>
          <w:szCs w:val="28"/>
        </w:rPr>
        <w:t xml:space="preserve"> Nếu </w:t>
      </w:r>
      <w:r w:rsidR="00B13AA6" w:rsidRPr="006F055C">
        <w:rPr>
          <w:rFonts w:ascii="Times New Roman" w:hAnsi="Times New Roman" w:cs="Times New Roman"/>
          <w:sz w:val="28"/>
          <w:szCs w:val="28"/>
        </w:rPr>
        <w:t xml:space="preserve">lượng nước này được </w:t>
      </w:r>
      <w:r w:rsidR="00841F2F" w:rsidRPr="006F055C">
        <w:rPr>
          <w:rFonts w:ascii="Times New Roman" w:hAnsi="Times New Roman" w:cs="Times New Roman"/>
          <w:sz w:val="28"/>
          <w:szCs w:val="28"/>
        </w:rPr>
        <w:t>tái sử dụng sẽ tiết kiệm đáng kể nguồn tài nguyên</w:t>
      </w:r>
      <w:r w:rsidR="005820E0" w:rsidRPr="006F055C">
        <w:rPr>
          <w:rFonts w:ascii="Times New Roman" w:hAnsi="Times New Roman" w:cs="Times New Roman"/>
          <w:sz w:val="28"/>
          <w:szCs w:val="28"/>
        </w:rPr>
        <w:t xml:space="preserve"> nước</w:t>
      </w:r>
      <w:r w:rsidR="00B13AA6" w:rsidRPr="006F055C">
        <w:rPr>
          <w:rFonts w:ascii="Times New Roman" w:hAnsi="Times New Roman" w:cs="Times New Roman"/>
          <w:sz w:val="28"/>
          <w:szCs w:val="28"/>
        </w:rPr>
        <w:t xml:space="preserve"> cũng như</w:t>
      </w:r>
      <w:r w:rsidR="00841F2F" w:rsidRPr="006F055C">
        <w:rPr>
          <w:rFonts w:ascii="Times New Roman" w:hAnsi="Times New Roman" w:cs="Times New Roman"/>
          <w:sz w:val="28"/>
          <w:szCs w:val="28"/>
        </w:rPr>
        <w:t xml:space="preserve"> kinh phí cho cộng đồng.</w:t>
      </w:r>
    </w:p>
    <w:p w14:paraId="6C67478E" w14:textId="336ACC07" w:rsidR="00AB3457" w:rsidRPr="00AB3457" w:rsidRDefault="00AB3457" w:rsidP="006F055C">
      <w:pPr>
        <w:spacing w:after="0" w:line="360" w:lineRule="auto"/>
        <w:jc w:val="both"/>
        <w:rPr>
          <w:rFonts w:ascii="Times New Roman" w:hAnsi="Times New Roman" w:cs="Times New Roman"/>
          <w:b/>
          <w:bCs/>
          <w:sz w:val="28"/>
          <w:szCs w:val="28"/>
        </w:rPr>
      </w:pPr>
      <w:r w:rsidRPr="00AB3457">
        <w:rPr>
          <w:rFonts w:ascii="Times New Roman" w:hAnsi="Times New Roman" w:cs="Times New Roman"/>
          <w:b/>
          <w:bCs/>
          <w:sz w:val="28"/>
          <w:szCs w:val="28"/>
        </w:rPr>
        <w:t>3.4 Tổng quan về xử lý nước thải mỏ than</w:t>
      </w:r>
    </w:p>
    <w:p w14:paraId="69450069" w14:textId="1D6C1E65" w:rsidR="00030221" w:rsidRPr="00030221" w:rsidRDefault="00030221" w:rsidP="00030221">
      <w:pPr>
        <w:pStyle w:val="ThngthngWeb"/>
        <w:spacing w:before="0" w:beforeAutospacing="0" w:after="300" w:afterAutospacing="0" w:line="420" w:lineRule="atLeast"/>
        <w:jc w:val="both"/>
        <w:textAlignment w:val="baseline"/>
        <w:rPr>
          <w:sz w:val="28"/>
          <w:szCs w:val="28"/>
        </w:rPr>
      </w:pPr>
      <w:r>
        <w:rPr>
          <w:sz w:val="28"/>
          <w:szCs w:val="28"/>
        </w:rPr>
        <w:t xml:space="preserve">         </w:t>
      </w:r>
      <w:r w:rsidRPr="00030221">
        <w:rPr>
          <w:sz w:val="28"/>
          <w:szCs w:val="28"/>
        </w:rPr>
        <w:t xml:space="preserve">Để </w:t>
      </w:r>
      <w:r>
        <w:rPr>
          <w:sz w:val="28"/>
          <w:szCs w:val="28"/>
        </w:rPr>
        <w:t xml:space="preserve">có thể </w:t>
      </w:r>
      <w:r w:rsidRPr="00030221">
        <w:rPr>
          <w:sz w:val="28"/>
          <w:szCs w:val="28"/>
        </w:rPr>
        <w:t xml:space="preserve">xử lý nước thải mỏ than hiệu quả, các cơ quan, tổ chức ngành than </w:t>
      </w:r>
      <w:r>
        <w:rPr>
          <w:sz w:val="28"/>
          <w:szCs w:val="28"/>
        </w:rPr>
        <w:t xml:space="preserve">(TKV) </w:t>
      </w:r>
      <w:r w:rsidRPr="00030221">
        <w:rPr>
          <w:sz w:val="28"/>
          <w:szCs w:val="28"/>
        </w:rPr>
        <w:t xml:space="preserve">đã xây dựng nhiều trạm xử lý và áp dụng các công nghệ tiên tiến. </w:t>
      </w:r>
      <w:r>
        <w:rPr>
          <w:sz w:val="28"/>
          <w:szCs w:val="28"/>
        </w:rPr>
        <w:t>Như trên đã nêu, h</w:t>
      </w:r>
      <w:r w:rsidRPr="00030221">
        <w:rPr>
          <w:sz w:val="28"/>
          <w:szCs w:val="28"/>
        </w:rPr>
        <w:t xml:space="preserve">iện nay, ngành khai thác than đang vận hành khoảng </w:t>
      </w:r>
      <w:r>
        <w:rPr>
          <w:sz w:val="28"/>
          <w:szCs w:val="28"/>
        </w:rPr>
        <w:t>gần 5</w:t>
      </w:r>
      <w:r w:rsidRPr="00030221">
        <w:rPr>
          <w:sz w:val="28"/>
          <w:szCs w:val="28"/>
        </w:rPr>
        <w:t xml:space="preserve">0 trạm xử lý </w:t>
      </w:r>
      <w:r w:rsidRPr="00030221">
        <w:rPr>
          <w:sz w:val="28"/>
          <w:szCs w:val="28"/>
        </w:rPr>
        <w:lastRenderedPageBreak/>
        <w:t>nước thải mỏ</w:t>
      </w:r>
      <w:r>
        <w:rPr>
          <w:sz w:val="28"/>
          <w:szCs w:val="28"/>
        </w:rPr>
        <w:t xml:space="preserve"> than trong đó khu vực Quảng Ninh có khoảng 44 trạm. Các trạm xử lý nước thải mỏ than đó chủ yếu</w:t>
      </w:r>
      <w:r w:rsidRPr="00030221">
        <w:rPr>
          <w:sz w:val="28"/>
          <w:szCs w:val="28"/>
        </w:rPr>
        <w:t xml:space="preserve"> theo các nhóm công nghệ chính</w:t>
      </w:r>
      <w:r>
        <w:rPr>
          <w:sz w:val="28"/>
          <w:szCs w:val="28"/>
        </w:rPr>
        <w:t xml:space="preserve"> sau đây</w:t>
      </w:r>
      <w:r w:rsidRPr="00030221">
        <w:rPr>
          <w:sz w:val="28"/>
          <w:szCs w:val="28"/>
        </w:rPr>
        <w:t>:</w:t>
      </w:r>
    </w:p>
    <w:p w14:paraId="172DB86A" w14:textId="77777777" w:rsidR="00030221" w:rsidRPr="00030221" w:rsidRDefault="00030221" w:rsidP="00030221">
      <w:pPr>
        <w:pStyle w:val="u3"/>
        <w:spacing w:before="0" w:after="300" w:line="525" w:lineRule="atLeast"/>
        <w:jc w:val="both"/>
        <w:textAlignment w:val="baseline"/>
        <w:rPr>
          <w:rFonts w:ascii="Times New Roman" w:hAnsi="Times New Roman" w:cs="Times New Roman"/>
          <w:b/>
          <w:bCs/>
          <w:color w:val="auto"/>
        </w:rPr>
      </w:pPr>
      <w:r w:rsidRPr="00030221">
        <w:rPr>
          <w:rFonts w:ascii="Times New Roman" w:hAnsi="Times New Roman" w:cs="Times New Roman"/>
          <w:b/>
          <w:bCs/>
          <w:color w:val="auto"/>
        </w:rPr>
        <w:t>Nhóm 1: Bể điều hòa – Trung hòa – Keo tụ - Lắng (lắng ngang, lắng tấm nghiêng)</w:t>
      </w:r>
    </w:p>
    <w:p w14:paraId="50088AD5" w14:textId="7D6A891B" w:rsidR="00030221" w:rsidRDefault="00585C6A" w:rsidP="00030221">
      <w:pPr>
        <w:pStyle w:val="ThngthngWeb"/>
        <w:spacing w:before="0" w:beforeAutospacing="0" w:after="300" w:afterAutospacing="0" w:line="420" w:lineRule="atLeast"/>
        <w:jc w:val="both"/>
        <w:textAlignment w:val="baseline"/>
        <w:rPr>
          <w:sz w:val="28"/>
          <w:szCs w:val="28"/>
        </w:rPr>
      </w:pPr>
      <w:r>
        <w:rPr>
          <w:sz w:val="28"/>
          <w:szCs w:val="28"/>
        </w:rPr>
        <w:t xml:space="preserve">        </w:t>
      </w:r>
      <w:r w:rsidR="00030221" w:rsidRPr="00030221">
        <w:rPr>
          <w:sz w:val="28"/>
          <w:szCs w:val="28"/>
        </w:rPr>
        <w:t>Đây là nhóm công nghệ chủ yếu áp dụng cho nước thải mỏ có tính axit, hàm lượng TSS, Fe vượt quy chuẩn cho phép. Tuy nhiên, hàm lượng Mn là tương đối thấp và nằm trong giới hạn cho phép.</w:t>
      </w:r>
    </w:p>
    <w:p w14:paraId="72C2DC6D" w14:textId="77777777" w:rsidR="00030221" w:rsidRPr="00030221" w:rsidRDefault="00030221" w:rsidP="00030221">
      <w:pPr>
        <w:pStyle w:val="u3"/>
        <w:spacing w:before="0" w:after="300" w:line="525" w:lineRule="atLeast"/>
        <w:jc w:val="both"/>
        <w:textAlignment w:val="baseline"/>
        <w:rPr>
          <w:rFonts w:ascii="Times New Roman" w:hAnsi="Times New Roman" w:cs="Times New Roman"/>
          <w:b/>
          <w:bCs/>
          <w:color w:val="auto"/>
        </w:rPr>
      </w:pPr>
      <w:r w:rsidRPr="00030221">
        <w:rPr>
          <w:rFonts w:ascii="Times New Roman" w:hAnsi="Times New Roman" w:cs="Times New Roman"/>
          <w:b/>
          <w:bCs/>
          <w:color w:val="auto"/>
        </w:rPr>
        <w:t>Nhóm 2: Bể điều hòa – Trung hòa – Keo tụ - Lắng ngang – Khử Mangan bằng bình lọc áp lực</w:t>
      </w:r>
    </w:p>
    <w:p w14:paraId="496A67F7" w14:textId="12235CF4" w:rsidR="00731730" w:rsidRPr="00030221" w:rsidRDefault="00030221" w:rsidP="00030221">
      <w:pPr>
        <w:pStyle w:val="ThngthngWeb"/>
        <w:spacing w:before="0" w:beforeAutospacing="0" w:after="300" w:afterAutospacing="0" w:line="420" w:lineRule="atLeast"/>
        <w:jc w:val="both"/>
        <w:textAlignment w:val="baseline"/>
        <w:rPr>
          <w:sz w:val="28"/>
          <w:szCs w:val="28"/>
        </w:rPr>
      </w:pPr>
      <w:r w:rsidRPr="00030221">
        <w:rPr>
          <w:sz w:val="28"/>
          <w:szCs w:val="28"/>
        </w:rPr>
        <w:t>Đặc điểm nổi bật của nhóm công nghệ này là có thể xử lý triệt để nước thải có tính axit, hàm lượng TSS, Fe, Mn cao vượt giới hạn cho phép. Mặc dù vậy, công nghệ này cũng có nhược điểm là tốn khá nhiều điện năng cho khâu lọc áp lực để xử lý Mn. Do đó, chi phí xử lý của nhóm công nghệ này là khá cao.</w:t>
      </w:r>
    </w:p>
    <w:p w14:paraId="68BCDFBC" w14:textId="77777777" w:rsidR="00030221" w:rsidRPr="00030221" w:rsidRDefault="00030221" w:rsidP="00030221">
      <w:pPr>
        <w:pStyle w:val="u3"/>
        <w:spacing w:before="0" w:after="300" w:line="525" w:lineRule="atLeast"/>
        <w:jc w:val="both"/>
        <w:textAlignment w:val="baseline"/>
        <w:rPr>
          <w:rFonts w:ascii="Times New Roman" w:hAnsi="Times New Roman" w:cs="Times New Roman"/>
          <w:b/>
          <w:bCs/>
          <w:color w:val="auto"/>
        </w:rPr>
      </w:pPr>
      <w:r w:rsidRPr="00030221">
        <w:rPr>
          <w:rFonts w:ascii="Times New Roman" w:hAnsi="Times New Roman" w:cs="Times New Roman"/>
          <w:b/>
          <w:bCs/>
          <w:color w:val="auto"/>
        </w:rPr>
        <w:t>Nhóm 3: Bể điều hòa – Trung hòa – Keo tụ - Lắng (lắng tấm nghiêng) – Khử Mangan bằng bể lọc trọng lực.</w:t>
      </w:r>
    </w:p>
    <w:p w14:paraId="30E0223D" w14:textId="77777777" w:rsidR="00030221" w:rsidRPr="00030221" w:rsidRDefault="00030221" w:rsidP="00030221">
      <w:pPr>
        <w:pStyle w:val="ThngthngWeb"/>
        <w:spacing w:before="0" w:beforeAutospacing="0" w:after="300" w:afterAutospacing="0" w:line="420" w:lineRule="atLeast"/>
        <w:jc w:val="both"/>
        <w:textAlignment w:val="baseline"/>
        <w:rPr>
          <w:sz w:val="28"/>
          <w:szCs w:val="28"/>
        </w:rPr>
      </w:pPr>
      <w:r w:rsidRPr="00030221">
        <w:rPr>
          <w:sz w:val="28"/>
          <w:szCs w:val="28"/>
        </w:rPr>
        <w:t>Nhóm công nghệ này đang được ứng dụng ngày càng nhiều trong quy trình xử lý nước thải mỏ than. Đây cũng là nhóm công nghệ có thể xử lý triệt để nguồn nước có tính axit, hàm lượng TSS, Fe, Mn cao vượt ngưỡng cho phép. Hơn nữa, chi phí đầu tư và vận hành của công nghệ này cũng khá thấp. Từ đó, nó giúp tạo điều kiện thuận lợi hơn trong cải tiến và mở rộng hệ thống.</w:t>
      </w:r>
    </w:p>
    <w:p w14:paraId="218E4A11" w14:textId="77777777" w:rsidR="00030221" w:rsidRPr="00030221" w:rsidRDefault="00030221" w:rsidP="00030221">
      <w:pPr>
        <w:pStyle w:val="u3"/>
        <w:spacing w:before="0" w:after="300" w:line="525" w:lineRule="atLeast"/>
        <w:jc w:val="both"/>
        <w:textAlignment w:val="baseline"/>
        <w:rPr>
          <w:rFonts w:ascii="Times New Roman" w:hAnsi="Times New Roman" w:cs="Times New Roman"/>
          <w:b/>
          <w:bCs/>
          <w:color w:val="auto"/>
        </w:rPr>
      </w:pPr>
      <w:r w:rsidRPr="00030221">
        <w:rPr>
          <w:rFonts w:ascii="Times New Roman" w:hAnsi="Times New Roman" w:cs="Times New Roman"/>
          <w:b/>
          <w:bCs/>
          <w:color w:val="auto"/>
        </w:rPr>
        <w:t>Nhóm 4: Bể điều hòa – Keo tụ - Lắng đứng – Trung hòa và oxy hóa – Keo tụ - Lắng đứng – Hạ pH bằng axit H</w:t>
      </w:r>
      <w:r w:rsidRPr="00030221">
        <w:rPr>
          <w:rFonts w:ascii="Times New Roman" w:hAnsi="Times New Roman" w:cs="Times New Roman"/>
          <w:b/>
          <w:bCs/>
          <w:color w:val="auto"/>
          <w:vertAlign w:val="subscript"/>
        </w:rPr>
        <w:t>2</w:t>
      </w:r>
      <w:r w:rsidRPr="00030221">
        <w:rPr>
          <w:rFonts w:ascii="Times New Roman" w:hAnsi="Times New Roman" w:cs="Times New Roman"/>
          <w:b/>
          <w:bCs/>
          <w:color w:val="auto"/>
        </w:rPr>
        <w:t>S0</w:t>
      </w:r>
      <w:r w:rsidRPr="00030221">
        <w:rPr>
          <w:rFonts w:ascii="Times New Roman" w:hAnsi="Times New Roman" w:cs="Times New Roman"/>
          <w:b/>
          <w:bCs/>
          <w:color w:val="auto"/>
          <w:vertAlign w:val="superscript"/>
        </w:rPr>
        <w:t>4</w:t>
      </w:r>
      <w:r w:rsidRPr="00030221">
        <w:rPr>
          <w:rFonts w:ascii="Times New Roman" w:hAnsi="Times New Roman" w:cs="Times New Roman"/>
          <w:b/>
          <w:bCs/>
          <w:color w:val="auto"/>
        </w:rPr>
        <w:t>.</w:t>
      </w:r>
    </w:p>
    <w:p w14:paraId="6ABC21B9" w14:textId="77777777" w:rsidR="00030221" w:rsidRPr="00030221" w:rsidRDefault="00030221" w:rsidP="00030221">
      <w:pPr>
        <w:pStyle w:val="ThngthngWeb"/>
        <w:spacing w:before="0" w:beforeAutospacing="0" w:after="300" w:afterAutospacing="0" w:line="420" w:lineRule="atLeast"/>
        <w:jc w:val="both"/>
        <w:textAlignment w:val="baseline"/>
        <w:rPr>
          <w:sz w:val="28"/>
          <w:szCs w:val="28"/>
        </w:rPr>
      </w:pPr>
      <w:r w:rsidRPr="00030221">
        <w:rPr>
          <w:sz w:val="28"/>
          <w:szCs w:val="28"/>
        </w:rPr>
        <w:t>Đây là nhóm công nghệ mới và được áp dụng tại Trạm xử lý nước thải khu vực Tràng Khê – Hồng Thái do Toàn Á thiết kế.</w:t>
      </w:r>
    </w:p>
    <w:p w14:paraId="6091193D" w14:textId="53C8D660" w:rsidR="00AB3457" w:rsidRPr="00030221" w:rsidRDefault="00731730" w:rsidP="00030221">
      <w:pPr>
        <w:spacing w:after="0" w:line="360" w:lineRule="auto"/>
        <w:jc w:val="both"/>
        <w:rPr>
          <w:rFonts w:ascii="Times New Roman" w:hAnsi="Times New Roman" w:cs="Times New Roman"/>
          <w:i/>
          <w:iCs/>
          <w:sz w:val="28"/>
          <w:szCs w:val="28"/>
        </w:rPr>
      </w:pPr>
      <w:r>
        <w:rPr>
          <w:noProof/>
        </w:rPr>
        <w:lastRenderedPageBreak/>
        <w:drawing>
          <wp:inline distT="0" distB="0" distL="0" distR="0" wp14:anchorId="5AD506A0" wp14:editId="0F4516E4">
            <wp:extent cx="5760085" cy="3836035"/>
            <wp:effectExtent l="0" t="0" r="0" b="0"/>
            <wp:docPr id="170827674" name="Hình ảnh 3" descr="Trạm xử lý nước thải mỏ Công ty CP than Cọc Sáu - T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ạm xử lý nước thải mỏ Công ty CP than Cọc Sáu - TK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3836035"/>
                    </a:xfrm>
                    <a:prstGeom prst="rect">
                      <a:avLst/>
                    </a:prstGeom>
                    <a:noFill/>
                    <a:ln>
                      <a:noFill/>
                    </a:ln>
                  </pic:spPr>
                </pic:pic>
              </a:graphicData>
            </a:graphic>
          </wp:inline>
        </w:drawing>
      </w:r>
    </w:p>
    <w:p w14:paraId="0596EB5C" w14:textId="77777777" w:rsidR="00731730" w:rsidRPr="001E7875" w:rsidRDefault="00731730" w:rsidP="001E7875">
      <w:pPr>
        <w:pStyle w:val="ThngthngWeb"/>
        <w:spacing w:before="0" w:beforeAutospacing="0" w:after="300" w:afterAutospacing="0" w:line="420" w:lineRule="atLeast"/>
        <w:jc w:val="center"/>
        <w:textAlignment w:val="baseline"/>
        <w:rPr>
          <w:sz w:val="28"/>
          <w:szCs w:val="28"/>
        </w:rPr>
      </w:pPr>
      <w:r w:rsidRPr="001E7875">
        <w:rPr>
          <w:color w:val="333333"/>
          <w:sz w:val="28"/>
          <w:szCs w:val="28"/>
          <w:shd w:val="clear" w:color="auto" w:fill="FFFFFF"/>
        </w:rPr>
        <w:t>Hình ảnh Trạm xử lý nước thải mỏ Công ty CP than Cọc Sáu – TKV (nguồn:</w:t>
      </w:r>
      <w:r w:rsidRPr="001E7875">
        <w:rPr>
          <w:sz w:val="28"/>
          <w:szCs w:val="28"/>
          <w:shd w:val="clear" w:color="auto" w:fill="FFFFFF"/>
        </w:rPr>
        <w:t xml:space="preserve"> </w:t>
      </w:r>
      <w:hyperlink r:id="rId18" w:history="1">
        <w:r w:rsidRPr="001E7875">
          <w:rPr>
            <w:rStyle w:val="Siuktni"/>
            <w:rFonts w:eastAsiaTheme="majorEastAsia"/>
            <w:color w:val="auto"/>
            <w:sz w:val="28"/>
            <w:szCs w:val="28"/>
            <w:u w:val="none"/>
          </w:rPr>
          <w:t>Xử lý nước thải mỏ trong khai thác than (thanthongnhat.vn)</w:t>
        </w:r>
      </w:hyperlink>
      <w:r w:rsidRPr="001E7875">
        <w:rPr>
          <w:sz w:val="28"/>
          <w:szCs w:val="28"/>
        </w:rPr>
        <w:t>)</w:t>
      </w:r>
    </w:p>
    <w:p w14:paraId="7E9C8AFF" w14:textId="6EBB0943" w:rsidR="00F445A5" w:rsidRPr="001E7875" w:rsidRDefault="00E064E1" w:rsidP="006F055C">
      <w:pPr>
        <w:spacing w:after="0" w:line="360" w:lineRule="auto"/>
        <w:jc w:val="both"/>
        <w:rPr>
          <w:rFonts w:ascii="Times New Roman" w:hAnsi="Times New Roman" w:cs="Times New Roman"/>
          <w:b/>
          <w:bCs/>
          <w:sz w:val="28"/>
          <w:szCs w:val="28"/>
        </w:rPr>
      </w:pPr>
      <w:r w:rsidRPr="001E7875">
        <w:rPr>
          <w:rFonts w:ascii="Times New Roman" w:hAnsi="Times New Roman" w:cs="Times New Roman"/>
          <w:b/>
          <w:bCs/>
          <w:sz w:val="28"/>
          <w:szCs w:val="28"/>
        </w:rPr>
        <w:t>3.</w:t>
      </w:r>
      <w:r w:rsidR="001E7875" w:rsidRPr="001E7875">
        <w:rPr>
          <w:rFonts w:ascii="Times New Roman" w:hAnsi="Times New Roman" w:cs="Times New Roman"/>
          <w:b/>
          <w:bCs/>
          <w:sz w:val="28"/>
          <w:szCs w:val="28"/>
        </w:rPr>
        <w:t>5</w:t>
      </w:r>
      <w:r w:rsidRPr="001E7875">
        <w:rPr>
          <w:rFonts w:ascii="Times New Roman" w:hAnsi="Times New Roman" w:cs="Times New Roman"/>
          <w:b/>
          <w:bCs/>
          <w:sz w:val="28"/>
          <w:szCs w:val="28"/>
        </w:rPr>
        <w:t xml:space="preserve">. </w:t>
      </w:r>
      <w:r w:rsidR="00F445A5" w:rsidRPr="001E7875">
        <w:rPr>
          <w:rFonts w:ascii="Times New Roman" w:hAnsi="Times New Roman" w:cs="Times New Roman"/>
          <w:b/>
          <w:bCs/>
          <w:sz w:val="28"/>
          <w:szCs w:val="28"/>
        </w:rPr>
        <w:t>Định hướng sử dụng nước thải mỏ than vùng Quảng Ninh</w:t>
      </w:r>
    </w:p>
    <w:p w14:paraId="05BDEF24" w14:textId="1D64C7E1" w:rsidR="00DD0915" w:rsidRPr="006F055C" w:rsidRDefault="00DD0915" w:rsidP="006F055C">
      <w:pPr>
        <w:pStyle w:val="oancuaDanhsach"/>
        <w:spacing w:after="0" w:line="360" w:lineRule="auto"/>
        <w:ind w:left="0" w:firstLine="426"/>
        <w:jc w:val="both"/>
        <w:rPr>
          <w:rFonts w:ascii="Times New Roman" w:hAnsi="Times New Roman" w:cs="Times New Roman"/>
          <w:sz w:val="28"/>
          <w:szCs w:val="28"/>
        </w:rPr>
      </w:pPr>
      <w:r w:rsidRPr="006F055C">
        <w:rPr>
          <w:rFonts w:ascii="Times New Roman" w:hAnsi="Times New Roman" w:cs="Times New Roman"/>
          <w:sz w:val="28"/>
          <w:szCs w:val="28"/>
        </w:rPr>
        <w:t>Để có thể nâng cao khả năng sử dụng nguồn nước thải mỏ</w:t>
      </w:r>
      <w:r w:rsidR="00B13AA6" w:rsidRPr="006F055C">
        <w:rPr>
          <w:rFonts w:ascii="Times New Roman" w:hAnsi="Times New Roman" w:cs="Times New Roman"/>
          <w:sz w:val="28"/>
          <w:szCs w:val="28"/>
        </w:rPr>
        <w:t xml:space="preserve"> sau xử lý</w:t>
      </w:r>
      <w:r w:rsidRPr="006F055C">
        <w:rPr>
          <w:rFonts w:ascii="Times New Roman" w:hAnsi="Times New Roman" w:cs="Times New Roman"/>
          <w:sz w:val="28"/>
          <w:szCs w:val="28"/>
        </w:rPr>
        <w:t xml:space="preserve">, tránh lãng phí </w:t>
      </w:r>
      <w:r w:rsidR="00FB1DE4" w:rsidRPr="006F055C">
        <w:rPr>
          <w:rFonts w:ascii="Times New Roman" w:hAnsi="Times New Roman" w:cs="Times New Roman"/>
          <w:sz w:val="28"/>
          <w:szCs w:val="28"/>
        </w:rPr>
        <w:t xml:space="preserve">và tiết kiệm </w:t>
      </w:r>
      <w:r w:rsidRPr="006F055C">
        <w:rPr>
          <w:rFonts w:ascii="Times New Roman" w:hAnsi="Times New Roman" w:cs="Times New Roman"/>
          <w:sz w:val="28"/>
          <w:szCs w:val="28"/>
        </w:rPr>
        <w:t>tài nguyên có thể định hướng sử dụng nguồn nước đó như sau:</w:t>
      </w:r>
    </w:p>
    <w:p w14:paraId="3955706C" w14:textId="3308E0C6" w:rsidR="005820E0" w:rsidRPr="006F055C" w:rsidRDefault="00E064E1" w:rsidP="006F055C">
      <w:pPr>
        <w:spacing w:after="0" w:line="360" w:lineRule="auto"/>
        <w:ind w:firstLine="360"/>
        <w:jc w:val="both"/>
        <w:rPr>
          <w:rFonts w:ascii="Times New Roman" w:hAnsi="Times New Roman" w:cs="Times New Roman"/>
          <w:color w:val="000000"/>
          <w:sz w:val="28"/>
          <w:szCs w:val="28"/>
        </w:rPr>
      </w:pPr>
      <w:r w:rsidRPr="006F055C">
        <w:rPr>
          <w:rFonts w:ascii="Times New Roman" w:hAnsi="Times New Roman" w:cs="Times New Roman"/>
          <w:sz w:val="28"/>
          <w:szCs w:val="28"/>
        </w:rPr>
        <w:t xml:space="preserve">- </w:t>
      </w:r>
      <w:r w:rsidR="00B13AA6" w:rsidRPr="006F055C">
        <w:rPr>
          <w:rFonts w:ascii="Times New Roman" w:hAnsi="Times New Roman" w:cs="Times New Roman"/>
          <w:sz w:val="28"/>
          <w:szCs w:val="28"/>
        </w:rPr>
        <w:t>Xử lý n</w:t>
      </w:r>
      <w:r w:rsidR="00DD0915" w:rsidRPr="006F055C">
        <w:rPr>
          <w:rFonts w:ascii="Times New Roman" w:hAnsi="Times New Roman" w:cs="Times New Roman"/>
          <w:sz w:val="28"/>
          <w:szCs w:val="28"/>
        </w:rPr>
        <w:t>âng cao chất lượng nước đạt</w:t>
      </w:r>
      <w:r w:rsidR="00B13AA6" w:rsidRPr="006F055C">
        <w:rPr>
          <w:rFonts w:ascii="Times New Roman" w:hAnsi="Times New Roman" w:cs="Times New Roman"/>
          <w:sz w:val="28"/>
          <w:szCs w:val="28"/>
        </w:rPr>
        <w:t xml:space="preserve"> quy chuẩn kỹ thuật quốc gia về chất lượng nước sạch sử dụng cho mục đích sinh hoạt </w:t>
      </w:r>
      <w:r w:rsidR="00DD0915" w:rsidRPr="006F055C">
        <w:rPr>
          <w:rFonts w:ascii="Times New Roman" w:hAnsi="Times New Roman" w:cs="Times New Roman"/>
          <w:sz w:val="28"/>
          <w:szCs w:val="28"/>
        </w:rPr>
        <w:t>QCVN</w:t>
      </w:r>
      <w:r w:rsidR="004B53FC" w:rsidRPr="006F055C">
        <w:rPr>
          <w:rFonts w:ascii="Times New Roman" w:hAnsi="Times New Roman" w:cs="Times New Roman"/>
          <w:sz w:val="28"/>
          <w:szCs w:val="28"/>
        </w:rPr>
        <w:t xml:space="preserve"> </w:t>
      </w:r>
      <w:r w:rsidR="00DD0915" w:rsidRPr="006F055C">
        <w:rPr>
          <w:rFonts w:ascii="Times New Roman" w:hAnsi="Times New Roman" w:cs="Times New Roman"/>
          <w:sz w:val="28"/>
          <w:szCs w:val="28"/>
        </w:rPr>
        <w:t xml:space="preserve">01-1:2018/BYT. </w:t>
      </w:r>
      <w:r w:rsidR="00B13AA6" w:rsidRPr="006F055C">
        <w:rPr>
          <w:rFonts w:ascii="Times New Roman" w:hAnsi="Times New Roman" w:cs="Times New Roman"/>
          <w:sz w:val="28"/>
          <w:szCs w:val="28"/>
        </w:rPr>
        <w:t>Theo thống kê ở Bảng 2 cho</w:t>
      </w:r>
      <w:r w:rsidR="00DD0915" w:rsidRPr="006F055C">
        <w:rPr>
          <w:rFonts w:ascii="Times New Roman" w:hAnsi="Times New Roman" w:cs="Times New Roman"/>
          <w:sz w:val="28"/>
          <w:szCs w:val="28"/>
        </w:rPr>
        <w:t xml:space="preserve"> thấy</w:t>
      </w:r>
      <w:r w:rsidR="00B13AA6" w:rsidRPr="006F055C">
        <w:rPr>
          <w:rFonts w:ascii="Times New Roman" w:hAnsi="Times New Roman" w:cs="Times New Roman"/>
          <w:sz w:val="28"/>
          <w:szCs w:val="28"/>
        </w:rPr>
        <w:t>,</w:t>
      </w:r>
      <w:r w:rsidR="00DD0915" w:rsidRPr="006F055C">
        <w:rPr>
          <w:rFonts w:ascii="Times New Roman" w:hAnsi="Times New Roman" w:cs="Times New Roman"/>
          <w:sz w:val="28"/>
          <w:szCs w:val="28"/>
        </w:rPr>
        <w:t xml:space="preserve"> lượng nước</w:t>
      </w:r>
      <w:r w:rsidR="00B13AA6" w:rsidRPr="006F055C">
        <w:rPr>
          <w:rFonts w:ascii="Times New Roman" w:hAnsi="Times New Roman" w:cs="Times New Roman"/>
          <w:sz w:val="28"/>
          <w:szCs w:val="28"/>
        </w:rPr>
        <w:t xml:space="preserve"> sạch</w:t>
      </w:r>
      <w:r w:rsidR="00DD0915" w:rsidRPr="006F055C">
        <w:rPr>
          <w:rFonts w:ascii="Times New Roman" w:hAnsi="Times New Roman" w:cs="Times New Roman"/>
          <w:sz w:val="28"/>
          <w:szCs w:val="28"/>
        </w:rPr>
        <w:t xml:space="preserve"> </w:t>
      </w:r>
      <w:r w:rsidR="00B13AA6" w:rsidRPr="006F055C">
        <w:rPr>
          <w:rFonts w:ascii="Times New Roman" w:hAnsi="Times New Roman" w:cs="Times New Roman"/>
          <w:sz w:val="28"/>
          <w:szCs w:val="28"/>
        </w:rPr>
        <w:t xml:space="preserve">sử dụng </w:t>
      </w:r>
      <w:r w:rsidR="00DD0915" w:rsidRPr="006F055C">
        <w:rPr>
          <w:rFonts w:ascii="Times New Roman" w:hAnsi="Times New Roman" w:cs="Times New Roman"/>
          <w:sz w:val="28"/>
          <w:szCs w:val="28"/>
        </w:rPr>
        <w:t xml:space="preserve">cho </w:t>
      </w:r>
      <w:r w:rsidR="00B13AA6" w:rsidRPr="006F055C">
        <w:rPr>
          <w:rFonts w:ascii="Times New Roman" w:hAnsi="Times New Roman" w:cs="Times New Roman"/>
          <w:sz w:val="28"/>
          <w:szCs w:val="28"/>
        </w:rPr>
        <w:t xml:space="preserve">mục đích </w:t>
      </w:r>
      <w:r w:rsidR="00DD0915" w:rsidRPr="006F055C">
        <w:rPr>
          <w:rFonts w:ascii="Times New Roman" w:hAnsi="Times New Roman" w:cs="Times New Roman"/>
          <w:sz w:val="28"/>
          <w:szCs w:val="28"/>
        </w:rPr>
        <w:t>sinh hoạt của</w:t>
      </w:r>
      <w:r w:rsidR="00B13AA6" w:rsidRPr="006F055C">
        <w:rPr>
          <w:rFonts w:ascii="Times New Roman" w:hAnsi="Times New Roman" w:cs="Times New Roman"/>
          <w:sz w:val="28"/>
          <w:szCs w:val="28"/>
        </w:rPr>
        <w:t xml:space="preserve"> toàn</w:t>
      </w:r>
      <w:r w:rsidR="00DD0915" w:rsidRPr="006F055C">
        <w:rPr>
          <w:rFonts w:ascii="Times New Roman" w:hAnsi="Times New Roman" w:cs="Times New Roman"/>
          <w:sz w:val="28"/>
          <w:szCs w:val="28"/>
        </w:rPr>
        <w:t xml:space="preserve"> khu vực là 68.893.750,0 m3/năm. Nguồn nước này</w:t>
      </w:r>
      <w:r w:rsidR="00A15167" w:rsidRPr="006F055C">
        <w:rPr>
          <w:rFonts w:ascii="Times New Roman" w:hAnsi="Times New Roman" w:cs="Times New Roman"/>
          <w:sz w:val="28"/>
          <w:szCs w:val="28"/>
        </w:rPr>
        <w:t xml:space="preserve"> thường</w:t>
      </w:r>
      <w:r w:rsidR="00DD0915" w:rsidRPr="006F055C">
        <w:rPr>
          <w:rFonts w:ascii="Times New Roman" w:hAnsi="Times New Roman" w:cs="Times New Roman"/>
          <w:sz w:val="28"/>
          <w:szCs w:val="28"/>
        </w:rPr>
        <w:t xml:space="preserve"> phải lấy từ các nguồn xa</w:t>
      </w:r>
      <w:r w:rsidR="00A94F48" w:rsidRPr="006F055C">
        <w:rPr>
          <w:rFonts w:ascii="Times New Roman" w:hAnsi="Times New Roman" w:cs="Times New Roman"/>
          <w:sz w:val="28"/>
          <w:szCs w:val="28"/>
        </w:rPr>
        <w:t>,</w:t>
      </w:r>
      <w:r w:rsidR="00DD0915" w:rsidRPr="006F055C">
        <w:rPr>
          <w:rFonts w:ascii="Times New Roman" w:hAnsi="Times New Roman" w:cs="Times New Roman"/>
          <w:sz w:val="28"/>
          <w:szCs w:val="28"/>
        </w:rPr>
        <w:t xml:space="preserve"> </w:t>
      </w:r>
      <w:r w:rsidR="00FB1DE4" w:rsidRPr="006F055C">
        <w:rPr>
          <w:rFonts w:ascii="Times New Roman" w:hAnsi="Times New Roman" w:cs="Times New Roman"/>
          <w:sz w:val="28"/>
          <w:szCs w:val="28"/>
        </w:rPr>
        <w:t xml:space="preserve">các hồ, các giếng khoan khai thác sau đó </w:t>
      </w:r>
      <w:r w:rsidR="00DD0915" w:rsidRPr="006F055C">
        <w:rPr>
          <w:rFonts w:ascii="Times New Roman" w:hAnsi="Times New Roman" w:cs="Times New Roman"/>
          <w:sz w:val="28"/>
          <w:szCs w:val="28"/>
        </w:rPr>
        <w:t>xử lý</w:t>
      </w:r>
      <w:r w:rsidR="00FB1DE4" w:rsidRPr="006F055C">
        <w:rPr>
          <w:rFonts w:ascii="Times New Roman" w:hAnsi="Times New Roman" w:cs="Times New Roman"/>
          <w:sz w:val="28"/>
          <w:szCs w:val="28"/>
        </w:rPr>
        <w:t xml:space="preserve"> đạt chất lượng</w:t>
      </w:r>
      <w:r w:rsidR="005820E0" w:rsidRPr="006F055C">
        <w:rPr>
          <w:rFonts w:ascii="Times New Roman" w:hAnsi="Times New Roman" w:cs="Times New Roman"/>
          <w:sz w:val="28"/>
          <w:szCs w:val="28"/>
        </w:rPr>
        <w:t xml:space="preserve"> nước</w:t>
      </w:r>
      <w:r w:rsidR="00FB1DE4" w:rsidRPr="006F055C">
        <w:rPr>
          <w:rFonts w:ascii="Times New Roman" w:hAnsi="Times New Roman" w:cs="Times New Roman"/>
          <w:sz w:val="28"/>
          <w:szCs w:val="28"/>
        </w:rPr>
        <w:t xml:space="preserve"> cho </w:t>
      </w:r>
      <w:r w:rsidR="00F83E0C" w:rsidRPr="006F055C">
        <w:rPr>
          <w:rFonts w:ascii="Times New Roman" w:hAnsi="Times New Roman" w:cs="Times New Roman"/>
          <w:sz w:val="28"/>
          <w:szCs w:val="28"/>
        </w:rPr>
        <w:t xml:space="preserve">mục đích </w:t>
      </w:r>
      <w:r w:rsidR="005820E0" w:rsidRPr="006F055C">
        <w:rPr>
          <w:rFonts w:ascii="Times New Roman" w:hAnsi="Times New Roman" w:cs="Times New Roman"/>
          <w:sz w:val="28"/>
          <w:szCs w:val="28"/>
        </w:rPr>
        <w:t>sinh hoạt</w:t>
      </w:r>
      <w:r w:rsidR="00A94F48" w:rsidRPr="006F055C">
        <w:rPr>
          <w:rFonts w:ascii="Times New Roman" w:hAnsi="Times New Roman" w:cs="Times New Roman"/>
          <w:sz w:val="28"/>
          <w:szCs w:val="28"/>
        </w:rPr>
        <w:t xml:space="preserve"> và dẫn về nơi tiêu thụ nên chi phí cao</w:t>
      </w:r>
      <w:r w:rsidR="005565BA" w:rsidRPr="006F055C">
        <w:rPr>
          <w:rFonts w:ascii="Times New Roman" w:hAnsi="Times New Roman" w:cs="Times New Roman"/>
          <w:sz w:val="28"/>
          <w:szCs w:val="28"/>
        </w:rPr>
        <w:t>. V</w:t>
      </w:r>
      <w:r w:rsidR="00A15167" w:rsidRPr="006F055C">
        <w:rPr>
          <w:rFonts w:ascii="Times New Roman" w:hAnsi="Times New Roman" w:cs="Times New Roman"/>
          <w:sz w:val="28"/>
          <w:szCs w:val="28"/>
        </w:rPr>
        <w:t xml:space="preserve">iệc tái sử dụng nước thải mỏ làm nguồn nước cấp cho các mục đích sử dụng sẽ </w:t>
      </w:r>
      <w:r w:rsidR="005565BA" w:rsidRPr="006F055C">
        <w:rPr>
          <w:rFonts w:ascii="Times New Roman" w:hAnsi="Times New Roman" w:cs="Times New Roman"/>
          <w:sz w:val="28"/>
          <w:szCs w:val="28"/>
        </w:rPr>
        <w:t>góp phần làm</w:t>
      </w:r>
      <w:r w:rsidR="00A15167" w:rsidRPr="006F055C">
        <w:rPr>
          <w:rFonts w:ascii="Times New Roman" w:hAnsi="Times New Roman" w:cs="Times New Roman"/>
          <w:sz w:val="28"/>
          <w:szCs w:val="28"/>
        </w:rPr>
        <w:t xml:space="preserve"> giảm nhu cầu </w:t>
      </w:r>
      <w:r w:rsidR="00851C9B" w:rsidRPr="006F055C">
        <w:rPr>
          <w:rFonts w:ascii="Times New Roman" w:hAnsi="Times New Roman" w:cs="Times New Roman"/>
          <w:sz w:val="28"/>
          <w:szCs w:val="28"/>
        </w:rPr>
        <w:t xml:space="preserve">khai thác nước ngầm, nước mặt trong vùng </w:t>
      </w:r>
      <w:r w:rsidR="005565BA" w:rsidRPr="006F055C">
        <w:rPr>
          <w:rFonts w:ascii="Times New Roman" w:hAnsi="Times New Roman" w:cs="Times New Roman"/>
          <w:sz w:val="28"/>
          <w:szCs w:val="28"/>
        </w:rPr>
        <w:t>và các</w:t>
      </w:r>
      <w:r w:rsidR="00A15167" w:rsidRPr="006F055C">
        <w:rPr>
          <w:rFonts w:ascii="Times New Roman" w:hAnsi="Times New Roman" w:cs="Times New Roman"/>
          <w:sz w:val="28"/>
          <w:szCs w:val="28"/>
        </w:rPr>
        <w:t xml:space="preserve"> nguồn nước</w:t>
      </w:r>
      <w:r w:rsidR="00851C9B" w:rsidRPr="006F055C">
        <w:rPr>
          <w:rFonts w:ascii="Times New Roman" w:hAnsi="Times New Roman" w:cs="Times New Roman"/>
          <w:sz w:val="28"/>
          <w:szCs w:val="28"/>
        </w:rPr>
        <w:t xml:space="preserve"> khác. Đồng thời</w:t>
      </w:r>
      <w:r w:rsidR="00A15167" w:rsidRPr="006F055C">
        <w:rPr>
          <w:rFonts w:ascii="Times New Roman" w:hAnsi="Times New Roman" w:cs="Times New Roman"/>
          <w:sz w:val="28"/>
          <w:szCs w:val="28"/>
        </w:rPr>
        <w:t xml:space="preserve"> </w:t>
      </w:r>
      <w:r w:rsidR="00851C9B" w:rsidRPr="006F055C">
        <w:rPr>
          <w:rFonts w:ascii="Times New Roman" w:hAnsi="Times New Roman" w:cs="Times New Roman"/>
          <w:sz w:val="28"/>
          <w:szCs w:val="28"/>
        </w:rPr>
        <w:t xml:space="preserve">nước thải mỏ còn là </w:t>
      </w:r>
      <w:r w:rsidR="00A15167" w:rsidRPr="006F055C">
        <w:rPr>
          <w:rFonts w:ascii="Times New Roman" w:hAnsi="Times New Roman" w:cs="Times New Roman"/>
          <w:sz w:val="28"/>
          <w:szCs w:val="28"/>
        </w:rPr>
        <w:t xml:space="preserve">nguồn </w:t>
      </w:r>
      <w:r w:rsidR="00851C9B" w:rsidRPr="006F055C">
        <w:rPr>
          <w:rFonts w:ascii="Times New Roman" w:hAnsi="Times New Roman" w:cs="Times New Roman"/>
          <w:sz w:val="28"/>
          <w:szCs w:val="28"/>
        </w:rPr>
        <w:t>cung cấp chủ động</w:t>
      </w:r>
      <w:r w:rsidR="00A15167" w:rsidRPr="006F055C">
        <w:rPr>
          <w:rFonts w:ascii="Times New Roman" w:hAnsi="Times New Roman" w:cs="Times New Roman"/>
          <w:sz w:val="28"/>
          <w:szCs w:val="28"/>
        </w:rPr>
        <w:t xml:space="preserve"> cho các </w:t>
      </w:r>
      <w:r w:rsidR="00851C9B" w:rsidRPr="006F055C">
        <w:rPr>
          <w:rFonts w:ascii="Times New Roman" w:hAnsi="Times New Roman" w:cs="Times New Roman"/>
          <w:sz w:val="28"/>
          <w:szCs w:val="28"/>
        </w:rPr>
        <w:t>nhu cầu sử dụng</w:t>
      </w:r>
      <w:r w:rsidR="005565BA" w:rsidRPr="006F055C">
        <w:rPr>
          <w:rFonts w:ascii="Times New Roman" w:hAnsi="Times New Roman" w:cs="Times New Roman"/>
          <w:sz w:val="28"/>
          <w:szCs w:val="28"/>
        </w:rPr>
        <w:t xml:space="preserve"> và</w:t>
      </w:r>
      <w:r w:rsidR="00A15167" w:rsidRPr="006F055C">
        <w:rPr>
          <w:rFonts w:ascii="Times New Roman" w:hAnsi="Times New Roman" w:cs="Times New Roman"/>
          <w:sz w:val="28"/>
          <w:szCs w:val="28"/>
        </w:rPr>
        <w:t xml:space="preserve"> góp phần đảm bảo an ninh nguồn nước cho doanh nghiệp.</w:t>
      </w:r>
      <w:r w:rsidR="005565BA" w:rsidRPr="006F055C">
        <w:rPr>
          <w:rFonts w:ascii="Times New Roman" w:hAnsi="Times New Roman" w:cs="Times New Roman"/>
          <w:color w:val="FF0000"/>
          <w:sz w:val="28"/>
          <w:szCs w:val="28"/>
        </w:rPr>
        <w:t xml:space="preserve"> </w:t>
      </w:r>
      <w:r w:rsidR="00A94F48" w:rsidRPr="006F055C">
        <w:rPr>
          <w:rFonts w:ascii="Times New Roman" w:hAnsi="Times New Roman" w:cs="Times New Roman"/>
          <w:color w:val="000000"/>
          <w:sz w:val="28"/>
          <w:szCs w:val="28"/>
        </w:rPr>
        <w:t>Vì vậy</w:t>
      </w:r>
      <w:r w:rsidR="005820E0" w:rsidRPr="006F055C">
        <w:rPr>
          <w:rFonts w:ascii="Times New Roman" w:hAnsi="Times New Roman" w:cs="Times New Roman"/>
          <w:color w:val="000000"/>
          <w:sz w:val="28"/>
          <w:szCs w:val="28"/>
        </w:rPr>
        <w:t>,</w:t>
      </w:r>
      <w:r w:rsidR="00A94F48" w:rsidRPr="006F055C">
        <w:rPr>
          <w:rFonts w:ascii="Times New Roman" w:hAnsi="Times New Roman" w:cs="Times New Roman"/>
          <w:color w:val="000000"/>
          <w:sz w:val="28"/>
          <w:szCs w:val="28"/>
        </w:rPr>
        <w:t xml:space="preserve"> </w:t>
      </w:r>
      <w:r w:rsidR="00851C9B" w:rsidRPr="006F055C">
        <w:rPr>
          <w:rFonts w:ascii="Times New Roman" w:hAnsi="Times New Roman" w:cs="Times New Roman"/>
          <w:color w:val="000000"/>
          <w:sz w:val="28"/>
          <w:szCs w:val="28"/>
        </w:rPr>
        <w:t>việc</w:t>
      </w:r>
      <w:r w:rsidR="00A94F48" w:rsidRPr="006F055C">
        <w:rPr>
          <w:rFonts w:ascii="Times New Roman" w:hAnsi="Times New Roman" w:cs="Times New Roman"/>
          <w:color w:val="000000"/>
          <w:sz w:val="28"/>
          <w:szCs w:val="28"/>
        </w:rPr>
        <w:t xml:space="preserve"> nâng cao chất lượng xử lý nước thải mỏ đã</w:t>
      </w:r>
      <w:r w:rsidR="005820E0" w:rsidRPr="006F055C">
        <w:rPr>
          <w:rFonts w:ascii="Times New Roman" w:hAnsi="Times New Roman" w:cs="Times New Roman"/>
          <w:color w:val="000000"/>
          <w:sz w:val="28"/>
          <w:szCs w:val="28"/>
        </w:rPr>
        <w:t xml:space="preserve"> qua</w:t>
      </w:r>
      <w:r w:rsidR="00A94F48" w:rsidRPr="006F055C">
        <w:rPr>
          <w:rFonts w:ascii="Times New Roman" w:hAnsi="Times New Roman" w:cs="Times New Roman"/>
          <w:color w:val="000000"/>
          <w:sz w:val="28"/>
          <w:szCs w:val="28"/>
        </w:rPr>
        <w:t xml:space="preserve"> xử lý</w:t>
      </w:r>
      <w:r w:rsidRPr="006F055C">
        <w:rPr>
          <w:rFonts w:ascii="Times New Roman" w:hAnsi="Times New Roman" w:cs="Times New Roman"/>
          <w:color w:val="000000"/>
          <w:sz w:val="28"/>
          <w:szCs w:val="28"/>
        </w:rPr>
        <w:t xml:space="preserve"> </w:t>
      </w:r>
      <w:r w:rsidR="00FB1DE4" w:rsidRPr="006F055C">
        <w:rPr>
          <w:rFonts w:ascii="Times New Roman" w:hAnsi="Times New Roman" w:cs="Times New Roman"/>
          <w:color w:val="000000"/>
          <w:sz w:val="28"/>
          <w:szCs w:val="28"/>
        </w:rPr>
        <w:t>(đạt QCVN 40:</w:t>
      </w:r>
      <w:r w:rsidRPr="006F055C">
        <w:rPr>
          <w:rFonts w:ascii="Times New Roman" w:hAnsi="Times New Roman" w:cs="Times New Roman"/>
          <w:color w:val="000000"/>
          <w:sz w:val="28"/>
          <w:szCs w:val="28"/>
        </w:rPr>
        <w:t xml:space="preserve"> </w:t>
      </w:r>
      <w:r w:rsidR="00FB1DE4" w:rsidRPr="006F055C">
        <w:rPr>
          <w:rFonts w:ascii="Times New Roman" w:hAnsi="Times New Roman" w:cs="Times New Roman"/>
          <w:color w:val="000000"/>
          <w:sz w:val="28"/>
          <w:szCs w:val="28"/>
        </w:rPr>
        <w:t>2011/BTNMT</w:t>
      </w:r>
      <w:r w:rsidR="005565BA" w:rsidRPr="006F055C">
        <w:rPr>
          <w:rFonts w:ascii="Times New Roman" w:hAnsi="Times New Roman" w:cs="Times New Roman"/>
          <w:color w:val="000000"/>
          <w:sz w:val="28"/>
          <w:szCs w:val="28"/>
        </w:rPr>
        <w:t>, cột B</w:t>
      </w:r>
      <w:r w:rsidR="00FB1DE4" w:rsidRPr="006F055C">
        <w:rPr>
          <w:rFonts w:ascii="Times New Roman" w:hAnsi="Times New Roman" w:cs="Times New Roman"/>
          <w:color w:val="000000"/>
          <w:sz w:val="28"/>
          <w:szCs w:val="28"/>
        </w:rPr>
        <w:t xml:space="preserve">) </w:t>
      </w:r>
      <w:r w:rsidR="00A94F48" w:rsidRPr="006F055C">
        <w:rPr>
          <w:rFonts w:ascii="Times New Roman" w:hAnsi="Times New Roman" w:cs="Times New Roman"/>
          <w:color w:val="000000"/>
          <w:sz w:val="28"/>
          <w:szCs w:val="28"/>
        </w:rPr>
        <w:lastRenderedPageBreak/>
        <w:t>để cấp nước cho sinh hoạt và sản xuất</w:t>
      </w:r>
      <w:r w:rsidR="00FB1DE4" w:rsidRPr="006F055C">
        <w:rPr>
          <w:rFonts w:ascii="Times New Roman" w:hAnsi="Times New Roman" w:cs="Times New Roman"/>
          <w:color w:val="000000"/>
          <w:sz w:val="28"/>
          <w:szCs w:val="28"/>
        </w:rPr>
        <w:t xml:space="preserve"> là điều cần thiết. Từ đó cần xây dựng thêm hệ thống xử lý nước cho sinh hoạt mà nguồn nước đầu vào đã đạt chất lượng xả thải (cột B) như đã nêu ở trên.</w:t>
      </w:r>
      <w:r w:rsidR="00851C9B" w:rsidRPr="006F055C">
        <w:rPr>
          <w:rFonts w:ascii="Times New Roman" w:hAnsi="Times New Roman" w:cs="Times New Roman"/>
          <w:color w:val="000000"/>
          <w:sz w:val="28"/>
          <w:szCs w:val="28"/>
        </w:rPr>
        <w:t xml:space="preserve"> </w:t>
      </w:r>
    </w:p>
    <w:p w14:paraId="6AF4EA71" w14:textId="298D86A3" w:rsidR="00A94F48" w:rsidRPr="006F055C" w:rsidRDefault="00E064E1" w:rsidP="006F055C">
      <w:pPr>
        <w:spacing w:after="0" w:line="360" w:lineRule="auto"/>
        <w:ind w:firstLine="360"/>
        <w:jc w:val="both"/>
        <w:rPr>
          <w:rFonts w:ascii="Times New Roman" w:hAnsi="Times New Roman" w:cs="Times New Roman"/>
          <w:color w:val="000000"/>
          <w:sz w:val="28"/>
          <w:szCs w:val="28"/>
        </w:rPr>
      </w:pPr>
      <w:r w:rsidRPr="006F055C">
        <w:rPr>
          <w:rFonts w:ascii="Times New Roman" w:hAnsi="Times New Roman" w:cs="Times New Roman"/>
          <w:sz w:val="28"/>
          <w:szCs w:val="28"/>
        </w:rPr>
        <w:t xml:space="preserve">- </w:t>
      </w:r>
      <w:r w:rsidR="00A94F48" w:rsidRPr="006F055C">
        <w:rPr>
          <w:rFonts w:ascii="Times New Roman" w:hAnsi="Times New Roman" w:cs="Times New Roman"/>
          <w:color w:val="000000"/>
          <w:sz w:val="28"/>
          <w:szCs w:val="28"/>
        </w:rPr>
        <w:t xml:space="preserve">Để thực hiện được, cần quy hoạch cấp nước cho </w:t>
      </w:r>
      <w:r w:rsidR="00A452BD" w:rsidRPr="006F055C">
        <w:rPr>
          <w:rFonts w:ascii="Times New Roman" w:hAnsi="Times New Roman" w:cs="Times New Roman"/>
          <w:color w:val="000000"/>
          <w:sz w:val="28"/>
          <w:szCs w:val="28"/>
        </w:rPr>
        <w:t xml:space="preserve">các </w:t>
      </w:r>
      <w:r w:rsidR="00A94F48" w:rsidRPr="006F055C">
        <w:rPr>
          <w:rFonts w:ascii="Times New Roman" w:hAnsi="Times New Roman" w:cs="Times New Roman"/>
          <w:color w:val="000000"/>
          <w:sz w:val="28"/>
          <w:szCs w:val="28"/>
        </w:rPr>
        <w:t>khu vực</w:t>
      </w:r>
      <w:r w:rsidR="00851C9B" w:rsidRPr="006F055C">
        <w:rPr>
          <w:rFonts w:ascii="Times New Roman" w:hAnsi="Times New Roman" w:cs="Times New Roman"/>
          <w:color w:val="000000"/>
          <w:sz w:val="28"/>
          <w:szCs w:val="28"/>
        </w:rPr>
        <w:t xml:space="preserve"> theo địa bàn.</w:t>
      </w:r>
      <w:r w:rsidR="00A94F48" w:rsidRPr="006F055C">
        <w:rPr>
          <w:rFonts w:ascii="Times New Roman" w:hAnsi="Times New Roman" w:cs="Times New Roman"/>
          <w:color w:val="000000"/>
          <w:sz w:val="28"/>
          <w:szCs w:val="28"/>
        </w:rPr>
        <w:t xml:space="preserve"> Theo đó với các khu mỏ do có quỹ đất rộng, </w:t>
      </w:r>
      <w:r w:rsidR="00A452BD" w:rsidRPr="006F055C">
        <w:rPr>
          <w:rFonts w:ascii="Times New Roman" w:hAnsi="Times New Roman" w:cs="Times New Roman"/>
          <w:color w:val="000000"/>
          <w:sz w:val="28"/>
          <w:szCs w:val="28"/>
        </w:rPr>
        <w:t xml:space="preserve">cần </w:t>
      </w:r>
      <w:r w:rsidR="00A94F48" w:rsidRPr="006F055C">
        <w:rPr>
          <w:rFonts w:ascii="Times New Roman" w:hAnsi="Times New Roman" w:cs="Times New Roman"/>
          <w:color w:val="000000"/>
          <w:sz w:val="28"/>
          <w:szCs w:val="28"/>
        </w:rPr>
        <w:t xml:space="preserve">tận dụng </w:t>
      </w:r>
      <w:r w:rsidR="00A94F48" w:rsidRPr="006F055C">
        <w:rPr>
          <w:rFonts w:ascii="Times New Roman" w:hAnsi="Times New Roman" w:cs="Times New Roman"/>
          <w:sz w:val="28"/>
          <w:szCs w:val="28"/>
        </w:rPr>
        <w:t xml:space="preserve">các moong khai thác để chứa nước </w:t>
      </w:r>
      <w:r w:rsidR="00A452BD" w:rsidRPr="006F055C">
        <w:rPr>
          <w:rFonts w:ascii="Times New Roman" w:hAnsi="Times New Roman" w:cs="Times New Roman"/>
          <w:sz w:val="28"/>
          <w:szCs w:val="28"/>
        </w:rPr>
        <w:t>đã xử lý đạt QCVN40:2011</w:t>
      </w:r>
      <w:r w:rsidR="005565BA" w:rsidRPr="006F055C">
        <w:rPr>
          <w:rFonts w:ascii="Times New Roman" w:hAnsi="Times New Roman" w:cs="Times New Roman"/>
          <w:sz w:val="28"/>
          <w:szCs w:val="28"/>
        </w:rPr>
        <w:t>/BTNMT, cột B</w:t>
      </w:r>
      <w:r w:rsidR="00A452BD" w:rsidRPr="006F055C">
        <w:rPr>
          <w:rFonts w:ascii="Times New Roman" w:hAnsi="Times New Roman" w:cs="Times New Roman"/>
          <w:sz w:val="28"/>
          <w:szCs w:val="28"/>
        </w:rPr>
        <w:t xml:space="preserve"> </w:t>
      </w:r>
      <w:r w:rsidR="00A94F48" w:rsidRPr="006F055C">
        <w:rPr>
          <w:rFonts w:ascii="Times New Roman" w:hAnsi="Times New Roman" w:cs="Times New Roman"/>
          <w:sz w:val="28"/>
          <w:szCs w:val="28"/>
        </w:rPr>
        <w:t>làm nguồn cung cấp</w:t>
      </w:r>
      <w:r w:rsidR="00A452BD" w:rsidRPr="006F055C">
        <w:rPr>
          <w:rFonts w:ascii="Times New Roman" w:hAnsi="Times New Roman" w:cs="Times New Roman"/>
          <w:sz w:val="28"/>
          <w:szCs w:val="28"/>
        </w:rPr>
        <w:t xml:space="preserve"> </w:t>
      </w:r>
      <w:r w:rsidR="004B2748" w:rsidRPr="006F055C">
        <w:rPr>
          <w:rFonts w:ascii="Times New Roman" w:hAnsi="Times New Roman" w:cs="Times New Roman"/>
          <w:sz w:val="28"/>
          <w:szCs w:val="28"/>
        </w:rPr>
        <w:t xml:space="preserve">đầu vào </w:t>
      </w:r>
      <w:r w:rsidR="00A452BD" w:rsidRPr="006F055C">
        <w:rPr>
          <w:rFonts w:ascii="Times New Roman" w:hAnsi="Times New Roman" w:cs="Times New Roman"/>
          <w:sz w:val="28"/>
          <w:szCs w:val="28"/>
        </w:rPr>
        <w:t>cho hệ thống</w:t>
      </w:r>
      <w:r w:rsidR="005565BA" w:rsidRPr="006F055C">
        <w:rPr>
          <w:rFonts w:ascii="Times New Roman" w:hAnsi="Times New Roman" w:cs="Times New Roman"/>
          <w:color w:val="000000"/>
          <w:sz w:val="28"/>
          <w:szCs w:val="28"/>
        </w:rPr>
        <w:t xml:space="preserve"> xử lý nước sạch</w:t>
      </w:r>
      <w:r w:rsidR="00A94F48" w:rsidRPr="006F055C">
        <w:rPr>
          <w:rFonts w:ascii="Times New Roman" w:hAnsi="Times New Roman" w:cs="Times New Roman"/>
          <w:color w:val="000000"/>
          <w:sz w:val="28"/>
          <w:szCs w:val="28"/>
        </w:rPr>
        <w:t>. Muốn vậy cần khảo sát, tìm vị trí hợp lý</w:t>
      </w:r>
      <w:r w:rsidR="00A452BD" w:rsidRPr="006F055C">
        <w:rPr>
          <w:rFonts w:ascii="Times New Roman" w:hAnsi="Times New Roman" w:cs="Times New Roman"/>
          <w:color w:val="000000"/>
          <w:sz w:val="28"/>
          <w:szCs w:val="28"/>
        </w:rPr>
        <w:t>,</w:t>
      </w:r>
      <w:r w:rsidR="00A94F48" w:rsidRPr="006F055C">
        <w:rPr>
          <w:rFonts w:ascii="Times New Roman" w:hAnsi="Times New Roman" w:cs="Times New Roman"/>
          <w:color w:val="000000"/>
          <w:sz w:val="28"/>
          <w:szCs w:val="28"/>
        </w:rPr>
        <w:t xml:space="preserve"> cải tạo các moong thành các hồ chứa nước sau đó xây dựng các trạm xử lý và cấp nước sạch để cấp cho cả ăn uống, sinh hoạt và sản xuất. Điều này sẽ mang lại các lợi ích vừa không phải vận chuyển nước đi qua xa, vừa tái sử dụng được tài nguyên nước</w:t>
      </w:r>
      <w:r w:rsidR="004B2748" w:rsidRPr="006F055C">
        <w:rPr>
          <w:rFonts w:ascii="Times New Roman" w:hAnsi="Times New Roman" w:cs="Times New Roman"/>
          <w:color w:val="000000"/>
          <w:sz w:val="28"/>
          <w:szCs w:val="28"/>
        </w:rPr>
        <w:t xml:space="preserve"> [4]</w:t>
      </w:r>
      <w:r w:rsidR="00A94F48" w:rsidRPr="006F055C">
        <w:rPr>
          <w:rFonts w:ascii="Times New Roman" w:hAnsi="Times New Roman" w:cs="Times New Roman"/>
          <w:color w:val="000000"/>
          <w:sz w:val="28"/>
          <w:szCs w:val="28"/>
        </w:rPr>
        <w:t>.</w:t>
      </w:r>
      <w:r w:rsidR="003B6758" w:rsidRPr="006F055C">
        <w:rPr>
          <w:rFonts w:ascii="Times New Roman" w:hAnsi="Times New Roman" w:cs="Times New Roman"/>
          <w:color w:val="000000"/>
          <w:sz w:val="28"/>
          <w:szCs w:val="28"/>
          <w:highlight w:val="yellow"/>
        </w:rPr>
        <w:t xml:space="preserve"> </w:t>
      </w:r>
    </w:p>
    <w:p w14:paraId="4CCE311D" w14:textId="6E4F8039" w:rsidR="00CF0DE1" w:rsidRPr="006F055C" w:rsidRDefault="00164CEF" w:rsidP="006F055C">
      <w:pPr>
        <w:spacing w:after="0" w:line="360" w:lineRule="auto"/>
        <w:ind w:firstLine="360"/>
        <w:jc w:val="both"/>
        <w:rPr>
          <w:rFonts w:ascii="Times New Roman" w:hAnsi="Times New Roman" w:cs="Times New Roman"/>
          <w:sz w:val="28"/>
          <w:szCs w:val="28"/>
        </w:rPr>
      </w:pPr>
      <w:r w:rsidRPr="006F055C">
        <w:rPr>
          <w:rFonts w:ascii="Times New Roman" w:hAnsi="Times New Roman" w:cs="Times New Roman"/>
          <w:sz w:val="28"/>
          <w:szCs w:val="28"/>
        </w:rPr>
        <w:t xml:space="preserve">Nghiên cứu lựa chọn các moong khai thác lộ thiên ở các mỏ có cấu trúc địa chất, địa chất thuỷ văn phù hợp để cải thạo thành các hồ chứa nước thải mỏvà nước sạch sau xử lý. Như vậy mỗi khu vực cần có hồ hoặc hệ thống hồ thu gom, chứa nước thải mỏ bơm từ các hầm lò để làm hồ chưa, hồ điều hoà. Đồng thời có hồ hoặc hệ thống hồ thứ 2 để chứa nước sạch sau xử lý (hồ chứa nước cấp). Vì vậy cần có quy hoạch tômngr thể, lựa chọn cấu trúc địa chất, địa chất thuỷ văn </w:t>
      </w:r>
      <w:r w:rsidR="00FC60ED" w:rsidRPr="006F055C">
        <w:rPr>
          <w:rFonts w:ascii="Times New Roman" w:hAnsi="Times New Roman" w:cs="Times New Roman"/>
          <w:sz w:val="28"/>
          <w:szCs w:val="28"/>
        </w:rPr>
        <w:t>của các hồ (moong) phù hợp và đảm bảo kỹ thuật, kinh tế.</w:t>
      </w:r>
      <w:r w:rsidRPr="006F055C">
        <w:rPr>
          <w:rFonts w:ascii="Times New Roman" w:hAnsi="Times New Roman" w:cs="Times New Roman"/>
          <w:sz w:val="28"/>
          <w:szCs w:val="28"/>
        </w:rPr>
        <w:t xml:space="preserve"> </w:t>
      </w:r>
    </w:p>
    <w:tbl>
      <w:tblPr>
        <w:tblStyle w:val="LiBang"/>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gridCol w:w="527"/>
      </w:tblGrid>
      <w:tr w:rsidR="007C28E7" w:rsidRPr="006F055C" w14:paraId="34DBD47F" w14:textId="77777777" w:rsidTr="005565BA">
        <w:trPr>
          <w:trHeight w:val="3316"/>
        </w:trPr>
        <w:tc>
          <w:tcPr>
            <w:tcW w:w="4672" w:type="dxa"/>
          </w:tcPr>
          <w:p w14:paraId="131CF9D2" w14:textId="29652CE3" w:rsidR="007C28E7" w:rsidRPr="006F055C" w:rsidRDefault="007C28E7" w:rsidP="001E7875">
            <w:pPr>
              <w:spacing w:line="360" w:lineRule="auto"/>
              <w:ind w:right="-4748"/>
              <w:jc w:val="both"/>
              <w:rPr>
                <w:rFonts w:ascii="Times New Roman" w:hAnsi="Times New Roman" w:cs="Times New Roman"/>
                <w:sz w:val="28"/>
                <w:szCs w:val="28"/>
              </w:rPr>
            </w:pPr>
            <w:r w:rsidRPr="006F055C">
              <w:rPr>
                <w:rFonts w:ascii="Times New Roman" w:hAnsi="Times New Roman" w:cs="Times New Roman"/>
                <w:noProof/>
                <w:sz w:val="28"/>
                <w:szCs w:val="28"/>
                <w:lang w:val="en-US"/>
              </w:rPr>
              <w:drawing>
                <wp:inline distT="0" distB="0" distL="0" distR="0" wp14:anchorId="1F7CCF74" wp14:editId="273E8E92">
                  <wp:extent cx="5608320" cy="3527425"/>
                  <wp:effectExtent l="0" t="0" r="0" b="0"/>
                  <wp:docPr id="2" name="Ảnh 2" descr="Lần đầu tiên moong khai thác than tại Quảng Ninh được cả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ần đầu tiên moong khai thác than tại Quảng Ninh được cải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8516" cy="3527548"/>
                          </a:xfrm>
                          <a:prstGeom prst="rect">
                            <a:avLst/>
                          </a:prstGeom>
                          <a:noFill/>
                          <a:ln>
                            <a:noFill/>
                          </a:ln>
                        </pic:spPr>
                      </pic:pic>
                    </a:graphicData>
                  </a:graphic>
                </wp:inline>
              </w:drawing>
            </w:r>
          </w:p>
        </w:tc>
        <w:tc>
          <w:tcPr>
            <w:tcW w:w="4586" w:type="dxa"/>
          </w:tcPr>
          <w:p w14:paraId="5713A471" w14:textId="77777777" w:rsidR="001E7875" w:rsidRDefault="001E7875" w:rsidP="006F055C">
            <w:pPr>
              <w:spacing w:line="360" w:lineRule="auto"/>
              <w:jc w:val="both"/>
              <w:rPr>
                <w:rFonts w:ascii="Times New Roman" w:hAnsi="Times New Roman" w:cs="Times New Roman"/>
                <w:sz w:val="28"/>
                <w:szCs w:val="28"/>
              </w:rPr>
            </w:pPr>
          </w:p>
          <w:p w14:paraId="1CD9D55D" w14:textId="77777777" w:rsidR="001E7875" w:rsidRDefault="001E7875" w:rsidP="006F055C">
            <w:pPr>
              <w:spacing w:line="360" w:lineRule="auto"/>
              <w:jc w:val="both"/>
              <w:rPr>
                <w:rFonts w:ascii="Times New Roman" w:hAnsi="Times New Roman" w:cs="Times New Roman"/>
                <w:sz w:val="28"/>
                <w:szCs w:val="28"/>
              </w:rPr>
            </w:pPr>
          </w:p>
          <w:p w14:paraId="4CC38A10" w14:textId="77777777" w:rsidR="001E7875" w:rsidRDefault="001E7875" w:rsidP="006F055C">
            <w:pPr>
              <w:spacing w:line="360" w:lineRule="auto"/>
              <w:jc w:val="both"/>
              <w:rPr>
                <w:rFonts w:ascii="Times New Roman" w:hAnsi="Times New Roman" w:cs="Times New Roman"/>
                <w:sz w:val="28"/>
                <w:szCs w:val="28"/>
              </w:rPr>
            </w:pPr>
          </w:p>
          <w:p w14:paraId="4BB8123C" w14:textId="77777777" w:rsidR="001E7875" w:rsidRDefault="001E7875" w:rsidP="006F055C">
            <w:pPr>
              <w:spacing w:line="360" w:lineRule="auto"/>
              <w:jc w:val="both"/>
              <w:rPr>
                <w:rFonts w:ascii="Times New Roman" w:hAnsi="Times New Roman" w:cs="Times New Roman"/>
                <w:sz w:val="28"/>
                <w:szCs w:val="28"/>
              </w:rPr>
            </w:pPr>
          </w:p>
          <w:p w14:paraId="792A20BA" w14:textId="77777777" w:rsidR="001E7875" w:rsidRDefault="001E7875" w:rsidP="006F055C">
            <w:pPr>
              <w:spacing w:line="360" w:lineRule="auto"/>
              <w:jc w:val="both"/>
              <w:rPr>
                <w:rFonts w:ascii="Times New Roman" w:hAnsi="Times New Roman" w:cs="Times New Roman"/>
                <w:sz w:val="28"/>
                <w:szCs w:val="28"/>
              </w:rPr>
            </w:pPr>
          </w:p>
          <w:p w14:paraId="59A89EAA" w14:textId="091E0F5E" w:rsidR="007C28E7" w:rsidRPr="006F055C" w:rsidRDefault="001E7875" w:rsidP="006F055C">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r>
      <w:tr w:rsidR="007C28E7" w:rsidRPr="006F055C" w14:paraId="09D6BD9F" w14:textId="77777777" w:rsidTr="005565BA">
        <w:trPr>
          <w:trHeight w:val="297"/>
        </w:trPr>
        <w:tc>
          <w:tcPr>
            <w:tcW w:w="9258" w:type="dxa"/>
            <w:gridSpan w:val="2"/>
          </w:tcPr>
          <w:p w14:paraId="4ADBDC2B" w14:textId="42046E9A" w:rsidR="001E7875" w:rsidRDefault="001E7875" w:rsidP="006F055C">
            <w:pPr>
              <w:spacing w:line="360" w:lineRule="auto"/>
              <w:jc w:val="center"/>
              <w:rPr>
                <w:rFonts w:ascii="Times New Roman" w:hAnsi="Times New Roman" w:cs="Times New Roman"/>
                <w:i/>
                <w:iCs/>
                <w:sz w:val="28"/>
                <w:szCs w:val="28"/>
              </w:rPr>
            </w:pPr>
            <w:r w:rsidRPr="006F055C">
              <w:rPr>
                <w:rFonts w:ascii="Times New Roman" w:hAnsi="Times New Roman" w:cs="Times New Roman"/>
                <w:noProof/>
                <w:sz w:val="28"/>
                <w:szCs w:val="28"/>
                <w:lang w:val="en-US"/>
              </w:rPr>
              <w:lastRenderedPageBreak/>
              <w:drawing>
                <wp:inline distT="0" distB="0" distL="0" distR="0" wp14:anchorId="1108DD00" wp14:editId="39FB1E2C">
                  <wp:extent cx="5597302" cy="3977640"/>
                  <wp:effectExtent l="0" t="0" r="3810" b="3810"/>
                  <wp:docPr id="959136862" name="Hình ảnh 2" descr="Quảng Ninh: Moong khai thác than đầu tiên được chấp thuậ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ảng Ninh: Moong khai thác than đầu tiên được chấp thuận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2760" cy="4073901"/>
                          </a:xfrm>
                          <a:prstGeom prst="rect">
                            <a:avLst/>
                          </a:prstGeom>
                          <a:noFill/>
                          <a:ln>
                            <a:noFill/>
                          </a:ln>
                        </pic:spPr>
                      </pic:pic>
                    </a:graphicData>
                  </a:graphic>
                </wp:inline>
              </w:drawing>
            </w:r>
            <w:r>
              <w:rPr>
                <w:rFonts w:ascii="Times New Roman" w:hAnsi="Times New Roman" w:cs="Times New Roman"/>
                <w:i/>
                <w:iCs/>
                <w:sz w:val="28"/>
                <w:szCs w:val="28"/>
              </w:rPr>
              <w:t xml:space="preserve"> (b)</w:t>
            </w:r>
          </w:p>
          <w:p w14:paraId="2B02146F" w14:textId="291D3624" w:rsidR="007C28E7" w:rsidRPr="006F055C" w:rsidRDefault="00CF0DE1" w:rsidP="006F055C">
            <w:pPr>
              <w:spacing w:line="360" w:lineRule="auto"/>
              <w:jc w:val="center"/>
              <w:rPr>
                <w:rFonts w:ascii="Times New Roman" w:hAnsi="Times New Roman" w:cs="Times New Roman"/>
                <w:i/>
                <w:iCs/>
                <w:sz w:val="28"/>
                <w:szCs w:val="28"/>
              </w:rPr>
            </w:pPr>
            <w:r w:rsidRPr="006F055C">
              <w:rPr>
                <w:rFonts w:ascii="Times New Roman" w:hAnsi="Times New Roman" w:cs="Times New Roman"/>
                <w:i/>
                <w:iCs/>
                <w:sz w:val="28"/>
                <w:szCs w:val="28"/>
              </w:rPr>
              <w:t>H</w:t>
            </w:r>
            <w:r w:rsidRPr="006F055C">
              <w:rPr>
                <w:rFonts w:ascii="Times New Roman" w:hAnsi="Times New Roman" w:cs="Times New Roman"/>
                <w:i/>
                <w:iCs/>
                <w:sz w:val="28"/>
                <w:szCs w:val="28"/>
                <w:lang w:val="vi-VN"/>
              </w:rPr>
              <w:t>ình</w:t>
            </w:r>
            <w:r w:rsidRPr="006F055C">
              <w:rPr>
                <w:rFonts w:ascii="Times New Roman" w:hAnsi="Times New Roman" w:cs="Times New Roman"/>
                <w:i/>
                <w:iCs/>
                <w:sz w:val="28"/>
                <w:szCs w:val="28"/>
              </w:rPr>
              <w:t xml:space="preserve"> </w:t>
            </w:r>
            <w:r w:rsidR="00E064E1" w:rsidRPr="006F055C">
              <w:rPr>
                <w:rFonts w:ascii="Times New Roman" w:hAnsi="Times New Roman" w:cs="Times New Roman"/>
                <w:i/>
                <w:iCs/>
                <w:sz w:val="28"/>
                <w:szCs w:val="28"/>
              </w:rPr>
              <w:t>2</w:t>
            </w:r>
            <w:r w:rsidR="001E7875">
              <w:rPr>
                <w:rFonts w:ascii="Times New Roman" w:hAnsi="Times New Roman" w:cs="Times New Roman"/>
                <w:i/>
                <w:iCs/>
                <w:sz w:val="28"/>
                <w:szCs w:val="28"/>
              </w:rPr>
              <w:t>(a và b)</w:t>
            </w:r>
            <w:r w:rsidR="00E064E1" w:rsidRPr="006F055C">
              <w:rPr>
                <w:rFonts w:ascii="Times New Roman" w:hAnsi="Times New Roman" w:cs="Times New Roman"/>
                <w:i/>
                <w:iCs/>
                <w:sz w:val="28"/>
                <w:szCs w:val="28"/>
              </w:rPr>
              <w:t xml:space="preserve">. </w:t>
            </w:r>
            <w:r w:rsidR="007C28E7" w:rsidRPr="006F055C">
              <w:rPr>
                <w:rFonts w:ascii="Times New Roman" w:hAnsi="Times New Roman" w:cs="Times New Roman"/>
                <w:i/>
                <w:iCs/>
                <w:sz w:val="28"/>
                <w:szCs w:val="28"/>
              </w:rPr>
              <w:t>Moong khai thác than có thể cải tạo thành hồ chứa nước</w:t>
            </w:r>
            <w:r w:rsidR="004B2748" w:rsidRPr="006F055C">
              <w:rPr>
                <w:rFonts w:ascii="Times New Roman" w:hAnsi="Times New Roman" w:cs="Times New Roman"/>
                <w:i/>
                <w:iCs/>
                <w:sz w:val="28"/>
                <w:szCs w:val="28"/>
              </w:rPr>
              <w:t xml:space="preserve"> [6</w:t>
            </w:r>
            <w:r w:rsidRPr="006F055C">
              <w:rPr>
                <w:rFonts w:ascii="Times New Roman" w:hAnsi="Times New Roman" w:cs="Times New Roman"/>
                <w:i/>
                <w:iCs/>
                <w:sz w:val="28"/>
                <w:szCs w:val="28"/>
              </w:rPr>
              <w:t>]</w:t>
            </w:r>
          </w:p>
        </w:tc>
      </w:tr>
    </w:tbl>
    <w:p w14:paraId="481596C7" w14:textId="02B399DD" w:rsidR="00E064E1" w:rsidRPr="006F055C" w:rsidRDefault="00E064E1" w:rsidP="006F055C">
      <w:pPr>
        <w:spacing w:after="0" w:line="360" w:lineRule="auto"/>
        <w:ind w:firstLine="426"/>
        <w:jc w:val="both"/>
        <w:rPr>
          <w:rFonts w:ascii="Times New Roman" w:hAnsi="Times New Roman" w:cs="Times New Roman"/>
          <w:color w:val="000000"/>
          <w:sz w:val="28"/>
          <w:szCs w:val="28"/>
        </w:rPr>
      </w:pPr>
      <w:r w:rsidRPr="006F055C">
        <w:rPr>
          <w:rFonts w:ascii="Times New Roman" w:hAnsi="Times New Roman" w:cs="Times New Roman"/>
          <w:color w:val="000000"/>
          <w:sz w:val="28"/>
          <w:szCs w:val="28"/>
        </w:rPr>
        <w:t xml:space="preserve">- </w:t>
      </w:r>
      <w:r w:rsidR="00A94F48" w:rsidRPr="006F055C">
        <w:rPr>
          <w:rFonts w:ascii="Times New Roman" w:hAnsi="Times New Roman" w:cs="Times New Roman"/>
          <w:color w:val="000000"/>
          <w:sz w:val="28"/>
          <w:szCs w:val="28"/>
        </w:rPr>
        <w:t>Nên phân chia thành các khu vực chứa và xử lý để cấp nước</w:t>
      </w:r>
      <w:r w:rsidR="00A452BD" w:rsidRPr="006F055C">
        <w:rPr>
          <w:rFonts w:ascii="Times New Roman" w:hAnsi="Times New Roman" w:cs="Times New Roman"/>
          <w:color w:val="000000"/>
          <w:sz w:val="28"/>
          <w:szCs w:val="28"/>
        </w:rPr>
        <w:t xml:space="preserve"> để không phải vận chuyển quá xa</w:t>
      </w:r>
      <w:r w:rsidR="007A466F" w:rsidRPr="006F055C">
        <w:rPr>
          <w:rFonts w:ascii="Times New Roman" w:hAnsi="Times New Roman" w:cs="Times New Roman"/>
          <w:color w:val="000000"/>
          <w:sz w:val="28"/>
          <w:szCs w:val="28"/>
        </w:rPr>
        <w:t xml:space="preserve"> [3]</w:t>
      </w:r>
      <w:r w:rsidR="00A94F48" w:rsidRPr="006F055C">
        <w:rPr>
          <w:rFonts w:ascii="Times New Roman" w:hAnsi="Times New Roman" w:cs="Times New Roman"/>
          <w:color w:val="000000"/>
          <w:sz w:val="28"/>
          <w:szCs w:val="28"/>
        </w:rPr>
        <w:t xml:space="preserve">. </w:t>
      </w:r>
      <w:r w:rsidR="00A452BD" w:rsidRPr="006F055C">
        <w:rPr>
          <w:rFonts w:ascii="Times New Roman" w:hAnsi="Times New Roman" w:cs="Times New Roman"/>
          <w:color w:val="000000"/>
          <w:sz w:val="28"/>
          <w:szCs w:val="28"/>
        </w:rPr>
        <w:t>Trên cơ sở thực tế về hiện trạng khai thác, hiện trạng xử lý nước ở các công ty và khả năng sử dụng các moong để chứa nước n</w:t>
      </w:r>
      <w:r w:rsidR="00A94F48" w:rsidRPr="006F055C">
        <w:rPr>
          <w:rFonts w:ascii="Times New Roman" w:hAnsi="Times New Roman" w:cs="Times New Roman"/>
          <w:color w:val="000000"/>
          <w:sz w:val="28"/>
          <w:szCs w:val="28"/>
        </w:rPr>
        <w:t>ên chia thành 4 khu vực lớn là khu vực Uông Bí, Khu vực Đông Triều, khu vực Hòn Gai và khu vực Cẩm Phả. Mỗi khu vực nên quy hoạch và xây dựng 01 nhà máy xử lý, cấp nước tập trung</w:t>
      </w:r>
      <w:r w:rsidR="004B2748" w:rsidRPr="006F055C">
        <w:rPr>
          <w:rFonts w:ascii="Times New Roman" w:hAnsi="Times New Roman" w:cs="Times New Roman"/>
          <w:color w:val="000000"/>
          <w:sz w:val="28"/>
          <w:szCs w:val="28"/>
        </w:rPr>
        <w:t xml:space="preserve"> công suất lớn</w:t>
      </w:r>
      <w:r w:rsidR="00A94F48" w:rsidRPr="006F055C">
        <w:rPr>
          <w:rFonts w:ascii="Times New Roman" w:hAnsi="Times New Roman" w:cs="Times New Roman"/>
          <w:color w:val="000000"/>
          <w:sz w:val="28"/>
          <w:szCs w:val="28"/>
        </w:rPr>
        <w:t>. Như vậy tổng chi phí cho việc cấp nước sẽ giảm xuốn</w:t>
      </w:r>
      <w:r w:rsidR="0030778C" w:rsidRPr="006F055C">
        <w:rPr>
          <w:rFonts w:ascii="Times New Roman" w:hAnsi="Times New Roman" w:cs="Times New Roman"/>
          <w:color w:val="000000"/>
          <w:sz w:val="28"/>
          <w:szCs w:val="28"/>
        </w:rPr>
        <w:t>g đồng thời tiết kiệm được một lượng</w:t>
      </w:r>
      <w:r w:rsidR="004B2748" w:rsidRPr="006F055C">
        <w:rPr>
          <w:rFonts w:ascii="Times New Roman" w:hAnsi="Times New Roman" w:cs="Times New Roman"/>
          <w:color w:val="000000"/>
          <w:sz w:val="28"/>
          <w:szCs w:val="28"/>
        </w:rPr>
        <w:t xml:space="preserve"> </w:t>
      </w:r>
      <w:r w:rsidR="0030778C" w:rsidRPr="006F055C">
        <w:rPr>
          <w:rFonts w:ascii="Times New Roman" w:hAnsi="Times New Roman" w:cs="Times New Roman"/>
          <w:color w:val="000000"/>
          <w:sz w:val="28"/>
          <w:szCs w:val="28"/>
        </w:rPr>
        <w:t>lớn tài nguyên nước</w:t>
      </w:r>
      <w:r w:rsidR="004B2748" w:rsidRPr="006F055C">
        <w:rPr>
          <w:rFonts w:ascii="Times New Roman" w:hAnsi="Times New Roman" w:cs="Times New Roman"/>
          <w:color w:val="000000"/>
          <w:sz w:val="28"/>
          <w:szCs w:val="28"/>
        </w:rPr>
        <w:t xml:space="preserve"> [4]</w:t>
      </w:r>
      <w:r w:rsidR="0030778C" w:rsidRPr="006F055C">
        <w:rPr>
          <w:rFonts w:ascii="Times New Roman" w:hAnsi="Times New Roman" w:cs="Times New Roman"/>
          <w:color w:val="000000"/>
          <w:sz w:val="28"/>
          <w:szCs w:val="28"/>
        </w:rPr>
        <w:t xml:space="preserve"> và chủ động nguồn nước trong các điều kiện, tính huốn</w:t>
      </w:r>
      <w:r w:rsidR="00F23A51" w:rsidRPr="006F055C">
        <w:rPr>
          <w:rFonts w:ascii="Times New Roman" w:hAnsi="Times New Roman" w:cs="Times New Roman"/>
          <w:color w:val="000000"/>
          <w:sz w:val="28"/>
          <w:szCs w:val="28"/>
        </w:rPr>
        <w:t>g, đảm bảo an ninh và an toàn nguồn nước.</w:t>
      </w:r>
    </w:p>
    <w:p w14:paraId="46FC64D8" w14:textId="772510C0" w:rsidR="0030778C" w:rsidRPr="006F055C" w:rsidRDefault="00E064E1" w:rsidP="006F055C">
      <w:pPr>
        <w:spacing w:after="0" w:line="360" w:lineRule="auto"/>
        <w:ind w:firstLine="426"/>
        <w:jc w:val="both"/>
        <w:rPr>
          <w:rFonts w:ascii="Times New Roman" w:hAnsi="Times New Roman" w:cs="Times New Roman"/>
          <w:color w:val="000000"/>
          <w:sz w:val="28"/>
          <w:szCs w:val="28"/>
        </w:rPr>
      </w:pPr>
      <w:r w:rsidRPr="006F055C">
        <w:rPr>
          <w:rFonts w:ascii="Times New Roman" w:hAnsi="Times New Roman" w:cs="Times New Roman"/>
          <w:color w:val="000000"/>
          <w:sz w:val="28"/>
          <w:szCs w:val="28"/>
        </w:rPr>
        <w:t xml:space="preserve">- </w:t>
      </w:r>
      <w:r w:rsidR="0030778C" w:rsidRPr="006F055C">
        <w:rPr>
          <w:rFonts w:ascii="Times New Roman" w:hAnsi="Times New Roman" w:cs="Times New Roman"/>
          <w:color w:val="000000"/>
          <w:sz w:val="28"/>
          <w:szCs w:val="28"/>
        </w:rPr>
        <w:t>Việc</w:t>
      </w:r>
      <w:r w:rsidR="00F23A51" w:rsidRPr="006F055C">
        <w:rPr>
          <w:rFonts w:ascii="Times New Roman" w:hAnsi="Times New Roman" w:cs="Times New Roman"/>
          <w:color w:val="000000"/>
          <w:sz w:val="28"/>
          <w:szCs w:val="28"/>
        </w:rPr>
        <w:t xml:space="preserve"> xây dựng</w:t>
      </w:r>
      <w:r w:rsidR="004B2748" w:rsidRPr="006F055C">
        <w:rPr>
          <w:rFonts w:ascii="Times New Roman" w:hAnsi="Times New Roman" w:cs="Times New Roman"/>
          <w:color w:val="000000"/>
          <w:sz w:val="28"/>
          <w:szCs w:val="28"/>
        </w:rPr>
        <w:t xml:space="preserve"> hệ thống</w:t>
      </w:r>
      <w:r w:rsidR="00F23A51" w:rsidRPr="006F055C">
        <w:rPr>
          <w:rFonts w:ascii="Times New Roman" w:hAnsi="Times New Roman" w:cs="Times New Roman"/>
          <w:color w:val="000000"/>
          <w:sz w:val="28"/>
          <w:szCs w:val="28"/>
        </w:rPr>
        <w:t xml:space="preserve"> </w:t>
      </w:r>
      <w:r w:rsidR="0030778C" w:rsidRPr="006F055C">
        <w:rPr>
          <w:rFonts w:ascii="Times New Roman" w:hAnsi="Times New Roman" w:cs="Times New Roman"/>
          <w:color w:val="000000"/>
          <w:sz w:val="28"/>
          <w:szCs w:val="28"/>
        </w:rPr>
        <w:t>xử lý</w:t>
      </w:r>
      <w:r w:rsidR="00F23A51" w:rsidRPr="006F055C">
        <w:rPr>
          <w:rFonts w:ascii="Times New Roman" w:hAnsi="Times New Roman" w:cs="Times New Roman"/>
          <w:color w:val="000000"/>
          <w:sz w:val="28"/>
          <w:szCs w:val="28"/>
        </w:rPr>
        <w:t xml:space="preserve"> và</w:t>
      </w:r>
      <w:r w:rsidR="0030778C" w:rsidRPr="006F055C">
        <w:rPr>
          <w:rFonts w:ascii="Times New Roman" w:hAnsi="Times New Roman" w:cs="Times New Roman"/>
          <w:color w:val="000000"/>
          <w:sz w:val="28"/>
          <w:szCs w:val="28"/>
        </w:rPr>
        <w:t xml:space="preserve"> cung cấp nước căn cứ vào</w:t>
      </w:r>
      <w:r w:rsidR="00F23A51" w:rsidRPr="006F055C">
        <w:rPr>
          <w:rFonts w:ascii="Times New Roman" w:hAnsi="Times New Roman" w:cs="Times New Roman"/>
          <w:color w:val="000000"/>
          <w:sz w:val="28"/>
          <w:szCs w:val="28"/>
        </w:rPr>
        <w:t xml:space="preserve"> nhu cầu, lưu lượng,</w:t>
      </w:r>
      <w:r w:rsidR="0030778C" w:rsidRPr="006F055C">
        <w:rPr>
          <w:rFonts w:ascii="Times New Roman" w:hAnsi="Times New Roman" w:cs="Times New Roman"/>
          <w:color w:val="000000"/>
          <w:sz w:val="28"/>
          <w:szCs w:val="28"/>
        </w:rPr>
        <w:t xml:space="preserve"> chất lượng nước đầu vào để lựa chọn công nghệ</w:t>
      </w:r>
      <w:r w:rsidR="004B2748" w:rsidRPr="006F055C">
        <w:rPr>
          <w:rFonts w:ascii="Times New Roman" w:hAnsi="Times New Roman" w:cs="Times New Roman"/>
          <w:color w:val="000000"/>
          <w:sz w:val="28"/>
          <w:szCs w:val="28"/>
        </w:rPr>
        <w:t xml:space="preserve"> [5]</w:t>
      </w:r>
      <w:r w:rsidR="0030778C" w:rsidRPr="006F055C">
        <w:rPr>
          <w:rFonts w:ascii="Times New Roman" w:hAnsi="Times New Roman" w:cs="Times New Roman"/>
          <w:color w:val="000000"/>
          <w:sz w:val="28"/>
          <w:szCs w:val="28"/>
        </w:rPr>
        <w:t xml:space="preserve">, </w:t>
      </w:r>
      <w:r w:rsidR="00F23A51" w:rsidRPr="006F055C">
        <w:rPr>
          <w:rFonts w:ascii="Times New Roman" w:hAnsi="Times New Roman" w:cs="Times New Roman"/>
          <w:color w:val="000000"/>
          <w:sz w:val="28"/>
          <w:szCs w:val="28"/>
        </w:rPr>
        <w:t xml:space="preserve">xây dựng các modun </w:t>
      </w:r>
      <w:r w:rsidR="004B2748" w:rsidRPr="006F055C">
        <w:rPr>
          <w:rFonts w:ascii="Times New Roman" w:hAnsi="Times New Roman" w:cs="Times New Roman"/>
          <w:color w:val="000000"/>
          <w:sz w:val="28"/>
          <w:szCs w:val="28"/>
        </w:rPr>
        <w:t xml:space="preserve">xử lý </w:t>
      </w:r>
      <w:r w:rsidR="00F23A51" w:rsidRPr="006F055C">
        <w:rPr>
          <w:rFonts w:ascii="Times New Roman" w:hAnsi="Times New Roman" w:cs="Times New Roman"/>
          <w:color w:val="000000"/>
          <w:sz w:val="28"/>
          <w:szCs w:val="28"/>
        </w:rPr>
        <w:t>theo các giai đoạn một cách phù hợp</w:t>
      </w:r>
      <w:r w:rsidR="007A466F" w:rsidRPr="006F055C">
        <w:rPr>
          <w:rFonts w:ascii="Times New Roman" w:hAnsi="Times New Roman" w:cs="Times New Roman"/>
          <w:color w:val="000000"/>
          <w:sz w:val="28"/>
          <w:szCs w:val="28"/>
        </w:rPr>
        <w:t xml:space="preserve"> [3;4]</w:t>
      </w:r>
      <w:r w:rsidR="00F23A51" w:rsidRPr="006F055C">
        <w:rPr>
          <w:rFonts w:ascii="Times New Roman" w:hAnsi="Times New Roman" w:cs="Times New Roman"/>
          <w:color w:val="000000"/>
          <w:sz w:val="28"/>
          <w:szCs w:val="28"/>
        </w:rPr>
        <w:t xml:space="preserve">. </w:t>
      </w:r>
    </w:p>
    <w:p w14:paraId="237F4BCC" w14:textId="3A9DF9F4" w:rsidR="00164CEF" w:rsidRPr="006F055C" w:rsidRDefault="00164CEF"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color w:val="000000"/>
          <w:sz w:val="28"/>
          <w:szCs w:val="28"/>
        </w:rPr>
        <w:t>- Nâng cao năng lực xử lý nước thải mỏ bằng các công nghệ hiện đại, tiên tiến, thiện thiện môi trường.</w:t>
      </w:r>
    </w:p>
    <w:p w14:paraId="62DD07B7" w14:textId="77777777" w:rsidR="00734AB0" w:rsidRDefault="00734AB0" w:rsidP="006F055C">
      <w:pPr>
        <w:pStyle w:val="oancuaDanhsach"/>
        <w:spacing w:after="0" w:line="360" w:lineRule="auto"/>
        <w:ind w:left="0"/>
        <w:jc w:val="both"/>
        <w:rPr>
          <w:rFonts w:ascii="Times New Roman" w:hAnsi="Times New Roman" w:cs="Times New Roman"/>
          <w:b/>
          <w:bCs/>
          <w:sz w:val="28"/>
          <w:szCs w:val="28"/>
        </w:rPr>
      </w:pPr>
    </w:p>
    <w:p w14:paraId="0C2E4591" w14:textId="7F4706CE" w:rsidR="00F445A5" w:rsidRPr="006F055C" w:rsidRDefault="00E064E1" w:rsidP="006F055C">
      <w:pPr>
        <w:pStyle w:val="oancuaDanhsach"/>
        <w:spacing w:after="0" w:line="360" w:lineRule="auto"/>
        <w:ind w:left="0"/>
        <w:jc w:val="both"/>
        <w:rPr>
          <w:rFonts w:ascii="Times New Roman" w:hAnsi="Times New Roman" w:cs="Times New Roman"/>
          <w:b/>
          <w:bCs/>
          <w:sz w:val="28"/>
          <w:szCs w:val="28"/>
        </w:rPr>
      </w:pPr>
      <w:r w:rsidRPr="006F055C">
        <w:rPr>
          <w:rFonts w:ascii="Times New Roman" w:hAnsi="Times New Roman" w:cs="Times New Roman"/>
          <w:b/>
          <w:bCs/>
          <w:sz w:val="28"/>
          <w:szCs w:val="28"/>
        </w:rPr>
        <w:lastRenderedPageBreak/>
        <w:t xml:space="preserve">4. </w:t>
      </w:r>
      <w:r w:rsidR="00603BB8" w:rsidRPr="006F055C">
        <w:rPr>
          <w:rFonts w:ascii="Times New Roman" w:hAnsi="Times New Roman" w:cs="Times New Roman"/>
          <w:b/>
          <w:bCs/>
          <w:sz w:val="28"/>
          <w:szCs w:val="28"/>
        </w:rPr>
        <w:t xml:space="preserve">KẾT LUẬN </w:t>
      </w:r>
    </w:p>
    <w:p w14:paraId="3CD92C07" w14:textId="05AC7782" w:rsidR="0030778C" w:rsidRPr="006F055C" w:rsidRDefault="00E064E1" w:rsidP="006F055C">
      <w:pPr>
        <w:spacing w:after="0" w:line="360" w:lineRule="auto"/>
        <w:ind w:firstLine="426"/>
        <w:jc w:val="both"/>
        <w:rPr>
          <w:rFonts w:ascii="Times New Roman" w:hAnsi="Times New Roman" w:cs="Times New Roman"/>
          <w:sz w:val="28"/>
          <w:szCs w:val="28"/>
        </w:rPr>
      </w:pPr>
      <w:r w:rsidRPr="006F055C">
        <w:rPr>
          <w:rFonts w:ascii="Times New Roman" w:hAnsi="Times New Roman" w:cs="Times New Roman"/>
          <w:sz w:val="28"/>
          <w:szCs w:val="28"/>
        </w:rPr>
        <w:t xml:space="preserve">- </w:t>
      </w:r>
      <w:r w:rsidR="00F23A51" w:rsidRPr="006F055C">
        <w:rPr>
          <w:rFonts w:ascii="Times New Roman" w:hAnsi="Times New Roman" w:cs="Times New Roman"/>
          <w:sz w:val="28"/>
          <w:szCs w:val="28"/>
        </w:rPr>
        <w:t>Tổng n</w:t>
      </w:r>
      <w:r w:rsidR="0030778C" w:rsidRPr="006F055C">
        <w:rPr>
          <w:rFonts w:ascii="Times New Roman" w:hAnsi="Times New Roman" w:cs="Times New Roman"/>
          <w:sz w:val="28"/>
          <w:szCs w:val="28"/>
        </w:rPr>
        <w:t xml:space="preserve">guồn nước thải mỏ </w:t>
      </w:r>
      <w:r w:rsidR="00F23A51" w:rsidRPr="006F055C">
        <w:rPr>
          <w:rFonts w:ascii="Times New Roman" w:hAnsi="Times New Roman" w:cs="Times New Roman"/>
          <w:sz w:val="28"/>
          <w:szCs w:val="28"/>
        </w:rPr>
        <w:t xml:space="preserve">than </w:t>
      </w:r>
      <w:r w:rsidR="0030778C" w:rsidRPr="006F055C">
        <w:rPr>
          <w:rFonts w:ascii="Times New Roman" w:hAnsi="Times New Roman" w:cs="Times New Roman"/>
          <w:sz w:val="28"/>
          <w:szCs w:val="28"/>
        </w:rPr>
        <w:t>sau xử lý ở khu vực Quảng Ninh</w:t>
      </w:r>
      <w:r w:rsidR="00F23A51" w:rsidRPr="006F055C">
        <w:rPr>
          <w:rFonts w:ascii="Times New Roman" w:hAnsi="Times New Roman" w:cs="Times New Roman"/>
          <w:sz w:val="28"/>
          <w:szCs w:val="28"/>
        </w:rPr>
        <w:t xml:space="preserve"> hiện nay</w:t>
      </w:r>
      <w:r w:rsidR="0030778C" w:rsidRPr="006F055C">
        <w:rPr>
          <w:rFonts w:ascii="Times New Roman" w:hAnsi="Times New Roman" w:cs="Times New Roman"/>
          <w:sz w:val="28"/>
          <w:szCs w:val="28"/>
        </w:rPr>
        <w:t xml:space="preserve"> là rất lớn, đạt đến gần 280 triệu m</w:t>
      </w:r>
      <w:r w:rsidR="0030778C" w:rsidRPr="006F055C">
        <w:rPr>
          <w:rFonts w:ascii="Times New Roman" w:hAnsi="Times New Roman" w:cs="Times New Roman"/>
          <w:sz w:val="28"/>
          <w:szCs w:val="28"/>
          <w:vertAlign w:val="superscript"/>
        </w:rPr>
        <w:t>3</w:t>
      </w:r>
      <w:r w:rsidR="0030778C" w:rsidRPr="006F055C">
        <w:rPr>
          <w:rFonts w:ascii="Times New Roman" w:hAnsi="Times New Roman" w:cs="Times New Roman"/>
          <w:sz w:val="28"/>
          <w:szCs w:val="28"/>
        </w:rPr>
        <w:t xml:space="preserve">/năm. </w:t>
      </w:r>
      <w:r w:rsidR="00F23A51" w:rsidRPr="006F055C">
        <w:rPr>
          <w:rFonts w:ascii="Times New Roman" w:hAnsi="Times New Roman" w:cs="Times New Roman"/>
          <w:sz w:val="28"/>
          <w:szCs w:val="28"/>
        </w:rPr>
        <w:t>Đến nay nhu cầu sử dụng nước cho sinh hoạt và sản xuất của vùng mới đạt xấp xỉ 82 triệu m</w:t>
      </w:r>
      <w:r w:rsidR="00F23A51" w:rsidRPr="006F055C">
        <w:rPr>
          <w:rFonts w:ascii="Times New Roman" w:hAnsi="Times New Roman" w:cs="Times New Roman"/>
          <w:sz w:val="28"/>
          <w:szCs w:val="28"/>
          <w:vertAlign w:val="superscript"/>
        </w:rPr>
        <w:t>3</w:t>
      </w:r>
      <w:r w:rsidR="00F23A51" w:rsidRPr="006F055C">
        <w:rPr>
          <w:rFonts w:ascii="Times New Roman" w:hAnsi="Times New Roman" w:cs="Times New Roman"/>
          <w:sz w:val="28"/>
          <w:szCs w:val="28"/>
        </w:rPr>
        <w:t xml:space="preserve">/năm, đạt gần 30% tổng lượng nước thái mỏ than. </w:t>
      </w:r>
      <w:r w:rsidR="0030778C" w:rsidRPr="006F055C">
        <w:rPr>
          <w:rFonts w:ascii="Times New Roman" w:hAnsi="Times New Roman" w:cs="Times New Roman"/>
          <w:sz w:val="28"/>
          <w:szCs w:val="28"/>
        </w:rPr>
        <w:t xml:space="preserve">Lượng nước </w:t>
      </w:r>
      <w:r w:rsidR="004B2748" w:rsidRPr="006F055C">
        <w:rPr>
          <w:rFonts w:ascii="Times New Roman" w:hAnsi="Times New Roman" w:cs="Times New Roman"/>
          <w:sz w:val="28"/>
          <w:szCs w:val="28"/>
        </w:rPr>
        <w:t xml:space="preserve">thải mỏ </w:t>
      </w:r>
      <w:r w:rsidR="0030778C" w:rsidRPr="006F055C">
        <w:rPr>
          <w:rFonts w:ascii="Times New Roman" w:hAnsi="Times New Roman" w:cs="Times New Roman"/>
          <w:sz w:val="28"/>
          <w:szCs w:val="28"/>
        </w:rPr>
        <w:t xml:space="preserve">hoàn toàn đủ lưu lượng </w:t>
      </w:r>
      <w:r w:rsidR="00F23A51" w:rsidRPr="006F055C">
        <w:rPr>
          <w:rFonts w:ascii="Times New Roman" w:hAnsi="Times New Roman" w:cs="Times New Roman"/>
          <w:sz w:val="28"/>
          <w:szCs w:val="28"/>
        </w:rPr>
        <w:t>để tiếp tục xử lý đạt chất lượng</w:t>
      </w:r>
      <w:r w:rsidR="004B2748" w:rsidRPr="006F055C">
        <w:rPr>
          <w:rFonts w:ascii="Times New Roman" w:hAnsi="Times New Roman" w:cs="Times New Roman"/>
          <w:sz w:val="28"/>
          <w:szCs w:val="28"/>
        </w:rPr>
        <w:t xml:space="preserve"> </w:t>
      </w:r>
      <w:r w:rsidR="00F23A51" w:rsidRPr="006F055C">
        <w:rPr>
          <w:rFonts w:ascii="Times New Roman" w:hAnsi="Times New Roman" w:cs="Times New Roman"/>
          <w:sz w:val="28"/>
          <w:szCs w:val="28"/>
        </w:rPr>
        <w:t>yêu cầu</w:t>
      </w:r>
      <w:r w:rsidR="004B2748" w:rsidRPr="006F055C">
        <w:rPr>
          <w:rFonts w:ascii="Times New Roman" w:hAnsi="Times New Roman" w:cs="Times New Roman"/>
          <w:sz w:val="28"/>
          <w:szCs w:val="28"/>
        </w:rPr>
        <w:t xml:space="preserve"> để</w:t>
      </w:r>
      <w:r w:rsidR="00F23A51" w:rsidRPr="006F055C">
        <w:rPr>
          <w:rFonts w:ascii="Times New Roman" w:hAnsi="Times New Roman" w:cs="Times New Roman"/>
          <w:sz w:val="28"/>
          <w:szCs w:val="28"/>
        </w:rPr>
        <w:t xml:space="preserve"> </w:t>
      </w:r>
      <w:r w:rsidR="0030778C" w:rsidRPr="006F055C">
        <w:rPr>
          <w:rFonts w:ascii="Times New Roman" w:hAnsi="Times New Roman" w:cs="Times New Roman"/>
          <w:sz w:val="28"/>
          <w:szCs w:val="28"/>
        </w:rPr>
        <w:t xml:space="preserve">cung cấp cho đời sống sản xuất của </w:t>
      </w:r>
      <w:r w:rsidR="004B2748" w:rsidRPr="006F055C">
        <w:rPr>
          <w:rFonts w:ascii="Times New Roman" w:hAnsi="Times New Roman" w:cs="Times New Roman"/>
          <w:sz w:val="28"/>
          <w:szCs w:val="28"/>
        </w:rPr>
        <w:t>tỉnh Qu</w:t>
      </w:r>
      <w:r w:rsidR="00B842BD" w:rsidRPr="006F055C">
        <w:rPr>
          <w:rFonts w:ascii="Times New Roman" w:hAnsi="Times New Roman" w:cs="Times New Roman"/>
          <w:sz w:val="28"/>
          <w:szCs w:val="28"/>
        </w:rPr>
        <w:t>ảng</w:t>
      </w:r>
      <w:r w:rsidR="004B2748" w:rsidRPr="006F055C">
        <w:rPr>
          <w:rFonts w:ascii="Times New Roman" w:hAnsi="Times New Roman" w:cs="Times New Roman"/>
          <w:sz w:val="28"/>
          <w:szCs w:val="28"/>
        </w:rPr>
        <w:t xml:space="preserve"> Ninh</w:t>
      </w:r>
      <w:r w:rsidR="0030778C" w:rsidRPr="006F055C">
        <w:rPr>
          <w:rFonts w:ascii="Times New Roman" w:hAnsi="Times New Roman" w:cs="Times New Roman"/>
          <w:sz w:val="28"/>
          <w:szCs w:val="28"/>
        </w:rPr>
        <w:t xml:space="preserve"> </w:t>
      </w:r>
      <w:r w:rsidR="004B2748" w:rsidRPr="006F055C">
        <w:rPr>
          <w:rFonts w:ascii="Times New Roman" w:hAnsi="Times New Roman" w:cs="Times New Roman"/>
          <w:sz w:val="28"/>
          <w:szCs w:val="28"/>
        </w:rPr>
        <w:t>trong</w:t>
      </w:r>
      <w:r w:rsidR="0030778C" w:rsidRPr="006F055C">
        <w:rPr>
          <w:rFonts w:ascii="Times New Roman" w:hAnsi="Times New Roman" w:cs="Times New Roman"/>
          <w:sz w:val="28"/>
          <w:szCs w:val="28"/>
        </w:rPr>
        <w:t xml:space="preserve"> hiện tại cũng như trong tương lai</w:t>
      </w:r>
      <w:r w:rsidR="004B2748" w:rsidRPr="006F055C">
        <w:rPr>
          <w:rFonts w:ascii="Times New Roman" w:hAnsi="Times New Roman" w:cs="Times New Roman"/>
          <w:sz w:val="28"/>
          <w:szCs w:val="28"/>
        </w:rPr>
        <w:t xml:space="preserve"> gần</w:t>
      </w:r>
      <w:r w:rsidR="0030778C" w:rsidRPr="006F055C">
        <w:rPr>
          <w:rFonts w:ascii="Times New Roman" w:hAnsi="Times New Roman" w:cs="Times New Roman"/>
          <w:sz w:val="28"/>
          <w:szCs w:val="28"/>
        </w:rPr>
        <w:t xml:space="preserve">. Đến nay </w:t>
      </w:r>
      <w:r w:rsidR="00F23A51" w:rsidRPr="006F055C">
        <w:rPr>
          <w:rFonts w:ascii="Times New Roman" w:hAnsi="Times New Roman" w:cs="Times New Roman"/>
          <w:sz w:val="28"/>
          <w:szCs w:val="28"/>
        </w:rPr>
        <w:t>lượng nước</w:t>
      </w:r>
      <w:r w:rsidR="0030778C" w:rsidRPr="006F055C">
        <w:rPr>
          <w:rFonts w:ascii="Times New Roman" w:hAnsi="Times New Roman" w:cs="Times New Roman"/>
          <w:sz w:val="28"/>
          <w:szCs w:val="28"/>
        </w:rPr>
        <w:t xml:space="preserve"> cung cấp mới đạt hơn 29% tổng lượng nước thải mỏ</w:t>
      </w:r>
      <w:r w:rsidR="004B2748" w:rsidRPr="006F055C">
        <w:rPr>
          <w:rFonts w:ascii="Times New Roman" w:hAnsi="Times New Roman" w:cs="Times New Roman"/>
          <w:sz w:val="28"/>
          <w:szCs w:val="28"/>
        </w:rPr>
        <w:t xml:space="preserve"> đã xử lý ở các trạm. L</w:t>
      </w:r>
      <w:r w:rsidR="0030778C" w:rsidRPr="006F055C">
        <w:rPr>
          <w:rFonts w:ascii="Times New Roman" w:hAnsi="Times New Roman" w:cs="Times New Roman"/>
          <w:sz w:val="28"/>
          <w:szCs w:val="28"/>
        </w:rPr>
        <w:t>ượng còn lại</w:t>
      </w:r>
      <w:r w:rsidR="004B2748" w:rsidRPr="006F055C">
        <w:rPr>
          <w:rFonts w:ascii="Times New Roman" w:hAnsi="Times New Roman" w:cs="Times New Roman"/>
          <w:sz w:val="28"/>
          <w:szCs w:val="28"/>
        </w:rPr>
        <w:t xml:space="preserve"> chiếm</w:t>
      </w:r>
      <w:r w:rsidR="0030778C" w:rsidRPr="006F055C">
        <w:rPr>
          <w:rFonts w:ascii="Times New Roman" w:hAnsi="Times New Roman" w:cs="Times New Roman"/>
          <w:sz w:val="28"/>
          <w:szCs w:val="28"/>
        </w:rPr>
        <w:t xml:space="preserve"> hơn 70% đang xả thải ra môi trường </w:t>
      </w:r>
      <w:r w:rsidR="00F23A51" w:rsidRPr="006F055C">
        <w:rPr>
          <w:rFonts w:ascii="Times New Roman" w:hAnsi="Times New Roman" w:cs="Times New Roman"/>
          <w:sz w:val="28"/>
          <w:szCs w:val="28"/>
        </w:rPr>
        <w:t>là một</w:t>
      </w:r>
      <w:r w:rsidR="004B2748" w:rsidRPr="006F055C">
        <w:rPr>
          <w:rFonts w:ascii="Times New Roman" w:hAnsi="Times New Roman" w:cs="Times New Roman"/>
          <w:sz w:val="28"/>
          <w:szCs w:val="28"/>
        </w:rPr>
        <w:t xml:space="preserve"> sự</w:t>
      </w:r>
      <w:r w:rsidR="00F23A51" w:rsidRPr="006F055C">
        <w:rPr>
          <w:rFonts w:ascii="Times New Roman" w:hAnsi="Times New Roman" w:cs="Times New Roman"/>
          <w:sz w:val="28"/>
          <w:szCs w:val="28"/>
        </w:rPr>
        <w:t xml:space="preserve"> </w:t>
      </w:r>
      <w:r w:rsidR="0030778C" w:rsidRPr="006F055C">
        <w:rPr>
          <w:rFonts w:ascii="Times New Roman" w:hAnsi="Times New Roman" w:cs="Times New Roman"/>
          <w:sz w:val="28"/>
          <w:szCs w:val="28"/>
        </w:rPr>
        <w:t>lãng phí nguồn tài nguyên lớn.</w:t>
      </w:r>
    </w:p>
    <w:p w14:paraId="530A4677" w14:textId="57E39267" w:rsidR="0030778C" w:rsidRPr="006F055C" w:rsidRDefault="00E064E1" w:rsidP="006F055C">
      <w:pPr>
        <w:spacing w:after="0" w:line="360" w:lineRule="auto"/>
        <w:ind w:firstLine="360"/>
        <w:jc w:val="both"/>
        <w:rPr>
          <w:rFonts w:ascii="Times New Roman" w:hAnsi="Times New Roman" w:cs="Times New Roman"/>
          <w:sz w:val="28"/>
          <w:szCs w:val="28"/>
        </w:rPr>
      </w:pPr>
      <w:r w:rsidRPr="006F055C">
        <w:rPr>
          <w:rFonts w:ascii="Times New Roman" w:hAnsi="Times New Roman" w:cs="Times New Roman"/>
          <w:sz w:val="28"/>
          <w:szCs w:val="28"/>
        </w:rPr>
        <w:t xml:space="preserve">- </w:t>
      </w:r>
      <w:r w:rsidR="0030778C" w:rsidRPr="006F055C">
        <w:rPr>
          <w:rFonts w:ascii="Times New Roman" w:hAnsi="Times New Roman" w:cs="Times New Roman"/>
          <w:sz w:val="28"/>
          <w:szCs w:val="28"/>
        </w:rPr>
        <w:t xml:space="preserve">Cần </w:t>
      </w:r>
      <w:r w:rsidR="004B2748" w:rsidRPr="006F055C">
        <w:rPr>
          <w:rFonts w:ascii="Times New Roman" w:hAnsi="Times New Roman" w:cs="Times New Roman"/>
          <w:sz w:val="28"/>
          <w:szCs w:val="28"/>
        </w:rPr>
        <w:t xml:space="preserve">nghiên cứu </w:t>
      </w:r>
      <w:r w:rsidR="0030778C" w:rsidRPr="006F055C">
        <w:rPr>
          <w:rFonts w:ascii="Times New Roman" w:hAnsi="Times New Roman" w:cs="Times New Roman"/>
          <w:sz w:val="28"/>
          <w:szCs w:val="28"/>
        </w:rPr>
        <w:t>quy hoạch, xây dựng các khu cấp nước tập trung từ nguồn nước thải mỏ để giảm chi phí giá thành cấp nước và tái sử dụng hiệu quả nguồn nước của khu vực.</w:t>
      </w:r>
    </w:p>
    <w:p w14:paraId="28C32EEF" w14:textId="65D52923" w:rsidR="0030778C" w:rsidRPr="006F055C" w:rsidRDefault="00E064E1" w:rsidP="006F055C">
      <w:pPr>
        <w:spacing w:after="0" w:line="360" w:lineRule="auto"/>
        <w:ind w:firstLine="360"/>
        <w:jc w:val="both"/>
        <w:rPr>
          <w:rFonts w:ascii="Times New Roman" w:hAnsi="Times New Roman" w:cs="Times New Roman"/>
          <w:sz w:val="28"/>
          <w:szCs w:val="28"/>
        </w:rPr>
      </w:pPr>
      <w:r w:rsidRPr="006F055C">
        <w:rPr>
          <w:rFonts w:ascii="Times New Roman" w:hAnsi="Times New Roman" w:cs="Times New Roman"/>
          <w:sz w:val="28"/>
          <w:szCs w:val="28"/>
        </w:rPr>
        <w:t xml:space="preserve">- </w:t>
      </w:r>
      <w:r w:rsidR="0030778C" w:rsidRPr="006F055C">
        <w:rPr>
          <w:rFonts w:ascii="Times New Roman" w:hAnsi="Times New Roman" w:cs="Times New Roman"/>
          <w:sz w:val="28"/>
          <w:szCs w:val="28"/>
        </w:rPr>
        <w:t xml:space="preserve">Nên tận dụng các moong đã </w:t>
      </w:r>
      <w:r w:rsidR="004B2748" w:rsidRPr="006F055C">
        <w:rPr>
          <w:rFonts w:ascii="Times New Roman" w:hAnsi="Times New Roman" w:cs="Times New Roman"/>
          <w:sz w:val="28"/>
          <w:szCs w:val="28"/>
        </w:rPr>
        <w:t>k</w:t>
      </w:r>
      <w:r w:rsidR="003B6758" w:rsidRPr="006F055C">
        <w:rPr>
          <w:rFonts w:ascii="Times New Roman" w:hAnsi="Times New Roman" w:cs="Times New Roman"/>
          <w:sz w:val="28"/>
          <w:szCs w:val="28"/>
        </w:rPr>
        <w:t>ế</w:t>
      </w:r>
      <w:r w:rsidR="004B2748" w:rsidRPr="006F055C">
        <w:rPr>
          <w:rFonts w:ascii="Times New Roman" w:hAnsi="Times New Roman" w:cs="Times New Roman"/>
          <w:sz w:val="28"/>
          <w:szCs w:val="28"/>
        </w:rPr>
        <w:t xml:space="preserve">t thúc </w:t>
      </w:r>
      <w:r w:rsidR="0030778C" w:rsidRPr="006F055C">
        <w:rPr>
          <w:rFonts w:ascii="Times New Roman" w:hAnsi="Times New Roman" w:cs="Times New Roman"/>
          <w:sz w:val="28"/>
          <w:szCs w:val="28"/>
        </w:rPr>
        <w:t>khai thác làm hồ chứa nước để</w:t>
      </w:r>
      <w:r w:rsidR="004B2748" w:rsidRPr="006F055C">
        <w:rPr>
          <w:rFonts w:ascii="Times New Roman" w:hAnsi="Times New Roman" w:cs="Times New Roman"/>
          <w:sz w:val="28"/>
          <w:szCs w:val="28"/>
        </w:rPr>
        <w:t xml:space="preserve"> tiếp tục</w:t>
      </w:r>
      <w:r w:rsidR="0030778C" w:rsidRPr="006F055C">
        <w:rPr>
          <w:rFonts w:ascii="Times New Roman" w:hAnsi="Times New Roman" w:cs="Times New Roman"/>
          <w:sz w:val="28"/>
          <w:szCs w:val="28"/>
        </w:rPr>
        <w:t xml:space="preserve"> xử lý</w:t>
      </w:r>
      <w:r w:rsidR="004B2748" w:rsidRPr="006F055C">
        <w:rPr>
          <w:rFonts w:ascii="Times New Roman" w:hAnsi="Times New Roman" w:cs="Times New Roman"/>
          <w:sz w:val="28"/>
          <w:szCs w:val="28"/>
        </w:rPr>
        <w:t>,</w:t>
      </w:r>
      <w:r w:rsidR="0030778C" w:rsidRPr="006F055C">
        <w:rPr>
          <w:rFonts w:ascii="Times New Roman" w:hAnsi="Times New Roman" w:cs="Times New Roman"/>
          <w:sz w:val="28"/>
          <w:szCs w:val="28"/>
        </w:rPr>
        <w:t xml:space="preserve"> cung cấp cho các nhu cầu dùng nước. Với Quảng Ninh nên quy hoạch cấp nước thành 4 khu vực Đông Triều, Uông Bí, Hòn Gai và Cẩm Phả để chủ động</w:t>
      </w:r>
      <w:r w:rsidR="004B2748" w:rsidRPr="006F055C">
        <w:rPr>
          <w:rFonts w:ascii="Times New Roman" w:hAnsi="Times New Roman" w:cs="Times New Roman"/>
          <w:sz w:val="28"/>
          <w:szCs w:val="28"/>
        </w:rPr>
        <w:t xml:space="preserve"> trong cung cấp nước</w:t>
      </w:r>
      <w:r w:rsidR="0030778C" w:rsidRPr="006F055C">
        <w:rPr>
          <w:rFonts w:ascii="Times New Roman" w:hAnsi="Times New Roman" w:cs="Times New Roman"/>
          <w:sz w:val="28"/>
          <w:szCs w:val="28"/>
        </w:rPr>
        <w:t xml:space="preserve"> và giảm giá thành nước</w:t>
      </w:r>
      <w:r w:rsidR="004B2748" w:rsidRPr="006F055C">
        <w:rPr>
          <w:rFonts w:ascii="Times New Roman" w:hAnsi="Times New Roman" w:cs="Times New Roman"/>
          <w:sz w:val="28"/>
          <w:szCs w:val="28"/>
        </w:rPr>
        <w:t xml:space="preserve"> cho khu vực</w:t>
      </w:r>
      <w:r w:rsidR="0030778C" w:rsidRPr="006F055C">
        <w:rPr>
          <w:rFonts w:ascii="Times New Roman" w:hAnsi="Times New Roman" w:cs="Times New Roman"/>
          <w:sz w:val="28"/>
          <w:szCs w:val="28"/>
        </w:rPr>
        <w:t>.</w:t>
      </w:r>
    </w:p>
    <w:p w14:paraId="6E14E73D" w14:textId="298CB1E2" w:rsidR="00FC60ED" w:rsidRPr="006F055C" w:rsidRDefault="00FC60ED" w:rsidP="006F055C">
      <w:pPr>
        <w:spacing w:after="0" w:line="360" w:lineRule="auto"/>
        <w:ind w:firstLine="360"/>
        <w:jc w:val="both"/>
        <w:rPr>
          <w:rFonts w:ascii="Times New Roman" w:hAnsi="Times New Roman" w:cs="Times New Roman"/>
          <w:sz w:val="28"/>
          <w:szCs w:val="28"/>
        </w:rPr>
      </w:pPr>
      <w:r w:rsidRPr="006F055C">
        <w:rPr>
          <w:rFonts w:ascii="Times New Roman" w:hAnsi="Times New Roman" w:cs="Times New Roman"/>
          <w:sz w:val="28"/>
          <w:szCs w:val="28"/>
        </w:rPr>
        <w:t>- Với địa bàn tỉnh Quảng Ninh, nên có 3 hệ thống hồ lưu giữ, xử lý, chứa nước sạch sau xử lý để cấp nước cho các mục đích sử dụng.</w:t>
      </w:r>
    </w:p>
    <w:p w14:paraId="73DF8C9B" w14:textId="0FDB6434" w:rsidR="00FC60ED" w:rsidRPr="006F055C" w:rsidRDefault="00FC60ED" w:rsidP="006F055C">
      <w:pPr>
        <w:spacing w:after="0" w:line="360" w:lineRule="auto"/>
        <w:ind w:firstLine="360"/>
        <w:jc w:val="both"/>
        <w:rPr>
          <w:rFonts w:ascii="Times New Roman" w:hAnsi="Times New Roman" w:cs="Times New Roman"/>
          <w:sz w:val="28"/>
          <w:szCs w:val="28"/>
        </w:rPr>
      </w:pPr>
      <w:r w:rsidRPr="006F055C">
        <w:rPr>
          <w:rFonts w:ascii="Times New Roman" w:hAnsi="Times New Roman" w:cs="Times New Roman"/>
          <w:sz w:val="28"/>
          <w:szCs w:val="28"/>
        </w:rPr>
        <w:t>- Với kết quả nghiên cứu mang lại có thể tiết kiệm một lượng nước đáng kể (gần 300 triệu m</w:t>
      </w:r>
      <w:r w:rsidRPr="006F055C">
        <w:rPr>
          <w:rFonts w:ascii="Times New Roman" w:hAnsi="Times New Roman" w:cs="Times New Roman"/>
          <w:sz w:val="28"/>
          <w:szCs w:val="28"/>
          <w:vertAlign w:val="superscript"/>
        </w:rPr>
        <w:t>3</w:t>
      </w:r>
      <w:r w:rsidRPr="006F055C">
        <w:rPr>
          <w:rFonts w:ascii="Times New Roman" w:hAnsi="Times New Roman" w:cs="Times New Roman"/>
          <w:sz w:val="28"/>
          <w:szCs w:val="28"/>
        </w:rPr>
        <w:t xml:space="preserve">/năm). </w:t>
      </w:r>
    </w:p>
    <w:p w14:paraId="6C1D98F7" w14:textId="77777777" w:rsidR="00122DF2" w:rsidRDefault="00122DF2" w:rsidP="006F055C">
      <w:pPr>
        <w:spacing w:after="0" w:line="360" w:lineRule="auto"/>
        <w:jc w:val="both"/>
        <w:rPr>
          <w:rFonts w:ascii="Times New Roman" w:hAnsi="Times New Roman" w:cs="Times New Roman"/>
          <w:b/>
          <w:bCs/>
          <w:sz w:val="28"/>
          <w:szCs w:val="28"/>
        </w:rPr>
      </w:pPr>
    </w:p>
    <w:p w14:paraId="27BE24DD" w14:textId="59AA0F66" w:rsidR="00AC1616" w:rsidRPr="006F055C" w:rsidRDefault="00603BB8" w:rsidP="006F055C">
      <w:pPr>
        <w:spacing w:after="0" w:line="360" w:lineRule="auto"/>
        <w:jc w:val="both"/>
        <w:rPr>
          <w:rFonts w:ascii="Times New Roman" w:hAnsi="Times New Roman" w:cs="Times New Roman"/>
          <w:b/>
          <w:bCs/>
          <w:sz w:val="28"/>
          <w:szCs w:val="28"/>
        </w:rPr>
      </w:pPr>
      <w:r w:rsidRPr="006F055C">
        <w:rPr>
          <w:rFonts w:ascii="Times New Roman" w:hAnsi="Times New Roman" w:cs="Times New Roman"/>
          <w:b/>
          <w:bCs/>
          <w:sz w:val="28"/>
          <w:szCs w:val="28"/>
        </w:rPr>
        <w:t>TÀI LIỆU THAM KHẢO</w:t>
      </w:r>
    </w:p>
    <w:p w14:paraId="37F7DF69" w14:textId="29362214" w:rsidR="00C54B2D" w:rsidRPr="006F055C" w:rsidRDefault="00AC1616" w:rsidP="006F055C">
      <w:pPr>
        <w:pStyle w:val="oancuaDanhsach"/>
        <w:spacing w:after="0" w:line="360" w:lineRule="auto"/>
        <w:ind w:left="426" w:hanging="426"/>
        <w:jc w:val="both"/>
        <w:rPr>
          <w:rFonts w:ascii="Times New Roman" w:hAnsi="Times New Roman" w:cs="Times New Roman"/>
          <w:sz w:val="28"/>
          <w:szCs w:val="28"/>
        </w:rPr>
      </w:pPr>
      <w:r w:rsidRPr="006F055C">
        <w:rPr>
          <w:rFonts w:ascii="Times New Roman" w:hAnsi="Times New Roman" w:cs="Times New Roman"/>
          <w:sz w:val="28"/>
          <w:szCs w:val="28"/>
        </w:rPr>
        <w:t xml:space="preserve">[1] </w:t>
      </w:r>
      <w:r w:rsidR="00C54B2D" w:rsidRPr="006F055C">
        <w:rPr>
          <w:rFonts w:ascii="Times New Roman" w:hAnsi="Times New Roman" w:cs="Times New Roman"/>
          <w:sz w:val="28"/>
          <w:szCs w:val="28"/>
        </w:rPr>
        <w:t>Niên giám thống kê tỉnh Quảng Ninh</w:t>
      </w:r>
      <w:r w:rsidR="00CF0DE1" w:rsidRPr="006F055C">
        <w:rPr>
          <w:rFonts w:ascii="Times New Roman" w:hAnsi="Times New Roman" w:cs="Times New Roman"/>
          <w:sz w:val="28"/>
          <w:szCs w:val="28"/>
        </w:rPr>
        <w:t xml:space="preserve"> </w:t>
      </w:r>
      <w:r w:rsidR="001A51BB" w:rsidRPr="006F055C">
        <w:rPr>
          <w:rFonts w:ascii="Times New Roman" w:hAnsi="Times New Roman" w:cs="Times New Roman"/>
          <w:sz w:val="28"/>
          <w:szCs w:val="28"/>
        </w:rPr>
        <w:t>(</w:t>
      </w:r>
      <w:r w:rsidR="00CF0DE1" w:rsidRPr="006F055C">
        <w:rPr>
          <w:rFonts w:ascii="Times New Roman" w:hAnsi="Times New Roman" w:cs="Times New Roman"/>
          <w:sz w:val="28"/>
          <w:szCs w:val="28"/>
        </w:rPr>
        <w:t>2022</w:t>
      </w:r>
      <w:r w:rsidR="001A51BB" w:rsidRPr="006F055C">
        <w:rPr>
          <w:rFonts w:ascii="Times New Roman" w:hAnsi="Times New Roman" w:cs="Times New Roman"/>
          <w:sz w:val="28"/>
          <w:szCs w:val="28"/>
        </w:rPr>
        <w:t>).</w:t>
      </w:r>
    </w:p>
    <w:p w14:paraId="0026A132" w14:textId="42DC0329" w:rsidR="00C54B2D" w:rsidRPr="006F055C" w:rsidRDefault="00AC1616" w:rsidP="006F055C">
      <w:pPr>
        <w:pStyle w:val="oancuaDanhsach"/>
        <w:spacing w:after="0"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[2]</w:t>
      </w:r>
      <w:r w:rsidR="002709FC" w:rsidRPr="006F055C">
        <w:rPr>
          <w:rFonts w:ascii="Times New Roman" w:hAnsi="Times New Roman" w:cs="Times New Roman"/>
          <w:sz w:val="28"/>
          <w:szCs w:val="28"/>
        </w:rPr>
        <w:t xml:space="preserve"> </w:t>
      </w:r>
      <w:r w:rsidR="00C54B2D" w:rsidRPr="006F055C">
        <w:rPr>
          <w:rFonts w:ascii="Times New Roman" w:hAnsi="Times New Roman" w:cs="Times New Roman"/>
          <w:sz w:val="28"/>
          <w:szCs w:val="28"/>
        </w:rPr>
        <w:t xml:space="preserve">Tập đoàn công nghiệp </w:t>
      </w:r>
      <w:r w:rsidR="001F6F9E" w:rsidRPr="006F055C">
        <w:rPr>
          <w:rFonts w:ascii="Times New Roman" w:hAnsi="Times New Roman" w:cs="Times New Roman"/>
          <w:sz w:val="28"/>
          <w:szCs w:val="28"/>
        </w:rPr>
        <w:t>T</w:t>
      </w:r>
      <w:r w:rsidR="00C54B2D" w:rsidRPr="006F055C">
        <w:rPr>
          <w:rFonts w:ascii="Times New Roman" w:hAnsi="Times New Roman" w:cs="Times New Roman"/>
          <w:sz w:val="28"/>
          <w:szCs w:val="28"/>
        </w:rPr>
        <w:t xml:space="preserve">han </w:t>
      </w:r>
      <w:r w:rsidR="00287B96" w:rsidRPr="006F055C">
        <w:rPr>
          <w:rFonts w:ascii="Times New Roman" w:hAnsi="Times New Roman" w:cs="Times New Roman"/>
          <w:sz w:val="28"/>
          <w:szCs w:val="28"/>
        </w:rPr>
        <w:t>-</w:t>
      </w:r>
      <w:r w:rsidR="00C54B2D" w:rsidRPr="006F055C">
        <w:rPr>
          <w:rFonts w:ascii="Times New Roman" w:hAnsi="Times New Roman" w:cs="Times New Roman"/>
          <w:sz w:val="28"/>
          <w:szCs w:val="28"/>
        </w:rPr>
        <w:t xml:space="preserve"> </w:t>
      </w:r>
      <w:r w:rsidR="001F6F9E" w:rsidRPr="006F055C">
        <w:rPr>
          <w:rFonts w:ascii="Times New Roman" w:hAnsi="Times New Roman" w:cs="Times New Roman"/>
          <w:sz w:val="28"/>
          <w:szCs w:val="28"/>
        </w:rPr>
        <w:t>K</w:t>
      </w:r>
      <w:r w:rsidR="00C54B2D" w:rsidRPr="006F055C">
        <w:rPr>
          <w:rFonts w:ascii="Times New Roman" w:hAnsi="Times New Roman" w:cs="Times New Roman"/>
          <w:sz w:val="28"/>
          <w:szCs w:val="28"/>
        </w:rPr>
        <w:t>hoáng sản Việ</w:t>
      </w:r>
      <w:r w:rsidR="00B842BD" w:rsidRPr="006F055C">
        <w:rPr>
          <w:rFonts w:ascii="Times New Roman" w:hAnsi="Times New Roman" w:cs="Times New Roman"/>
          <w:sz w:val="28"/>
          <w:szCs w:val="28"/>
        </w:rPr>
        <w:t>t Nam (</w:t>
      </w:r>
      <w:r w:rsidR="00C54B2D" w:rsidRPr="006F055C">
        <w:rPr>
          <w:rFonts w:ascii="Times New Roman" w:hAnsi="Times New Roman" w:cs="Times New Roman"/>
          <w:sz w:val="28"/>
          <w:szCs w:val="28"/>
        </w:rPr>
        <w:t>2022</w:t>
      </w:r>
      <w:r w:rsidR="00B842BD" w:rsidRPr="006F055C">
        <w:rPr>
          <w:rFonts w:ascii="Times New Roman" w:hAnsi="Times New Roman" w:cs="Times New Roman"/>
          <w:sz w:val="28"/>
          <w:szCs w:val="28"/>
        </w:rPr>
        <w:t>)</w:t>
      </w:r>
      <w:r w:rsidR="00287B96" w:rsidRPr="006F055C">
        <w:rPr>
          <w:rFonts w:ascii="Times New Roman" w:hAnsi="Times New Roman" w:cs="Times New Roman"/>
          <w:sz w:val="28"/>
          <w:szCs w:val="28"/>
        </w:rPr>
        <w:t xml:space="preserve">. </w:t>
      </w:r>
      <w:r w:rsidR="00C54B2D" w:rsidRPr="006F055C">
        <w:rPr>
          <w:rFonts w:ascii="Times New Roman" w:hAnsi="Times New Roman" w:cs="Times New Roman"/>
          <w:sz w:val="28"/>
          <w:szCs w:val="28"/>
        </w:rPr>
        <w:t>Nghiên cứu giải pháp tái chế nước thải mỏ sau xử lý thành nước sinh hoạt cung cấp cho nhu cầu dân sinh trên địa bàn tỉnh Quảng Ninh</w:t>
      </w:r>
      <w:r w:rsidR="00461392" w:rsidRPr="006F055C">
        <w:rPr>
          <w:rFonts w:ascii="Times New Roman" w:hAnsi="Times New Roman" w:cs="Times New Roman"/>
          <w:sz w:val="28"/>
          <w:szCs w:val="28"/>
        </w:rPr>
        <w:t>, Đề tài KHCN năm 2023.</w:t>
      </w:r>
    </w:p>
    <w:p w14:paraId="295C1E5D" w14:textId="5A3DD029" w:rsidR="0026062B" w:rsidRPr="006F055C" w:rsidRDefault="0026062B" w:rsidP="006F055C">
      <w:pPr>
        <w:pStyle w:val="oancuaDanhsach"/>
        <w:spacing w:after="0"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 xml:space="preserve">[3] </w:t>
      </w:r>
      <w:r w:rsidR="003624A5" w:rsidRPr="006F055C">
        <w:rPr>
          <w:rFonts w:ascii="Times New Roman" w:hAnsi="Times New Roman" w:cs="Times New Roman"/>
          <w:sz w:val="28"/>
          <w:szCs w:val="28"/>
        </w:rPr>
        <w:t>Đỗ Văn Bình</w:t>
      </w:r>
      <w:r w:rsidR="00461392" w:rsidRPr="006F055C">
        <w:rPr>
          <w:rFonts w:ascii="Times New Roman" w:hAnsi="Times New Roman" w:cs="Times New Roman"/>
          <w:sz w:val="28"/>
          <w:szCs w:val="28"/>
        </w:rPr>
        <w:t>, Đỗ Ngọc Hoàn</w:t>
      </w:r>
      <w:r w:rsidR="00B842BD" w:rsidRPr="006F055C">
        <w:rPr>
          <w:rFonts w:ascii="Times New Roman" w:hAnsi="Times New Roman" w:cs="Times New Roman"/>
          <w:sz w:val="28"/>
          <w:szCs w:val="28"/>
        </w:rPr>
        <w:t xml:space="preserve"> (</w:t>
      </w:r>
      <w:r w:rsidR="003624A5" w:rsidRPr="006F055C">
        <w:rPr>
          <w:rFonts w:ascii="Times New Roman" w:hAnsi="Times New Roman" w:cs="Times New Roman"/>
          <w:sz w:val="28"/>
          <w:szCs w:val="28"/>
        </w:rPr>
        <w:t>2011</w:t>
      </w:r>
      <w:r w:rsidR="00B842BD" w:rsidRPr="006F055C">
        <w:rPr>
          <w:rFonts w:ascii="Times New Roman" w:hAnsi="Times New Roman" w:cs="Times New Roman"/>
          <w:sz w:val="28"/>
          <w:szCs w:val="28"/>
        </w:rPr>
        <w:t>)</w:t>
      </w:r>
      <w:r w:rsidR="003624A5" w:rsidRPr="006F055C">
        <w:rPr>
          <w:rFonts w:ascii="Times New Roman" w:hAnsi="Times New Roman" w:cs="Times New Roman"/>
          <w:sz w:val="28"/>
          <w:szCs w:val="28"/>
        </w:rPr>
        <w:t>. Suy thoái chất lượng môi trường nước do tác động của khai thác than vùng Quảng Ninh- Một số giải pháp và công nghệ xử lý nhằm bảo vệ môi trường nước. Tuyển tập Hội nghị KHKT Mỏ toàn quốc, 2011.</w:t>
      </w:r>
    </w:p>
    <w:p w14:paraId="218E6519" w14:textId="3D264AFF" w:rsidR="003624A5" w:rsidRPr="006F055C" w:rsidRDefault="003624A5" w:rsidP="006F055C">
      <w:pPr>
        <w:pStyle w:val="oancuaDanhsach"/>
        <w:spacing w:after="0"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lastRenderedPageBreak/>
        <w:t>[4] Đỗ</w:t>
      </w:r>
      <w:r w:rsidR="00B842BD" w:rsidRPr="006F055C">
        <w:rPr>
          <w:rFonts w:ascii="Times New Roman" w:hAnsi="Times New Roman" w:cs="Times New Roman"/>
          <w:sz w:val="28"/>
          <w:szCs w:val="28"/>
        </w:rPr>
        <w:t xml:space="preserve"> Văn Bình và nnk</w:t>
      </w:r>
      <w:r w:rsidRPr="006F055C">
        <w:rPr>
          <w:rFonts w:ascii="Times New Roman" w:hAnsi="Times New Roman" w:cs="Times New Roman"/>
          <w:sz w:val="28"/>
          <w:szCs w:val="28"/>
        </w:rPr>
        <w:t xml:space="preserve"> </w:t>
      </w:r>
      <w:r w:rsidR="00B842BD" w:rsidRPr="006F055C">
        <w:rPr>
          <w:rFonts w:ascii="Times New Roman" w:hAnsi="Times New Roman" w:cs="Times New Roman"/>
          <w:sz w:val="28"/>
          <w:szCs w:val="28"/>
        </w:rPr>
        <w:t>(</w:t>
      </w:r>
      <w:r w:rsidRPr="006F055C">
        <w:rPr>
          <w:rFonts w:ascii="Times New Roman" w:hAnsi="Times New Roman" w:cs="Times New Roman"/>
          <w:sz w:val="28"/>
          <w:szCs w:val="28"/>
        </w:rPr>
        <w:t>201</w:t>
      </w:r>
      <w:r w:rsidR="001A51BB" w:rsidRPr="006F055C">
        <w:rPr>
          <w:rFonts w:ascii="Times New Roman" w:hAnsi="Times New Roman" w:cs="Times New Roman"/>
          <w:sz w:val="28"/>
          <w:szCs w:val="28"/>
        </w:rPr>
        <w:t>2</w:t>
      </w:r>
      <w:r w:rsidR="00B842BD" w:rsidRPr="006F055C">
        <w:rPr>
          <w:rFonts w:ascii="Times New Roman" w:hAnsi="Times New Roman" w:cs="Times New Roman"/>
          <w:sz w:val="28"/>
          <w:szCs w:val="28"/>
        </w:rPr>
        <w:t>).</w:t>
      </w:r>
      <w:r w:rsidRPr="006F055C">
        <w:rPr>
          <w:rFonts w:ascii="Times New Roman" w:hAnsi="Times New Roman" w:cs="Times New Roman"/>
          <w:sz w:val="28"/>
          <w:szCs w:val="28"/>
        </w:rPr>
        <w:t xml:space="preserve"> Nước thải mỏ than và phương pháp xử lý. Tạp chí Công nghiệp mỏ tháng 4/2012</w:t>
      </w:r>
    </w:p>
    <w:p w14:paraId="3D80A694" w14:textId="2A1804C0" w:rsidR="00287B96" w:rsidRPr="006F055C" w:rsidRDefault="002709FC" w:rsidP="006F055C">
      <w:pPr>
        <w:pStyle w:val="oancuaDanhsach"/>
        <w:spacing w:after="0" w:line="360" w:lineRule="auto"/>
        <w:ind w:left="0"/>
        <w:jc w:val="both"/>
        <w:rPr>
          <w:rFonts w:ascii="Times New Roman" w:hAnsi="Times New Roman" w:cs="Times New Roman"/>
          <w:sz w:val="28"/>
          <w:szCs w:val="28"/>
        </w:rPr>
      </w:pPr>
      <w:r w:rsidRPr="006F055C">
        <w:rPr>
          <w:rFonts w:ascii="Times New Roman" w:hAnsi="Times New Roman" w:cs="Times New Roman"/>
          <w:sz w:val="28"/>
          <w:szCs w:val="28"/>
        </w:rPr>
        <w:t>[</w:t>
      </w:r>
      <w:r w:rsidR="003624A5" w:rsidRPr="006F055C">
        <w:rPr>
          <w:rFonts w:ascii="Times New Roman" w:hAnsi="Times New Roman" w:cs="Times New Roman"/>
          <w:sz w:val="28"/>
          <w:szCs w:val="28"/>
        </w:rPr>
        <w:t>5</w:t>
      </w:r>
      <w:r w:rsidRPr="006F055C">
        <w:rPr>
          <w:rFonts w:ascii="Times New Roman" w:hAnsi="Times New Roman" w:cs="Times New Roman"/>
          <w:sz w:val="28"/>
          <w:szCs w:val="28"/>
        </w:rPr>
        <w:t xml:space="preserve">] </w:t>
      </w:r>
      <w:r w:rsidR="00204720" w:rsidRPr="006F055C">
        <w:rPr>
          <w:rFonts w:ascii="Times New Roman" w:hAnsi="Times New Roman" w:cs="Times New Roman"/>
          <w:sz w:val="28"/>
          <w:szCs w:val="28"/>
        </w:rPr>
        <w:t>Nguyễn Hoàng Nam</w:t>
      </w:r>
      <w:r w:rsidR="00B842BD" w:rsidRPr="006F055C">
        <w:rPr>
          <w:rFonts w:ascii="Times New Roman" w:hAnsi="Times New Roman" w:cs="Times New Roman"/>
          <w:sz w:val="28"/>
          <w:szCs w:val="28"/>
        </w:rPr>
        <w:t xml:space="preserve"> (</w:t>
      </w:r>
      <w:r w:rsidR="00204720" w:rsidRPr="006F055C">
        <w:rPr>
          <w:rFonts w:ascii="Times New Roman" w:hAnsi="Times New Roman" w:cs="Times New Roman"/>
          <w:sz w:val="28"/>
          <w:szCs w:val="28"/>
        </w:rPr>
        <w:t>2023</w:t>
      </w:r>
      <w:r w:rsidR="00B842BD" w:rsidRPr="006F055C">
        <w:rPr>
          <w:rFonts w:ascii="Times New Roman" w:hAnsi="Times New Roman" w:cs="Times New Roman"/>
          <w:sz w:val="28"/>
          <w:szCs w:val="28"/>
        </w:rPr>
        <w:t>).</w:t>
      </w:r>
      <w:r w:rsidR="00204720" w:rsidRPr="006F055C">
        <w:rPr>
          <w:rFonts w:ascii="Times New Roman" w:hAnsi="Times New Roman" w:cs="Times New Roman"/>
          <w:sz w:val="28"/>
          <w:szCs w:val="28"/>
        </w:rPr>
        <w:t xml:space="preserve"> Công nghệ xử lý nước bằng thực vật. Nhà xuất bản Giáo dục Việt Nam, 2022</w:t>
      </w:r>
    </w:p>
    <w:p w14:paraId="570B0A40" w14:textId="11E2D505" w:rsidR="00453C12" w:rsidRPr="006F055C" w:rsidRDefault="00BD7A9A" w:rsidP="006F055C">
      <w:pPr>
        <w:pStyle w:val="u1"/>
        <w:shd w:val="clear" w:color="auto" w:fill="FCFDFE"/>
        <w:spacing w:before="0" w:after="375" w:line="360" w:lineRule="auto"/>
        <w:rPr>
          <w:rFonts w:ascii="Times New Roman" w:hAnsi="Times New Roman" w:cs="Times New Roman"/>
          <w:sz w:val="28"/>
          <w:szCs w:val="28"/>
        </w:rPr>
      </w:pPr>
      <w:r w:rsidRPr="006F055C">
        <w:rPr>
          <w:rFonts w:ascii="Times New Roman" w:hAnsi="Times New Roman" w:cs="Times New Roman"/>
          <w:sz w:val="28"/>
          <w:szCs w:val="28"/>
        </w:rPr>
        <w:t>[</w:t>
      </w:r>
      <w:r w:rsidR="00204720" w:rsidRPr="006F055C">
        <w:rPr>
          <w:rFonts w:ascii="Times New Roman" w:hAnsi="Times New Roman" w:cs="Times New Roman"/>
          <w:sz w:val="28"/>
          <w:szCs w:val="28"/>
        </w:rPr>
        <w:t>6</w:t>
      </w:r>
      <w:r w:rsidRPr="006F055C">
        <w:rPr>
          <w:rFonts w:ascii="Times New Roman" w:eastAsiaTheme="minorHAnsi" w:hAnsi="Times New Roman" w:cs="Times New Roman"/>
          <w:color w:val="auto"/>
          <w:sz w:val="28"/>
          <w:szCs w:val="28"/>
        </w:rPr>
        <w:t xml:space="preserve">] </w:t>
      </w:r>
      <w:r w:rsidR="00BA229C" w:rsidRPr="006F055C">
        <w:rPr>
          <w:rFonts w:ascii="Times New Roman" w:eastAsiaTheme="minorHAnsi" w:hAnsi="Times New Roman" w:cs="Times New Roman"/>
          <w:color w:val="auto"/>
          <w:sz w:val="28"/>
          <w:szCs w:val="28"/>
        </w:rPr>
        <w:t>Nuyễn Hùng</w:t>
      </w:r>
      <w:r w:rsidR="00B842BD" w:rsidRPr="006F055C">
        <w:rPr>
          <w:rFonts w:ascii="Times New Roman" w:eastAsiaTheme="minorHAnsi" w:hAnsi="Times New Roman" w:cs="Times New Roman"/>
          <w:color w:val="auto"/>
          <w:sz w:val="28"/>
          <w:szCs w:val="28"/>
        </w:rPr>
        <w:t xml:space="preserve"> (2023)</w:t>
      </w:r>
      <w:r w:rsidR="00BA229C" w:rsidRPr="006F055C">
        <w:rPr>
          <w:rFonts w:ascii="Times New Roman" w:eastAsiaTheme="minorHAnsi" w:hAnsi="Times New Roman" w:cs="Times New Roman"/>
          <w:color w:val="auto"/>
          <w:sz w:val="28"/>
          <w:szCs w:val="28"/>
        </w:rPr>
        <w:t>,</w:t>
      </w:r>
      <w:r w:rsidR="00B842BD" w:rsidRPr="006F055C">
        <w:rPr>
          <w:rFonts w:ascii="Times New Roman" w:eastAsiaTheme="minorHAnsi" w:hAnsi="Times New Roman" w:cs="Times New Roman"/>
          <w:color w:val="auto"/>
          <w:sz w:val="28"/>
          <w:szCs w:val="28"/>
        </w:rPr>
        <w:t xml:space="preserve"> </w:t>
      </w:r>
      <w:r w:rsidR="00BA229C" w:rsidRPr="006F055C">
        <w:rPr>
          <w:rFonts w:ascii="Times New Roman" w:eastAsiaTheme="minorHAnsi" w:hAnsi="Times New Roman" w:cs="Times New Roman"/>
          <w:color w:val="auto"/>
          <w:sz w:val="28"/>
          <w:szCs w:val="28"/>
        </w:rPr>
        <w:t>Mỗi năm thải 120-150 triệu m</w:t>
      </w:r>
      <w:r w:rsidR="00BA229C" w:rsidRPr="006F055C">
        <w:rPr>
          <w:rFonts w:ascii="Times New Roman" w:eastAsiaTheme="minorHAnsi" w:hAnsi="Times New Roman" w:cs="Times New Roman"/>
          <w:color w:val="auto"/>
          <w:sz w:val="28"/>
          <w:szCs w:val="28"/>
          <w:vertAlign w:val="superscript"/>
        </w:rPr>
        <w:t>3</w:t>
      </w:r>
      <w:r w:rsidR="00BA229C" w:rsidRPr="006F055C">
        <w:rPr>
          <w:rFonts w:ascii="Times New Roman" w:eastAsiaTheme="minorHAnsi" w:hAnsi="Times New Roman" w:cs="Times New Roman"/>
          <w:color w:val="auto"/>
          <w:sz w:val="28"/>
          <w:szCs w:val="28"/>
        </w:rPr>
        <w:t xml:space="preserve"> nước thải mỏ: Nguồn tài nguyên “khủng”, Báo Lao Động số ra ngày thứ sáu, 08/07/2022. </w:t>
      </w:r>
    </w:p>
    <w:p w14:paraId="550C7D01" w14:textId="77777777" w:rsidR="00CF0DE1" w:rsidRPr="006F055C" w:rsidRDefault="00CF0DE1" w:rsidP="006F055C">
      <w:pPr>
        <w:spacing w:line="360" w:lineRule="auto"/>
        <w:rPr>
          <w:rFonts w:ascii="Times New Roman" w:eastAsia="Times New Roman" w:hAnsi="Times New Roman" w:cs="Times New Roman"/>
          <w:b/>
          <w:kern w:val="0"/>
          <w:sz w:val="28"/>
          <w:szCs w:val="28"/>
          <w:lang w:val="en" w:eastAsia="en-GB"/>
          <w14:ligatures w14:val="none"/>
        </w:rPr>
      </w:pPr>
      <w:r w:rsidRPr="006F055C">
        <w:rPr>
          <w:rFonts w:ascii="Times New Roman" w:eastAsia="Times New Roman" w:hAnsi="Times New Roman" w:cs="Times New Roman"/>
          <w:b/>
          <w:kern w:val="0"/>
          <w:sz w:val="28"/>
          <w:szCs w:val="28"/>
          <w:lang w:val="en" w:eastAsia="en-GB"/>
          <w14:ligatures w14:val="none"/>
        </w:rPr>
        <w:br w:type="page"/>
      </w:r>
    </w:p>
    <w:sectPr w:rsidR="00CF0DE1" w:rsidRPr="006F055C" w:rsidSect="00210351">
      <w:footerReference w:type="default" r:id="rId21"/>
      <w:pgSz w:w="11906" w:h="16838" w:code="9"/>
      <w:pgMar w:top="1134"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AB5E3" w14:textId="77777777" w:rsidR="00DE2E15" w:rsidRDefault="00DE2E15" w:rsidP="00287B96">
      <w:pPr>
        <w:spacing w:after="0" w:line="240" w:lineRule="auto"/>
      </w:pPr>
      <w:r>
        <w:separator/>
      </w:r>
    </w:p>
  </w:endnote>
  <w:endnote w:type="continuationSeparator" w:id="0">
    <w:p w14:paraId="0CF2366A" w14:textId="77777777" w:rsidR="00DE2E15" w:rsidRDefault="00DE2E15" w:rsidP="0028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04640"/>
      <w:docPartObj>
        <w:docPartGallery w:val="Page Numbers (Bottom of Page)"/>
        <w:docPartUnique/>
      </w:docPartObj>
    </w:sdtPr>
    <w:sdtContent>
      <w:p w14:paraId="35CA448F" w14:textId="6265F965" w:rsidR="00210351" w:rsidRDefault="00210351">
        <w:pPr>
          <w:pStyle w:val="Chntrang"/>
          <w:jc w:val="center"/>
        </w:pPr>
        <w:r>
          <w:fldChar w:fldCharType="begin"/>
        </w:r>
        <w:r>
          <w:instrText>PAGE   \* MERGEFORMAT</w:instrText>
        </w:r>
        <w:r>
          <w:fldChar w:fldCharType="separate"/>
        </w:r>
        <w:r>
          <w:rPr>
            <w:lang w:val="vi-VN"/>
          </w:rPr>
          <w:t>2</w:t>
        </w:r>
        <w:r>
          <w:fldChar w:fldCharType="end"/>
        </w:r>
      </w:p>
    </w:sdtContent>
  </w:sdt>
  <w:p w14:paraId="62A2385A" w14:textId="77777777" w:rsidR="00287B96" w:rsidRDefault="00287B9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C2973" w14:textId="77777777" w:rsidR="00DE2E15" w:rsidRDefault="00DE2E15" w:rsidP="00287B96">
      <w:pPr>
        <w:spacing w:after="0" w:line="240" w:lineRule="auto"/>
      </w:pPr>
      <w:r>
        <w:separator/>
      </w:r>
    </w:p>
  </w:footnote>
  <w:footnote w:type="continuationSeparator" w:id="0">
    <w:p w14:paraId="2C8FB694" w14:textId="77777777" w:rsidR="00DE2E15" w:rsidRDefault="00DE2E15" w:rsidP="00287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35B8B"/>
    <w:multiLevelType w:val="hybridMultilevel"/>
    <w:tmpl w:val="98A4606A"/>
    <w:lvl w:ilvl="0" w:tplc="D1006E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36053"/>
    <w:multiLevelType w:val="multilevel"/>
    <w:tmpl w:val="B3BCB1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17372A"/>
    <w:multiLevelType w:val="multilevel"/>
    <w:tmpl w:val="32728A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05270E6"/>
    <w:multiLevelType w:val="hybridMultilevel"/>
    <w:tmpl w:val="2A86B674"/>
    <w:lvl w:ilvl="0" w:tplc="4016E3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80E27E2"/>
    <w:multiLevelType w:val="hybridMultilevel"/>
    <w:tmpl w:val="977042F6"/>
    <w:lvl w:ilvl="0" w:tplc="784EDDB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595598780">
    <w:abstractNumId w:val="2"/>
  </w:num>
  <w:num w:numId="2" w16cid:durableId="1568882745">
    <w:abstractNumId w:val="0"/>
  </w:num>
  <w:num w:numId="3" w16cid:durableId="858470206">
    <w:abstractNumId w:val="3"/>
  </w:num>
  <w:num w:numId="4" w16cid:durableId="443308780">
    <w:abstractNumId w:val="4"/>
  </w:num>
  <w:num w:numId="5" w16cid:durableId="131483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A5"/>
    <w:rsid w:val="000055BA"/>
    <w:rsid w:val="0002014B"/>
    <w:rsid w:val="00030221"/>
    <w:rsid w:val="00032A88"/>
    <w:rsid w:val="00044F3F"/>
    <w:rsid w:val="00045AF1"/>
    <w:rsid w:val="00071544"/>
    <w:rsid w:val="0008432E"/>
    <w:rsid w:val="000D1557"/>
    <w:rsid w:val="000F3493"/>
    <w:rsid w:val="00122DF2"/>
    <w:rsid w:val="00134596"/>
    <w:rsid w:val="0013657B"/>
    <w:rsid w:val="00141690"/>
    <w:rsid w:val="00164CEF"/>
    <w:rsid w:val="00170117"/>
    <w:rsid w:val="00182F47"/>
    <w:rsid w:val="001A51BB"/>
    <w:rsid w:val="001B741A"/>
    <w:rsid w:val="001C00D5"/>
    <w:rsid w:val="001D3B28"/>
    <w:rsid w:val="001E1F33"/>
    <w:rsid w:val="001E54EE"/>
    <w:rsid w:val="001E7875"/>
    <w:rsid w:val="001F0ED5"/>
    <w:rsid w:val="001F6F9E"/>
    <w:rsid w:val="00204720"/>
    <w:rsid w:val="00210351"/>
    <w:rsid w:val="00216545"/>
    <w:rsid w:val="00242C3A"/>
    <w:rsid w:val="0026062B"/>
    <w:rsid w:val="00263544"/>
    <w:rsid w:val="002709FC"/>
    <w:rsid w:val="00284E5D"/>
    <w:rsid w:val="00287B96"/>
    <w:rsid w:val="002A37C0"/>
    <w:rsid w:val="002D7411"/>
    <w:rsid w:val="002F3E09"/>
    <w:rsid w:val="0030778C"/>
    <w:rsid w:val="0031404B"/>
    <w:rsid w:val="003157BC"/>
    <w:rsid w:val="00322B0E"/>
    <w:rsid w:val="003624A5"/>
    <w:rsid w:val="00362C11"/>
    <w:rsid w:val="00381E43"/>
    <w:rsid w:val="003A667C"/>
    <w:rsid w:val="003A775D"/>
    <w:rsid w:val="003B457F"/>
    <w:rsid w:val="003B6758"/>
    <w:rsid w:val="003C0300"/>
    <w:rsid w:val="003D1630"/>
    <w:rsid w:val="003D47AC"/>
    <w:rsid w:val="003E5E57"/>
    <w:rsid w:val="003E6534"/>
    <w:rsid w:val="003F1C14"/>
    <w:rsid w:val="003F1D72"/>
    <w:rsid w:val="00425146"/>
    <w:rsid w:val="00425611"/>
    <w:rsid w:val="00433ABE"/>
    <w:rsid w:val="00435B85"/>
    <w:rsid w:val="00440D93"/>
    <w:rsid w:val="00453C12"/>
    <w:rsid w:val="00461392"/>
    <w:rsid w:val="00465B20"/>
    <w:rsid w:val="004B2748"/>
    <w:rsid w:val="004B4D22"/>
    <w:rsid w:val="004B53FC"/>
    <w:rsid w:val="004F4917"/>
    <w:rsid w:val="00533951"/>
    <w:rsid w:val="00546984"/>
    <w:rsid w:val="00546BDE"/>
    <w:rsid w:val="005565BA"/>
    <w:rsid w:val="0056722E"/>
    <w:rsid w:val="005763D4"/>
    <w:rsid w:val="00576C6E"/>
    <w:rsid w:val="00581670"/>
    <w:rsid w:val="005820E0"/>
    <w:rsid w:val="00585C6A"/>
    <w:rsid w:val="00587C52"/>
    <w:rsid w:val="005C6DF0"/>
    <w:rsid w:val="005D0E89"/>
    <w:rsid w:val="005F0155"/>
    <w:rsid w:val="00603BB8"/>
    <w:rsid w:val="00606DE5"/>
    <w:rsid w:val="00626367"/>
    <w:rsid w:val="00637B34"/>
    <w:rsid w:val="0064508B"/>
    <w:rsid w:val="0066317F"/>
    <w:rsid w:val="00677290"/>
    <w:rsid w:val="006A16DC"/>
    <w:rsid w:val="006A24FE"/>
    <w:rsid w:val="006C27CB"/>
    <w:rsid w:val="006F055C"/>
    <w:rsid w:val="007005E4"/>
    <w:rsid w:val="0073154D"/>
    <w:rsid w:val="00731730"/>
    <w:rsid w:val="00734AB0"/>
    <w:rsid w:val="00761EAC"/>
    <w:rsid w:val="0077528B"/>
    <w:rsid w:val="007A466F"/>
    <w:rsid w:val="007B6917"/>
    <w:rsid w:val="007C28E7"/>
    <w:rsid w:val="007D0094"/>
    <w:rsid w:val="007D3DD3"/>
    <w:rsid w:val="008111D2"/>
    <w:rsid w:val="00811C74"/>
    <w:rsid w:val="00812EDB"/>
    <w:rsid w:val="00841F2F"/>
    <w:rsid w:val="00851C9B"/>
    <w:rsid w:val="008746F2"/>
    <w:rsid w:val="008972DA"/>
    <w:rsid w:val="008B7595"/>
    <w:rsid w:val="008C37F4"/>
    <w:rsid w:val="008C4269"/>
    <w:rsid w:val="008C471B"/>
    <w:rsid w:val="008E2907"/>
    <w:rsid w:val="00912044"/>
    <w:rsid w:val="00932805"/>
    <w:rsid w:val="00996DDC"/>
    <w:rsid w:val="009B7EE9"/>
    <w:rsid w:val="009C3F78"/>
    <w:rsid w:val="009D10BF"/>
    <w:rsid w:val="009D438C"/>
    <w:rsid w:val="00A01AE3"/>
    <w:rsid w:val="00A15167"/>
    <w:rsid w:val="00A3307D"/>
    <w:rsid w:val="00A452BD"/>
    <w:rsid w:val="00A67369"/>
    <w:rsid w:val="00A855C4"/>
    <w:rsid w:val="00A94F48"/>
    <w:rsid w:val="00AA08F5"/>
    <w:rsid w:val="00AB3457"/>
    <w:rsid w:val="00AC1616"/>
    <w:rsid w:val="00AD27AD"/>
    <w:rsid w:val="00B13AA6"/>
    <w:rsid w:val="00B47FB1"/>
    <w:rsid w:val="00B8256F"/>
    <w:rsid w:val="00B842BD"/>
    <w:rsid w:val="00B842C0"/>
    <w:rsid w:val="00B86717"/>
    <w:rsid w:val="00BA229C"/>
    <w:rsid w:val="00BD0B36"/>
    <w:rsid w:val="00BD1FF8"/>
    <w:rsid w:val="00BD7A9A"/>
    <w:rsid w:val="00BE0278"/>
    <w:rsid w:val="00BE1EA2"/>
    <w:rsid w:val="00BF2B79"/>
    <w:rsid w:val="00C10408"/>
    <w:rsid w:val="00C22418"/>
    <w:rsid w:val="00C239AA"/>
    <w:rsid w:val="00C24BE4"/>
    <w:rsid w:val="00C309C8"/>
    <w:rsid w:val="00C54B2D"/>
    <w:rsid w:val="00C56F3B"/>
    <w:rsid w:val="00C85B81"/>
    <w:rsid w:val="00C9383A"/>
    <w:rsid w:val="00CC4A37"/>
    <w:rsid w:val="00CD695F"/>
    <w:rsid w:val="00CE0033"/>
    <w:rsid w:val="00CE75FD"/>
    <w:rsid w:val="00CF0DE1"/>
    <w:rsid w:val="00D14188"/>
    <w:rsid w:val="00D24EBB"/>
    <w:rsid w:val="00D25056"/>
    <w:rsid w:val="00D27659"/>
    <w:rsid w:val="00D473CD"/>
    <w:rsid w:val="00D50D68"/>
    <w:rsid w:val="00D5183B"/>
    <w:rsid w:val="00D571E7"/>
    <w:rsid w:val="00D578C6"/>
    <w:rsid w:val="00D63948"/>
    <w:rsid w:val="00D6575F"/>
    <w:rsid w:val="00D66089"/>
    <w:rsid w:val="00D724A1"/>
    <w:rsid w:val="00D80627"/>
    <w:rsid w:val="00D97833"/>
    <w:rsid w:val="00DA5726"/>
    <w:rsid w:val="00DD0915"/>
    <w:rsid w:val="00DD5A31"/>
    <w:rsid w:val="00DE2E15"/>
    <w:rsid w:val="00DE574C"/>
    <w:rsid w:val="00DF7483"/>
    <w:rsid w:val="00E064E1"/>
    <w:rsid w:val="00E319AF"/>
    <w:rsid w:val="00E43BAD"/>
    <w:rsid w:val="00E444A4"/>
    <w:rsid w:val="00E76A61"/>
    <w:rsid w:val="00EA26DA"/>
    <w:rsid w:val="00EE6D75"/>
    <w:rsid w:val="00F07CF0"/>
    <w:rsid w:val="00F1428D"/>
    <w:rsid w:val="00F23A51"/>
    <w:rsid w:val="00F445A5"/>
    <w:rsid w:val="00F820F5"/>
    <w:rsid w:val="00F83E0C"/>
    <w:rsid w:val="00FA2287"/>
    <w:rsid w:val="00FB1DE4"/>
    <w:rsid w:val="00FC60ED"/>
    <w:rsid w:val="00FE5A0B"/>
    <w:rsid w:val="00FF473D"/>
    <w:rsid w:val="00FF7A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A12A"/>
  <w15:chartTrackingRefBased/>
  <w15:docId w15:val="{4F5A7314-3870-4A07-A787-A5E85289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C4A37"/>
  </w:style>
  <w:style w:type="paragraph" w:styleId="u1">
    <w:name w:val="heading 1"/>
    <w:basedOn w:val="Binhthng"/>
    <w:next w:val="Binhthng"/>
    <w:link w:val="u1Char"/>
    <w:uiPriority w:val="9"/>
    <w:qFormat/>
    <w:rsid w:val="00F4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4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445A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F445A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F445A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F445A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F445A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F445A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F445A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445A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445A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445A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F445A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F445A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F445A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F445A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F445A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F445A5"/>
    <w:rPr>
      <w:rFonts w:eastAsiaTheme="majorEastAsia" w:cstheme="majorBidi"/>
      <w:color w:val="272727" w:themeColor="text1" w:themeTint="D8"/>
    </w:rPr>
  </w:style>
  <w:style w:type="paragraph" w:styleId="Tiu">
    <w:name w:val="Title"/>
    <w:basedOn w:val="Binhthng"/>
    <w:next w:val="Binhthng"/>
    <w:link w:val="TiuChar"/>
    <w:uiPriority w:val="10"/>
    <w:qFormat/>
    <w:rsid w:val="00F4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445A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445A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445A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445A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445A5"/>
    <w:rPr>
      <w:i/>
      <w:iCs/>
      <w:color w:val="404040" w:themeColor="text1" w:themeTint="BF"/>
    </w:rPr>
  </w:style>
  <w:style w:type="paragraph" w:styleId="oancuaDanhsach">
    <w:name w:val="List Paragraph"/>
    <w:basedOn w:val="Binhthng"/>
    <w:uiPriority w:val="34"/>
    <w:qFormat/>
    <w:rsid w:val="00F445A5"/>
    <w:pPr>
      <w:ind w:left="720"/>
      <w:contextualSpacing/>
    </w:pPr>
  </w:style>
  <w:style w:type="character" w:styleId="NhnmnhThm">
    <w:name w:val="Intense Emphasis"/>
    <w:basedOn w:val="Phngmcinhcuaoanvn"/>
    <w:uiPriority w:val="21"/>
    <w:qFormat/>
    <w:rsid w:val="00F445A5"/>
    <w:rPr>
      <w:i/>
      <w:iCs/>
      <w:color w:val="0F4761" w:themeColor="accent1" w:themeShade="BF"/>
    </w:rPr>
  </w:style>
  <w:style w:type="paragraph" w:styleId="Nhaykepm">
    <w:name w:val="Intense Quote"/>
    <w:basedOn w:val="Binhthng"/>
    <w:next w:val="Binhthng"/>
    <w:link w:val="NhaykepmChar"/>
    <w:uiPriority w:val="30"/>
    <w:qFormat/>
    <w:rsid w:val="00F4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445A5"/>
    <w:rPr>
      <w:i/>
      <w:iCs/>
      <w:color w:val="0F4761" w:themeColor="accent1" w:themeShade="BF"/>
    </w:rPr>
  </w:style>
  <w:style w:type="character" w:styleId="ThamchiuNhnmnh">
    <w:name w:val="Intense Reference"/>
    <w:basedOn w:val="Phngmcinhcuaoanvn"/>
    <w:uiPriority w:val="32"/>
    <w:qFormat/>
    <w:rsid w:val="00F445A5"/>
    <w:rPr>
      <w:b/>
      <w:bCs/>
      <w:smallCaps/>
      <w:color w:val="0F4761" w:themeColor="accent1" w:themeShade="BF"/>
      <w:spacing w:val="5"/>
    </w:rPr>
  </w:style>
  <w:style w:type="paragraph" w:styleId="ThngthngWeb">
    <w:name w:val="Normal (Web)"/>
    <w:basedOn w:val="Binhthng"/>
    <w:uiPriority w:val="99"/>
    <w:unhideWhenUsed/>
    <w:rsid w:val="005763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iuktni">
    <w:name w:val="Hyperlink"/>
    <w:basedOn w:val="Phngmcinhcuaoanvn"/>
    <w:uiPriority w:val="99"/>
    <w:semiHidden/>
    <w:unhideWhenUsed/>
    <w:rsid w:val="005763D4"/>
    <w:rPr>
      <w:color w:val="0000FF"/>
      <w:u w:val="single"/>
    </w:rPr>
  </w:style>
  <w:style w:type="table" w:styleId="LiBang">
    <w:name w:val="Table Grid"/>
    <w:basedOn w:val="BangThngthng"/>
    <w:uiPriority w:val="39"/>
    <w:rsid w:val="0031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bracket">
    <w:name w:val="mw-editsection-bracket"/>
    <w:basedOn w:val="Phngmcinhcuaoanvn"/>
    <w:rsid w:val="00287B96"/>
  </w:style>
  <w:style w:type="character" w:customStyle="1" w:styleId="y2iqfc">
    <w:name w:val="y2iqfc"/>
    <w:basedOn w:val="Phngmcinhcuaoanvn"/>
    <w:rsid w:val="00287B96"/>
  </w:style>
  <w:style w:type="paragraph" w:styleId="utrang">
    <w:name w:val="header"/>
    <w:basedOn w:val="Binhthng"/>
    <w:link w:val="utrangChar"/>
    <w:uiPriority w:val="99"/>
    <w:unhideWhenUsed/>
    <w:rsid w:val="00287B9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287B96"/>
  </w:style>
  <w:style w:type="paragraph" w:styleId="Chntrang">
    <w:name w:val="footer"/>
    <w:basedOn w:val="Binhthng"/>
    <w:link w:val="ChntrangChar"/>
    <w:uiPriority w:val="99"/>
    <w:unhideWhenUsed/>
    <w:rsid w:val="00287B9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287B96"/>
  </w:style>
  <w:style w:type="paragraph" w:styleId="HTMLinhdangtrc">
    <w:name w:val="HTML Preformatted"/>
    <w:basedOn w:val="Binhthng"/>
    <w:link w:val="HTMLinhdangtrcChar"/>
    <w:uiPriority w:val="99"/>
    <w:semiHidden/>
    <w:unhideWhenUsed/>
    <w:rsid w:val="001F6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inhdangtrcChar">
    <w:name w:val="HTML Định dạng trước Char"/>
    <w:basedOn w:val="Phngmcinhcuaoanvn"/>
    <w:link w:val="HTMLinhdangtrc"/>
    <w:uiPriority w:val="99"/>
    <w:semiHidden/>
    <w:rsid w:val="001F6F9E"/>
    <w:rPr>
      <w:rFonts w:ascii="Courier New" w:eastAsia="Times New Roman" w:hAnsi="Courier New" w:cs="Courier New"/>
      <w:kern w:val="0"/>
      <w:sz w:val="20"/>
      <w:szCs w:val="20"/>
      <w:lang w:eastAsia="en-GB"/>
      <w14:ligatures w14:val="none"/>
    </w:rPr>
  </w:style>
  <w:style w:type="character" w:styleId="Nhnmanh">
    <w:name w:val="Emphasis"/>
    <w:basedOn w:val="Phngmcinhcuaoanvn"/>
    <w:uiPriority w:val="20"/>
    <w:qFormat/>
    <w:rsid w:val="00440D93"/>
    <w:rPr>
      <w:i/>
      <w:iCs/>
    </w:rPr>
  </w:style>
  <w:style w:type="paragraph" w:styleId="Duytlai">
    <w:name w:val="Revision"/>
    <w:hidden/>
    <w:uiPriority w:val="99"/>
    <w:semiHidden/>
    <w:rsid w:val="007D3DD3"/>
    <w:pPr>
      <w:spacing w:after="0" w:line="240" w:lineRule="auto"/>
    </w:pPr>
  </w:style>
  <w:style w:type="character" w:customStyle="1" w:styleId="theme-foregroundcolorcustom-8lftpy">
    <w:name w:val="theme-foregroundcolorcustom-8lftpy"/>
    <w:basedOn w:val="Phngmcinhcuaoanvn"/>
    <w:rsid w:val="00362C11"/>
  </w:style>
  <w:style w:type="character" w:customStyle="1" w:styleId="authors">
    <w:name w:val="authors"/>
    <w:basedOn w:val="Phngmcinhcuaoanvn"/>
    <w:rsid w:val="00BA229C"/>
  </w:style>
  <w:style w:type="character" w:styleId="Manh">
    <w:name w:val="Strong"/>
    <w:basedOn w:val="Phngmcinhcuaoanvn"/>
    <w:uiPriority w:val="22"/>
    <w:qFormat/>
    <w:rsid w:val="00D571E7"/>
    <w:rPr>
      <w:b/>
      <w:bCs/>
    </w:rPr>
  </w:style>
  <w:style w:type="character" w:customStyle="1" w:styleId="mw-headline">
    <w:name w:val="mw-headline"/>
    <w:basedOn w:val="Phngmcinhcuaoanvn"/>
    <w:rsid w:val="00A855C4"/>
  </w:style>
  <w:style w:type="character" w:customStyle="1" w:styleId="mw-editsection">
    <w:name w:val="mw-editsection"/>
    <w:basedOn w:val="Phngmcinhcuaoanvn"/>
    <w:rsid w:val="00A855C4"/>
  </w:style>
  <w:style w:type="character" w:customStyle="1" w:styleId="mw-editsection-divider">
    <w:name w:val="mw-editsection-divider"/>
    <w:basedOn w:val="Phngmcinhcuaoanvn"/>
    <w:rsid w:val="00A8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42060">
      <w:bodyDiv w:val="1"/>
      <w:marLeft w:val="0"/>
      <w:marRight w:val="0"/>
      <w:marTop w:val="0"/>
      <w:marBottom w:val="0"/>
      <w:divBdr>
        <w:top w:val="none" w:sz="0" w:space="0" w:color="auto"/>
        <w:left w:val="none" w:sz="0" w:space="0" w:color="auto"/>
        <w:bottom w:val="none" w:sz="0" w:space="0" w:color="auto"/>
        <w:right w:val="none" w:sz="0" w:space="0" w:color="auto"/>
      </w:divBdr>
    </w:div>
    <w:div w:id="689188370">
      <w:bodyDiv w:val="1"/>
      <w:marLeft w:val="0"/>
      <w:marRight w:val="0"/>
      <w:marTop w:val="0"/>
      <w:marBottom w:val="0"/>
      <w:divBdr>
        <w:top w:val="none" w:sz="0" w:space="0" w:color="auto"/>
        <w:left w:val="none" w:sz="0" w:space="0" w:color="auto"/>
        <w:bottom w:val="none" w:sz="0" w:space="0" w:color="auto"/>
        <w:right w:val="none" w:sz="0" w:space="0" w:color="auto"/>
      </w:divBdr>
      <w:divsChild>
        <w:div w:id="74480281">
          <w:marLeft w:val="0"/>
          <w:marRight w:val="0"/>
          <w:marTop w:val="0"/>
          <w:marBottom w:val="0"/>
          <w:divBdr>
            <w:top w:val="none" w:sz="0" w:space="0" w:color="auto"/>
            <w:left w:val="none" w:sz="0" w:space="0" w:color="auto"/>
            <w:bottom w:val="none" w:sz="0" w:space="0" w:color="auto"/>
            <w:right w:val="none" w:sz="0" w:space="0" w:color="auto"/>
          </w:divBdr>
          <w:divsChild>
            <w:div w:id="116029045">
              <w:marLeft w:val="0"/>
              <w:marRight w:val="0"/>
              <w:marTop w:val="0"/>
              <w:marBottom w:val="0"/>
              <w:divBdr>
                <w:top w:val="none" w:sz="0" w:space="0" w:color="auto"/>
                <w:left w:val="none" w:sz="0" w:space="0" w:color="auto"/>
                <w:bottom w:val="none" w:sz="0" w:space="0" w:color="auto"/>
                <w:right w:val="none" w:sz="0" w:space="0" w:color="auto"/>
              </w:divBdr>
              <w:divsChild>
                <w:div w:id="28770334">
                  <w:marLeft w:val="0"/>
                  <w:marRight w:val="0"/>
                  <w:marTop w:val="0"/>
                  <w:marBottom w:val="0"/>
                  <w:divBdr>
                    <w:top w:val="none" w:sz="0" w:space="0" w:color="auto"/>
                    <w:left w:val="none" w:sz="0" w:space="0" w:color="auto"/>
                    <w:bottom w:val="none" w:sz="0" w:space="0" w:color="auto"/>
                    <w:right w:val="none" w:sz="0" w:space="0" w:color="auto"/>
                  </w:divBdr>
                  <w:divsChild>
                    <w:div w:id="337192876">
                      <w:marLeft w:val="0"/>
                      <w:marRight w:val="0"/>
                      <w:marTop w:val="0"/>
                      <w:marBottom w:val="0"/>
                      <w:divBdr>
                        <w:top w:val="none" w:sz="0" w:space="0" w:color="auto"/>
                        <w:left w:val="none" w:sz="0" w:space="0" w:color="auto"/>
                        <w:bottom w:val="none" w:sz="0" w:space="0" w:color="auto"/>
                        <w:right w:val="none" w:sz="0" w:space="0" w:color="auto"/>
                      </w:divBdr>
                      <w:divsChild>
                        <w:div w:id="688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742049">
      <w:bodyDiv w:val="1"/>
      <w:marLeft w:val="0"/>
      <w:marRight w:val="0"/>
      <w:marTop w:val="0"/>
      <w:marBottom w:val="0"/>
      <w:divBdr>
        <w:top w:val="none" w:sz="0" w:space="0" w:color="auto"/>
        <w:left w:val="none" w:sz="0" w:space="0" w:color="auto"/>
        <w:bottom w:val="none" w:sz="0" w:space="0" w:color="auto"/>
        <w:right w:val="none" w:sz="0" w:space="0" w:color="auto"/>
      </w:divBdr>
    </w:div>
    <w:div w:id="783118173">
      <w:bodyDiv w:val="1"/>
      <w:marLeft w:val="0"/>
      <w:marRight w:val="0"/>
      <w:marTop w:val="0"/>
      <w:marBottom w:val="0"/>
      <w:divBdr>
        <w:top w:val="none" w:sz="0" w:space="0" w:color="auto"/>
        <w:left w:val="none" w:sz="0" w:space="0" w:color="auto"/>
        <w:bottom w:val="none" w:sz="0" w:space="0" w:color="auto"/>
        <w:right w:val="none" w:sz="0" w:space="0" w:color="auto"/>
      </w:divBdr>
    </w:div>
    <w:div w:id="837425763">
      <w:bodyDiv w:val="1"/>
      <w:marLeft w:val="0"/>
      <w:marRight w:val="0"/>
      <w:marTop w:val="0"/>
      <w:marBottom w:val="0"/>
      <w:divBdr>
        <w:top w:val="none" w:sz="0" w:space="0" w:color="auto"/>
        <w:left w:val="none" w:sz="0" w:space="0" w:color="auto"/>
        <w:bottom w:val="none" w:sz="0" w:space="0" w:color="auto"/>
        <w:right w:val="none" w:sz="0" w:space="0" w:color="auto"/>
      </w:divBdr>
    </w:div>
    <w:div w:id="871378021">
      <w:bodyDiv w:val="1"/>
      <w:marLeft w:val="0"/>
      <w:marRight w:val="0"/>
      <w:marTop w:val="0"/>
      <w:marBottom w:val="0"/>
      <w:divBdr>
        <w:top w:val="none" w:sz="0" w:space="0" w:color="auto"/>
        <w:left w:val="none" w:sz="0" w:space="0" w:color="auto"/>
        <w:bottom w:val="none" w:sz="0" w:space="0" w:color="auto"/>
        <w:right w:val="none" w:sz="0" w:space="0" w:color="auto"/>
      </w:divBdr>
    </w:div>
    <w:div w:id="1070270038">
      <w:bodyDiv w:val="1"/>
      <w:marLeft w:val="0"/>
      <w:marRight w:val="0"/>
      <w:marTop w:val="0"/>
      <w:marBottom w:val="0"/>
      <w:divBdr>
        <w:top w:val="none" w:sz="0" w:space="0" w:color="auto"/>
        <w:left w:val="none" w:sz="0" w:space="0" w:color="auto"/>
        <w:bottom w:val="none" w:sz="0" w:space="0" w:color="auto"/>
        <w:right w:val="none" w:sz="0" w:space="0" w:color="auto"/>
      </w:divBdr>
    </w:div>
    <w:div w:id="1366978535">
      <w:bodyDiv w:val="1"/>
      <w:marLeft w:val="0"/>
      <w:marRight w:val="0"/>
      <w:marTop w:val="0"/>
      <w:marBottom w:val="0"/>
      <w:divBdr>
        <w:top w:val="none" w:sz="0" w:space="0" w:color="auto"/>
        <w:left w:val="none" w:sz="0" w:space="0" w:color="auto"/>
        <w:bottom w:val="none" w:sz="0" w:space="0" w:color="auto"/>
        <w:right w:val="none" w:sz="0" w:space="0" w:color="auto"/>
      </w:divBdr>
    </w:div>
    <w:div w:id="1481849394">
      <w:bodyDiv w:val="1"/>
      <w:marLeft w:val="0"/>
      <w:marRight w:val="0"/>
      <w:marTop w:val="0"/>
      <w:marBottom w:val="0"/>
      <w:divBdr>
        <w:top w:val="none" w:sz="0" w:space="0" w:color="auto"/>
        <w:left w:val="none" w:sz="0" w:space="0" w:color="auto"/>
        <w:bottom w:val="none" w:sz="0" w:space="0" w:color="auto"/>
        <w:right w:val="none" w:sz="0" w:space="0" w:color="auto"/>
      </w:divBdr>
    </w:div>
    <w:div w:id="1677532051">
      <w:bodyDiv w:val="1"/>
      <w:marLeft w:val="0"/>
      <w:marRight w:val="0"/>
      <w:marTop w:val="0"/>
      <w:marBottom w:val="0"/>
      <w:divBdr>
        <w:top w:val="none" w:sz="0" w:space="0" w:color="auto"/>
        <w:left w:val="none" w:sz="0" w:space="0" w:color="auto"/>
        <w:bottom w:val="none" w:sz="0" w:space="0" w:color="auto"/>
        <w:right w:val="none" w:sz="0" w:space="0" w:color="auto"/>
      </w:divBdr>
    </w:div>
    <w:div w:id="1806848224">
      <w:bodyDiv w:val="1"/>
      <w:marLeft w:val="0"/>
      <w:marRight w:val="0"/>
      <w:marTop w:val="0"/>
      <w:marBottom w:val="0"/>
      <w:divBdr>
        <w:top w:val="none" w:sz="0" w:space="0" w:color="auto"/>
        <w:left w:val="none" w:sz="0" w:space="0" w:color="auto"/>
        <w:bottom w:val="none" w:sz="0" w:space="0" w:color="auto"/>
        <w:right w:val="none" w:sz="0" w:space="0" w:color="auto"/>
      </w:divBdr>
      <w:divsChild>
        <w:div w:id="606156873">
          <w:marLeft w:val="0"/>
          <w:marRight w:val="0"/>
          <w:marTop w:val="0"/>
          <w:marBottom w:val="0"/>
          <w:divBdr>
            <w:top w:val="none" w:sz="0" w:space="0" w:color="auto"/>
            <w:left w:val="none" w:sz="0" w:space="0" w:color="auto"/>
            <w:bottom w:val="none" w:sz="0" w:space="0" w:color="auto"/>
            <w:right w:val="none" w:sz="0" w:space="0" w:color="auto"/>
          </w:divBdr>
        </w:div>
      </w:divsChild>
    </w:div>
    <w:div w:id="19145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wikipedia.org/wiki/Vi%E1%BB%87t_Nam" TargetMode="External"/><Relationship Id="rId18" Type="http://schemas.openxmlformats.org/officeDocument/2006/relationships/hyperlink" Target="https://www.thanthongnhat.vn/tin-tuc-tkv/xu-ly-nuoc-thai-mo-trong-khai-thac-than-3196.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wikipedia.org/wiki/M%C3%B3ng_C%C3%A1i"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vi.wikipedia.org/wiki/Qu%E1%BA%A3ng_Ninh"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V%E1%BB%8Bnh_H%E1%BA%A1_Long" TargetMode="External"/><Relationship Id="rId5" Type="http://schemas.openxmlformats.org/officeDocument/2006/relationships/webSettings" Target="webSettings.xml"/><Relationship Id="rId15" Type="http://schemas.openxmlformats.org/officeDocument/2006/relationships/hyperlink" Target="https://vi.wikipedia.org/wiki/Ch%E1%BB%89_s%E1%BB%91_n%C4%83ng_l%E1%BB%B1c_c%E1%BA%A1nh_tranh_c%E1%BA%A5p_t%E1%BB%89nh" TargetMode="External"/><Relationship Id="rId23" Type="http://schemas.openxmlformats.org/officeDocument/2006/relationships/theme" Target="theme/theme1.xml"/><Relationship Id="rId10" Type="http://schemas.openxmlformats.org/officeDocument/2006/relationships/hyperlink" Target="https://vi.wikipedia.org/wiki/Vi%E1%BB%87t_Na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vi.wikipedia.org/wiki/V%C3%B9ng_kinh_t%E1%BA%BF_tr%E1%BB%8Dng_%C4%91i%E1%BB%83m_B%E1%BA%AFc_b%E1%BB%99" TargetMode="External"/><Relationship Id="rId14" Type="http://schemas.openxmlformats.org/officeDocument/2006/relationships/hyperlink" Target="https://vi.wikipedia.org/wiki/Trung_Qu%E1%BB%91c" TargetMode="External"/><Relationship Id="rId22"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7FF6-0BFC-4B35-ADFD-FAF60B0E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3733</Words>
  <Characters>21281</Characters>
  <Application>Microsoft Office Word</Application>
  <DocSecurity>0</DocSecurity>
  <Lines>177</Lines>
  <Paragraphs>49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Van Binh</dc:creator>
  <cp:keywords/>
  <dc:description/>
  <cp:lastModifiedBy>Do Van Binh</cp:lastModifiedBy>
  <cp:revision>27</cp:revision>
  <dcterms:created xsi:type="dcterms:W3CDTF">2024-06-09T01:47:00Z</dcterms:created>
  <dcterms:modified xsi:type="dcterms:W3CDTF">2024-06-10T02:25:00Z</dcterms:modified>
</cp:coreProperties>
</file>