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0176FA0" w14:textId="77777777" w:rsidR="001E11AF" w:rsidRPr="00044583" w:rsidRDefault="001E11AF" w:rsidP="00BF0F69">
      <w:pPr>
        <w:ind w:firstLine="0"/>
        <w:jc w:val="center"/>
        <w:rPr>
          <w:sz w:val="32"/>
          <w:szCs w:val="32"/>
        </w:rPr>
      </w:pPr>
      <w:r w:rsidRPr="00044583">
        <w:rPr>
          <w:sz w:val="32"/>
          <w:szCs w:val="32"/>
        </w:rPr>
        <w:t>TRƯỜNG ĐẠI HỌC MỎ - ĐỊA CHẤT</w:t>
      </w:r>
    </w:p>
    <w:p w14:paraId="3E220399" w14:textId="77777777" w:rsidR="001E11AF" w:rsidRDefault="001E11AF" w:rsidP="00BF0F69">
      <w:pPr>
        <w:ind w:firstLine="0"/>
        <w:jc w:val="center"/>
        <w:rPr>
          <w:b/>
          <w:sz w:val="32"/>
          <w:szCs w:val="32"/>
        </w:rPr>
      </w:pPr>
      <w:r>
        <w:rPr>
          <w:b/>
          <w:sz w:val="32"/>
          <w:szCs w:val="32"/>
        </w:rPr>
        <w:t>BỘ MÔN ĐỊA CHẤT CÔNG TRÌNH</w:t>
      </w:r>
    </w:p>
    <w:p w14:paraId="4E96D3E5" w14:textId="00B9FF1D" w:rsidR="00BF0F69" w:rsidRDefault="001E11AF" w:rsidP="00BF0F69">
      <w:pPr>
        <w:spacing w:before="120" w:after="120" w:line="360" w:lineRule="auto"/>
        <w:ind w:firstLine="0"/>
        <w:jc w:val="center"/>
        <w:rPr>
          <w:b/>
          <w:sz w:val="28"/>
          <w:szCs w:val="28"/>
        </w:rPr>
      </w:pPr>
      <w:r>
        <w:rPr>
          <w:b/>
          <w:sz w:val="28"/>
          <w:szCs w:val="28"/>
        </w:rPr>
        <w:t>*****</w:t>
      </w:r>
    </w:p>
    <w:p w14:paraId="0B4BCE96" w14:textId="77777777" w:rsidR="00BF0F69" w:rsidRDefault="00BF0F69" w:rsidP="00BF0F69">
      <w:pPr>
        <w:ind w:firstLine="0"/>
        <w:jc w:val="center"/>
        <w:rPr>
          <w:sz w:val="34"/>
          <w:szCs w:val="32"/>
        </w:rPr>
      </w:pPr>
      <w:r>
        <w:rPr>
          <w:noProof/>
        </w:rPr>
        <w:drawing>
          <wp:inline distT="0" distB="0" distL="0" distR="0" wp14:anchorId="759669D8" wp14:editId="26678C11">
            <wp:extent cx="1692322" cy="1692322"/>
            <wp:effectExtent l="0" t="0" r="3175" b="3175"/>
            <wp:docPr id="1042245181" name="Picture 1042245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704132" cy="1704132"/>
                    </a:xfrm>
                    <a:prstGeom prst="rect">
                      <a:avLst/>
                    </a:prstGeom>
                    <a:noFill/>
                    <a:ln>
                      <a:noFill/>
                    </a:ln>
                  </pic:spPr>
                </pic:pic>
              </a:graphicData>
            </a:graphic>
          </wp:inline>
        </w:drawing>
      </w:r>
    </w:p>
    <w:p w14:paraId="6390CDE1" w14:textId="77777777" w:rsidR="00944E8E" w:rsidRDefault="00944E8E" w:rsidP="00BF0F69">
      <w:pPr>
        <w:ind w:firstLine="0"/>
        <w:jc w:val="center"/>
        <w:rPr>
          <w:sz w:val="34"/>
          <w:szCs w:val="32"/>
        </w:rPr>
      </w:pPr>
    </w:p>
    <w:p w14:paraId="6CBFF460" w14:textId="77777777" w:rsidR="00944E8E" w:rsidRDefault="00944E8E" w:rsidP="00BF0F69">
      <w:pPr>
        <w:ind w:firstLine="0"/>
        <w:jc w:val="center"/>
        <w:rPr>
          <w:sz w:val="34"/>
          <w:szCs w:val="32"/>
        </w:rPr>
      </w:pPr>
    </w:p>
    <w:p w14:paraId="76411486" w14:textId="77777777" w:rsidR="00BF0F69" w:rsidRDefault="00BF0F69" w:rsidP="00BF0F69">
      <w:pPr>
        <w:jc w:val="center"/>
        <w:rPr>
          <w:sz w:val="34"/>
          <w:szCs w:val="32"/>
        </w:rPr>
      </w:pPr>
    </w:p>
    <w:p w14:paraId="39BD562F" w14:textId="77777777" w:rsidR="00BF0F69" w:rsidRPr="00044583" w:rsidRDefault="00BF0F69" w:rsidP="00BF0F69">
      <w:pPr>
        <w:jc w:val="center"/>
        <w:rPr>
          <w:b/>
          <w:sz w:val="40"/>
          <w:szCs w:val="32"/>
        </w:rPr>
      </w:pPr>
      <w:r w:rsidRPr="00044583">
        <w:rPr>
          <w:b/>
          <w:sz w:val="40"/>
          <w:szCs w:val="32"/>
        </w:rPr>
        <w:t>BÁO CÁO  HỌC THUẬT</w:t>
      </w:r>
    </w:p>
    <w:p w14:paraId="2FA02C81" w14:textId="77777777" w:rsidR="00BF0F69" w:rsidRDefault="00BF0F69" w:rsidP="00BF0F69">
      <w:pPr>
        <w:jc w:val="center"/>
        <w:rPr>
          <w:sz w:val="34"/>
          <w:szCs w:val="32"/>
        </w:rPr>
      </w:pPr>
    </w:p>
    <w:p w14:paraId="2ED82C21" w14:textId="6F55533C" w:rsidR="00BF0F69" w:rsidRDefault="00BF0F69" w:rsidP="00BF0F69">
      <w:pPr>
        <w:spacing w:before="120" w:after="120"/>
        <w:jc w:val="center"/>
        <w:rPr>
          <w:b/>
          <w:sz w:val="36"/>
          <w:szCs w:val="36"/>
        </w:rPr>
      </w:pPr>
      <w:r>
        <w:rPr>
          <w:b/>
          <w:sz w:val="36"/>
          <w:szCs w:val="36"/>
        </w:rPr>
        <w:t>ẢNH HƯỞNG CỦA CƯỜNG ĐỘ MƯA ĐẾN TRƯỢT LỞ ĐẤT KHU VỰC QUẢNG BÌNH</w:t>
      </w:r>
    </w:p>
    <w:p w14:paraId="350DEACF" w14:textId="77777777" w:rsidR="00BF0F69" w:rsidRPr="00381208" w:rsidRDefault="00BF0F69" w:rsidP="00BF0F69">
      <w:pPr>
        <w:spacing w:before="120" w:after="120"/>
        <w:jc w:val="center"/>
        <w:rPr>
          <w:b/>
          <w:sz w:val="36"/>
          <w:szCs w:val="36"/>
        </w:rPr>
      </w:pPr>
    </w:p>
    <w:p w14:paraId="3621AA9B" w14:textId="77777777" w:rsidR="00BF0F69" w:rsidRDefault="00BF0F69" w:rsidP="00BF0F69">
      <w:pPr>
        <w:jc w:val="center"/>
        <w:rPr>
          <w:sz w:val="34"/>
          <w:szCs w:val="32"/>
        </w:rPr>
      </w:pPr>
    </w:p>
    <w:p w14:paraId="259BB51F" w14:textId="77777777" w:rsidR="00944E8E" w:rsidRDefault="00944E8E" w:rsidP="00BF0F69">
      <w:pPr>
        <w:jc w:val="center"/>
        <w:rPr>
          <w:sz w:val="34"/>
          <w:szCs w:val="32"/>
        </w:rPr>
      </w:pPr>
    </w:p>
    <w:p w14:paraId="0E92A95B" w14:textId="77777777" w:rsidR="00944E8E" w:rsidRDefault="00944E8E" w:rsidP="00BF0F69">
      <w:pPr>
        <w:jc w:val="center"/>
        <w:rPr>
          <w:sz w:val="34"/>
          <w:szCs w:val="32"/>
        </w:rPr>
      </w:pPr>
    </w:p>
    <w:p w14:paraId="449AD420" w14:textId="77777777" w:rsidR="00BF0F69" w:rsidRDefault="00BF0F69" w:rsidP="00BF0F69">
      <w:pPr>
        <w:jc w:val="center"/>
        <w:rPr>
          <w:sz w:val="34"/>
          <w:szCs w:val="32"/>
        </w:rPr>
      </w:pPr>
    </w:p>
    <w:p w14:paraId="02C8A4F9" w14:textId="77777777" w:rsidR="00BF0F69" w:rsidRDefault="00BF0F69" w:rsidP="00BF0F69">
      <w:pPr>
        <w:jc w:val="center"/>
        <w:rPr>
          <w:sz w:val="34"/>
          <w:szCs w:val="32"/>
        </w:rPr>
      </w:pPr>
    </w:p>
    <w:p w14:paraId="666D93A9" w14:textId="77777777" w:rsidR="00BF0F69" w:rsidRDefault="00BF0F69" w:rsidP="00BF0F69">
      <w:pPr>
        <w:jc w:val="right"/>
        <w:rPr>
          <w:sz w:val="34"/>
          <w:szCs w:val="32"/>
        </w:rPr>
      </w:pPr>
      <w:r>
        <w:rPr>
          <w:sz w:val="34"/>
          <w:szCs w:val="32"/>
        </w:rPr>
        <w:t xml:space="preserve">NGƯỜI THỰC HIỆN: </w:t>
      </w:r>
      <w:r w:rsidRPr="00044583">
        <w:rPr>
          <w:b/>
          <w:sz w:val="34"/>
          <w:szCs w:val="32"/>
        </w:rPr>
        <w:t>TS. BÙI VĂN BÌNH</w:t>
      </w:r>
    </w:p>
    <w:p w14:paraId="14C6A4DF" w14:textId="77777777" w:rsidR="00BF0F69" w:rsidRDefault="00BF0F69" w:rsidP="00BF0F69">
      <w:pPr>
        <w:ind w:left="1440"/>
        <w:jc w:val="center"/>
        <w:rPr>
          <w:sz w:val="34"/>
          <w:szCs w:val="32"/>
        </w:rPr>
      </w:pPr>
      <w:r>
        <w:rPr>
          <w:sz w:val="34"/>
          <w:szCs w:val="32"/>
        </w:rPr>
        <w:t>BỘ MÔN ĐỊA CHẤT CÔNG TRÌNH</w:t>
      </w:r>
    </w:p>
    <w:p w14:paraId="23AFCDC3" w14:textId="77777777" w:rsidR="00BF0F69" w:rsidRDefault="00BF0F69" w:rsidP="00BF0F69">
      <w:pPr>
        <w:rPr>
          <w:sz w:val="34"/>
          <w:szCs w:val="32"/>
        </w:rPr>
      </w:pPr>
    </w:p>
    <w:p w14:paraId="6987AE43" w14:textId="77777777" w:rsidR="00113F95" w:rsidRDefault="00113F95" w:rsidP="00BF0F69">
      <w:pPr>
        <w:rPr>
          <w:sz w:val="34"/>
          <w:szCs w:val="32"/>
        </w:rPr>
      </w:pPr>
    </w:p>
    <w:p w14:paraId="36A689EB" w14:textId="77777777" w:rsidR="00113F95" w:rsidRDefault="00113F95" w:rsidP="00BF0F69">
      <w:pPr>
        <w:rPr>
          <w:sz w:val="34"/>
          <w:szCs w:val="32"/>
        </w:rPr>
      </w:pPr>
    </w:p>
    <w:p w14:paraId="35E19526" w14:textId="77777777" w:rsidR="00113F95" w:rsidRDefault="00113F95" w:rsidP="00BF0F69">
      <w:pPr>
        <w:rPr>
          <w:sz w:val="34"/>
          <w:szCs w:val="32"/>
        </w:rPr>
      </w:pPr>
    </w:p>
    <w:p w14:paraId="32502DE5" w14:textId="77777777" w:rsidR="00113F95" w:rsidRDefault="00113F95" w:rsidP="00BF0F69">
      <w:pPr>
        <w:rPr>
          <w:sz w:val="34"/>
          <w:szCs w:val="32"/>
        </w:rPr>
      </w:pPr>
    </w:p>
    <w:p w14:paraId="1A149974" w14:textId="77777777" w:rsidR="00113F95" w:rsidRDefault="00113F95" w:rsidP="00BF0F69">
      <w:pPr>
        <w:rPr>
          <w:sz w:val="34"/>
          <w:szCs w:val="32"/>
        </w:rPr>
      </w:pPr>
    </w:p>
    <w:p w14:paraId="5153ADA5" w14:textId="77777777" w:rsidR="00113F95" w:rsidRPr="00044583" w:rsidRDefault="00113F95" w:rsidP="00BF0F69">
      <w:pPr>
        <w:rPr>
          <w:sz w:val="34"/>
          <w:szCs w:val="32"/>
        </w:rPr>
      </w:pPr>
    </w:p>
    <w:p w14:paraId="2A758802" w14:textId="77777777" w:rsidR="00BF0F69" w:rsidRPr="00044583" w:rsidRDefault="00BF0F69" w:rsidP="00BF0F69">
      <w:pPr>
        <w:ind w:firstLine="0"/>
        <w:rPr>
          <w:sz w:val="34"/>
          <w:szCs w:val="32"/>
        </w:rPr>
      </w:pPr>
    </w:p>
    <w:p w14:paraId="79EF8A37" w14:textId="139A9876" w:rsidR="00BF0F69" w:rsidRPr="00113F95" w:rsidRDefault="00BF0F69" w:rsidP="00BF0F69">
      <w:pPr>
        <w:jc w:val="center"/>
        <w:rPr>
          <w:i/>
          <w:sz w:val="26"/>
          <w:szCs w:val="26"/>
        </w:rPr>
      </w:pPr>
      <w:r w:rsidRPr="00113F95">
        <w:rPr>
          <w:i/>
          <w:sz w:val="26"/>
          <w:szCs w:val="26"/>
        </w:rPr>
        <w:t xml:space="preserve">HÀ NỘI, </w:t>
      </w:r>
      <w:r w:rsidR="00113F95" w:rsidRPr="00113F95">
        <w:rPr>
          <w:i/>
          <w:sz w:val="26"/>
          <w:szCs w:val="26"/>
        </w:rPr>
        <w:t>12</w:t>
      </w:r>
      <w:r w:rsidRPr="00113F95">
        <w:rPr>
          <w:i/>
          <w:sz w:val="26"/>
          <w:szCs w:val="26"/>
        </w:rPr>
        <w:t>/2023</w:t>
      </w:r>
    </w:p>
    <w:p w14:paraId="40DC51D7" w14:textId="77777777" w:rsidR="001E11AF" w:rsidRDefault="004008EB" w:rsidP="001E11AF">
      <w:pPr>
        <w:spacing w:before="120" w:after="120" w:line="360" w:lineRule="auto"/>
        <w:ind w:firstLine="0"/>
        <w:jc w:val="center"/>
        <w:rPr>
          <w:b/>
          <w:sz w:val="28"/>
          <w:szCs w:val="28"/>
        </w:rPr>
      </w:pPr>
      <w:r w:rsidRPr="00B8430B">
        <w:rPr>
          <w:b/>
          <w:sz w:val="28"/>
          <w:szCs w:val="28"/>
        </w:rPr>
        <w:lastRenderedPageBreak/>
        <w:t xml:space="preserve"> </w:t>
      </w:r>
      <w:r w:rsidR="00E645B0">
        <w:rPr>
          <w:b/>
          <w:sz w:val="28"/>
          <w:szCs w:val="28"/>
        </w:rPr>
        <w:t>MỤC LỤ</w:t>
      </w:r>
      <w:r w:rsidR="00F72842">
        <w:rPr>
          <w:b/>
          <w:sz w:val="28"/>
          <w:szCs w:val="28"/>
        </w:rPr>
        <w:t>C</w:t>
      </w:r>
    </w:p>
    <w:sdt>
      <w:sdtPr>
        <w:id w:val="56059445"/>
        <w:docPartObj>
          <w:docPartGallery w:val="Table of Contents"/>
          <w:docPartUnique/>
        </w:docPartObj>
      </w:sdtPr>
      <w:sdtEndPr>
        <w:rPr>
          <w:rFonts w:ascii="Times New Roman" w:eastAsiaTheme="minorHAnsi" w:hAnsi="Times New Roman" w:cstheme="minorBidi"/>
          <w:b/>
          <w:bCs/>
          <w:noProof/>
          <w:color w:val="auto"/>
          <w:sz w:val="28"/>
          <w:szCs w:val="28"/>
        </w:rPr>
      </w:sdtEndPr>
      <w:sdtContent>
        <w:p w14:paraId="344D30D3" w14:textId="4ACD86DB" w:rsidR="00742A9C" w:rsidRDefault="00742A9C">
          <w:pPr>
            <w:pStyle w:val="TOCHeading"/>
          </w:pPr>
        </w:p>
        <w:p w14:paraId="6AEAAEF6" w14:textId="39F122AC" w:rsidR="00742A9C" w:rsidRPr="00742A9C" w:rsidRDefault="00742A9C" w:rsidP="00742A9C">
          <w:pPr>
            <w:pStyle w:val="TOC1"/>
            <w:tabs>
              <w:tab w:val="left" w:pos="567"/>
              <w:tab w:val="left" w:pos="709"/>
              <w:tab w:val="right" w:leader="dot" w:pos="8778"/>
            </w:tabs>
            <w:ind w:left="426" w:hanging="426"/>
            <w:rPr>
              <w:noProof/>
              <w:sz w:val="28"/>
              <w:szCs w:val="28"/>
            </w:rPr>
          </w:pPr>
          <w:r w:rsidRPr="00742A9C">
            <w:rPr>
              <w:sz w:val="28"/>
              <w:szCs w:val="28"/>
            </w:rPr>
            <w:fldChar w:fldCharType="begin"/>
          </w:r>
          <w:r w:rsidRPr="00742A9C">
            <w:rPr>
              <w:sz w:val="28"/>
              <w:szCs w:val="28"/>
            </w:rPr>
            <w:instrText xml:space="preserve"> TOC \o "1-3" \h \z \u </w:instrText>
          </w:r>
          <w:r w:rsidRPr="00742A9C">
            <w:rPr>
              <w:sz w:val="28"/>
              <w:szCs w:val="28"/>
            </w:rPr>
            <w:fldChar w:fldCharType="separate"/>
          </w:r>
          <w:hyperlink w:anchor="_Toc154004571" w:history="1">
            <w:r w:rsidRPr="00742A9C">
              <w:rPr>
                <w:rStyle w:val="Hyperlink"/>
                <w:noProof/>
                <w:sz w:val="28"/>
                <w:szCs w:val="28"/>
              </w:rPr>
              <w:t>1.</w:t>
            </w:r>
            <w:r w:rsidRPr="00742A9C">
              <w:rPr>
                <w:noProof/>
                <w:sz w:val="28"/>
                <w:szCs w:val="28"/>
              </w:rPr>
              <w:tab/>
            </w:r>
            <w:r w:rsidRPr="00742A9C">
              <w:rPr>
                <w:rStyle w:val="Hyperlink"/>
                <w:noProof/>
                <w:sz w:val="28"/>
                <w:szCs w:val="28"/>
              </w:rPr>
              <w:t>Giới thiệu chung</w:t>
            </w:r>
            <w:r w:rsidRPr="00742A9C">
              <w:rPr>
                <w:noProof/>
                <w:webHidden/>
                <w:sz w:val="28"/>
                <w:szCs w:val="28"/>
              </w:rPr>
              <w:tab/>
            </w:r>
            <w:r w:rsidRPr="00742A9C">
              <w:rPr>
                <w:noProof/>
                <w:webHidden/>
                <w:sz w:val="28"/>
                <w:szCs w:val="28"/>
              </w:rPr>
              <w:fldChar w:fldCharType="begin"/>
            </w:r>
            <w:r w:rsidRPr="00742A9C">
              <w:rPr>
                <w:noProof/>
                <w:webHidden/>
                <w:sz w:val="28"/>
                <w:szCs w:val="28"/>
              </w:rPr>
              <w:instrText xml:space="preserve"> PAGEREF _Toc154004571 \h </w:instrText>
            </w:r>
            <w:r w:rsidRPr="00742A9C">
              <w:rPr>
                <w:noProof/>
                <w:webHidden/>
                <w:sz w:val="28"/>
                <w:szCs w:val="28"/>
              </w:rPr>
            </w:r>
            <w:r w:rsidRPr="00742A9C">
              <w:rPr>
                <w:noProof/>
                <w:webHidden/>
                <w:sz w:val="28"/>
                <w:szCs w:val="28"/>
              </w:rPr>
              <w:fldChar w:fldCharType="separate"/>
            </w:r>
            <w:r w:rsidRPr="00742A9C">
              <w:rPr>
                <w:noProof/>
                <w:webHidden/>
                <w:sz w:val="28"/>
                <w:szCs w:val="28"/>
              </w:rPr>
              <w:t>4</w:t>
            </w:r>
            <w:r w:rsidRPr="00742A9C">
              <w:rPr>
                <w:noProof/>
                <w:webHidden/>
                <w:sz w:val="28"/>
                <w:szCs w:val="28"/>
              </w:rPr>
              <w:fldChar w:fldCharType="end"/>
            </w:r>
          </w:hyperlink>
        </w:p>
        <w:p w14:paraId="4846F406" w14:textId="611DE630" w:rsidR="00742A9C" w:rsidRPr="00742A9C" w:rsidRDefault="00742A9C" w:rsidP="00742A9C">
          <w:pPr>
            <w:pStyle w:val="TOC1"/>
            <w:tabs>
              <w:tab w:val="left" w:pos="567"/>
              <w:tab w:val="left" w:pos="709"/>
              <w:tab w:val="right" w:leader="dot" w:pos="8778"/>
            </w:tabs>
            <w:ind w:left="426" w:hanging="426"/>
            <w:rPr>
              <w:noProof/>
              <w:sz w:val="28"/>
              <w:szCs w:val="28"/>
            </w:rPr>
          </w:pPr>
          <w:hyperlink w:anchor="_Toc154004572" w:history="1">
            <w:r w:rsidRPr="00742A9C">
              <w:rPr>
                <w:rStyle w:val="Hyperlink"/>
                <w:noProof/>
                <w:sz w:val="28"/>
                <w:szCs w:val="28"/>
                <w:lang w:val="nl-NL"/>
              </w:rPr>
              <w:t>2.</w:t>
            </w:r>
            <w:r w:rsidRPr="00742A9C">
              <w:rPr>
                <w:noProof/>
                <w:sz w:val="28"/>
                <w:szCs w:val="28"/>
              </w:rPr>
              <w:tab/>
            </w:r>
            <w:r w:rsidRPr="00742A9C">
              <w:rPr>
                <w:rStyle w:val="Hyperlink"/>
                <w:noProof/>
                <w:sz w:val="28"/>
                <w:szCs w:val="28"/>
                <w:lang w:val="nl-NL"/>
              </w:rPr>
              <w:t>Hiện trạng trượt lở đất khu vực Quảng Bình</w:t>
            </w:r>
            <w:r w:rsidRPr="00742A9C">
              <w:rPr>
                <w:noProof/>
                <w:webHidden/>
                <w:sz w:val="28"/>
                <w:szCs w:val="28"/>
              </w:rPr>
              <w:tab/>
            </w:r>
            <w:r w:rsidRPr="00742A9C">
              <w:rPr>
                <w:noProof/>
                <w:webHidden/>
                <w:sz w:val="28"/>
                <w:szCs w:val="28"/>
              </w:rPr>
              <w:fldChar w:fldCharType="begin"/>
            </w:r>
            <w:r w:rsidRPr="00742A9C">
              <w:rPr>
                <w:noProof/>
                <w:webHidden/>
                <w:sz w:val="28"/>
                <w:szCs w:val="28"/>
              </w:rPr>
              <w:instrText xml:space="preserve"> PAGEREF _Toc154004572 \h </w:instrText>
            </w:r>
            <w:r w:rsidRPr="00742A9C">
              <w:rPr>
                <w:noProof/>
                <w:webHidden/>
                <w:sz w:val="28"/>
                <w:szCs w:val="28"/>
              </w:rPr>
            </w:r>
            <w:r w:rsidRPr="00742A9C">
              <w:rPr>
                <w:noProof/>
                <w:webHidden/>
                <w:sz w:val="28"/>
                <w:szCs w:val="28"/>
              </w:rPr>
              <w:fldChar w:fldCharType="separate"/>
            </w:r>
            <w:r w:rsidRPr="00742A9C">
              <w:rPr>
                <w:noProof/>
                <w:webHidden/>
                <w:sz w:val="28"/>
                <w:szCs w:val="28"/>
              </w:rPr>
              <w:t>10</w:t>
            </w:r>
            <w:r w:rsidRPr="00742A9C">
              <w:rPr>
                <w:noProof/>
                <w:webHidden/>
                <w:sz w:val="28"/>
                <w:szCs w:val="28"/>
              </w:rPr>
              <w:fldChar w:fldCharType="end"/>
            </w:r>
          </w:hyperlink>
        </w:p>
        <w:p w14:paraId="650C704E" w14:textId="14798E3E" w:rsidR="00742A9C" w:rsidRPr="00742A9C" w:rsidRDefault="00742A9C" w:rsidP="00742A9C">
          <w:pPr>
            <w:pStyle w:val="TOC2"/>
            <w:tabs>
              <w:tab w:val="left" w:pos="567"/>
              <w:tab w:val="left" w:pos="709"/>
              <w:tab w:val="right" w:leader="dot" w:pos="8778"/>
            </w:tabs>
            <w:ind w:left="426" w:hanging="426"/>
            <w:rPr>
              <w:noProof/>
              <w:sz w:val="28"/>
              <w:szCs w:val="28"/>
            </w:rPr>
          </w:pPr>
          <w:hyperlink w:anchor="_Toc154004573" w:history="1">
            <w:r w:rsidRPr="00742A9C">
              <w:rPr>
                <w:rStyle w:val="Hyperlink"/>
                <w:noProof/>
                <w:sz w:val="28"/>
                <w:szCs w:val="28"/>
              </w:rPr>
              <w:t>2.1. Phân loại theo loại hình dịch chuyển đất đá trên sườn dốc</w:t>
            </w:r>
            <w:r w:rsidRPr="00742A9C">
              <w:rPr>
                <w:noProof/>
                <w:webHidden/>
                <w:sz w:val="28"/>
                <w:szCs w:val="28"/>
              </w:rPr>
              <w:tab/>
            </w:r>
            <w:r w:rsidRPr="00742A9C">
              <w:rPr>
                <w:noProof/>
                <w:webHidden/>
                <w:sz w:val="28"/>
                <w:szCs w:val="28"/>
              </w:rPr>
              <w:fldChar w:fldCharType="begin"/>
            </w:r>
            <w:r w:rsidRPr="00742A9C">
              <w:rPr>
                <w:noProof/>
                <w:webHidden/>
                <w:sz w:val="28"/>
                <w:szCs w:val="28"/>
              </w:rPr>
              <w:instrText xml:space="preserve"> PAGEREF _Toc154004573 \h </w:instrText>
            </w:r>
            <w:r w:rsidRPr="00742A9C">
              <w:rPr>
                <w:noProof/>
                <w:webHidden/>
                <w:sz w:val="28"/>
                <w:szCs w:val="28"/>
              </w:rPr>
            </w:r>
            <w:r w:rsidRPr="00742A9C">
              <w:rPr>
                <w:noProof/>
                <w:webHidden/>
                <w:sz w:val="28"/>
                <w:szCs w:val="28"/>
              </w:rPr>
              <w:fldChar w:fldCharType="separate"/>
            </w:r>
            <w:r w:rsidRPr="00742A9C">
              <w:rPr>
                <w:noProof/>
                <w:webHidden/>
                <w:sz w:val="28"/>
                <w:szCs w:val="28"/>
              </w:rPr>
              <w:t>12</w:t>
            </w:r>
            <w:r w:rsidRPr="00742A9C">
              <w:rPr>
                <w:noProof/>
                <w:webHidden/>
                <w:sz w:val="28"/>
                <w:szCs w:val="28"/>
              </w:rPr>
              <w:fldChar w:fldCharType="end"/>
            </w:r>
          </w:hyperlink>
        </w:p>
        <w:p w14:paraId="293D5048" w14:textId="2E5447DF" w:rsidR="00742A9C" w:rsidRPr="00742A9C" w:rsidRDefault="00742A9C" w:rsidP="00742A9C">
          <w:pPr>
            <w:pStyle w:val="TOC2"/>
            <w:tabs>
              <w:tab w:val="left" w:pos="567"/>
              <w:tab w:val="left" w:pos="709"/>
              <w:tab w:val="right" w:leader="dot" w:pos="8778"/>
            </w:tabs>
            <w:ind w:left="426" w:hanging="426"/>
            <w:rPr>
              <w:noProof/>
              <w:sz w:val="28"/>
              <w:szCs w:val="28"/>
            </w:rPr>
          </w:pPr>
          <w:hyperlink w:anchor="_Toc154004574" w:history="1">
            <w:r w:rsidRPr="00742A9C">
              <w:rPr>
                <w:rStyle w:val="Hyperlink"/>
                <w:noProof/>
                <w:sz w:val="28"/>
                <w:szCs w:val="28"/>
              </w:rPr>
              <w:t>2.2. Phân loại trượt theo quy mô khối trượt</w:t>
            </w:r>
            <w:r w:rsidRPr="00742A9C">
              <w:rPr>
                <w:noProof/>
                <w:webHidden/>
                <w:sz w:val="28"/>
                <w:szCs w:val="28"/>
              </w:rPr>
              <w:tab/>
            </w:r>
            <w:r w:rsidRPr="00742A9C">
              <w:rPr>
                <w:noProof/>
                <w:webHidden/>
                <w:sz w:val="28"/>
                <w:szCs w:val="28"/>
              </w:rPr>
              <w:fldChar w:fldCharType="begin"/>
            </w:r>
            <w:r w:rsidRPr="00742A9C">
              <w:rPr>
                <w:noProof/>
                <w:webHidden/>
                <w:sz w:val="28"/>
                <w:szCs w:val="28"/>
              </w:rPr>
              <w:instrText xml:space="preserve"> PAGEREF _Toc154004574 \h </w:instrText>
            </w:r>
            <w:r w:rsidRPr="00742A9C">
              <w:rPr>
                <w:noProof/>
                <w:webHidden/>
                <w:sz w:val="28"/>
                <w:szCs w:val="28"/>
              </w:rPr>
            </w:r>
            <w:r w:rsidRPr="00742A9C">
              <w:rPr>
                <w:noProof/>
                <w:webHidden/>
                <w:sz w:val="28"/>
                <w:szCs w:val="28"/>
              </w:rPr>
              <w:fldChar w:fldCharType="separate"/>
            </w:r>
            <w:r w:rsidRPr="00742A9C">
              <w:rPr>
                <w:noProof/>
                <w:webHidden/>
                <w:sz w:val="28"/>
                <w:szCs w:val="28"/>
              </w:rPr>
              <w:t>16</w:t>
            </w:r>
            <w:r w:rsidRPr="00742A9C">
              <w:rPr>
                <w:noProof/>
                <w:webHidden/>
                <w:sz w:val="28"/>
                <w:szCs w:val="28"/>
              </w:rPr>
              <w:fldChar w:fldCharType="end"/>
            </w:r>
          </w:hyperlink>
        </w:p>
        <w:p w14:paraId="303D9BDF" w14:textId="1934A8E3" w:rsidR="00742A9C" w:rsidRPr="00742A9C" w:rsidRDefault="00742A9C" w:rsidP="00742A9C">
          <w:pPr>
            <w:pStyle w:val="TOC2"/>
            <w:tabs>
              <w:tab w:val="left" w:pos="567"/>
              <w:tab w:val="left" w:pos="709"/>
              <w:tab w:val="right" w:leader="dot" w:pos="8778"/>
            </w:tabs>
            <w:ind w:left="426" w:hanging="426"/>
            <w:rPr>
              <w:noProof/>
              <w:sz w:val="28"/>
              <w:szCs w:val="28"/>
            </w:rPr>
          </w:pPr>
          <w:hyperlink w:anchor="_Toc154004575" w:history="1">
            <w:r w:rsidRPr="00742A9C">
              <w:rPr>
                <w:rStyle w:val="Hyperlink"/>
                <w:noProof/>
                <w:sz w:val="28"/>
                <w:szCs w:val="28"/>
              </w:rPr>
              <w:t>2.3. Phân loại trượt theo vị trí trượt</w:t>
            </w:r>
            <w:r w:rsidRPr="00742A9C">
              <w:rPr>
                <w:noProof/>
                <w:webHidden/>
                <w:sz w:val="28"/>
                <w:szCs w:val="28"/>
              </w:rPr>
              <w:tab/>
            </w:r>
            <w:r w:rsidRPr="00742A9C">
              <w:rPr>
                <w:noProof/>
                <w:webHidden/>
                <w:sz w:val="28"/>
                <w:szCs w:val="28"/>
              </w:rPr>
              <w:fldChar w:fldCharType="begin"/>
            </w:r>
            <w:r w:rsidRPr="00742A9C">
              <w:rPr>
                <w:noProof/>
                <w:webHidden/>
                <w:sz w:val="28"/>
                <w:szCs w:val="28"/>
              </w:rPr>
              <w:instrText xml:space="preserve"> PAGEREF _Toc154004575 \h </w:instrText>
            </w:r>
            <w:r w:rsidRPr="00742A9C">
              <w:rPr>
                <w:noProof/>
                <w:webHidden/>
                <w:sz w:val="28"/>
                <w:szCs w:val="28"/>
              </w:rPr>
            </w:r>
            <w:r w:rsidRPr="00742A9C">
              <w:rPr>
                <w:noProof/>
                <w:webHidden/>
                <w:sz w:val="28"/>
                <w:szCs w:val="28"/>
              </w:rPr>
              <w:fldChar w:fldCharType="separate"/>
            </w:r>
            <w:r w:rsidRPr="00742A9C">
              <w:rPr>
                <w:noProof/>
                <w:webHidden/>
                <w:sz w:val="28"/>
                <w:szCs w:val="28"/>
              </w:rPr>
              <w:t>17</w:t>
            </w:r>
            <w:r w:rsidRPr="00742A9C">
              <w:rPr>
                <w:noProof/>
                <w:webHidden/>
                <w:sz w:val="28"/>
                <w:szCs w:val="28"/>
              </w:rPr>
              <w:fldChar w:fldCharType="end"/>
            </w:r>
          </w:hyperlink>
        </w:p>
        <w:p w14:paraId="469178F4" w14:textId="384D1229" w:rsidR="00742A9C" w:rsidRPr="00742A9C" w:rsidRDefault="00742A9C" w:rsidP="00742A9C">
          <w:pPr>
            <w:pStyle w:val="TOC2"/>
            <w:tabs>
              <w:tab w:val="left" w:pos="567"/>
              <w:tab w:val="left" w:pos="709"/>
              <w:tab w:val="right" w:leader="dot" w:pos="8778"/>
            </w:tabs>
            <w:ind w:left="426" w:hanging="426"/>
            <w:rPr>
              <w:noProof/>
              <w:sz w:val="28"/>
              <w:szCs w:val="28"/>
            </w:rPr>
          </w:pPr>
          <w:hyperlink w:anchor="_Toc154004576" w:history="1">
            <w:r w:rsidRPr="00742A9C">
              <w:rPr>
                <w:rStyle w:val="Hyperlink"/>
                <w:noProof/>
                <w:sz w:val="28"/>
                <w:szCs w:val="28"/>
              </w:rPr>
              <w:t>2.4. Kết quả phân vùng nhạy cảm trượt lở</w:t>
            </w:r>
            <w:r w:rsidRPr="00742A9C">
              <w:rPr>
                <w:noProof/>
                <w:webHidden/>
                <w:sz w:val="28"/>
                <w:szCs w:val="28"/>
              </w:rPr>
              <w:tab/>
            </w:r>
            <w:r w:rsidRPr="00742A9C">
              <w:rPr>
                <w:noProof/>
                <w:webHidden/>
                <w:sz w:val="28"/>
                <w:szCs w:val="28"/>
              </w:rPr>
              <w:fldChar w:fldCharType="begin"/>
            </w:r>
            <w:r w:rsidRPr="00742A9C">
              <w:rPr>
                <w:noProof/>
                <w:webHidden/>
                <w:sz w:val="28"/>
                <w:szCs w:val="28"/>
              </w:rPr>
              <w:instrText xml:space="preserve"> PAGEREF _Toc154004576 \h </w:instrText>
            </w:r>
            <w:r w:rsidRPr="00742A9C">
              <w:rPr>
                <w:noProof/>
                <w:webHidden/>
                <w:sz w:val="28"/>
                <w:szCs w:val="28"/>
              </w:rPr>
            </w:r>
            <w:r w:rsidRPr="00742A9C">
              <w:rPr>
                <w:noProof/>
                <w:webHidden/>
                <w:sz w:val="28"/>
                <w:szCs w:val="28"/>
              </w:rPr>
              <w:fldChar w:fldCharType="separate"/>
            </w:r>
            <w:r w:rsidRPr="00742A9C">
              <w:rPr>
                <w:noProof/>
                <w:webHidden/>
                <w:sz w:val="28"/>
                <w:szCs w:val="28"/>
              </w:rPr>
              <w:t>19</w:t>
            </w:r>
            <w:r w:rsidRPr="00742A9C">
              <w:rPr>
                <w:noProof/>
                <w:webHidden/>
                <w:sz w:val="28"/>
                <w:szCs w:val="28"/>
              </w:rPr>
              <w:fldChar w:fldCharType="end"/>
            </w:r>
          </w:hyperlink>
        </w:p>
        <w:p w14:paraId="55D9F24B" w14:textId="30CB75A4" w:rsidR="00742A9C" w:rsidRPr="00742A9C" w:rsidRDefault="00742A9C" w:rsidP="00742A9C">
          <w:pPr>
            <w:pStyle w:val="TOC1"/>
            <w:tabs>
              <w:tab w:val="left" w:pos="567"/>
              <w:tab w:val="left" w:pos="709"/>
              <w:tab w:val="right" w:leader="dot" w:pos="8778"/>
            </w:tabs>
            <w:ind w:left="426" w:hanging="426"/>
            <w:rPr>
              <w:noProof/>
              <w:sz w:val="28"/>
              <w:szCs w:val="28"/>
            </w:rPr>
          </w:pPr>
          <w:hyperlink w:anchor="_Toc154004577" w:history="1">
            <w:r w:rsidRPr="00742A9C">
              <w:rPr>
                <w:rStyle w:val="Hyperlink"/>
                <w:noProof/>
                <w:sz w:val="28"/>
                <w:szCs w:val="28"/>
              </w:rPr>
              <w:t>3. Phương pháp nghiên cứu</w:t>
            </w:r>
            <w:r w:rsidRPr="00742A9C">
              <w:rPr>
                <w:noProof/>
                <w:webHidden/>
                <w:sz w:val="28"/>
                <w:szCs w:val="28"/>
              </w:rPr>
              <w:tab/>
            </w:r>
            <w:r w:rsidRPr="00742A9C">
              <w:rPr>
                <w:noProof/>
                <w:webHidden/>
                <w:sz w:val="28"/>
                <w:szCs w:val="28"/>
              </w:rPr>
              <w:fldChar w:fldCharType="begin"/>
            </w:r>
            <w:r w:rsidRPr="00742A9C">
              <w:rPr>
                <w:noProof/>
                <w:webHidden/>
                <w:sz w:val="28"/>
                <w:szCs w:val="28"/>
              </w:rPr>
              <w:instrText xml:space="preserve"> PAGEREF _Toc154004577 \h </w:instrText>
            </w:r>
            <w:r w:rsidRPr="00742A9C">
              <w:rPr>
                <w:noProof/>
                <w:webHidden/>
                <w:sz w:val="28"/>
                <w:szCs w:val="28"/>
              </w:rPr>
            </w:r>
            <w:r w:rsidRPr="00742A9C">
              <w:rPr>
                <w:noProof/>
                <w:webHidden/>
                <w:sz w:val="28"/>
                <w:szCs w:val="28"/>
              </w:rPr>
              <w:fldChar w:fldCharType="separate"/>
            </w:r>
            <w:r w:rsidRPr="00742A9C">
              <w:rPr>
                <w:noProof/>
                <w:webHidden/>
                <w:sz w:val="28"/>
                <w:szCs w:val="28"/>
              </w:rPr>
              <w:t>20</w:t>
            </w:r>
            <w:r w:rsidRPr="00742A9C">
              <w:rPr>
                <w:noProof/>
                <w:webHidden/>
                <w:sz w:val="28"/>
                <w:szCs w:val="28"/>
              </w:rPr>
              <w:fldChar w:fldCharType="end"/>
            </w:r>
          </w:hyperlink>
        </w:p>
        <w:p w14:paraId="2531164B" w14:textId="1355669F" w:rsidR="00742A9C" w:rsidRPr="00742A9C" w:rsidRDefault="00742A9C" w:rsidP="00742A9C">
          <w:pPr>
            <w:pStyle w:val="TOC2"/>
            <w:tabs>
              <w:tab w:val="left" w:pos="567"/>
              <w:tab w:val="left" w:pos="709"/>
              <w:tab w:val="right" w:leader="dot" w:pos="8778"/>
            </w:tabs>
            <w:ind w:left="426" w:hanging="426"/>
            <w:rPr>
              <w:noProof/>
              <w:sz w:val="28"/>
              <w:szCs w:val="28"/>
            </w:rPr>
          </w:pPr>
          <w:hyperlink w:anchor="_Toc154004578" w:history="1">
            <w:r w:rsidRPr="00742A9C">
              <w:rPr>
                <w:rStyle w:val="Hyperlink"/>
                <w:noProof/>
                <w:sz w:val="28"/>
                <w:szCs w:val="28"/>
              </w:rPr>
              <w:t>3.1. Phân tích mô hình dòng thấm trong đới hình thành mái dốc</w:t>
            </w:r>
            <w:r w:rsidRPr="00742A9C">
              <w:rPr>
                <w:noProof/>
                <w:webHidden/>
                <w:sz w:val="28"/>
                <w:szCs w:val="28"/>
              </w:rPr>
              <w:tab/>
            </w:r>
            <w:r w:rsidRPr="00742A9C">
              <w:rPr>
                <w:noProof/>
                <w:webHidden/>
                <w:sz w:val="28"/>
                <w:szCs w:val="28"/>
              </w:rPr>
              <w:fldChar w:fldCharType="begin"/>
            </w:r>
            <w:r w:rsidRPr="00742A9C">
              <w:rPr>
                <w:noProof/>
                <w:webHidden/>
                <w:sz w:val="28"/>
                <w:szCs w:val="28"/>
              </w:rPr>
              <w:instrText xml:space="preserve"> PAGEREF _Toc154004578 \h </w:instrText>
            </w:r>
            <w:r w:rsidRPr="00742A9C">
              <w:rPr>
                <w:noProof/>
                <w:webHidden/>
                <w:sz w:val="28"/>
                <w:szCs w:val="28"/>
              </w:rPr>
            </w:r>
            <w:r w:rsidRPr="00742A9C">
              <w:rPr>
                <w:noProof/>
                <w:webHidden/>
                <w:sz w:val="28"/>
                <w:szCs w:val="28"/>
              </w:rPr>
              <w:fldChar w:fldCharType="separate"/>
            </w:r>
            <w:r w:rsidRPr="00742A9C">
              <w:rPr>
                <w:noProof/>
                <w:webHidden/>
                <w:sz w:val="28"/>
                <w:szCs w:val="28"/>
              </w:rPr>
              <w:t>20</w:t>
            </w:r>
            <w:r w:rsidRPr="00742A9C">
              <w:rPr>
                <w:noProof/>
                <w:webHidden/>
                <w:sz w:val="28"/>
                <w:szCs w:val="28"/>
              </w:rPr>
              <w:fldChar w:fldCharType="end"/>
            </w:r>
          </w:hyperlink>
        </w:p>
        <w:p w14:paraId="6730F610" w14:textId="4F08B967" w:rsidR="00742A9C" w:rsidRPr="00742A9C" w:rsidRDefault="00742A9C" w:rsidP="00742A9C">
          <w:pPr>
            <w:pStyle w:val="TOC2"/>
            <w:tabs>
              <w:tab w:val="left" w:pos="567"/>
              <w:tab w:val="left" w:pos="709"/>
              <w:tab w:val="right" w:leader="dot" w:pos="8778"/>
            </w:tabs>
            <w:ind w:left="426" w:hanging="426"/>
            <w:rPr>
              <w:noProof/>
              <w:sz w:val="28"/>
              <w:szCs w:val="28"/>
            </w:rPr>
          </w:pPr>
          <w:hyperlink w:anchor="_Toc154004579" w:history="1">
            <w:r w:rsidRPr="00742A9C">
              <w:rPr>
                <w:rStyle w:val="Hyperlink"/>
                <w:noProof/>
                <w:sz w:val="28"/>
                <w:szCs w:val="28"/>
              </w:rPr>
              <w:t>3.2. Phân tích ổn định</w:t>
            </w:r>
            <w:r w:rsidRPr="00742A9C">
              <w:rPr>
                <w:noProof/>
                <w:webHidden/>
                <w:sz w:val="28"/>
                <w:szCs w:val="28"/>
              </w:rPr>
              <w:tab/>
            </w:r>
            <w:r w:rsidRPr="00742A9C">
              <w:rPr>
                <w:noProof/>
                <w:webHidden/>
                <w:sz w:val="28"/>
                <w:szCs w:val="28"/>
              </w:rPr>
              <w:fldChar w:fldCharType="begin"/>
            </w:r>
            <w:r w:rsidRPr="00742A9C">
              <w:rPr>
                <w:noProof/>
                <w:webHidden/>
                <w:sz w:val="28"/>
                <w:szCs w:val="28"/>
              </w:rPr>
              <w:instrText xml:space="preserve"> PAGEREF _Toc154004579 \h </w:instrText>
            </w:r>
            <w:r w:rsidRPr="00742A9C">
              <w:rPr>
                <w:noProof/>
                <w:webHidden/>
                <w:sz w:val="28"/>
                <w:szCs w:val="28"/>
              </w:rPr>
            </w:r>
            <w:r w:rsidRPr="00742A9C">
              <w:rPr>
                <w:noProof/>
                <w:webHidden/>
                <w:sz w:val="28"/>
                <w:szCs w:val="28"/>
              </w:rPr>
              <w:fldChar w:fldCharType="separate"/>
            </w:r>
            <w:r w:rsidRPr="00742A9C">
              <w:rPr>
                <w:noProof/>
                <w:webHidden/>
                <w:sz w:val="28"/>
                <w:szCs w:val="28"/>
              </w:rPr>
              <w:t>22</w:t>
            </w:r>
            <w:r w:rsidRPr="00742A9C">
              <w:rPr>
                <w:noProof/>
                <w:webHidden/>
                <w:sz w:val="28"/>
                <w:szCs w:val="28"/>
              </w:rPr>
              <w:fldChar w:fldCharType="end"/>
            </w:r>
          </w:hyperlink>
        </w:p>
        <w:p w14:paraId="5C5CB434" w14:textId="1AD78CC6" w:rsidR="00742A9C" w:rsidRPr="00742A9C" w:rsidRDefault="00742A9C" w:rsidP="00742A9C">
          <w:pPr>
            <w:pStyle w:val="TOC1"/>
            <w:tabs>
              <w:tab w:val="left" w:pos="567"/>
              <w:tab w:val="left" w:pos="709"/>
              <w:tab w:val="right" w:leader="dot" w:pos="8778"/>
            </w:tabs>
            <w:ind w:left="426" w:hanging="426"/>
            <w:rPr>
              <w:noProof/>
              <w:sz w:val="28"/>
              <w:szCs w:val="28"/>
            </w:rPr>
          </w:pPr>
          <w:hyperlink w:anchor="_Toc154004580" w:history="1">
            <w:r w:rsidRPr="00742A9C">
              <w:rPr>
                <w:rStyle w:val="Hyperlink"/>
                <w:noProof/>
                <w:sz w:val="28"/>
                <w:szCs w:val="28"/>
              </w:rPr>
              <w:t>4.</w:t>
            </w:r>
            <w:r w:rsidRPr="00742A9C">
              <w:rPr>
                <w:noProof/>
                <w:sz w:val="28"/>
                <w:szCs w:val="28"/>
              </w:rPr>
              <w:tab/>
            </w:r>
            <w:r w:rsidRPr="00742A9C">
              <w:rPr>
                <w:rStyle w:val="Hyperlink"/>
                <w:noProof/>
                <w:sz w:val="28"/>
                <w:szCs w:val="28"/>
              </w:rPr>
              <w:t>Đặc điểm khu vực nghiên cứu</w:t>
            </w:r>
            <w:r w:rsidRPr="00742A9C">
              <w:rPr>
                <w:noProof/>
                <w:webHidden/>
                <w:sz w:val="28"/>
                <w:szCs w:val="28"/>
              </w:rPr>
              <w:tab/>
            </w:r>
            <w:r w:rsidRPr="00742A9C">
              <w:rPr>
                <w:noProof/>
                <w:webHidden/>
                <w:sz w:val="28"/>
                <w:szCs w:val="28"/>
              </w:rPr>
              <w:fldChar w:fldCharType="begin"/>
            </w:r>
            <w:r w:rsidRPr="00742A9C">
              <w:rPr>
                <w:noProof/>
                <w:webHidden/>
                <w:sz w:val="28"/>
                <w:szCs w:val="28"/>
              </w:rPr>
              <w:instrText xml:space="preserve"> PAGEREF _Toc154004580 \h </w:instrText>
            </w:r>
            <w:r w:rsidRPr="00742A9C">
              <w:rPr>
                <w:noProof/>
                <w:webHidden/>
                <w:sz w:val="28"/>
                <w:szCs w:val="28"/>
              </w:rPr>
            </w:r>
            <w:r w:rsidRPr="00742A9C">
              <w:rPr>
                <w:noProof/>
                <w:webHidden/>
                <w:sz w:val="28"/>
                <w:szCs w:val="28"/>
              </w:rPr>
              <w:fldChar w:fldCharType="separate"/>
            </w:r>
            <w:r w:rsidRPr="00742A9C">
              <w:rPr>
                <w:noProof/>
                <w:webHidden/>
                <w:sz w:val="28"/>
                <w:szCs w:val="28"/>
              </w:rPr>
              <w:t>24</w:t>
            </w:r>
            <w:r w:rsidRPr="00742A9C">
              <w:rPr>
                <w:noProof/>
                <w:webHidden/>
                <w:sz w:val="28"/>
                <w:szCs w:val="28"/>
              </w:rPr>
              <w:fldChar w:fldCharType="end"/>
            </w:r>
          </w:hyperlink>
        </w:p>
        <w:p w14:paraId="6B7A1A69" w14:textId="54C758E2" w:rsidR="00742A9C" w:rsidRPr="00742A9C" w:rsidRDefault="00742A9C" w:rsidP="00742A9C">
          <w:pPr>
            <w:pStyle w:val="TOC2"/>
            <w:tabs>
              <w:tab w:val="left" w:pos="567"/>
              <w:tab w:val="left" w:pos="709"/>
              <w:tab w:val="right" w:leader="dot" w:pos="8778"/>
            </w:tabs>
            <w:ind w:left="426" w:hanging="426"/>
            <w:rPr>
              <w:noProof/>
              <w:sz w:val="28"/>
              <w:szCs w:val="28"/>
            </w:rPr>
          </w:pPr>
          <w:hyperlink w:anchor="_Toc154004581" w:history="1">
            <w:r w:rsidRPr="00742A9C">
              <w:rPr>
                <w:rStyle w:val="Hyperlink"/>
                <w:noProof/>
                <w:sz w:val="28"/>
                <w:szCs w:val="28"/>
              </w:rPr>
              <w:t>4.1. Lượng mưa và cường độ mưa</w:t>
            </w:r>
            <w:r w:rsidRPr="00742A9C">
              <w:rPr>
                <w:noProof/>
                <w:webHidden/>
                <w:sz w:val="28"/>
                <w:szCs w:val="28"/>
              </w:rPr>
              <w:tab/>
            </w:r>
            <w:r w:rsidRPr="00742A9C">
              <w:rPr>
                <w:noProof/>
                <w:webHidden/>
                <w:sz w:val="28"/>
                <w:szCs w:val="28"/>
              </w:rPr>
              <w:fldChar w:fldCharType="begin"/>
            </w:r>
            <w:r w:rsidRPr="00742A9C">
              <w:rPr>
                <w:noProof/>
                <w:webHidden/>
                <w:sz w:val="28"/>
                <w:szCs w:val="28"/>
              </w:rPr>
              <w:instrText xml:space="preserve"> PAGEREF _Toc154004581 \h </w:instrText>
            </w:r>
            <w:r w:rsidRPr="00742A9C">
              <w:rPr>
                <w:noProof/>
                <w:webHidden/>
                <w:sz w:val="28"/>
                <w:szCs w:val="28"/>
              </w:rPr>
            </w:r>
            <w:r w:rsidRPr="00742A9C">
              <w:rPr>
                <w:noProof/>
                <w:webHidden/>
                <w:sz w:val="28"/>
                <w:szCs w:val="28"/>
              </w:rPr>
              <w:fldChar w:fldCharType="separate"/>
            </w:r>
            <w:r w:rsidRPr="00742A9C">
              <w:rPr>
                <w:noProof/>
                <w:webHidden/>
                <w:sz w:val="28"/>
                <w:szCs w:val="28"/>
              </w:rPr>
              <w:t>24</w:t>
            </w:r>
            <w:r w:rsidRPr="00742A9C">
              <w:rPr>
                <w:noProof/>
                <w:webHidden/>
                <w:sz w:val="28"/>
                <w:szCs w:val="28"/>
              </w:rPr>
              <w:fldChar w:fldCharType="end"/>
            </w:r>
          </w:hyperlink>
        </w:p>
        <w:p w14:paraId="46542116" w14:textId="661237D0" w:rsidR="00742A9C" w:rsidRPr="00742A9C" w:rsidRDefault="00742A9C" w:rsidP="00742A9C">
          <w:pPr>
            <w:pStyle w:val="TOC2"/>
            <w:tabs>
              <w:tab w:val="left" w:pos="567"/>
              <w:tab w:val="left" w:pos="709"/>
              <w:tab w:val="right" w:leader="dot" w:pos="8778"/>
            </w:tabs>
            <w:ind w:left="426" w:hanging="426"/>
            <w:rPr>
              <w:noProof/>
              <w:sz w:val="28"/>
              <w:szCs w:val="28"/>
            </w:rPr>
          </w:pPr>
          <w:hyperlink w:anchor="_Toc154004582" w:history="1">
            <w:r w:rsidRPr="00742A9C">
              <w:rPr>
                <w:rStyle w:val="Hyperlink"/>
                <w:noProof/>
                <w:sz w:val="28"/>
                <w:szCs w:val="28"/>
              </w:rPr>
              <w:t>4.2.  Đặc điểm địa tầng tại một số khối trượt lớn</w:t>
            </w:r>
            <w:r w:rsidRPr="00742A9C">
              <w:rPr>
                <w:noProof/>
                <w:webHidden/>
                <w:sz w:val="28"/>
                <w:szCs w:val="28"/>
              </w:rPr>
              <w:tab/>
            </w:r>
            <w:r w:rsidRPr="00742A9C">
              <w:rPr>
                <w:noProof/>
                <w:webHidden/>
                <w:sz w:val="28"/>
                <w:szCs w:val="28"/>
              </w:rPr>
              <w:fldChar w:fldCharType="begin"/>
            </w:r>
            <w:r w:rsidRPr="00742A9C">
              <w:rPr>
                <w:noProof/>
                <w:webHidden/>
                <w:sz w:val="28"/>
                <w:szCs w:val="28"/>
              </w:rPr>
              <w:instrText xml:space="preserve"> PAGEREF _Toc154004582 \h </w:instrText>
            </w:r>
            <w:r w:rsidRPr="00742A9C">
              <w:rPr>
                <w:noProof/>
                <w:webHidden/>
                <w:sz w:val="28"/>
                <w:szCs w:val="28"/>
              </w:rPr>
            </w:r>
            <w:r w:rsidRPr="00742A9C">
              <w:rPr>
                <w:noProof/>
                <w:webHidden/>
                <w:sz w:val="28"/>
                <w:szCs w:val="28"/>
              </w:rPr>
              <w:fldChar w:fldCharType="separate"/>
            </w:r>
            <w:r w:rsidRPr="00742A9C">
              <w:rPr>
                <w:noProof/>
                <w:webHidden/>
                <w:sz w:val="28"/>
                <w:szCs w:val="28"/>
              </w:rPr>
              <w:t>26</w:t>
            </w:r>
            <w:r w:rsidRPr="00742A9C">
              <w:rPr>
                <w:noProof/>
                <w:webHidden/>
                <w:sz w:val="28"/>
                <w:szCs w:val="28"/>
              </w:rPr>
              <w:fldChar w:fldCharType="end"/>
            </w:r>
          </w:hyperlink>
        </w:p>
        <w:p w14:paraId="2486150C" w14:textId="5FC9F32C" w:rsidR="00742A9C" w:rsidRPr="00742A9C" w:rsidRDefault="00742A9C" w:rsidP="00742A9C">
          <w:pPr>
            <w:pStyle w:val="TOC1"/>
            <w:tabs>
              <w:tab w:val="left" w:pos="567"/>
              <w:tab w:val="left" w:pos="709"/>
              <w:tab w:val="right" w:leader="dot" w:pos="8778"/>
            </w:tabs>
            <w:ind w:left="426" w:hanging="426"/>
            <w:rPr>
              <w:noProof/>
              <w:sz w:val="28"/>
              <w:szCs w:val="28"/>
            </w:rPr>
          </w:pPr>
          <w:hyperlink w:anchor="_Toc154004583" w:history="1">
            <w:r w:rsidRPr="00742A9C">
              <w:rPr>
                <w:rStyle w:val="Hyperlink"/>
                <w:noProof/>
                <w:sz w:val="28"/>
                <w:szCs w:val="28"/>
              </w:rPr>
              <w:t>5. Phân tích kết quả nghiên cứu</w:t>
            </w:r>
            <w:r w:rsidRPr="00742A9C">
              <w:rPr>
                <w:noProof/>
                <w:webHidden/>
                <w:sz w:val="28"/>
                <w:szCs w:val="28"/>
              </w:rPr>
              <w:tab/>
            </w:r>
            <w:r w:rsidRPr="00742A9C">
              <w:rPr>
                <w:noProof/>
                <w:webHidden/>
                <w:sz w:val="28"/>
                <w:szCs w:val="28"/>
              </w:rPr>
              <w:fldChar w:fldCharType="begin"/>
            </w:r>
            <w:r w:rsidRPr="00742A9C">
              <w:rPr>
                <w:noProof/>
                <w:webHidden/>
                <w:sz w:val="28"/>
                <w:szCs w:val="28"/>
              </w:rPr>
              <w:instrText xml:space="preserve"> PAGEREF _Toc154004583 \h </w:instrText>
            </w:r>
            <w:r w:rsidRPr="00742A9C">
              <w:rPr>
                <w:noProof/>
                <w:webHidden/>
                <w:sz w:val="28"/>
                <w:szCs w:val="28"/>
              </w:rPr>
            </w:r>
            <w:r w:rsidRPr="00742A9C">
              <w:rPr>
                <w:noProof/>
                <w:webHidden/>
                <w:sz w:val="28"/>
                <w:szCs w:val="28"/>
              </w:rPr>
              <w:fldChar w:fldCharType="separate"/>
            </w:r>
            <w:r w:rsidRPr="00742A9C">
              <w:rPr>
                <w:noProof/>
                <w:webHidden/>
                <w:sz w:val="28"/>
                <w:szCs w:val="28"/>
              </w:rPr>
              <w:t>29</w:t>
            </w:r>
            <w:r w:rsidRPr="00742A9C">
              <w:rPr>
                <w:noProof/>
                <w:webHidden/>
                <w:sz w:val="28"/>
                <w:szCs w:val="28"/>
              </w:rPr>
              <w:fldChar w:fldCharType="end"/>
            </w:r>
          </w:hyperlink>
        </w:p>
        <w:p w14:paraId="46E22ED9" w14:textId="230EC09D" w:rsidR="00742A9C" w:rsidRPr="00742A9C" w:rsidRDefault="00742A9C" w:rsidP="00742A9C">
          <w:pPr>
            <w:pStyle w:val="TOC2"/>
            <w:tabs>
              <w:tab w:val="left" w:pos="567"/>
              <w:tab w:val="left" w:pos="709"/>
              <w:tab w:val="right" w:leader="dot" w:pos="8778"/>
            </w:tabs>
            <w:ind w:left="426" w:hanging="426"/>
            <w:rPr>
              <w:noProof/>
              <w:sz w:val="28"/>
              <w:szCs w:val="28"/>
            </w:rPr>
          </w:pPr>
          <w:hyperlink w:anchor="_Toc154004584" w:history="1">
            <w:r w:rsidRPr="00742A9C">
              <w:rPr>
                <w:rStyle w:val="Hyperlink"/>
                <w:noProof/>
                <w:sz w:val="28"/>
                <w:szCs w:val="28"/>
              </w:rPr>
              <w:t>5.1. Sự thay đổi mực nước ngầm trên mái dốc do mưa</w:t>
            </w:r>
            <w:r w:rsidRPr="00742A9C">
              <w:rPr>
                <w:noProof/>
                <w:webHidden/>
                <w:sz w:val="28"/>
                <w:szCs w:val="28"/>
              </w:rPr>
              <w:tab/>
            </w:r>
            <w:r w:rsidRPr="00742A9C">
              <w:rPr>
                <w:noProof/>
                <w:webHidden/>
                <w:sz w:val="28"/>
                <w:szCs w:val="28"/>
              </w:rPr>
              <w:fldChar w:fldCharType="begin"/>
            </w:r>
            <w:r w:rsidRPr="00742A9C">
              <w:rPr>
                <w:noProof/>
                <w:webHidden/>
                <w:sz w:val="28"/>
                <w:szCs w:val="28"/>
              </w:rPr>
              <w:instrText xml:space="preserve"> PAGEREF _Toc154004584 \h </w:instrText>
            </w:r>
            <w:r w:rsidRPr="00742A9C">
              <w:rPr>
                <w:noProof/>
                <w:webHidden/>
                <w:sz w:val="28"/>
                <w:szCs w:val="28"/>
              </w:rPr>
            </w:r>
            <w:r w:rsidRPr="00742A9C">
              <w:rPr>
                <w:noProof/>
                <w:webHidden/>
                <w:sz w:val="28"/>
                <w:szCs w:val="28"/>
              </w:rPr>
              <w:fldChar w:fldCharType="separate"/>
            </w:r>
            <w:r w:rsidRPr="00742A9C">
              <w:rPr>
                <w:noProof/>
                <w:webHidden/>
                <w:sz w:val="28"/>
                <w:szCs w:val="28"/>
              </w:rPr>
              <w:t>29</w:t>
            </w:r>
            <w:r w:rsidRPr="00742A9C">
              <w:rPr>
                <w:noProof/>
                <w:webHidden/>
                <w:sz w:val="28"/>
                <w:szCs w:val="28"/>
              </w:rPr>
              <w:fldChar w:fldCharType="end"/>
            </w:r>
          </w:hyperlink>
        </w:p>
        <w:p w14:paraId="6E2C0B3A" w14:textId="3EE004E7" w:rsidR="00742A9C" w:rsidRPr="00742A9C" w:rsidRDefault="00742A9C" w:rsidP="00742A9C">
          <w:pPr>
            <w:pStyle w:val="TOC2"/>
            <w:tabs>
              <w:tab w:val="left" w:pos="567"/>
              <w:tab w:val="left" w:pos="709"/>
              <w:tab w:val="right" w:leader="dot" w:pos="8778"/>
            </w:tabs>
            <w:ind w:left="426" w:hanging="426"/>
            <w:rPr>
              <w:noProof/>
              <w:sz w:val="28"/>
              <w:szCs w:val="28"/>
            </w:rPr>
          </w:pPr>
          <w:hyperlink w:anchor="_Toc154004585" w:history="1">
            <w:r w:rsidRPr="00742A9C">
              <w:rPr>
                <w:rStyle w:val="Hyperlink"/>
                <w:noProof/>
                <w:sz w:val="28"/>
                <w:szCs w:val="28"/>
              </w:rPr>
              <w:t>5.2. Sự ổn định của mái dốc theo thời gian mưa</w:t>
            </w:r>
            <w:r w:rsidRPr="00742A9C">
              <w:rPr>
                <w:noProof/>
                <w:webHidden/>
                <w:sz w:val="28"/>
                <w:szCs w:val="28"/>
              </w:rPr>
              <w:tab/>
            </w:r>
            <w:r w:rsidRPr="00742A9C">
              <w:rPr>
                <w:noProof/>
                <w:webHidden/>
                <w:sz w:val="28"/>
                <w:szCs w:val="28"/>
              </w:rPr>
              <w:fldChar w:fldCharType="begin"/>
            </w:r>
            <w:r w:rsidRPr="00742A9C">
              <w:rPr>
                <w:noProof/>
                <w:webHidden/>
                <w:sz w:val="28"/>
                <w:szCs w:val="28"/>
              </w:rPr>
              <w:instrText xml:space="preserve"> PAGEREF _Toc154004585 \h </w:instrText>
            </w:r>
            <w:r w:rsidRPr="00742A9C">
              <w:rPr>
                <w:noProof/>
                <w:webHidden/>
                <w:sz w:val="28"/>
                <w:szCs w:val="28"/>
              </w:rPr>
            </w:r>
            <w:r w:rsidRPr="00742A9C">
              <w:rPr>
                <w:noProof/>
                <w:webHidden/>
                <w:sz w:val="28"/>
                <w:szCs w:val="28"/>
              </w:rPr>
              <w:fldChar w:fldCharType="separate"/>
            </w:r>
            <w:r w:rsidRPr="00742A9C">
              <w:rPr>
                <w:noProof/>
                <w:webHidden/>
                <w:sz w:val="28"/>
                <w:szCs w:val="28"/>
              </w:rPr>
              <w:t>32</w:t>
            </w:r>
            <w:r w:rsidRPr="00742A9C">
              <w:rPr>
                <w:noProof/>
                <w:webHidden/>
                <w:sz w:val="28"/>
                <w:szCs w:val="28"/>
              </w:rPr>
              <w:fldChar w:fldCharType="end"/>
            </w:r>
          </w:hyperlink>
        </w:p>
        <w:p w14:paraId="2AB7AC74" w14:textId="56B0F5EF" w:rsidR="00742A9C" w:rsidRPr="00742A9C" w:rsidRDefault="00742A9C" w:rsidP="00742A9C">
          <w:pPr>
            <w:pStyle w:val="TOC1"/>
            <w:tabs>
              <w:tab w:val="left" w:pos="567"/>
              <w:tab w:val="left" w:pos="709"/>
              <w:tab w:val="right" w:leader="dot" w:pos="8778"/>
            </w:tabs>
            <w:ind w:left="426" w:hanging="426"/>
            <w:rPr>
              <w:noProof/>
              <w:sz w:val="28"/>
              <w:szCs w:val="28"/>
            </w:rPr>
          </w:pPr>
          <w:hyperlink w:anchor="_Toc154004586" w:history="1">
            <w:r w:rsidRPr="00742A9C">
              <w:rPr>
                <w:rStyle w:val="Hyperlink"/>
                <w:noProof/>
                <w:sz w:val="28"/>
                <w:szCs w:val="28"/>
                <w:lang w:val="es-ES"/>
              </w:rPr>
              <w:t>6. Kết luận</w:t>
            </w:r>
            <w:r w:rsidRPr="00742A9C">
              <w:rPr>
                <w:noProof/>
                <w:webHidden/>
                <w:sz w:val="28"/>
                <w:szCs w:val="28"/>
              </w:rPr>
              <w:tab/>
            </w:r>
            <w:r w:rsidRPr="00742A9C">
              <w:rPr>
                <w:noProof/>
                <w:webHidden/>
                <w:sz w:val="28"/>
                <w:szCs w:val="28"/>
              </w:rPr>
              <w:fldChar w:fldCharType="begin"/>
            </w:r>
            <w:r w:rsidRPr="00742A9C">
              <w:rPr>
                <w:noProof/>
                <w:webHidden/>
                <w:sz w:val="28"/>
                <w:szCs w:val="28"/>
              </w:rPr>
              <w:instrText xml:space="preserve"> PAGEREF _Toc154004586 \h </w:instrText>
            </w:r>
            <w:r w:rsidRPr="00742A9C">
              <w:rPr>
                <w:noProof/>
                <w:webHidden/>
                <w:sz w:val="28"/>
                <w:szCs w:val="28"/>
              </w:rPr>
            </w:r>
            <w:r w:rsidRPr="00742A9C">
              <w:rPr>
                <w:noProof/>
                <w:webHidden/>
                <w:sz w:val="28"/>
                <w:szCs w:val="28"/>
              </w:rPr>
              <w:fldChar w:fldCharType="separate"/>
            </w:r>
            <w:r w:rsidRPr="00742A9C">
              <w:rPr>
                <w:noProof/>
                <w:webHidden/>
                <w:sz w:val="28"/>
                <w:szCs w:val="28"/>
              </w:rPr>
              <w:t>35</w:t>
            </w:r>
            <w:r w:rsidRPr="00742A9C">
              <w:rPr>
                <w:noProof/>
                <w:webHidden/>
                <w:sz w:val="28"/>
                <w:szCs w:val="28"/>
              </w:rPr>
              <w:fldChar w:fldCharType="end"/>
            </w:r>
          </w:hyperlink>
        </w:p>
        <w:p w14:paraId="1056E25A" w14:textId="5DD7B840" w:rsidR="00742A9C" w:rsidRPr="00742A9C" w:rsidRDefault="00742A9C" w:rsidP="00742A9C">
          <w:pPr>
            <w:tabs>
              <w:tab w:val="left" w:pos="567"/>
              <w:tab w:val="left" w:pos="709"/>
            </w:tabs>
            <w:ind w:left="426" w:hanging="426"/>
            <w:rPr>
              <w:sz w:val="28"/>
              <w:szCs w:val="28"/>
            </w:rPr>
          </w:pPr>
          <w:r w:rsidRPr="00742A9C">
            <w:rPr>
              <w:b/>
              <w:bCs/>
              <w:noProof/>
              <w:sz w:val="28"/>
              <w:szCs w:val="28"/>
            </w:rPr>
            <w:fldChar w:fldCharType="end"/>
          </w:r>
        </w:p>
      </w:sdtContent>
    </w:sdt>
    <w:p w14:paraId="1B3F6309" w14:textId="0368AEA7" w:rsidR="00742A9C" w:rsidRDefault="00742A9C" w:rsidP="00742A9C">
      <w:pPr>
        <w:spacing w:before="120" w:after="120" w:line="360" w:lineRule="auto"/>
        <w:ind w:firstLine="0"/>
        <w:rPr>
          <w:b/>
          <w:sz w:val="28"/>
          <w:szCs w:val="28"/>
        </w:rPr>
        <w:sectPr w:rsidR="00742A9C" w:rsidSect="00742A9C">
          <w:pgSz w:w="11907" w:h="16840" w:code="9"/>
          <w:pgMar w:top="1418" w:right="1418" w:bottom="1418" w:left="1701" w:header="720" w:footer="720" w:gutter="0"/>
          <w:pgBorders w:display="firstPage">
            <w:top w:val="twistedLines1" w:sz="18" w:space="1" w:color="auto"/>
            <w:left w:val="twistedLines1" w:sz="18" w:space="4" w:color="auto"/>
            <w:bottom w:val="twistedLines1" w:sz="18" w:space="1" w:color="auto"/>
            <w:right w:val="twistedLines1" w:sz="18" w:space="4" w:color="auto"/>
          </w:pgBorders>
          <w:cols w:space="720"/>
          <w:docGrid w:linePitch="381"/>
        </w:sectPr>
      </w:pPr>
    </w:p>
    <w:p w14:paraId="795F46FC" w14:textId="77777777" w:rsidR="00D762DB" w:rsidRPr="00B8430B" w:rsidRDefault="00D762DB" w:rsidP="00F72842">
      <w:pPr>
        <w:spacing w:before="120" w:after="120" w:line="360" w:lineRule="auto"/>
        <w:ind w:firstLine="0"/>
        <w:rPr>
          <w:i/>
          <w:sz w:val="28"/>
          <w:szCs w:val="28"/>
        </w:rPr>
      </w:pPr>
    </w:p>
    <w:p w14:paraId="264A371C" w14:textId="77777777" w:rsidR="00041888" w:rsidRDefault="001A47C4" w:rsidP="00B8430B">
      <w:pPr>
        <w:spacing w:before="120" w:after="120" w:line="360" w:lineRule="auto"/>
        <w:rPr>
          <w:bCs/>
          <w:sz w:val="28"/>
          <w:szCs w:val="28"/>
        </w:rPr>
      </w:pPr>
      <w:r w:rsidRPr="00723CBD">
        <w:rPr>
          <w:bCs/>
          <w:sz w:val="28"/>
          <w:szCs w:val="28"/>
        </w:rPr>
        <w:t>T</w:t>
      </w:r>
      <w:r w:rsidR="00D10976" w:rsidRPr="00723CBD">
        <w:rPr>
          <w:bCs/>
          <w:sz w:val="28"/>
          <w:szCs w:val="28"/>
        </w:rPr>
        <w:t>ÓM TẮT</w:t>
      </w:r>
      <w:r w:rsidRPr="00723CBD">
        <w:rPr>
          <w:bCs/>
          <w:sz w:val="28"/>
          <w:szCs w:val="28"/>
        </w:rPr>
        <w:t>:</w:t>
      </w:r>
      <w:r w:rsidR="00F61D94" w:rsidRPr="00723CBD">
        <w:rPr>
          <w:bCs/>
          <w:sz w:val="28"/>
          <w:szCs w:val="28"/>
        </w:rPr>
        <w:t xml:space="preserve"> </w:t>
      </w:r>
    </w:p>
    <w:p w14:paraId="5EB7D0D9" w14:textId="4C4C4D9C" w:rsidR="002B5518" w:rsidRDefault="00F61D94" w:rsidP="00B8430B">
      <w:pPr>
        <w:spacing w:before="120" w:after="120" w:line="360" w:lineRule="auto"/>
        <w:rPr>
          <w:bCs/>
          <w:sz w:val="28"/>
          <w:szCs w:val="28"/>
        </w:rPr>
      </w:pPr>
      <w:r w:rsidRPr="00723CBD">
        <w:rPr>
          <w:bCs/>
          <w:sz w:val="28"/>
          <w:szCs w:val="28"/>
        </w:rPr>
        <w:t>Bài báo trình bày ảnh hưởng của cường độ mưa đến sự ổn định của mái dốc trên khu vực miền núi Quảng Bình, Việt Nam.</w:t>
      </w:r>
      <w:r w:rsidR="00D63FB2" w:rsidRPr="00723CBD">
        <w:rPr>
          <w:bCs/>
          <w:sz w:val="28"/>
          <w:szCs w:val="28"/>
        </w:rPr>
        <w:t xml:space="preserve"> Nghiên cứu sử dụng mô hình thấm</w:t>
      </w:r>
      <w:r w:rsidR="00180BDD" w:rsidRPr="00723CBD">
        <w:rPr>
          <w:bCs/>
          <w:sz w:val="28"/>
          <w:szCs w:val="28"/>
        </w:rPr>
        <w:t xml:space="preserve"> (</w:t>
      </w:r>
      <w:r w:rsidR="00A74C70" w:rsidRPr="00723CBD">
        <w:rPr>
          <w:bCs/>
          <w:sz w:val="28"/>
          <w:szCs w:val="28"/>
        </w:rPr>
        <w:t>SEEP) để phân tích sự thay đổi của mực</w:t>
      </w:r>
      <w:r w:rsidR="002C46D8" w:rsidRPr="00723CBD">
        <w:rPr>
          <w:bCs/>
          <w:sz w:val="28"/>
          <w:szCs w:val="28"/>
        </w:rPr>
        <w:t xml:space="preserve"> nước á</w:t>
      </w:r>
      <w:r w:rsidR="000D7283" w:rsidRPr="00723CBD">
        <w:rPr>
          <w:bCs/>
          <w:sz w:val="28"/>
          <w:szCs w:val="28"/>
        </w:rPr>
        <w:t>p lực</w:t>
      </w:r>
      <w:r w:rsidR="00A74C70" w:rsidRPr="00723CBD">
        <w:rPr>
          <w:bCs/>
          <w:sz w:val="28"/>
          <w:szCs w:val="28"/>
        </w:rPr>
        <w:t xml:space="preserve"> cũng như mức độ bão hòa của lớp vỏ phong hóa do tác dụng của cường độ mưa và thời gian mưa. Cùng với đó mô hình phân tích ổn định mái dốc (SLOPE) </w:t>
      </w:r>
      <w:r w:rsidR="00B379F2" w:rsidRPr="00723CBD">
        <w:rPr>
          <w:bCs/>
          <w:sz w:val="28"/>
          <w:szCs w:val="28"/>
        </w:rPr>
        <w:t>tương ứng với thời gian mưa và cường độ mưa được thực hiện với các mái dốc</w:t>
      </w:r>
      <w:r w:rsidR="000945E8" w:rsidRPr="00723CBD">
        <w:rPr>
          <w:bCs/>
          <w:sz w:val="28"/>
          <w:szCs w:val="28"/>
        </w:rPr>
        <w:t xml:space="preserve"> có góc dốc lần lượt là 25 và 35 độ. Kết quả nghiên cứu chỉ ra rằng với cường độ mưa trung bình khoảng 13mm/h và thời gian mưa kéo dài trong khoảng từ 3</w:t>
      </w:r>
      <w:r w:rsidR="000D7283" w:rsidRPr="00723CBD">
        <w:rPr>
          <w:bCs/>
          <w:sz w:val="28"/>
          <w:szCs w:val="28"/>
        </w:rPr>
        <w:t>.5</w:t>
      </w:r>
      <w:r w:rsidR="000945E8" w:rsidRPr="00723CBD">
        <w:rPr>
          <w:bCs/>
          <w:sz w:val="28"/>
          <w:szCs w:val="28"/>
        </w:rPr>
        <w:t xml:space="preserve"> đến </w:t>
      </w:r>
      <w:r w:rsidR="006E7E1D" w:rsidRPr="00723CBD">
        <w:rPr>
          <w:bCs/>
          <w:sz w:val="28"/>
          <w:szCs w:val="28"/>
        </w:rPr>
        <w:t>4</w:t>
      </w:r>
      <w:r w:rsidR="000945E8" w:rsidRPr="00723CBD">
        <w:rPr>
          <w:bCs/>
          <w:sz w:val="28"/>
          <w:szCs w:val="28"/>
        </w:rPr>
        <w:t xml:space="preserve"> ngày liên tục</w:t>
      </w:r>
      <w:r w:rsidR="00A54263" w:rsidRPr="00723CBD">
        <w:rPr>
          <w:bCs/>
          <w:sz w:val="28"/>
          <w:szCs w:val="28"/>
        </w:rPr>
        <w:t>,</w:t>
      </w:r>
      <w:r w:rsidR="000945E8" w:rsidRPr="00723CBD">
        <w:rPr>
          <w:bCs/>
          <w:sz w:val="28"/>
          <w:szCs w:val="28"/>
        </w:rPr>
        <w:t xml:space="preserve"> mái dốc với góc dốc 25 và 35 độ </w:t>
      </w:r>
      <w:r w:rsidR="00A54263" w:rsidRPr="00723CBD">
        <w:rPr>
          <w:bCs/>
          <w:sz w:val="28"/>
          <w:szCs w:val="28"/>
        </w:rPr>
        <w:t>sẽ</w:t>
      </w:r>
      <w:r w:rsidR="000945E8" w:rsidRPr="00723CBD">
        <w:rPr>
          <w:bCs/>
          <w:sz w:val="28"/>
          <w:szCs w:val="28"/>
        </w:rPr>
        <w:t xml:space="preserve"> bị mất ổn định. Hệ số ổn định của mái dốc có sự suy giảm đột ngột tương ứng với thời điểm mái dốc bị bão hòa nước hoàn toàn.</w:t>
      </w:r>
      <w:r w:rsidR="006E7E1D" w:rsidRPr="00723CBD">
        <w:rPr>
          <w:bCs/>
          <w:sz w:val="28"/>
          <w:szCs w:val="28"/>
        </w:rPr>
        <w:t xml:space="preserve"> Với kịch bản mưa phùn trong vòng 15 ngày và kèm theo mưa lớn cường độ 10mm/h kéo dài trong 3 ngày liên tục sau đó, mái dốc trở </w:t>
      </w:r>
      <w:r w:rsidR="00E705BC" w:rsidRPr="00723CBD">
        <w:rPr>
          <w:bCs/>
          <w:sz w:val="28"/>
          <w:szCs w:val="28"/>
        </w:rPr>
        <w:t xml:space="preserve">nên </w:t>
      </w:r>
      <w:r w:rsidR="006E7E1D" w:rsidRPr="00723CBD">
        <w:rPr>
          <w:bCs/>
          <w:sz w:val="28"/>
          <w:szCs w:val="28"/>
        </w:rPr>
        <w:t>mất ổn định sau khoảng 2 ngày mưa lớn</w:t>
      </w:r>
      <w:r w:rsidR="002C46D8" w:rsidRPr="00723CBD">
        <w:rPr>
          <w:bCs/>
          <w:sz w:val="28"/>
          <w:szCs w:val="28"/>
        </w:rPr>
        <w:t>.</w:t>
      </w:r>
      <w:r w:rsidR="002B5518">
        <w:rPr>
          <w:bCs/>
          <w:sz w:val="28"/>
          <w:szCs w:val="28"/>
        </w:rPr>
        <w:br w:type="page"/>
      </w:r>
    </w:p>
    <w:p w14:paraId="4CD3F590" w14:textId="54E1FAF4" w:rsidR="001A47C4" w:rsidRPr="00B8430B" w:rsidRDefault="001A47C4" w:rsidP="004F6E33">
      <w:pPr>
        <w:pStyle w:val="Heading1"/>
        <w:numPr>
          <w:ilvl w:val="0"/>
          <w:numId w:val="8"/>
        </w:numPr>
      </w:pPr>
      <w:bookmarkStart w:id="0" w:name="_Toc154004571"/>
      <w:r w:rsidRPr="00B8430B">
        <w:lastRenderedPageBreak/>
        <w:t>Giới thiệu chung</w:t>
      </w:r>
      <w:bookmarkEnd w:id="0"/>
    </w:p>
    <w:p w14:paraId="230D22E5" w14:textId="77777777" w:rsidR="00A30AD4" w:rsidRPr="00A30AD4" w:rsidRDefault="00A30AD4" w:rsidP="00A30AD4">
      <w:pPr>
        <w:spacing w:before="120" w:after="120" w:line="360" w:lineRule="auto"/>
        <w:rPr>
          <w:rFonts w:cs="Times New Roman"/>
          <w:color w:val="222222"/>
          <w:sz w:val="28"/>
          <w:szCs w:val="28"/>
          <w:shd w:val="clear" w:color="auto" w:fill="FFFFFF"/>
        </w:rPr>
      </w:pPr>
      <w:bookmarkStart w:id="1" w:name="_Hlk87426111"/>
      <w:r w:rsidRPr="00A30AD4">
        <w:rPr>
          <w:rFonts w:cs="Times New Roman"/>
          <w:color w:val="222222"/>
          <w:sz w:val="28"/>
          <w:szCs w:val="28"/>
          <w:shd w:val="clear" w:color="auto" w:fill="FFFFFF"/>
        </w:rPr>
        <w:t xml:space="preserve">Trong các tai biến địa chất, trượt lở đất đá là một trong những tai biến địa chất xảy ra phổ biến nhất và cũng đã được nhiều nhà khoa học quan tâm, nghiên cứu. Từ những năm 1990, các bản đồ phân vùng tai biến trượt lở đất đá đã được thành lập dựa trên phân cấp các thuộc tính tai biến của nó ở nhiều nơi trên thế giới (Carrara, 1995; Hutchinson, 1995; Guzzetti, 1999). Việc thành lập các bản đồ nguy cơ trượt lở có thể dựa trên 5 nhóm phương pháp: 1) Bản đồ địa mạo ứng dụng; 2) Nhóm công cụ phân tích trượt lở; 3) Các phương pháp chỉ số; 4) Các phương pháp thống kê, bao gồm cả mạng thần kinh, fuzzy logoc và phương pháp chuyên gia; 5) Các mô hình thực nghiệm. Với sự phát triển của khoa học và công nghệ, việc thành lập các bản đồ phân vùng nguy cơ tai biến trượt lở đất đá đã có nhiều cải tiến. Hiện nay, có nhiều phương pháp mới trong việc thành lập các bản đồ nguy cơ trượt lở như phương pháp tần số, tần suất trên cơ sở công nghệ viễn thám (Akgun, 2007; Mondal và Mandal, 2017). Ahmed (2015) cũng đã đưa ra phương pháp ứng dụng phân tích đa chỉ tiêu MCDA (Multi-criteria decision analysis) nhằm đánh giá nguy cơ trượt lở đất. Phương pháp này sử dụng quá trình đánh giá có trọng số và quy trình phân tích thứ bậc (AHP-Analytical Hierachy Process). Quy trình phân tích thứ bậc (AHP) cũng đã được ứng dụng trong đánh giá phân bố không gian nguy cơ trượt lở (Wu và Chen, 2009, Mondal và Maiti, 2012, Mansouri Daneshvar, 2014). </w:t>
      </w:r>
    </w:p>
    <w:p w14:paraId="03247520" w14:textId="3CDA22C3" w:rsidR="00A30AD4" w:rsidRDefault="00A30AD4" w:rsidP="00D075F6">
      <w:pPr>
        <w:spacing w:before="120" w:after="120" w:line="360" w:lineRule="auto"/>
        <w:rPr>
          <w:rFonts w:cs="Times New Roman"/>
          <w:color w:val="222222"/>
          <w:sz w:val="28"/>
          <w:szCs w:val="28"/>
          <w:shd w:val="clear" w:color="auto" w:fill="FFFFFF"/>
        </w:rPr>
      </w:pPr>
      <w:r w:rsidRPr="00A30AD4">
        <w:rPr>
          <w:rFonts w:cs="Times New Roman"/>
          <w:color w:val="222222"/>
          <w:sz w:val="28"/>
          <w:szCs w:val="28"/>
          <w:shd w:val="clear" w:color="auto" w:fill="FFFFFF"/>
        </w:rPr>
        <w:t xml:space="preserve">Gần đây, một trong những xu hướng nghiên cứu mới về cảnh báo nguy cơ trượt lở đất đá trên thế giới là sử dụng trí tuệ nhân tạo (AI), học máy (ML) kết hợp với các số liệu dữ liệu cập nhật từ viễn thám, GIS. Học máy- ML là một lĩnh vực của trí tuệ nhân tạo và khoa học máy tính, nghiên cứu và xây dựng các kĩ thuật cho phép các hệ thống "học" tự động từ dữ liệu để giải quyết những vấn đề cụ thể. ML được áp dụng trong đánh giá tai biến thiên nhiên để phân tích mối liên hệ của các yếu tố nguyên nhân và quá trình xảy ra của các tai biến trong quá khứ, từ đó ML sẽ tự học và xác định các trọng số để phân tích, dự </w:t>
      </w:r>
      <w:r w:rsidRPr="00A30AD4">
        <w:rPr>
          <w:rFonts w:cs="Times New Roman"/>
          <w:color w:val="222222"/>
          <w:sz w:val="28"/>
          <w:szCs w:val="28"/>
          <w:shd w:val="clear" w:color="auto" w:fill="FFFFFF"/>
        </w:rPr>
        <w:lastRenderedPageBreak/>
        <w:t>báo và đánh giá. Có rất nhiều công trình đã ứng dụng ML cho việc dự báo và phân vùng trượt lở đất ở nhiều khu vực trên thế giới như ở vùng Asir, Saudi Arabia (Youssef và Pourghasemi., 2021); huyện Youfang, Trung Quốc (Hong và nnk, 2019)... Kết quả của các nghiên cứu này chỉ ra rằng, các thuật toán ML được áp dụng cho các kết quả dự báo chính xác cao với độ chính xác trên 80% và các mô hình mới này có độ chính cao hơn so với một số phương pháp truyền thống.</w:t>
      </w:r>
      <w:bookmarkEnd w:id="1"/>
    </w:p>
    <w:p w14:paraId="24E657A1" w14:textId="77777777" w:rsidR="00D132CE" w:rsidRPr="00D132CE" w:rsidRDefault="00D132CE" w:rsidP="00D132CE">
      <w:pPr>
        <w:widowControl w:val="0"/>
        <w:spacing w:before="120" w:after="120" w:line="360" w:lineRule="auto"/>
        <w:ind w:firstLine="720"/>
        <w:rPr>
          <w:iCs/>
          <w:color w:val="000000"/>
          <w:sz w:val="28"/>
          <w:szCs w:val="28"/>
          <w:lang w:val="nl-NL"/>
        </w:rPr>
      </w:pPr>
      <w:r w:rsidRPr="00D132CE">
        <w:rPr>
          <w:iCs/>
          <w:color w:val="000000"/>
          <w:sz w:val="28"/>
          <w:szCs w:val="28"/>
          <w:lang w:val="nl-NL"/>
        </w:rPr>
        <w:t>Nghiên cứu về phòng, tránh tai biến địa chất (trượt lở đất, lũ quét-lũ bùn đá) đã được quan tâm đầu tư và đẩy mạnh nghiên cứu và đã làm rõ bản chất, nguyên nhân, cũng như cơ chế hình thành. Trong số các đơn vị đi tiên phong về hướng nghiên cứu này cần phải kể tới Viện Địa chất - Viện Hàn lâm KHCN Việt Nam là nơi đã thực hiện nhiều đề tài, dự án nghiên cứu vấn đề tai biến địa chất trong đó có tai biến trượt đất trên phạm vi toàn quốc. Các công trình khoa học quan trọng được kể ra như Nguyễn Trọng Yêm và nnk (1998, 1999a, 1999b, 1999c, 2005, 2006a, 2006b, 2006c), Nguyễn Địch Dỹ và nnk (1992), Trần Trọng Huệ và nnk (2000, 2001, 2003, 2006, 2010), Vũ Cao Minh và nnk (1996, 2000), Nguyễn Quốc Thành và nnk (2005a,b, 2006a,b, 2008, 2015)....</w:t>
      </w:r>
    </w:p>
    <w:p w14:paraId="33BC8D63" w14:textId="77777777" w:rsidR="00D132CE" w:rsidRPr="00D132CE" w:rsidRDefault="00D132CE" w:rsidP="00D132CE">
      <w:pPr>
        <w:widowControl w:val="0"/>
        <w:spacing w:before="120" w:after="120" w:line="360" w:lineRule="auto"/>
        <w:ind w:firstLine="720"/>
        <w:rPr>
          <w:iCs/>
          <w:color w:val="000000"/>
          <w:sz w:val="28"/>
          <w:szCs w:val="28"/>
          <w:lang w:val="nl-NL"/>
        </w:rPr>
      </w:pPr>
      <w:r w:rsidRPr="00D132CE">
        <w:rPr>
          <w:iCs/>
          <w:color w:val="000000"/>
          <w:sz w:val="28"/>
          <w:szCs w:val="28"/>
          <w:lang w:val="nl-NL"/>
        </w:rPr>
        <w:t>Liên quan đến yếu tố địa động lực, các nghiên cứu của Nguyễn Trọng Yêm (2000, 2001, 2002, 2005, 2006) đã thiết lập mạng lưới đứt gẫy tân kiến tạo và đứt gãy hoạt động trên lãnh thổ Việt Nam dựa trên các tài liệu địa chất, kiến tạo, địa mạo, địa vật lý và địa hóa. Kết quả nghiên cứu đã làm sáng tỏ đặc điểm phân bố, tính chất, cơ chế hoạt động và biên độ dịch chuyển của các đứt gẫy tân kiến tạo ở các vùng Đông Bắc, Tây Bắc, Bắc Trung Bộ và Nam Trung Bộ. Bước đầu, đã xác lập bối cảnh địa động lực tân kiến tạo và mạng lưới đứt gẫy hoạt động trên lãnh thổ Việt Nam, đồng thời đi đến nhận định, đây là tác nhân chủ yếu gây phát sinh tai biến địa chất trên lãnh thổ nước ta.</w:t>
      </w:r>
    </w:p>
    <w:p w14:paraId="6388D6E5" w14:textId="77777777" w:rsidR="00D132CE" w:rsidRPr="00D132CE" w:rsidRDefault="00D132CE" w:rsidP="00D132CE">
      <w:pPr>
        <w:widowControl w:val="0"/>
        <w:spacing w:before="120" w:after="120" w:line="360" w:lineRule="auto"/>
        <w:ind w:firstLine="720"/>
        <w:rPr>
          <w:iCs/>
          <w:color w:val="000000"/>
          <w:sz w:val="28"/>
          <w:szCs w:val="28"/>
          <w:lang w:val="nl-NL"/>
        </w:rPr>
      </w:pPr>
      <w:r w:rsidRPr="00D132CE">
        <w:rPr>
          <w:iCs/>
          <w:color w:val="000000"/>
          <w:sz w:val="28"/>
          <w:szCs w:val="28"/>
          <w:lang w:val="nl-NL"/>
        </w:rPr>
        <w:t xml:space="preserve">Trong thời gian qua, một loạt các công trình nghiên cứu chi tiết về trượt lở đất đá, lũ quét, lũ bùn đá ở một số huyện, tỉnh hoặc ở một số khu tập trung </w:t>
      </w:r>
      <w:r w:rsidRPr="00D132CE">
        <w:rPr>
          <w:iCs/>
          <w:color w:val="000000"/>
          <w:sz w:val="28"/>
          <w:szCs w:val="28"/>
          <w:lang w:val="nl-NL"/>
        </w:rPr>
        <w:lastRenderedPageBreak/>
        <w:t>đông dân cư, một số tuyến đường giao thông đã được thực hiện. Điển hình, Vũ Cao Minh và nnk (1996), tiến hành phân tích diễn biến các trận trượt lở, lũ bùn đá, lũ quét ở Lai Châu trong giai đoạn 1988-1996 và dự báo khả năng phát sinh của chúng trên phạm vi toàn tỉnh cũng như tại 5 vùng trọng điểm: thị xã Điện Biên, thị trấn Tuần Giáo, thị trấn Điện Biên Đông, thị trấn Tủa Chùa. Đề tài đã chỉ ra mối quan hệ hữu cơ giữa trượt lở, lũ quét, lũ bùn đá.</w:t>
      </w:r>
      <w:r w:rsidRPr="00D132CE">
        <w:rPr>
          <w:color w:val="000000"/>
          <w:sz w:val="28"/>
          <w:szCs w:val="28"/>
          <w:lang w:val="nl-NL"/>
        </w:rPr>
        <w:t xml:space="preserve"> </w:t>
      </w:r>
      <w:r w:rsidRPr="00D132CE">
        <w:rPr>
          <w:iCs/>
          <w:color w:val="000000"/>
          <w:sz w:val="28"/>
          <w:szCs w:val="28"/>
          <w:lang w:val="nl-NL"/>
        </w:rPr>
        <w:t>Nguyễn Trọng Yêm và nnk (2006) đã thành lập bản đồ phân vùng tai biến lãnh thổ Việt Nam tỷ lệ 1/500000. Trần Trọng Huệ và nnk (2006, 2007) đã nghiên cứu khoanh vùng cảnh báo nguy cơ tai biến địa chất miền núi phía Bắc ở tỷ lệ 1/500000. Kết quả của những kết quả nghiên cứu trên đóng vai trò quan trọng cho những nghiên cứu tiếp theo, chi tiết hơn, đạt độ tin cậy cao hơn. Một số khu vực trọng điểm như Hà Giang, Lào Cai, Điện Biên, Nguyễn Trọng Yêm và nnk (2006) cũng đã thành lập các bản đồ phân vùng nguy cơ trượt lở, lũ bùn đá ở tỷ lệ lớn 1/50000 đến cấp huyện. Kết quả nghiên cứu này đã góp phần vào công tác cảnh báo, di dân ra khỏi những vùng nguy hiểm do trượt lở, lũ quét, lũ bùn đá.</w:t>
      </w:r>
    </w:p>
    <w:p w14:paraId="13A8F76B" w14:textId="77777777" w:rsidR="00D132CE" w:rsidRPr="00D132CE" w:rsidRDefault="00D132CE" w:rsidP="00D132CE">
      <w:pPr>
        <w:widowControl w:val="0"/>
        <w:spacing w:before="120" w:after="120" w:line="360" w:lineRule="auto"/>
        <w:ind w:firstLine="720"/>
        <w:rPr>
          <w:iCs/>
          <w:color w:val="000000"/>
          <w:sz w:val="28"/>
          <w:szCs w:val="28"/>
          <w:lang w:val="nl-NL"/>
        </w:rPr>
      </w:pPr>
      <w:r w:rsidRPr="00D132CE">
        <w:rPr>
          <w:iCs/>
          <w:color w:val="000000"/>
          <w:sz w:val="28"/>
          <w:szCs w:val="28"/>
          <w:lang w:val="nl-NL"/>
        </w:rPr>
        <w:t>Từ 2012-2015, Viện Khoa học Công nghệ Giao thông vận tải (ITST) và Hội trượt đất quốc tế (ICL) đã tiến hành thực hiện dự án “</w:t>
      </w:r>
      <w:r w:rsidRPr="00D132CE">
        <w:rPr>
          <w:i/>
          <w:color w:val="000000"/>
          <w:sz w:val="28"/>
          <w:szCs w:val="28"/>
          <w:lang w:val="nl-NL"/>
        </w:rPr>
        <w:t>Phát triển công nghệ đánh giá rủi ro trượt đất dọc theo các tuyến giao thông chính tại Việt Nam</w:t>
      </w:r>
      <w:r w:rsidRPr="00D132CE">
        <w:rPr>
          <w:iCs/>
          <w:color w:val="000000"/>
          <w:sz w:val="28"/>
          <w:szCs w:val="28"/>
          <w:lang w:val="nl-NL"/>
        </w:rPr>
        <w:t>” để giải quyết các vấn đề về việc xây dựng bản đồ trượt đất dọc theo các tuyến đường Hồ Chí Minh; Quốc lộ 1A; và Tuyến đường sắt Bắc Nam, phát triển công nghệ đánh giá rủi ro trượt đất thông qua thí nghiệm đất trong phòng và mô phỏng trên máy tính hiện tượng trượt đất và pháp triển công nghệ định lượng rủi ro trượt đất và cảnh bảo sớm thông qua hệ thống quan trắc trượt đất được lắp đặt thử nghiệm và phát triển tại ga đường sắt đỉnh đèo Hải Vân. Tuy nhiên, dự án chỉ dừng lại ở việc đánh giá trượt lở đất cho một khu vực và vị trí trượt lở cụ thể sử dụng các mô hình địa kỹ thuật truyền thống trong phòng thí nghiệm. Gần đây, Đỗ Minh Đức (2020) đã thực hiện đề tài “</w:t>
      </w:r>
      <w:r w:rsidRPr="00D132CE">
        <w:rPr>
          <w:i/>
          <w:color w:val="000000"/>
          <w:sz w:val="28"/>
          <w:szCs w:val="28"/>
          <w:lang w:val="nl-NL"/>
        </w:rPr>
        <w:t>Nghiên cứu dự báo nguy cơ tai biến trượt lở mái dốc dọc các tuyến đường giao thông trọng điêm miền núi tỉnh Quảng Nam và đề xuất giải pháp ứng phó</w:t>
      </w:r>
      <w:r w:rsidRPr="00D132CE">
        <w:rPr>
          <w:iCs/>
          <w:color w:val="000000"/>
          <w:sz w:val="28"/>
          <w:szCs w:val="28"/>
          <w:lang w:val="nl-NL"/>
        </w:rPr>
        <w:t xml:space="preserve">”. Đề tài đã đánh giá </w:t>
      </w:r>
      <w:r w:rsidRPr="00D132CE">
        <w:rPr>
          <w:iCs/>
          <w:color w:val="000000"/>
          <w:sz w:val="28"/>
          <w:szCs w:val="28"/>
          <w:lang w:val="nl-NL"/>
        </w:rPr>
        <w:lastRenderedPageBreak/>
        <w:t xml:space="preserve">được hiện trạng, xác định nguyên nhân và dự báo nguy cơ trượt lở mái dốc dọc tuyến giao thông trọng điểm miền núi tỉnh Quảng Nam và đề xuất được các giải pháp ứng phó, giảm thiểu thiệt hại do tai biến trượt lở mái dốc dọc các tuyến giao thông trọng điểm vùng nghiên cứu. Đồng thời, đề tài đã lắp đặt thành công hai hệ thống quan trắc hiện trường trượt lở quy mô lớn ở thị trấn Khâm Đức và Tắc Pỏ và một số trạm đo mưa. Một trong những điểm mới của đề tài là đã áp dụng phương pháp phân tích thống kê và mô hình học máy trong dự báo nguy cơ trượt lở. </w:t>
      </w:r>
    </w:p>
    <w:p w14:paraId="542890BF" w14:textId="77777777" w:rsidR="00D132CE" w:rsidRPr="00D132CE" w:rsidRDefault="00D132CE" w:rsidP="00D132CE">
      <w:pPr>
        <w:widowControl w:val="0"/>
        <w:spacing w:before="120" w:after="120" w:line="360" w:lineRule="auto"/>
        <w:ind w:firstLine="720"/>
        <w:rPr>
          <w:iCs/>
          <w:color w:val="000000"/>
          <w:sz w:val="28"/>
          <w:szCs w:val="28"/>
          <w:lang w:val="nl-NL"/>
        </w:rPr>
      </w:pPr>
      <w:r w:rsidRPr="00D132CE">
        <w:rPr>
          <w:iCs/>
          <w:color w:val="000000"/>
          <w:sz w:val="28"/>
          <w:szCs w:val="28"/>
          <w:lang w:val="nl-NL"/>
        </w:rPr>
        <w:t>Từ năm 2012-2018, Viện Khoa học Địa chất và Khoáng sản, Bộ Tài nguyên và Môi trường đã triển khai và xây dựng bản đồ hiện trạng trượt lở đất đá tỷ lệ 1/50000 trên 18 tỉnh miền núi gồm: Thanh Hóa, Nghệ An, Lào Cai, Yên Bái, Sơn La, Lai Châu, Điện Biên, Cao Bằng, Bắc Kạn, Tuyên Quang, Hà Giang, Bắc Giang, Quảng Ninh, Hòa Bình, Lạng Sơn, Hà Tĩnh, Quảng Bình và Quảng Trị. Đề án đã hoàn thành công tác lập bản đồ phân vùng cảnh báo nguy cơ trượt lở đất đá tỷ lệ 1/50000 cho 15 tỉnh: Nghệ An, Thanh Hóa, Lào Cai, Yên Bái, Lai Châu, Điện Biên, Sơn La, Hà Giang, Cao Bằng, Bắc Kạn, Tuyên Quang, Bắc Giang, Lạng Sơn, Quảng Ninh và Hòa Bình. Các tỉnh Hà Tĩnh và Quảng Bình, Quảng Trị chưa được đánh giá và thành lập bản đồ phân vùng.</w:t>
      </w:r>
    </w:p>
    <w:p w14:paraId="3345D72A" w14:textId="77777777" w:rsidR="00D132CE" w:rsidRPr="00D132CE" w:rsidRDefault="00D132CE" w:rsidP="00D132CE">
      <w:pPr>
        <w:widowControl w:val="0"/>
        <w:spacing w:before="120" w:after="120" w:line="360" w:lineRule="auto"/>
        <w:ind w:firstLine="720"/>
        <w:rPr>
          <w:iCs/>
          <w:color w:val="000000"/>
          <w:sz w:val="28"/>
          <w:szCs w:val="28"/>
          <w:lang w:val="nl-NL"/>
        </w:rPr>
      </w:pPr>
      <w:r w:rsidRPr="00D132CE">
        <w:rPr>
          <w:iCs/>
          <w:color w:val="000000"/>
          <w:sz w:val="28"/>
          <w:szCs w:val="28"/>
          <w:lang w:val="nl-NL"/>
        </w:rPr>
        <w:t xml:space="preserve">Ở khu vực miền Trung, Tây Nguyên, năm 2018 Viện Khoa học khí tượng thủy văn và Biến đổi khí hậu đã thực hiện dự án “Điều tra, khảo sát, xây dựng bản đồ phân vùng nguy cơ lũ quét khu vực miền Trung, Tây Nguyên và xây dựng hệ thống thí điểm phục vụ cảnh báo cho các địa phương có nguy cơ cao xảy ra lũ quét phục vụ công tác quy hoạch, chỉ đạo điều hành phòng tránh thiên tai thích ứng với biến đổi khí hậu”. Dự án đã được triển khai trên phạm vi 19 tỉnh, trong đó có 23 lưu vực sông chính thuộc miền Trung, Tây Nguyên, là khu vực có nhiều rủi ro thiên tai như bão, lũ lụt và đặc biệt là lũ quét. Kết quả của dự án đã xây dựng được các bộ bản đồ phân vùng hiện trạng và nguy cơ xảy ra lũ quét cho khu vực miền Tung, Tây Nguyên cùng với hệ thống bản đồ ngưỡng </w:t>
      </w:r>
      <w:r w:rsidRPr="00D132CE">
        <w:rPr>
          <w:iCs/>
          <w:color w:val="000000"/>
          <w:sz w:val="28"/>
          <w:szCs w:val="28"/>
          <w:lang w:val="nl-NL"/>
        </w:rPr>
        <w:lastRenderedPageBreak/>
        <w:t>mưa có khả năng gây ra lũ quét phục vụ công tác quy hoạch, phòng tránh thiên tai.</w:t>
      </w:r>
    </w:p>
    <w:p w14:paraId="195C2FB1" w14:textId="77777777" w:rsidR="00D132CE" w:rsidRPr="00D132CE" w:rsidRDefault="00D132CE" w:rsidP="00D132CE">
      <w:pPr>
        <w:widowControl w:val="0"/>
        <w:spacing w:before="120" w:after="120" w:line="360" w:lineRule="auto"/>
        <w:ind w:firstLine="720"/>
        <w:rPr>
          <w:iCs/>
          <w:color w:val="000000"/>
          <w:sz w:val="28"/>
          <w:szCs w:val="28"/>
          <w:lang w:val="nl-NL"/>
        </w:rPr>
      </w:pPr>
      <w:r w:rsidRPr="00D132CE">
        <w:rPr>
          <w:iCs/>
          <w:color w:val="000000"/>
          <w:sz w:val="28"/>
          <w:szCs w:val="28"/>
          <w:lang w:val="nl-NL"/>
        </w:rPr>
        <w:t xml:space="preserve"> Việc tích hợp công nghệ viễn thám và GIS vào dự báo trượt lở đất cũng đã nhận được sự quan tâm của nhiều nhóm nghiên cứu. Nguyễn Ngọc Thạch (2002) đã tiến hành nghiên cứu ứng dụng viễn thám-GIS để cảnh báo các tai biến thiên nhiên, trong đó có trượt lở đất tại tỉnh Hòa Bình. Tác giả sử dụng ảnh vệ tinh Landsat TM kết hợp với các nguồn thông tin khác như cấu trúc địa chất, địa mạo, lớp phủ thực vật, độ dốc và hướng dốc (chiết tách từ DEM), hệ thống thủy văn,… và kết quả khảo sát thực địa. Từng lớp thông tin về các đối tượng trong khu vực nghiên cứu được đánh giá và phân loại theo các chỉ số nhạy cảm với các tai biến trượt lở để xây dựng bản đồ nguy cơ trượt lở đất với tỷ lệ 1/100000. Trần Thanh Hà và nnk (2004) đã sử dụng phương pháp GIS xây dựng bản đồ phân vùng tai biến biến trượt lở đất, lũ bùn đá và bản đồ đánh giá mức độ rủi ro do chúng gây ra ở tỉnh Lào Cai. Nguyễn Thành Long và nnk, (2010) đã xây dựng mô hình toán trong nghiên cứu RS và GIS nhằm đánh giá độ rủi ro tai biến địa chất ở những khu vực đô thị miền núi phía Bắc Việt Nam và triển khai thử nghiệm tại Yên Bái. Tuy nhiên, chất lượng dữ liệu đầu vào cho các đánh giá triển khai khi đó là vấn đề rất khó khăn do công nghệ viễn thám ở Việt Nam lúc đó chưa cho phép cung cấp ảnh có độ phân giải cao. Phạm Quang Sơn và nnk., (2016) đã sử dụng phương pháp viễn thám kết hợp với các phương pháp truyền thống để nghiên cứu tai biến địa chất khu vực Tây Bắc Việt Nam. Đề tài đã ứng dụng các tư liệu viễn thám vệ tinh quang học như SPOT, LANDSAT, VNREDSAT phục vụ giải đoán mắt thường nhằm thành lập các dữ liệu hiện trạng trượt, nghiên cứu các điều kiện địa chất, địa mạo. </w:t>
      </w:r>
    </w:p>
    <w:p w14:paraId="24C4971F" w14:textId="03D6A6A3" w:rsidR="00D132CE" w:rsidRPr="00A90C2B" w:rsidRDefault="00D132CE" w:rsidP="00A90C2B">
      <w:pPr>
        <w:widowControl w:val="0"/>
        <w:spacing w:before="120" w:after="120" w:line="360" w:lineRule="auto"/>
        <w:ind w:firstLine="720"/>
        <w:rPr>
          <w:iCs/>
          <w:color w:val="000000"/>
          <w:sz w:val="28"/>
          <w:szCs w:val="28"/>
          <w:lang w:val="nl-NL"/>
        </w:rPr>
      </w:pPr>
      <w:r w:rsidRPr="00D132CE">
        <w:rPr>
          <w:iCs/>
          <w:color w:val="000000"/>
          <w:sz w:val="28"/>
          <w:szCs w:val="28"/>
          <w:lang w:val="nl-NL"/>
        </w:rPr>
        <w:t xml:space="preserve">Trong những năm gần đây, trí tuệ nhận tạo (AI), học máy (ML) đã bắt đầu được ứng dụng trong nghiên cứu trượt lở ở Việt Nam. Pham Thai Binh và nnk (2016) đã phát triển mô hình ML để dự báo và phân vùng nhạy cảm trượt lở đất tại huyện Lục Yên, tỉnh Yên Bái. Nghiên cứu chỉ ra rằng, việc áp dụng </w:t>
      </w:r>
      <w:r w:rsidRPr="00D132CE">
        <w:rPr>
          <w:iCs/>
          <w:color w:val="000000"/>
          <w:sz w:val="28"/>
          <w:szCs w:val="28"/>
          <w:lang w:val="nl-NL"/>
        </w:rPr>
        <w:lastRenderedPageBreak/>
        <w:t>và phát triển các thuật toán ML tại khu vực nghiên cứu đem lại hiệu quả dự báo với độ chính xác cao và các thuật toán này có thể được nghiên cứu và áp dụng tại các khu vực khác tại Việt Nam. Bui Tien Dieu và nnk (2012) đã so sánh thuật toán evidential belief functions và fuzzy logic để dự báo không gian trượt lở đất tại khu vực tỉnh Hòa Bình, và chỉ ra rằng các thuật toán ML có độ chính xác cao hơn so với thuật toán thống kê truyền thống.</w:t>
      </w:r>
    </w:p>
    <w:p w14:paraId="54A3798A" w14:textId="0A7999EC" w:rsidR="00B56EAF" w:rsidRPr="00B53C26" w:rsidRDefault="00317BDD" w:rsidP="00ED414B">
      <w:pPr>
        <w:spacing w:before="120" w:after="120" w:line="360" w:lineRule="auto"/>
        <w:rPr>
          <w:rFonts w:cs="Times New Roman"/>
          <w:sz w:val="28"/>
          <w:szCs w:val="28"/>
          <w:shd w:val="clear" w:color="auto" w:fill="FFFFFF"/>
          <w:lang w:val="nl-NL"/>
        </w:rPr>
      </w:pPr>
      <w:r w:rsidRPr="0008652D">
        <w:rPr>
          <w:rFonts w:cs="Times New Roman"/>
          <w:sz w:val="28"/>
          <w:szCs w:val="28"/>
          <w:lang w:val="nl-NL"/>
        </w:rPr>
        <w:t xml:space="preserve">Trượt </w:t>
      </w:r>
      <w:r w:rsidR="00363A8C" w:rsidRPr="0008652D">
        <w:rPr>
          <w:rFonts w:cs="Times New Roman"/>
          <w:sz w:val="28"/>
          <w:szCs w:val="28"/>
          <w:lang w:val="nl-NL"/>
        </w:rPr>
        <w:t xml:space="preserve">lở </w:t>
      </w:r>
      <w:r w:rsidR="004440C7" w:rsidRPr="0008652D">
        <w:rPr>
          <w:rFonts w:cs="Times New Roman"/>
          <w:sz w:val="28"/>
          <w:szCs w:val="28"/>
          <w:lang w:val="nl-NL"/>
        </w:rPr>
        <w:t xml:space="preserve">là một trong những tai biến địa chất xảy ra ở nhiều nơi ở Việt Nam và trên Thế Giới. </w:t>
      </w:r>
      <w:r w:rsidR="004440C7" w:rsidRPr="00B53C26">
        <w:rPr>
          <w:rFonts w:cs="Times New Roman"/>
          <w:sz w:val="28"/>
          <w:szCs w:val="28"/>
          <w:lang w:val="nl-NL"/>
        </w:rPr>
        <w:t>Một trong những nguyên nhân chính gây ra trượt lở đã được chỉ ra liên quan đến lượng mưa và cường độ mưa (</w:t>
      </w:r>
      <w:r w:rsidR="00CD7A47" w:rsidRPr="00B53C26">
        <w:rPr>
          <w:rFonts w:cs="Times New Roman"/>
          <w:sz w:val="28"/>
          <w:szCs w:val="28"/>
          <w:lang w:val="nl-NL"/>
        </w:rPr>
        <w:t xml:space="preserve">Rahardjo.H (2000); </w:t>
      </w:r>
      <w:r w:rsidR="00CD7A47" w:rsidRPr="00B53C26">
        <w:rPr>
          <w:rFonts w:cs="Times New Roman"/>
          <w:color w:val="222222"/>
          <w:sz w:val="28"/>
          <w:szCs w:val="28"/>
          <w:shd w:val="clear" w:color="auto" w:fill="FFFFFF"/>
          <w:lang w:val="nl-NL"/>
        </w:rPr>
        <w:t xml:space="preserve">Thu, T. M (2015); </w:t>
      </w:r>
      <w:r w:rsidR="009C0FB5" w:rsidRPr="00B53C26">
        <w:rPr>
          <w:rFonts w:cs="Times New Roman"/>
          <w:color w:val="222222"/>
          <w:sz w:val="28"/>
          <w:szCs w:val="28"/>
          <w:shd w:val="clear" w:color="auto" w:fill="FFFFFF"/>
          <w:lang w:val="nl-NL"/>
        </w:rPr>
        <w:t xml:space="preserve">Acharya, K. P (2016)). </w:t>
      </w:r>
      <w:r w:rsidR="00A661A9" w:rsidRPr="00B53C26">
        <w:rPr>
          <w:rFonts w:cs="Times New Roman"/>
          <w:color w:val="222222"/>
          <w:sz w:val="28"/>
          <w:szCs w:val="28"/>
          <w:shd w:val="clear" w:color="auto" w:fill="FFFFFF"/>
          <w:lang w:val="nl-NL"/>
        </w:rPr>
        <w:t>Trong những năm gần đây, hiện tượng trượt lở trong mùa mưa lũ diễn ra thường xuyên gây ảnh hưởng nghiêm trọng đến nhà cửa của nhân dân, các tuyến đường giao thông, các công trình quốc phòng. Đặc biệt</w:t>
      </w:r>
      <w:r w:rsidR="00241748" w:rsidRPr="00B53C26">
        <w:rPr>
          <w:rFonts w:cs="Times New Roman"/>
          <w:color w:val="222222"/>
          <w:sz w:val="28"/>
          <w:szCs w:val="28"/>
          <w:shd w:val="clear" w:color="auto" w:fill="FFFFFF"/>
          <w:lang w:val="nl-NL"/>
        </w:rPr>
        <w:t xml:space="preserve"> ở khu vực Quảng Bình</w:t>
      </w:r>
      <w:r w:rsidR="00A661A9" w:rsidRPr="00B53C26">
        <w:rPr>
          <w:rFonts w:cs="Times New Roman"/>
          <w:color w:val="222222"/>
          <w:sz w:val="28"/>
          <w:szCs w:val="28"/>
          <w:shd w:val="clear" w:color="auto" w:fill="FFFFFF"/>
          <w:lang w:val="nl-NL"/>
        </w:rPr>
        <w:t xml:space="preserve">, vào tháng 10 </w:t>
      </w:r>
      <w:r w:rsidR="00A661A9" w:rsidRPr="00B53C26">
        <w:rPr>
          <w:rFonts w:cs="Times New Roman"/>
          <w:sz w:val="28"/>
          <w:szCs w:val="28"/>
          <w:shd w:val="clear" w:color="auto" w:fill="FFFFFF"/>
          <w:lang w:val="nl-NL"/>
        </w:rPr>
        <w:t xml:space="preserve">năm 2020 </w:t>
      </w:r>
      <w:r w:rsidR="00066A4F" w:rsidRPr="00B53C26">
        <w:rPr>
          <w:rFonts w:cs="Times New Roman"/>
          <w:sz w:val="28"/>
          <w:szCs w:val="28"/>
          <w:shd w:val="clear" w:color="auto" w:fill="FFFFFF"/>
          <w:lang w:val="nl-NL"/>
        </w:rPr>
        <w:t xml:space="preserve">sau </w:t>
      </w:r>
      <w:r w:rsidR="00A661A9" w:rsidRPr="00B53C26">
        <w:rPr>
          <w:rFonts w:cs="Times New Roman"/>
          <w:sz w:val="28"/>
          <w:szCs w:val="28"/>
          <w:shd w:val="clear" w:color="auto" w:fill="FFFFFF"/>
          <w:lang w:val="nl-NL"/>
        </w:rPr>
        <w:t xml:space="preserve">đợt mưa lũ kỷ lục </w:t>
      </w:r>
      <w:r w:rsidR="00306736" w:rsidRPr="00B53C26">
        <w:rPr>
          <w:rFonts w:cs="Times New Roman"/>
          <w:sz w:val="28"/>
          <w:szCs w:val="28"/>
          <w:shd w:val="clear" w:color="auto" w:fill="FFFFFF"/>
          <w:lang w:val="nl-NL"/>
        </w:rPr>
        <w:t>với lượng mưa trung bình khoảng 2029 mm</w:t>
      </w:r>
      <w:r w:rsidR="0047268F" w:rsidRPr="00B53C26">
        <w:rPr>
          <w:rFonts w:cs="Times New Roman"/>
          <w:sz w:val="28"/>
          <w:szCs w:val="28"/>
          <w:shd w:val="clear" w:color="auto" w:fill="FFFFFF"/>
          <w:lang w:val="nl-NL"/>
        </w:rPr>
        <w:t>, hiện tượng trượt lở trên các sườn dốc, mái dốc đã diễn ra mạnh mẽ với trên 100 khối trượt quy mô từ vừa đến lớn xảy ra trên toàn tỉnh.</w:t>
      </w:r>
      <w:r w:rsidR="00370D18" w:rsidRPr="00B53C26">
        <w:rPr>
          <w:rFonts w:cs="Times New Roman"/>
          <w:sz w:val="28"/>
          <w:szCs w:val="28"/>
          <w:shd w:val="clear" w:color="auto" w:fill="FFFFFF"/>
          <w:lang w:val="nl-NL"/>
        </w:rPr>
        <w:t xml:space="preserve"> </w:t>
      </w:r>
      <w:r w:rsidR="0048161B" w:rsidRPr="00B53C26">
        <w:rPr>
          <w:rFonts w:cs="Times New Roman"/>
          <w:sz w:val="28"/>
          <w:szCs w:val="28"/>
          <w:shd w:val="clear" w:color="auto" w:fill="FFFFFF"/>
          <w:lang w:val="nl-NL"/>
        </w:rPr>
        <w:t>Dựa vào kết quả điều tra trượt lở trên địa bàn tỉnh Quảng Bình cho thấy rằng đặc điểm của khác khối trượt có quy mô trung bình đến lớn thường xảy ra trong đới phong hóa của hệ tầng Long Đại</w:t>
      </w:r>
      <w:r w:rsidR="009122E6" w:rsidRPr="00B53C26">
        <w:rPr>
          <w:rFonts w:cs="Times New Roman"/>
          <w:sz w:val="28"/>
          <w:szCs w:val="28"/>
          <w:shd w:val="clear" w:color="auto" w:fill="FFFFFF"/>
          <w:lang w:val="nl-NL"/>
        </w:rPr>
        <w:t xml:space="preserve"> với thành phần chủ yếu là đá phiến sét và đá phiến sericit. Chiều dày vỏ phong hóa</w:t>
      </w:r>
      <w:r w:rsidR="00675CF2" w:rsidRPr="00B53C26">
        <w:rPr>
          <w:rFonts w:cs="Times New Roman"/>
          <w:sz w:val="28"/>
          <w:szCs w:val="28"/>
          <w:shd w:val="clear" w:color="auto" w:fill="FFFFFF"/>
          <w:lang w:val="nl-NL"/>
        </w:rPr>
        <w:t xml:space="preserve"> ở các khối trượt lớn</w:t>
      </w:r>
      <w:r w:rsidR="009122E6" w:rsidRPr="00B53C26">
        <w:rPr>
          <w:rFonts w:cs="Times New Roman"/>
          <w:sz w:val="28"/>
          <w:szCs w:val="28"/>
          <w:shd w:val="clear" w:color="auto" w:fill="FFFFFF"/>
          <w:lang w:val="nl-NL"/>
        </w:rPr>
        <w:t xml:space="preserve"> thường lớn hơn 10m. Thành phần chủ yếu của vỏ phong hóa là sét, á sét lẫn dăm sạn</w:t>
      </w:r>
      <w:r w:rsidR="0042519E" w:rsidRPr="00B53C26">
        <w:rPr>
          <w:rFonts w:cs="Times New Roman"/>
          <w:sz w:val="28"/>
          <w:szCs w:val="28"/>
          <w:shd w:val="clear" w:color="auto" w:fill="FFFFFF"/>
          <w:lang w:val="nl-NL"/>
        </w:rPr>
        <w:t xml:space="preserve">. </w:t>
      </w:r>
      <w:r w:rsidR="00E276FD" w:rsidRPr="00B53C26">
        <w:rPr>
          <w:rFonts w:cs="Times New Roman"/>
          <w:sz w:val="28"/>
          <w:szCs w:val="28"/>
          <w:shd w:val="clear" w:color="auto" w:fill="FFFFFF"/>
          <w:lang w:val="nl-NL"/>
        </w:rPr>
        <w:t>Để phục vụ nghiên cứu đặc điểm tính chất địa chất công trình của đất đá tại các vị trí trượt lở</w:t>
      </w:r>
      <w:r w:rsidR="00E705BC" w:rsidRPr="00B53C26">
        <w:rPr>
          <w:rFonts w:cs="Times New Roman"/>
          <w:sz w:val="28"/>
          <w:szCs w:val="28"/>
          <w:shd w:val="clear" w:color="auto" w:fill="FFFFFF"/>
          <w:lang w:val="nl-NL"/>
        </w:rPr>
        <w:t xml:space="preserve">, nhóm </w:t>
      </w:r>
      <w:r w:rsidR="00E276FD" w:rsidRPr="00B53C26">
        <w:rPr>
          <w:rFonts w:cs="Times New Roman"/>
          <w:sz w:val="28"/>
          <w:szCs w:val="28"/>
          <w:shd w:val="clear" w:color="auto" w:fill="FFFFFF"/>
          <w:lang w:val="nl-NL"/>
        </w:rPr>
        <w:t xml:space="preserve">nghiên cứu đã tiến hành khảo sát chiều dày vỏ phong hóa dựa trên các vết lộ là vách các taluy trên đường giao thông. Đồng thời nhóm nghiên cứu đã tiến hành lấy mẫu để phục vụ công tác xác định các tính chất cơ lý cũng như tính chất trương nở và tan rã của đất đá tại một số khối trượt lớn điển hình trong khu vực nghiên cứu. </w:t>
      </w:r>
      <w:r w:rsidR="00C158CD" w:rsidRPr="00B53C26">
        <w:rPr>
          <w:rFonts w:cs="Times New Roman"/>
          <w:sz w:val="28"/>
          <w:szCs w:val="28"/>
          <w:shd w:val="clear" w:color="auto" w:fill="FFFFFF"/>
          <w:lang w:val="nl-NL"/>
        </w:rPr>
        <w:t xml:space="preserve">Nhằm làm sáng tỏ quy luật trượt xảy ra vào mùa mưa, nhóm nghiên cứu đã tiến hành mô phỏng mức độ ổn định của đất đá trên mái dốc với độ dốc được lựa chọn từ 25 </w:t>
      </w:r>
      <w:r w:rsidR="002C46D8" w:rsidRPr="00B53C26">
        <w:rPr>
          <w:rFonts w:cs="Times New Roman"/>
          <w:sz w:val="28"/>
          <w:szCs w:val="28"/>
          <w:shd w:val="clear" w:color="auto" w:fill="FFFFFF"/>
          <w:lang w:val="nl-NL"/>
        </w:rPr>
        <w:t>và 3</w:t>
      </w:r>
      <w:r w:rsidR="00C158CD" w:rsidRPr="00B53C26">
        <w:rPr>
          <w:rFonts w:cs="Times New Roman"/>
          <w:sz w:val="28"/>
          <w:szCs w:val="28"/>
          <w:shd w:val="clear" w:color="auto" w:fill="FFFFFF"/>
          <w:lang w:val="nl-NL"/>
        </w:rPr>
        <w:t xml:space="preserve">5 độ. Lượng mưa và cường độ mưa </w:t>
      </w:r>
      <w:r w:rsidR="008D3269" w:rsidRPr="00B53C26">
        <w:rPr>
          <w:rFonts w:cs="Times New Roman"/>
          <w:sz w:val="28"/>
          <w:szCs w:val="28"/>
          <w:shd w:val="clear" w:color="auto" w:fill="FFFFFF"/>
          <w:lang w:val="nl-NL"/>
        </w:rPr>
        <w:t xml:space="preserve">được sử dụng trong mô hình dựa vào dữ liệu </w:t>
      </w:r>
      <w:r w:rsidR="008D3269" w:rsidRPr="00B53C26">
        <w:rPr>
          <w:rFonts w:cs="Times New Roman"/>
          <w:sz w:val="28"/>
          <w:szCs w:val="28"/>
          <w:shd w:val="clear" w:color="auto" w:fill="FFFFFF"/>
          <w:lang w:val="nl-NL"/>
        </w:rPr>
        <w:lastRenderedPageBreak/>
        <w:t>mưa đo được tại các trạm đo mưa trong tháng 10 năm 2020. Đây là một trong những tháng có lượng mưa cao đột biến kèm với đó tần suất và quy mô trượt lở rất lớn đã được ghi nhận.</w:t>
      </w:r>
    </w:p>
    <w:p w14:paraId="0B2F5FAE" w14:textId="6FAFF383" w:rsidR="00B53C26" w:rsidRPr="004F6E33" w:rsidRDefault="00B53C26" w:rsidP="004F6E33">
      <w:pPr>
        <w:pStyle w:val="Heading1"/>
        <w:numPr>
          <w:ilvl w:val="0"/>
          <w:numId w:val="8"/>
        </w:numPr>
        <w:rPr>
          <w:lang w:val="nl-NL"/>
        </w:rPr>
      </w:pPr>
      <w:bookmarkStart w:id="2" w:name="_Toc154004572"/>
      <w:r w:rsidRPr="004F6E33">
        <w:rPr>
          <w:lang w:val="nl-NL"/>
        </w:rPr>
        <w:t>Hiện trạng trượt lở đất khu vực Quảng Bình</w:t>
      </w:r>
      <w:bookmarkEnd w:id="2"/>
    </w:p>
    <w:p w14:paraId="43D96AF8" w14:textId="77777777" w:rsidR="00623BCB" w:rsidRPr="00623BCB" w:rsidRDefault="00623BCB" w:rsidP="00623BCB">
      <w:pPr>
        <w:spacing w:before="120" w:after="120" w:line="360" w:lineRule="auto"/>
        <w:rPr>
          <w:rFonts w:cs="Times New Roman"/>
          <w:color w:val="000000"/>
          <w:sz w:val="28"/>
          <w:szCs w:val="28"/>
          <w:lang w:val="es-ES"/>
        </w:rPr>
      </w:pPr>
      <w:r w:rsidRPr="00623BCB">
        <w:rPr>
          <w:rFonts w:cs="Times New Roman"/>
          <w:color w:val="000000"/>
          <w:sz w:val="28"/>
          <w:szCs w:val="28"/>
          <w:lang w:val="es-ES"/>
        </w:rPr>
        <w:t xml:space="preserve">Trên địa bàn tỉnh Quảng Bình, trượt lở đất là tai biến địa chất xảy ra phổ biến nhất, xảy ra ở nhiều nơi trên địa bàn tỉnh. Trong đó, hiện tượng trượt lở đất đá tập trung nhiều ở dọc các tuyến đường giao thông trong tỉnh và các sườn dốc tự nhiên ở phía Tây tỉnh. Các tuyến đường được ghi nhận có nhiều vị trí trượt lở đất đá như đường Hồ Chí Minh phía Tây, đường xuyên Á, quốc lộ 12A, tỉnh lộ TL10, TL11, TL16, TL20. Các tuyến đường này là những tuyến đường giao thông huyết mạch, có ý nghĩa lớn trong phát triển kinh tế-xã hội, đảm bảo an ninh quốc phòng khu vực tỉnh Quảng Bình nói riêng và khu vực miền Trung nói chung. </w:t>
      </w:r>
    </w:p>
    <w:p w14:paraId="06E99260" w14:textId="77777777" w:rsidR="00623BCB" w:rsidRPr="00623BCB" w:rsidRDefault="00623BCB" w:rsidP="00623BCB">
      <w:pPr>
        <w:spacing w:before="120" w:after="120" w:line="360" w:lineRule="auto"/>
        <w:rPr>
          <w:rFonts w:cs="Times New Roman"/>
          <w:color w:val="000000"/>
          <w:sz w:val="28"/>
          <w:szCs w:val="28"/>
          <w:lang w:val="es-ES"/>
        </w:rPr>
      </w:pPr>
      <w:r w:rsidRPr="00623BCB">
        <w:rPr>
          <w:rFonts w:cs="Times New Roman"/>
          <w:color w:val="000000"/>
          <w:sz w:val="28"/>
          <w:szCs w:val="28"/>
          <w:lang w:val="es-ES"/>
        </w:rPr>
        <w:t>Kết quả nghiên cứu của Nguyễn Đức Lý (2016) cho thấy, đất đá cấu tạo các khối trượt trên các tuyến đường giao thông của tỉnh Quảng Bình có thể chia thành 2 thành tạo chính:</w:t>
      </w:r>
    </w:p>
    <w:p w14:paraId="49A11E07" w14:textId="77777777" w:rsidR="00623BCB" w:rsidRPr="00623BCB" w:rsidRDefault="00623BCB" w:rsidP="00623BCB">
      <w:pPr>
        <w:spacing w:before="120" w:after="120" w:line="360" w:lineRule="auto"/>
        <w:rPr>
          <w:rFonts w:cs="Times New Roman"/>
          <w:color w:val="000000"/>
          <w:sz w:val="28"/>
          <w:szCs w:val="28"/>
          <w:lang w:val="es-ES"/>
        </w:rPr>
      </w:pPr>
      <w:r w:rsidRPr="00623BCB">
        <w:rPr>
          <w:rFonts w:cs="Times New Roman"/>
          <w:color w:val="000000"/>
          <w:sz w:val="28"/>
          <w:szCs w:val="28"/>
          <w:lang w:val="es-ES"/>
        </w:rPr>
        <w:tab/>
        <w:t xml:space="preserve">- Tầng đá gốc (tầng dưới): Chủ yếu là các đá phiến sét, đá sét bột kết, đá bột kết, đá vôi bị sét phong hóa vừa đến mạnh. Phần lớn mặt lớp của đá gốc cắm dốc xuống phía đường, hình thành nên các mặt trượt. Đây là điều kiện thúc đẩy các khối trượt xảy ra. </w:t>
      </w:r>
    </w:p>
    <w:p w14:paraId="4509D260" w14:textId="77777777" w:rsidR="00623BCB" w:rsidRPr="00623BCB" w:rsidRDefault="00623BCB" w:rsidP="00623BCB">
      <w:pPr>
        <w:spacing w:before="120" w:after="120" w:line="360" w:lineRule="auto"/>
        <w:rPr>
          <w:rFonts w:cs="Times New Roman"/>
          <w:color w:val="000000"/>
          <w:sz w:val="28"/>
          <w:szCs w:val="28"/>
          <w:lang w:val="es-ES"/>
        </w:rPr>
      </w:pPr>
      <w:r w:rsidRPr="00623BCB">
        <w:rPr>
          <w:rFonts w:cs="Times New Roman"/>
          <w:color w:val="000000"/>
          <w:sz w:val="28"/>
          <w:szCs w:val="28"/>
          <w:lang w:val="es-ES"/>
        </w:rPr>
        <w:tab/>
        <w:t xml:space="preserve">- Tầng phủ: Đây là tầng đất đá đã bị phong hóa thành đất có thành phần chủ yếu là sét pha lẫn cát, dăm, sạn, có lẫn sét và có bề dày biến đổi mạnh từ 1 vài mét đến chục mét. Chúng là sản phẩm phong hóa từ nhiều loại đá gốc khác nhau. Trong điều kiện tự nhiên, đất đá tầng phủ có sức kháng cắt khá lớn do lẫn dăm sạn, nhưng sức kháng cắt giảm đi rõ rệt khi bão hòa nước. Một số loại đất sức kháng cắt có thể giảm đi 50% khi bão hòa nước. </w:t>
      </w:r>
    </w:p>
    <w:p w14:paraId="24D892EE" w14:textId="77777777" w:rsidR="00623BCB" w:rsidRPr="00623BCB" w:rsidRDefault="00623BCB" w:rsidP="00623BCB">
      <w:pPr>
        <w:spacing w:before="120" w:after="120" w:line="360" w:lineRule="auto"/>
        <w:rPr>
          <w:rFonts w:cs="Times New Roman"/>
          <w:color w:val="000000"/>
          <w:sz w:val="28"/>
          <w:szCs w:val="28"/>
          <w:lang w:val="es-ES"/>
        </w:rPr>
      </w:pPr>
      <w:r w:rsidRPr="00623BCB">
        <w:rPr>
          <w:rFonts w:cs="Times New Roman"/>
          <w:color w:val="000000"/>
          <w:sz w:val="28"/>
          <w:szCs w:val="28"/>
          <w:lang w:val="es-ES"/>
        </w:rPr>
        <w:lastRenderedPageBreak/>
        <w:tab/>
        <w:t>Trượt lở đất đá trên địa bàn tỉnh Quảng Bình những năm qua đã gây ra nhiều thiệt hại về công trình, nhà cửa, hoa màu của người dân và tính mạng con người. Đặc biệt, cuối năm 2020, sau những trận mưa kéo dài với cường độ lớn đã gây ra nhiều vụ trượt lở đất đá ở khu vực miền Trung, trong đó có tỉnh Quảng Bình và đã gây ra nhiều thiệt hại nghiêm trọng về người và tài sản. Tại Quảng Bình, sau những trận mưa lớn cuối năm 2020, trượt lở đất đá đã xảy ra ở nhiều tuyến đường giao thông như đường HCM nhánh Tây, QL9B, QL9E, QL9C, QL12A, QL12C gây phá hủy nền đường, gây ách tắc giao thông. Ngoài ra, trượt lở cũng xảy ra ở sườn đồi, núi giáp khu dân cư, gây thiệt mạng và ảnh hưởng lớn đến cuộc sống người dân.</w:t>
      </w:r>
    </w:p>
    <w:p w14:paraId="23897713" w14:textId="72D23F25" w:rsidR="00623BCB" w:rsidRPr="00623BCB" w:rsidRDefault="00623BCB" w:rsidP="00623BCB">
      <w:pPr>
        <w:spacing w:before="120" w:after="120" w:line="360" w:lineRule="auto"/>
        <w:rPr>
          <w:rFonts w:cs="Times New Roman"/>
          <w:color w:val="000000"/>
          <w:sz w:val="28"/>
          <w:szCs w:val="28"/>
          <w:lang w:val="es-ES"/>
        </w:rPr>
      </w:pPr>
      <w:r w:rsidRPr="00623BCB">
        <w:rPr>
          <w:rFonts w:cs="Times New Roman"/>
          <w:color w:val="000000"/>
          <w:sz w:val="28"/>
          <w:szCs w:val="28"/>
          <w:lang w:val="es-ES"/>
        </w:rPr>
        <w:tab/>
      </w:r>
      <w:bookmarkStart w:id="3" w:name="_Hlk135227088"/>
      <w:r w:rsidRPr="00623BCB">
        <w:rPr>
          <w:rFonts w:cs="Times New Roman"/>
          <w:color w:val="000000"/>
          <w:sz w:val="28"/>
          <w:szCs w:val="28"/>
          <w:lang w:val="es-ES"/>
        </w:rPr>
        <w:t>Theo kết quả quả khảo sát thực địa của nhóm nghiên cứu, phân tích ảnh viễn thám và thu thập từ Viện Khoa học Địa chất và Khoáng sản  (2017), khu vực nghiên cứu có tổng số 325 điểm trượt lở, các vị trí trượt lở thể hiện trên hình 1.</w:t>
      </w:r>
      <w:bookmarkEnd w:id="3"/>
    </w:p>
    <w:p w14:paraId="6BA9D9BC" w14:textId="2779E17F" w:rsidR="00623BCB" w:rsidRPr="00623BCB" w:rsidRDefault="00623BCB" w:rsidP="00623BCB">
      <w:pPr>
        <w:spacing w:before="120" w:after="120" w:line="360" w:lineRule="auto"/>
        <w:rPr>
          <w:rFonts w:cs="Times New Roman"/>
          <w:color w:val="000000"/>
          <w:sz w:val="28"/>
          <w:szCs w:val="28"/>
          <w:lang w:val="es-ES"/>
        </w:rPr>
      </w:pPr>
      <w:r w:rsidRPr="00623BCB">
        <w:rPr>
          <w:rFonts w:cs="Times New Roman"/>
          <w:noProof/>
          <w:sz w:val="28"/>
          <w:szCs w:val="28"/>
        </w:rPr>
        <w:lastRenderedPageBreak/>
        <w:drawing>
          <wp:inline distT="0" distB="0" distL="0" distR="0" wp14:anchorId="09622669" wp14:editId="43603481">
            <wp:extent cx="5580380" cy="5767070"/>
            <wp:effectExtent l="0" t="0" r="1270" b="5080"/>
            <wp:docPr id="158864969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l="5988" t="3473" b="27750"/>
                    <a:stretch>
                      <a:fillRect/>
                    </a:stretch>
                  </pic:blipFill>
                  <pic:spPr bwMode="auto">
                    <a:xfrm>
                      <a:off x="0" y="0"/>
                      <a:ext cx="5580380" cy="5767070"/>
                    </a:xfrm>
                    <a:prstGeom prst="rect">
                      <a:avLst/>
                    </a:prstGeom>
                    <a:noFill/>
                    <a:ln>
                      <a:noFill/>
                    </a:ln>
                  </pic:spPr>
                </pic:pic>
              </a:graphicData>
            </a:graphic>
          </wp:inline>
        </w:drawing>
      </w:r>
    </w:p>
    <w:p w14:paraId="6E12E639" w14:textId="1DDC8D36" w:rsidR="00623BCB" w:rsidRPr="00623BCB" w:rsidRDefault="00172C16" w:rsidP="00E612EE">
      <w:pPr>
        <w:pStyle w:val="Caption"/>
        <w:numPr>
          <w:ilvl w:val="0"/>
          <w:numId w:val="0"/>
        </w:numPr>
        <w:spacing w:before="120" w:after="120" w:line="360" w:lineRule="auto"/>
        <w:ind w:left="284"/>
        <w:rPr>
          <w:rFonts w:cs="Times New Roman"/>
          <w:bCs/>
          <w:color w:val="000000"/>
          <w:sz w:val="28"/>
          <w:szCs w:val="28"/>
          <w:lang w:val="nl-NL"/>
        </w:rPr>
      </w:pPr>
      <w:bookmarkStart w:id="4" w:name="_Toc131944227"/>
      <w:bookmarkStart w:id="5" w:name="_Toc135141849"/>
      <w:r>
        <w:rPr>
          <w:rFonts w:cs="Times New Roman"/>
          <w:color w:val="000000"/>
          <w:sz w:val="28"/>
          <w:szCs w:val="28"/>
          <w:lang w:val="nl-NL"/>
        </w:rPr>
        <w:t xml:space="preserve">Hình 1. </w:t>
      </w:r>
      <w:r w:rsidR="00623BCB" w:rsidRPr="00623BCB">
        <w:rPr>
          <w:rFonts w:cs="Times New Roman"/>
          <w:color w:val="000000"/>
          <w:sz w:val="28"/>
          <w:szCs w:val="28"/>
          <w:lang w:val="nl-NL"/>
        </w:rPr>
        <w:t>Sơ đồ hiện trạng các vị trí trượt lở đất đá ở Quảng Bình</w:t>
      </w:r>
      <w:bookmarkEnd w:id="4"/>
      <w:bookmarkEnd w:id="5"/>
    </w:p>
    <w:p w14:paraId="66170C52" w14:textId="77777777" w:rsidR="00623BCB" w:rsidRPr="00623BCB" w:rsidRDefault="00623BCB" w:rsidP="00623BCB">
      <w:pPr>
        <w:spacing w:before="120" w:after="120" w:line="360" w:lineRule="auto"/>
        <w:rPr>
          <w:rFonts w:cs="Times New Roman"/>
          <w:bCs/>
          <w:color w:val="000000"/>
          <w:sz w:val="28"/>
          <w:szCs w:val="28"/>
          <w:lang w:val="nl-NL"/>
        </w:rPr>
      </w:pPr>
      <w:r w:rsidRPr="00623BCB">
        <w:rPr>
          <w:rFonts w:cs="Times New Roman"/>
          <w:bCs/>
          <w:color w:val="000000"/>
          <w:sz w:val="28"/>
          <w:szCs w:val="28"/>
          <w:lang w:val="nl-NL"/>
        </w:rPr>
        <w:t>Hiện trượng trượt lở đất đá ở Quảng Bình rất đa dạng về loại hình cũng như quy mô. Trong nghiên cứu này, nhóm tác giả tập trung phân loại, đánh giá hiện tượng trượt lở theo loại hình dịch chuyển, quy mô khối trượt và vị trí xảy ra.</w:t>
      </w:r>
    </w:p>
    <w:p w14:paraId="1D408A1F" w14:textId="5F7B2B54" w:rsidR="00623BCB" w:rsidRPr="00623BCB" w:rsidRDefault="00172C16" w:rsidP="004F6E33">
      <w:pPr>
        <w:pStyle w:val="Heading2"/>
        <w:rPr>
          <w:rStyle w:val="Emphasis"/>
          <w:rFonts w:ascii="Times New Roman" w:hAnsi="Times New Roman"/>
          <w:i w:val="0"/>
          <w:iCs w:val="0"/>
          <w:sz w:val="28"/>
        </w:rPr>
      </w:pPr>
      <w:bookmarkStart w:id="6" w:name="_Toc154004573"/>
      <w:r>
        <w:rPr>
          <w:rStyle w:val="Emphasis"/>
          <w:rFonts w:ascii="Times New Roman" w:hAnsi="Times New Roman"/>
          <w:iCs w:val="0"/>
          <w:sz w:val="28"/>
        </w:rPr>
        <w:t>2.1.</w:t>
      </w:r>
      <w:r w:rsidR="00623BCB" w:rsidRPr="00623BCB">
        <w:rPr>
          <w:rStyle w:val="Emphasis"/>
          <w:rFonts w:ascii="Times New Roman" w:hAnsi="Times New Roman"/>
          <w:iCs w:val="0"/>
          <w:sz w:val="28"/>
        </w:rPr>
        <w:t xml:space="preserve"> Phân loại theo loại hình dịch chuyển đất đá trên sườn dốc</w:t>
      </w:r>
      <w:bookmarkEnd w:id="6"/>
    </w:p>
    <w:p w14:paraId="4FFF830E" w14:textId="00ECDF6E" w:rsidR="00623BCB" w:rsidRPr="00623BCB" w:rsidRDefault="00623BCB" w:rsidP="00623BCB">
      <w:pPr>
        <w:spacing w:before="120" w:after="120" w:line="360" w:lineRule="auto"/>
        <w:rPr>
          <w:rFonts w:cs="Times New Roman"/>
          <w:color w:val="000000"/>
          <w:sz w:val="28"/>
          <w:szCs w:val="28"/>
          <w:lang w:val="nl-NL"/>
        </w:rPr>
      </w:pPr>
      <w:r w:rsidRPr="00623BCB">
        <w:rPr>
          <w:rFonts w:cs="Times New Roman"/>
          <w:iCs/>
          <w:color w:val="000000"/>
          <w:sz w:val="28"/>
          <w:szCs w:val="28"/>
          <w:lang w:val="nl-NL"/>
        </w:rPr>
        <w:t xml:space="preserve">Theo loại hình dịch chuyển, trượt lở đất đá ở Quảng Bình có thể được chia ra các loại khác nhau như thống kê trong bảng 1. Sự phân bố của các loại hình dịch chuyển đất đá được thể hiện trên hình 2. Số lượng các vị trí trượt lở theo các loại hình khác nhau được thể hiện trong bảng 1, với tổng số 325 vị trí trượt </w:t>
      </w:r>
      <w:r w:rsidRPr="00623BCB">
        <w:rPr>
          <w:rFonts w:cs="Times New Roman"/>
          <w:iCs/>
          <w:color w:val="000000"/>
          <w:sz w:val="28"/>
          <w:szCs w:val="28"/>
          <w:lang w:val="nl-NL"/>
        </w:rPr>
        <w:lastRenderedPageBreak/>
        <w:t>lở. Trong đó, trượt chảy và trượt quay là những loại hình trượt phổ biến, với 103 vị trí trượt chảy, chiếm tỷ lệ 31.0% và  93 vị trí trượt quay, chiếm tỷ lệ 28.6%.</w:t>
      </w:r>
    </w:p>
    <w:p w14:paraId="185387FB" w14:textId="6C8F0FD4" w:rsidR="00623BCB" w:rsidRPr="00623BCB" w:rsidRDefault="00623BCB" w:rsidP="00172C16">
      <w:pPr>
        <w:pStyle w:val="Caption"/>
        <w:numPr>
          <w:ilvl w:val="0"/>
          <w:numId w:val="0"/>
        </w:numPr>
        <w:spacing w:before="120" w:after="120" w:line="360" w:lineRule="auto"/>
        <w:ind w:left="6237" w:hanging="6237"/>
        <w:rPr>
          <w:rStyle w:val="Emphasis"/>
          <w:rFonts w:ascii="Times New Roman" w:hAnsi="Times New Roman" w:cs="Times New Roman"/>
          <w:color w:val="000000"/>
          <w:sz w:val="28"/>
          <w:szCs w:val="28"/>
          <w:lang w:val="fr-FR"/>
        </w:rPr>
      </w:pPr>
      <w:bookmarkStart w:id="7" w:name="_Toc117685914"/>
      <w:bookmarkStart w:id="8" w:name="_Toc131944281"/>
      <w:bookmarkStart w:id="9" w:name="_Toc135206962"/>
      <w:r w:rsidRPr="00623BCB">
        <w:rPr>
          <w:rFonts w:cs="Times New Roman"/>
          <w:color w:val="000000"/>
          <w:sz w:val="28"/>
          <w:szCs w:val="28"/>
          <w:lang w:val="nl-NL"/>
        </w:rPr>
        <w:t xml:space="preserve">Bảng </w:t>
      </w:r>
      <w:r w:rsidRPr="00623BCB">
        <w:rPr>
          <w:rFonts w:cs="Times New Roman"/>
          <w:color w:val="000000"/>
          <w:sz w:val="28"/>
          <w:szCs w:val="28"/>
        </w:rPr>
        <w:fldChar w:fldCharType="begin"/>
      </w:r>
      <w:r w:rsidRPr="00623BCB">
        <w:rPr>
          <w:rFonts w:cs="Times New Roman"/>
          <w:color w:val="000000"/>
          <w:sz w:val="28"/>
          <w:szCs w:val="28"/>
          <w:lang w:val="nl-NL"/>
        </w:rPr>
        <w:instrText xml:space="preserve"> SEQ Bảng \* ARABIC </w:instrText>
      </w:r>
      <w:r w:rsidRPr="00623BCB">
        <w:rPr>
          <w:rFonts w:cs="Times New Roman"/>
          <w:color w:val="000000"/>
          <w:sz w:val="28"/>
          <w:szCs w:val="28"/>
        </w:rPr>
        <w:fldChar w:fldCharType="separate"/>
      </w:r>
      <w:r w:rsidRPr="00623BCB">
        <w:rPr>
          <w:rFonts w:cs="Times New Roman"/>
          <w:noProof/>
          <w:color w:val="000000"/>
          <w:sz w:val="28"/>
          <w:szCs w:val="28"/>
          <w:lang w:val="nl-NL"/>
        </w:rPr>
        <w:t>1</w:t>
      </w:r>
      <w:r w:rsidRPr="00623BCB">
        <w:rPr>
          <w:rFonts w:cs="Times New Roman"/>
          <w:color w:val="000000"/>
          <w:sz w:val="28"/>
          <w:szCs w:val="28"/>
        </w:rPr>
        <w:fldChar w:fldCharType="end"/>
      </w:r>
      <w:r w:rsidRPr="00623BCB">
        <w:rPr>
          <w:rFonts w:cs="Times New Roman"/>
          <w:color w:val="000000"/>
          <w:sz w:val="28"/>
          <w:szCs w:val="28"/>
          <w:lang w:val="nl-NL"/>
        </w:rPr>
        <w:t xml:space="preserve">. </w:t>
      </w:r>
      <w:r w:rsidRPr="00623BCB">
        <w:rPr>
          <w:rFonts w:cs="Times New Roman"/>
          <w:color w:val="000000"/>
          <w:sz w:val="28"/>
          <w:szCs w:val="28"/>
          <w:lang w:val="fr-FR"/>
        </w:rPr>
        <w:t>Các loại hình trượt lở</w:t>
      </w:r>
      <w:bookmarkEnd w:id="7"/>
      <w:r w:rsidRPr="00623BCB">
        <w:rPr>
          <w:rFonts w:cs="Times New Roman"/>
          <w:color w:val="000000"/>
          <w:sz w:val="28"/>
          <w:szCs w:val="28"/>
          <w:lang w:val="fr-FR"/>
        </w:rPr>
        <w:t xml:space="preserve"> đất đá khu vực tỉnh Quảng Bình</w:t>
      </w:r>
      <w:bookmarkEnd w:id="8"/>
      <w:bookmarkEnd w:id="9"/>
    </w:p>
    <w:tbl>
      <w:tblPr>
        <w:tblW w:w="99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27"/>
        <w:gridCol w:w="4820"/>
        <w:gridCol w:w="3685"/>
      </w:tblGrid>
      <w:tr w:rsidR="00623BCB" w:rsidRPr="00623BCB" w14:paraId="58D064BE" w14:textId="77777777" w:rsidTr="00E37E02">
        <w:trPr>
          <w:jc w:val="center"/>
        </w:trPr>
        <w:tc>
          <w:tcPr>
            <w:tcW w:w="1427" w:type="dxa"/>
          </w:tcPr>
          <w:p w14:paraId="57945E21" w14:textId="77777777" w:rsidR="00623BCB" w:rsidRPr="00623BCB" w:rsidRDefault="00623BCB" w:rsidP="00623BCB">
            <w:pPr>
              <w:spacing w:before="120" w:after="120" w:line="360" w:lineRule="auto"/>
              <w:jc w:val="center"/>
              <w:rPr>
                <w:rFonts w:cs="Times New Roman"/>
                <w:bCs/>
                <w:color w:val="000000"/>
                <w:sz w:val="28"/>
                <w:szCs w:val="28"/>
              </w:rPr>
            </w:pPr>
            <w:r w:rsidRPr="00623BCB">
              <w:rPr>
                <w:rFonts w:cs="Times New Roman"/>
                <w:bCs/>
                <w:color w:val="000000"/>
                <w:sz w:val="28"/>
                <w:szCs w:val="28"/>
              </w:rPr>
              <w:t xml:space="preserve">Loại hình </w:t>
            </w:r>
          </w:p>
        </w:tc>
        <w:tc>
          <w:tcPr>
            <w:tcW w:w="4820" w:type="dxa"/>
            <w:vAlign w:val="center"/>
          </w:tcPr>
          <w:p w14:paraId="71EC0FCC" w14:textId="77777777" w:rsidR="00623BCB" w:rsidRPr="00623BCB" w:rsidRDefault="00623BCB" w:rsidP="00623BCB">
            <w:pPr>
              <w:spacing w:before="120" w:after="120" w:line="360" w:lineRule="auto"/>
              <w:jc w:val="center"/>
              <w:rPr>
                <w:rFonts w:cs="Times New Roman"/>
                <w:bCs/>
                <w:color w:val="000000"/>
                <w:sz w:val="28"/>
                <w:szCs w:val="28"/>
              </w:rPr>
            </w:pPr>
            <w:r w:rsidRPr="00623BCB">
              <w:rPr>
                <w:rFonts w:cs="Times New Roman"/>
                <w:bCs/>
                <w:color w:val="000000"/>
                <w:sz w:val="28"/>
                <w:szCs w:val="28"/>
              </w:rPr>
              <w:t>Đặc điểm</w:t>
            </w:r>
          </w:p>
        </w:tc>
        <w:tc>
          <w:tcPr>
            <w:tcW w:w="3685" w:type="dxa"/>
            <w:vAlign w:val="center"/>
          </w:tcPr>
          <w:p w14:paraId="0826EFF6" w14:textId="77777777" w:rsidR="00623BCB" w:rsidRPr="00623BCB" w:rsidRDefault="00623BCB" w:rsidP="00623BCB">
            <w:pPr>
              <w:spacing w:before="120" w:after="120" w:line="360" w:lineRule="auto"/>
              <w:jc w:val="center"/>
              <w:rPr>
                <w:rFonts w:cs="Times New Roman"/>
                <w:bCs/>
                <w:color w:val="000000"/>
                <w:sz w:val="28"/>
                <w:szCs w:val="28"/>
              </w:rPr>
            </w:pPr>
            <w:r w:rsidRPr="00623BCB">
              <w:rPr>
                <w:rFonts w:cs="Times New Roman"/>
                <w:bCs/>
                <w:color w:val="000000"/>
                <w:sz w:val="28"/>
                <w:szCs w:val="28"/>
              </w:rPr>
              <w:t>Vị trí bắt gặp</w:t>
            </w:r>
          </w:p>
        </w:tc>
      </w:tr>
      <w:tr w:rsidR="00623BCB" w:rsidRPr="004F6E33" w14:paraId="712BD278" w14:textId="77777777" w:rsidTr="00E37E02">
        <w:trPr>
          <w:jc w:val="center"/>
        </w:trPr>
        <w:tc>
          <w:tcPr>
            <w:tcW w:w="1427" w:type="dxa"/>
            <w:vAlign w:val="center"/>
          </w:tcPr>
          <w:p w14:paraId="4DB5A597" w14:textId="77777777" w:rsidR="00623BCB" w:rsidRPr="00623BCB" w:rsidRDefault="00623BCB" w:rsidP="00623BCB">
            <w:pPr>
              <w:spacing w:before="120" w:after="120" w:line="360" w:lineRule="auto"/>
              <w:jc w:val="center"/>
              <w:rPr>
                <w:rFonts w:cs="Times New Roman"/>
                <w:bCs/>
                <w:color w:val="000000"/>
                <w:sz w:val="28"/>
                <w:szCs w:val="28"/>
              </w:rPr>
            </w:pPr>
            <w:r w:rsidRPr="00623BCB">
              <w:rPr>
                <w:rFonts w:cs="Times New Roman"/>
                <w:bCs/>
                <w:color w:val="000000"/>
                <w:sz w:val="28"/>
                <w:szCs w:val="28"/>
              </w:rPr>
              <w:t>Đá đổ, đá lở (Falls, Topples)</w:t>
            </w:r>
          </w:p>
        </w:tc>
        <w:tc>
          <w:tcPr>
            <w:tcW w:w="4820" w:type="dxa"/>
            <w:vAlign w:val="center"/>
          </w:tcPr>
          <w:p w14:paraId="4C9E6028" w14:textId="77777777" w:rsidR="00623BCB" w:rsidRPr="00623BCB" w:rsidRDefault="00623BCB" w:rsidP="00623BCB">
            <w:pPr>
              <w:spacing w:before="120" w:after="120" w:line="360" w:lineRule="auto"/>
              <w:rPr>
                <w:rFonts w:cs="Times New Roman"/>
                <w:bCs/>
                <w:color w:val="000000"/>
                <w:sz w:val="28"/>
                <w:szCs w:val="28"/>
              </w:rPr>
            </w:pPr>
            <w:r w:rsidRPr="00623BCB">
              <w:rPr>
                <w:rFonts w:cs="Times New Roman"/>
                <w:bCs/>
                <w:color w:val="000000"/>
                <w:sz w:val="28"/>
                <w:szCs w:val="28"/>
                <w:lang w:val="de-DE"/>
              </w:rPr>
              <w:t>Quá trình dịch chuyển có hình thức các cục, tảng, khối đá theo cơ chế sập đổ, trượt, lăn hoặc tách khỏi sườn núi dốc (độ dốc trên 700) không theo mặt phá hủy rõ ràng xuống chân sườn dốc</w:t>
            </w:r>
            <w:r w:rsidRPr="00623BCB">
              <w:rPr>
                <w:rFonts w:cs="Times New Roman"/>
                <w:bCs/>
                <w:color w:val="000000"/>
                <w:spacing w:val="-8"/>
                <w:sz w:val="28"/>
                <w:szCs w:val="28"/>
              </w:rPr>
              <w:t xml:space="preserve"> </w:t>
            </w:r>
          </w:p>
        </w:tc>
        <w:tc>
          <w:tcPr>
            <w:tcW w:w="3685" w:type="dxa"/>
            <w:vAlign w:val="center"/>
          </w:tcPr>
          <w:p w14:paraId="72DBB140" w14:textId="77777777" w:rsidR="00623BCB" w:rsidRPr="00623BCB" w:rsidRDefault="00623BCB" w:rsidP="00623BCB">
            <w:pPr>
              <w:spacing w:before="120" w:after="120" w:line="360" w:lineRule="auto"/>
              <w:rPr>
                <w:rFonts w:cs="Times New Roman"/>
                <w:bCs/>
                <w:color w:val="000000"/>
                <w:sz w:val="28"/>
                <w:szCs w:val="28"/>
                <w:lang w:val="de-DE"/>
              </w:rPr>
            </w:pPr>
            <w:r w:rsidRPr="00623BCB">
              <w:rPr>
                <w:rFonts w:cs="Times New Roman"/>
                <w:bCs/>
                <w:color w:val="000000"/>
                <w:sz w:val="28"/>
                <w:szCs w:val="28"/>
                <w:lang w:val="de-DE"/>
              </w:rPr>
              <w:t>Gặp rải rác ở các tuyến đường giao thông như QL90, Nhánh Tây đường Hồ Chí Minh, QL9G, đường Hồ Chí Minh, hoặc các đường nhỏ như QL12A, đường vào xã Quảng Trạch, đường vào đồn Biên Phòng Cà Roòng, đường AH131... Tổng số điểm khảo sát có loại hình này là 27 điểm, chiếm khoảng 11.8% vị trí khảo sát.</w:t>
            </w:r>
          </w:p>
        </w:tc>
      </w:tr>
      <w:tr w:rsidR="00623BCB" w:rsidRPr="00623BCB" w14:paraId="43AFD22A" w14:textId="77777777" w:rsidTr="00E37E02">
        <w:trPr>
          <w:jc w:val="center"/>
        </w:trPr>
        <w:tc>
          <w:tcPr>
            <w:tcW w:w="1427" w:type="dxa"/>
            <w:vMerge w:val="restart"/>
            <w:vAlign w:val="center"/>
          </w:tcPr>
          <w:p w14:paraId="393626ED" w14:textId="77777777" w:rsidR="00623BCB" w:rsidRPr="00623BCB" w:rsidRDefault="00623BCB" w:rsidP="00623BCB">
            <w:pPr>
              <w:widowControl w:val="0"/>
              <w:spacing w:before="120" w:after="120" w:line="360" w:lineRule="auto"/>
              <w:jc w:val="center"/>
              <w:rPr>
                <w:rFonts w:cs="Times New Roman"/>
                <w:bCs/>
                <w:color w:val="000000"/>
                <w:spacing w:val="-12"/>
                <w:sz w:val="28"/>
                <w:szCs w:val="28"/>
              </w:rPr>
            </w:pPr>
            <w:r w:rsidRPr="00623BCB">
              <w:rPr>
                <w:rFonts w:cs="Times New Roman"/>
                <w:bCs/>
                <w:color w:val="000000"/>
                <w:spacing w:val="-12"/>
                <w:sz w:val="28"/>
                <w:szCs w:val="28"/>
              </w:rPr>
              <w:t>Trượt</w:t>
            </w:r>
          </w:p>
          <w:p w14:paraId="6D802A23" w14:textId="77777777" w:rsidR="00623BCB" w:rsidRPr="00623BCB" w:rsidRDefault="00623BCB" w:rsidP="00623BCB">
            <w:pPr>
              <w:spacing w:before="120" w:after="120" w:line="360" w:lineRule="auto"/>
              <w:jc w:val="center"/>
              <w:rPr>
                <w:rFonts w:cs="Times New Roman"/>
                <w:bCs/>
                <w:color w:val="000000"/>
                <w:sz w:val="28"/>
                <w:szCs w:val="28"/>
              </w:rPr>
            </w:pPr>
            <w:r w:rsidRPr="00623BCB">
              <w:rPr>
                <w:rFonts w:cs="Times New Roman"/>
                <w:bCs/>
                <w:color w:val="000000"/>
                <w:sz w:val="28"/>
                <w:szCs w:val="28"/>
              </w:rPr>
              <w:t>(Slides)</w:t>
            </w:r>
          </w:p>
        </w:tc>
        <w:tc>
          <w:tcPr>
            <w:tcW w:w="4820" w:type="dxa"/>
            <w:vAlign w:val="center"/>
          </w:tcPr>
          <w:p w14:paraId="68DD6AF6" w14:textId="77777777" w:rsidR="00623BCB" w:rsidRPr="00623BCB" w:rsidRDefault="00623BCB" w:rsidP="00623BCB">
            <w:pPr>
              <w:spacing w:before="120" w:after="120" w:line="360" w:lineRule="auto"/>
              <w:rPr>
                <w:rFonts w:cs="Times New Roman"/>
                <w:bCs/>
                <w:color w:val="000000"/>
                <w:sz w:val="28"/>
                <w:szCs w:val="28"/>
              </w:rPr>
            </w:pPr>
            <w:r w:rsidRPr="00623BCB">
              <w:rPr>
                <w:rFonts w:cs="Times New Roman"/>
                <w:bCs/>
                <w:color w:val="000000"/>
                <w:sz w:val="28"/>
                <w:szCs w:val="28"/>
              </w:rPr>
              <w:t xml:space="preserve">Trượt phẳng khối đất đá: theo mặt có sẵn, thường phát sinh trong đá cứng với nhiều mặt giảm yếu (phân lớp, phân phiến, mặt khe nứt, đứt gãy, đới dập vỡ,..) hoặc trong đất đá phong hóa mạnh tương đối dày (&lt;3-5m), có lực kháng cắt yếu hơn nhiều so với đá gốc và dịch chuyển </w:t>
            </w:r>
            <w:r w:rsidRPr="00623BCB">
              <w:rPr>
                <w:rFonts w:cs="Times New Roman"/>
                <w:bCs/>
                <w:color w:val="000000"/>
                <w:sz w:val="28"/>
                <w:szCs w:val="28"/>
              </w:rPr>
              <w:lastRenderedPageBreak/>
              <w:t>tịnh tiến dọc theo những bề mặt giảm yếu này về phía chân sườn dôc, mái dốc.</w:t>
            </w:r>
          </w:p>
        </w:tc>
        <w:tc>
          <w:tcPr>
            <w:tcW w:w="3685" w:type="dxa"/>
            <w:vAlign w:val="center"/>
          </w:tcPr>
          <w:p w14:paraId="115D4F17" w14:textId="77777777" w:rsidR="00623BCB" w:rsidRPr="00623BCB" w:rsidRDefault="00623BCB" w:rsidP="00623BCB">
            <w:pPr>
              <w:spacing w:before="120" w:after="120" w:line="360" w:lineRule="auto"/>
              <w:rPr>
                <w:rFonts w:cs="Times New Roman"/>
                <w:bCs/>
                <w:color w:val="000000"/>
                <w:sz w:val="28"/>
                <w:szCs w:val="28"/>
              </w:rPr>
            </w:pPr>
            <w:r w:rsidRPr="00623BCB">
              <w:rPr>
                <w:rFonts w:cs="Times New Roman"/>
                <w:bCs/>
                <w:color w:val="000000"/>
                <w:sz w:val="28"/>
                <w:szCs w:val="28"/>
              </w:rPr>
              <w:lastRenderedPageBreak/>
              <w:t>Loại hình trượt này gặp rải rác ở các quốc lộ như QL9B, QL9C, Đường Hồ Chí Minh Nhánh Tây, và một số vị trí khác.</w:t>
            </w:r>
          </w:p>
        </w:tc>
      </w:tr>
      <w:tr w:rsidR="00623BCB" w:rsidRPr="00623BCB" w14:paraId="525727C0" w14:textId="77777777" w:rsidTr="00E37E02">
        <w:trPr>
          <w:jc w:val="center"/>
        </w:trPr>
        <w:tc>
          <w:tcPr>
            <w:tcW w:w="1427" w:type="dxa"/>
            <w:vMerge/>
            <w:vAlign w:val="center"/>
          </w:tcPr>
          <w:p w14:paraId="4B1E608F" w14:textId="77777777" w:rsidR="00623BCB" w:rsidRPr="00623BCB" w:rsidRDefault="00623BCB" w:rsidP="00623BCB">
            <w:pPr>
              <w:spacing w:before="120" w:after="120" w:line="360" w:lineRule="auto"/>
              <w:rPr>
                <w:rFonts w:cs="Times New Roman"/>
                <w:bCs/>
                <w:color w:val="000000"/>
                <w:sz w:val="28"/>
                <w:szCs w:val="28"/>
              </w:rPr>
            </w:pPr>
          </w:p>
        </w:tc>
        <w:tc>
          <w:tcPr>
            <w:tcW w:w="4820" w:type="dxa"/>
            <w:vAlign w:val="center"/>
          </w:tcPr>
          <w:p w14:paraId="676B3CD7" w14:textId="77777777" w:rsidR="00623BCB" w:rsidRPr="00623BCB" w:rsidRDefault="00623BCB" w:rsidP="00623BCB">
            <w:pPr>
              <w:spacing w:before="120" w:after="120" w:line="360" w:lineRule="auto"/>
              <w:rPr>
                <w:rFonts w:cs="Times New Roman"/>
                <w:bCs/>
                <w:color w:val="000000"/>
                <w:sz w:val="28"/>
                <w:szCs w:val="28"/>
              </w:rPr>
            </w:pPr>
            <w:r w:rsidRPr="00623BCB">
              <w:rPr>
                <w:rFonts w:cs="Times New Roman"/>
                <w:bCs/>
                <w:color w:val="000000"/>
                <w:spacing w:val="-4"/>
                <w:sz w:val="28"/>
                <w:szCs w:val="28"/>
              </w:rPr>
              <w:t xml:space="preserve">Trượt quay khối đất đá: </w:t>
            </w:r>
            <w:r w:rsidRPr="00623BCB">
              <w:rPr>
                <w:rFonts w:cs="Times New Roman"/>
                <w:bCs/>
                <w:color w:val="000000"/>
                <w:sz w:val="28"/>
                <w:szCs w:val="28"/>
              </w:rPr>
              <w:t xml:space="preserve">Đây là dạng dịch chuyển phổ biến hơn dạng trượt phẳng, </w:t>
            </w:r>
            <w:r w:rsidRPr="00623BCB">
              <w:rPr>
                <w:rFonts w:cs="Times New Roman"/>
                <w:bCs/>
                <w:color w:val="000000"/>
                <w:spacing w:val="-4"/>
                <w:sz w:val="28"/>
                <w:szCs w:val="28"/>
              </w:rPr>
              <w:t>dạng dịch chuyển không theo mặt có sẵn, theo cơ chế quay thân trượt dạng khối theo mặt trượt cong trong tầng đất đá phong hóa đồng nhất (chủ yếu trong đất sét) kém ổn định có bề dày lớn (&gt;5m).</w:t>
            </w:r>
          </w:p>
        </w:tc>
        <w:tc>
          <w:tcPr>
            <w:tcW w:w="3681" w:type="dxa"/>
            <w:vAlign w:val="center"/>
          </w:tcPr>
          <w:p w14:paraId="1809FDB8" w14:textId="77777777" w:rsidR="00623BCB" w:rsidRPr="00623BCB" w:rsidRDefault="00623BCB" w:rsidP="00623BCB">
            <w:pPr>
              <w:spacing w:before="120" w:after="120" w:line="360" w:lineRule="auto"/>
              <w:rPr>
                <w:rFonts w:cs="Times New Roman"/>
                <w:bCs/>
                <w:color w:val="000000"/>
                <w:sz w:val="28"/>
                <w:szCs w:val="28"/>
              </w:rPr>
            </w:pPr>
            <w:r w:rsidRPr="00623BCB">
              <w:rPr>
                <w:rFonts w:cs="Times New Roman"/>
                <w:bCs/>
                <w:color w:val="000000"/>
                <w:sz w:val="28"/>
                <w:szCs w:val="28"/>
              </w:rPr>
              <w:t>Loại hình trượt này phổ biến hơn dạng trượt phẳng khối đá,  gặp chủ yếu ở các taluy dương mép đường Hồ Chí Minh nhánh Tây, ngoài ra còn gặp ở các quốc lỗ 12A, QL9G, Đường Hồ Chí Minh, quốc lộ 9B, 9C và 9E.</w:t>
            </w:r>
          </w:p>
        </w:tc>
      </w:tr>
      <w:tr w:rsidR="00623BCB" w:rsidRPr="00623BCB" w14:paraId="1356F661" w14:textId="77777777" w:rsidTr="00E37E02">
        <w:trPr>
          <w:trHeight w:val="1659"/>
          <w:jc w:val="center"/>
        </w:trPr>
        <w:tc>
          <w:tcPr>
            <w:tcW w:w="1427" w:type="dxa"/>
            <w:vMerge/>
            <w:vAlign w:val="center"/>
          </w:tcPr>
          <w:p w14:paraId="749CDB85" w14:textId="77777777" w:rsidR="00623BCB" w:rsidRPr="00623BCB" w:rsidRDefault="00623BCB" w:rsidP="00623BCB">
            <w:pPr>
              <w:spacing w:before="120" w:after="120" w:line="360" w:lineRule="auto"/>
              <w:rPr>
                <w:rFonts w:cs="Times New Roman"/>
                <w:bCs/>
                <w:color w:val="000000"/>
                <w:sz w:val="28"/>
                <w:szCs w:val="28"/>
              </w:rPr>
            </w:pPr>
          </w:p>
        </w:tc>
        <w:tc>
          <w:tcPr>
            <w:tcW w:w="4820" w:type="dxa"/>
            <w:vAlign w:val="center"/>
          </w:tcPr>
          <w:p w14:paraId="409E774D" w14:textId="77777777" w:rsidR="00623BCB" w:rsidRPr="00623BCB" w:rsidRDefault="00623BCB" w:rsidP="00623BCB">
            <w:pPr>
              <w:spacing w:before="120" w:after="120" w:line="360" w:lineRule="auto"/>
              <w:rPr>
                <w:rFonts w:cs="Times New Roman"/>
                <w:bCs/>
                <w:color w:val="000000"/>
                <w:sz w:val="28"/>
                <w:szCs w:val="28"/>
              </w:rPr>
            </w:pPr>
            <w:r w:rsidRPr="00623BCB">
              <w:rPr>
                <w:rFonts w:cs="Times New Roman"/>
                <w:bCs/>
                <w:color w:val="000000"/>
                <w:sz w:val="28"/>
                <w:szCs w:val="28"/>
              </w:rPr>
              <w:t xml:space="preserve">Trượt hỗn hợp đất đá. Là dạng dịch chuyển chủ yếu xảy ra trong môi trường nửa đất - nửa đá (lớp vỏ phong hóa mạnh nằm trên lớp đá phong hóa yếu), theo cơ chế hỗn hợp giữa trượt quay (trượt mặt cong) không theo mặt định trước trong phần đất và trượt phẳng theo mặt giảm yếu (theo mặt định sẵn) trong phần đá. </w:t>
            </w:r>
          </w:p>
        </w:tc>
        <w:tc>
          <w:tcPr>
            <w:tcW w:w="3685" w:type="dxa"/>
            <w:vAlign w:val="center"/>
          </w:tcPr>
          <w:p w14:paraId="1A5393BA" w14:textId="77777777" w:rsidR="00623BCB" w:rsidRPr="00623BCB" w:rsidRDefault="00623BCB" w:rsidP="00623BCB">
            <w:pPr>
              <w:spacing w:before="120" w:after="120" w:line="360" w:lineRule="auto"/>
              <w:rPr>
                <w:rFonts w:cs="Times New Roman"/>
                <w:bCs/>
                <w:color w:val="000000"/>
                <w:sz w:val="28"/>
                <w:szCs w:val="28"/>
              </w:rPr>
            </w:pPr>
            <w:r w:rsidRPr="00623BCB">
              <w:rPr>
                <w:rFonts w:cs="Times New Roman"/>
                <w:bCs/>
                <w:color w:val="000000"/>
                <w:sz w:val="28"/>
                <w:szCs w:val="28"/>
              </w:rPr>
              <w:t>Đây là hình thức trượt phổ biến tại khu vực nghiên cứu.</w:t>
            </w:r>
          </w:p>
        </w:tc>
      </w:tr>
      <w:tr w:rsidR="00623BCB" w:rsidRPr="00623BCB" w14:paraId="1204D5BE" w14:textId="77777777" w:rsidTr="00E37E02">
        <w:trPr>
          <w:jc w:val="center"/>
        </w:trPr>
        <w:tc>
          <w:tcPr>
            <w:tcW w:w="1427" w:type="dxa"/>
            <w:vAlign w:val="center"/>
          </w:tcPr>
          <w:p w14:paraId="0A36965F" w14:textId="77777777" w:rsidR="00623BCB" w:rsidRPr="00623BCB" w:rsidRDefault="00623BCB" w:rsidP="00623BCB">
            <w:pPr>
              <w:widowControl w:val="0"/>
              <w:spacing w:before="120" w:after="120" w:line="360" w:lineRule="auto"/>
              <w:jc w:val="center"/>
              <w:rPr>
                <w:rFonts w:cs="Times New Roman"/>
                <w:bCs/>
                <w:color w:val="000000"/>
                <w:sz w:val="28"/>
                <w:szCs w:val="28"/>
              </w:rPr>
            </w:pPr>
            <w:r w:rsidRPr="00623BCB">
              <w:rPr>
                <w:rFonts w:cs="Times New Roman"/>
                <w:bCs/>
                <w:color w:val="000000"/>
                <w:sz w:val="28"/>
                <w:szCs w:val="28"/>
              </w:rPr>
              <w:t>Chảy</w:t>
            </w:r>
          </w:p>
          <w:p w14:paraId="6B3377A7" w14:textId="77777777" w:rsidR="00623BCB" w:rsidRPr="00623BCB" w:rsidRDefault="00623BCB" w:rsidP="00623BCB">
            <w:pPr>
              <w:widowControl w:val="0"/>
              <w:spacing w:before="120" w:after="120" w:line="360" w:lineRule="auto"/>
              <w:jc w:val="center"/>
              <w:rPr>
                <w:rFonts w:cs="Times New Roman"/>
                <w:bCs/>
                <w:color w:val="000000"/>
                <w:sz w:val="28"/>
                <w:szCs w:val="28"/>
              </w:rPr>
            </w:pPr>
            <w:r w:rsidRPr="00623BCB">
              <w:rPr>
                <w:rFonts w:cs="Times New Roman"/>
                <w:bCs/>
                <w:color w:val="000000"/>
                <w:sz w:val="28"/>
                <w:szCs w:val="28"/>
              </w:rPr>
              <w:t>(chảy dòng)</w:t>
            </w:r>
          </w:p>
          <w:p w14:paraId="308223E6" w14:textId="77777777" w:rsidR="00623BCB" w:rsidRPr="00623BCB" w:rsidRDefault="00623BCB" w:rsidP="00623BCB">
            <w:pPr>
              <w:spacing w:before="120" w:after="120" w:line="360" w:lineRule="auto"/>
              <w:jc w:val="center"/>
              <w:rPr>
                <w:rFonts w:cs="Times New Roman"/>
                <w:bCs/>
                <w:color w:val="000000"/>
                <w:sz w:val="28"/>
                <w:szCs w:val="28"/>
              </w:rPr>
            </w:pPr>
            <w:r w:rsidRPr="00623BCB">
              <w:rPr>
                <w:rFonts w:cs="Times New Roman"/>
                <w:bCs/>
                <w:color w:val="000000"/>
                <w:sz w:val="28"/>
                <w:szCs w:val="28"/>
              </w:rPr>
              <w:t>(Flows)</w:t>
            </w:r>
          </w:p>
        </w:tc>
        <w:tc>
          <w:tcPr>
            <w:tcW w:w="4820" w:type="dxa"/>
            <w:vAlign w:val="center"/>
          </w:tcPr>
          <w:p w14:paraId="0BA80D7E" w14:textId="77777777" w:rsidR="00623BCB" w:rsidRPr="00623BCB" w:rsidRDefault="00623BCB" w:rsidP="00623BCB">
            <w:pPr>
              <w:spacing w:before="120" w:after="120" w:line="360" w:lineRule="auto"/>
              <w:rPr>
                <w:rFonts w:cs="Times New Roman"/>
                <w:bCs/>
                <w:color w:val="000000"/>
                <w:sz w:val="28"/>
                <w:szCs w:val="28"/>
              </w:rPr>
            </w:pPr>
            <w:r w:rsidRPr="00623BCB">
              <w:rPr>
                <w:rFonts w:cs="Times New Roman"/>
                <w:bCs/>
                <w:color w:val="000000"/>
                <w:spacing w:val="-4"/>
                <w:sz w:val="28"/>
                <w:szCs w:val="28"/>
              </w:rPr>
              <w:t>Chảy (chảy dòng) đất đá. Dạng dịch chuyển theo cơ chế chảy dòng tốc độ nhanh đất đá (chứa 20-80% hạt có đường kính &gt; 0.02m), quá sũng nước biến thành vật thể lỏng nhớt khi gặp mưa cường độ cao, kéo dài.</w:t>
            </w:r>
          </w:p>
        </w:tc>
        <w:tc>
          <w:tcPr>
            <w:tcW w:w="3685" w:type="dxa"/>
            <w:vAlign w:val="center"/>
          </w:tcPr>
          <w:p w14:paraId="491A5392" w14:textId="77777777" w:rsidR="00623BCB" w:rsidRPr="00623BCB" w:rsidRDefault="00623BCB" w:rsidP="00623BCB">
            <w:pPr>
              <w:spacing w:before="120" w:after="120" w:line="360" w:lineRule="auto"/>
              <w:rPr>
                <w:rFonts w:cs="Times New Roman"/>
                <w:bCs/>
                <w:color w:val="000000"/>
                <w:sz w:val="28"/>
                <w:szCs w:val="28"/>
              </w:rPr>
            </w:pPr>
            <w:r w:rsidRPr="00623BCB">
              <w:rPr>
                <w:rFonts w:cs="Times New Roman"/>
                <w:bCs/>
                <w:color w:val="000000"/>
                <w:spacing w:val="-8"/>
                <w:sz w:val="28"/>
                <w:szCs w:val="28"/>
              </w:rPr>
              <w:t xml:space="preserve">Loại hình này xảy ra chủ yếu trên các sườn dốc tự nhiên ở khu vực các xã Trường Sơn, Trường Xuân và Phú Định huyện Quảng Ninh và một số vị trí trên </w:t>
            </w:r>
            <w:r w:rsidRPr="00623BCB">
              <w:rPr>
                <w:rFonts w:cs="Times New Roman"/>
                <w:bCs/>
                <w:color w:val="000000"/>
                <w:sz w:val="28"/>
                <w:szCs w:val="28"/>
              </w:rPr>
              <w:t>đường Hồ Chí Minh nhánh Tây.</w:t>
            </w:r>
          </w:p>
        </w:tc>
      </w:tr>
      <w:tr w:rsidR="00623BCB" w:rsidRPr="00623BCB" w14:paraId="6009F49C" w14:textId="77777777" w:rsidTr="00E37E02">
        <w:trPr>
          <w:jc w:val="center"/>
        </w:trPr>
        <w:tc>
          <w:tcPr>
            <w:tcW w:w="1427" w:type="dxa"/>
            <w:vAlign w:val="center"/>
          </w:tcPr>
          <w:p w14:paraId="5E889B5C" w14:textId="77777777" w:rsidR="00623BCB" w:rsidRPr="00623BCB" w:rsidRDefault="00623BCB" w:rsidP="00623BCB">
            <w:pPr>
              <w:spacing w:before="120" w:after="120" w:line="360" w:lineRule="auto"/>
              <w:jc w:val="center"/>
              <w:rPr>
                <w:rFonts w:cs="Times New Roman"/>
                <w:bCs/>
                <w:color w:val="000000"/>
                <w:sz w:val="28"/>
                <w:szCs w:val="28"/>
              </w:rPr>
            </w:pPr>
            <w:r w:rsidRPr="00623BCB">
              <w:rPr>
                <w:rFonts w:cs="Times New Roman"/>
                <w:bCs/>
                <w:color w:val="000000"/>
                <w:sz w:val="28"/>
                <w:szCs w:val="28"/>
              </w:rPr>
              <w:t xml:space="preserve">Nhóm loại hình </w:t>
            </w:r>
            <w:r w:rsidRPr="00623BCB">
              <w:rPr>
                <w:rFonts w:cs="Times New Roman"/>
                <w:bCs/>
                <w:color w:val="000000"/>
                <w:sz w:val="28"/>
                <w:szCs w:val="28"/>
              </w:rPr>
              <w:lastRenderedPageBreak/>
              <w:t>dịch chuyển phức hợp</w:t>
            </w:r>
          </w:p>
        </w:tc>
        <w:tc>
          <w:tcPr>
            <w:tcW w:w="4820" w:type="dxa"/>
            <w:vAlign w:val="center"/>
          </w:tcPr>
          <w:p w14:paraId="39BD013F" w14:textId="77777777" w:rsidR="00623BCB" w:rsidRPr="00623BCB" w:rsidRDefault="00623BCB" w:rsidP="00623BCB">
            <w:pPr>
              <w:spacing w:before="120" w:after="120" w:line="360" w:lineRule="auto"/>
              <w:rPr>
                <w:rFonts w:cs="Times New Roman"/>
                <w:bCs/>
                <w:color w:val="000000"/>
                <w:sz w:val="28"/>
                <w:szCs w:val="28"/>
              </w:rPr>
            </w:pPr>
            <w:r w:rsidRPr="00623BCB">
              <w:rPr>
                <w:rFonts w:cs="Times New Roman"/>
                <w:bCs/>
                <w:color w:val="000000"/>
                <w:sz w:val="28"/>
                <w:szCs w:val="28"/>
              </w:rPr>
              <w:lastRenderedPageBreak/>
              <w:t xml:space="preserve">Đó là những loại, dạng dịch chuyển trong quá trình dịch chuyển cơ chế </w:t>
            </w:r>
            <w:r w:rsidRPr="00623BCB">
              <w:rPr>
                <w:rFonts w:cs="Times New Roman"/>
                <w:bCs/>
                <w:color w:val="000000"/>
                <w:sz w:val="28"/>
                <w:szCs w:val="28"/>
              </w:rPr>
              <w:lastRenderedPageBreak/>
              <w:t>(phương thức) dịch chuyển thay đổi (ít khi tới 2 lần). Các loại dịch chuyển phức hợp đã phát hiện bao gồm: đổ-sụt đá hoặc sụt-đổ đá; sụt-trườn đất; sụt-chảy dòng đất đá và trượt-chảy dòng đất đá.</w:t>
            </w:r>
          </w:p>
        </w:tc>
        <w:tc>
          <w:tcPr>
            <w:tcW w:w="3685" w:type="dxa"/>
            <w:vAlign w:val="center"/>
          </w:tcPr>
          <w:p w14:paraId="22E5AC26" w14:textId="77777777" w:rsidR="00623BCB" w:rsidRPr="00623BCB" w:rsidRDefault="00623BCB" w:rsidP="00623BCB">
            <w:pPr>
              <w:spacing w:before="120" w:after="120" w:line="360" w:lineRule="auto"/>
              <w:rPr>
                <w:rFonts w:cs="Times New Roman"/>
                <w:bCs/>
                <w:color w:val="000000"/>
                <w:sz w:val="28"/>
                <w:szCs w:val="28"/>
              </w:rPr>
            </w:pPr>
            <w:r w:rsidRPr="00623BCB">
              <w:rPr>
                <w:rFonts w:cs="Times New Roman"/>
                <w:bCs/>
                <w:color w:val="000000"/>
                <w:sz w:val="28"/>
                <w:szCs w:val="28"/>
              </w:rPr>
              <w:lastRenderedPageBreak/>
              <w:t xml:space="preserve">Loại hình trượt hỗn hợp gặp ở nhiều vị trí khác nhau tại các </w:t>
            </w:r>
            <w:r w:rsidRPr="00623BCB">
              <w:rPr>
                <w:rFonts w:cs="Times New Roman"/>
                <w:bCs/>
                <w:color w:val="000000"/>
                <w:sz w:val="28"/>
                <w:szCs w:val="28"/>
              </w:rPr>
              <w:lastRenderedPageBreak/>
              <w:t>taluy dương mép đường Hồ Chí Minh nhánh Tây, ngoài ra còn gặp ở Đường Hồ Chí Minh, quốc lộ 9G, 9C và 9E, quốc lộ 12A, đường Hồ Chí Minh nhánh Đông.</w:t>
            </w:r>
          </w:p>
        </w:tc>
      </w:tr>
    </w:tbl>
    <w:p w14:paraId="78F9F775" w14:textId="77777777" w:rsidR="00623BCB" w:rsidRPr="00623BCB" w:rsidRDefault="00623BCB" w:rsidP="00623BCB">
      <w:pPr>
        <w:spacing w:before="120" w:after="120" w:line="360" w:lineRule="auto"/>
        <w:ind w:left="360"/>
        <w:jc w:val="center"/>
        <w:rPr>
          <w:rFonts w:cs="Times New Roman"/>
          <w:b/>
          <w:bCs/>
          <w:color w:val="000000"/>
          <w:sz w:val="28"/>
          <w:szCs w:val="28"/>
        </w:rPr>
      </w:pPr>
    </w:p>
    <w:p w14:paraId="28974E33" w14:textId="473A2B77" w:rsidR="00623BCB" w:rsidRPr="00623BCB" w:rsidRDefault="00623BCB" w:rsidP="00623BCB">
      <w:pPr>
        <w:spacing w:before="120" w:after="120" w:line="360" w:lineRule="auto"/>
        <w:rPr>
          <w:rFonts w:cs="Times New Roman"/>
          <w:b/>
          <w:bCs/>
          <w:color w:val="000000"/>
          <w:sz w:val="28"/>
          <w:szCs w:val="28"/>
          <w:lang w:val="nl-NL"/>
        </w:rPr>
      </w:pPr>
      <w:r w:rsidRPr="00623BCB">
        <w:rPr>
          <w:rFonts w:cs="Times New Roman"/>
          <w:noProof/>
          <w:sz w:val="28"/>
          <w:szCs w:val="28"/>
        </w:rPr>
        <w:drawing>
          <wp:inline distT="0" distB="0" distL="0" distR="0" wp14:anchorId="156836A8" wp14:editId="00832CF4">
            <wp:extent cx="5580380" cy="5753100"/>
            <wp:effectExtent l="0" t="0" r="1270" b="0"/>
            <wp:docPr id="1023994444" name="Picture 9"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994444" name="Picture 9" descr="A map of a city&#10;&#10;Description automatically generated"/>
                    <pic:cNvPicPr>
                      <a:picLocks noChangeAspect="1" noChangeArrowheads="1"/>
                    </pic:cNvPicPr>
                  </pic:nvPicPr>
                  <pic:blipFill>
                    <a:blip r:embed="rId8" cstate="print">
                      <a:extLst>
                        <a:ext uri="{28A0092B-C50C-407E-A947-70E740481C1C}">
                          <a14:useLocalDpi xmlns:a14="http://schemas.microsoft.com/office/drawing/2010/main" val="0"/>
                        </a:ext>
                      </a:extLst>
                    </a:blip>
                    <a:srcRect l="6357" t="3799" b="27954"/>
                    <a:stretch>
                      <a:fillRect/>
                    </a:stretch>
                  </pic:blipFill>
                  <pic:spPr bwMode="auto">
                    <a:xfrm>
                      <a:off x="0" y="0"/>
                      <a:ext cx="5580380" cy="5753100"/>
                    </a:xfrm>
                    <a:prstGeom prst="rect">
                      <a:avLst/>
                    </a:prstGeom>
                    <a:noFill/>
                    <a:ln>
                      <a:noFill/>
                    </a:ln>
                  </pic:spPr>
                </pic:pic>
              </a:graphicData>
            </a:graphic>
          </wp:inline>
        </w:drawing>
      </w:r>
    </w:p>
    <w:p w14:paraId="4F9FB665" w14:textId="396004B5" w:rsidR="00623BCB" w:rsidRPr="00623BCB" w:rsidRDefault="00623BCB" w:rsidP="00623BCB">
      <w:pPr>
        <w:spacing w:before="120" w:after="120" w:line="360" w:lineRule="auto"/>
        <w:ind w:left="360"/>
        <w:jc w:val="center"/>
        <w:rPr>
          <w:rFonts w:cs="Times New Roman"/>
          <w:i/>
          <w:iCs/>
          <w:color w:val="000000"/>
          <w:sz w:val="28"/>
          <w:szCs w:val="28"/>
          <w:lang w:val="nl-NL"/>
        </w:rPr>
      </w:pPr>
      <w:r w:rsidRPr="00623BCB">
        <w:rPr>
          <w:rFonts w:cs="Times New Roman"/>
          <w:i/>
          <w:iCs/>
          <w:color w:val="000000"/>
          <w:sz w:val="28"/>
          <w:szCs w:val="28"/>
          <w:lang w:val="nl-NL"/>
        </w:rPr>
        <w:t xml:space="preserve">Hình </w:t>
      </w:r>
      <w:r w:rsidR="00D069F4">
        <w:rPr>
          <w:rFonts w:cs="Times New Roman"/>
          <w:i/>
          <w:iCs/>
          <w:color w:val="000000"/>
          <w:sz w:val="28"/>
          <w:szCs w:val="28"/>
          <w:lang w:val="nl-NL"/>
        </w:rPr>
        <w:t xml:space="preserve">2. </w:t>
      </w:r>
      <w:r w:rsidRPr="00623BCB">
        <w:rPr>
          <w:rFonts w:cs="Times New Roman"/>
          <w:i/>
          <w:iCs/>
          <w:color w:val="000000"/>
          <w:sz w:val="28"/>
          <w:szCs w:val="28"/>
          <w:lang w:val="nl-NL"/>
        </w:rPr>
        <w:t>Sơ đồ phân bố các loại hình dịch chuyển đất đá</w:t>
      </w:r>
    </w:p>
    <w:p w14:paraId="3D251F8D" w14:textId="77777777" w:rsidR="00623BCB" w:rsidRPr="00623BCB" w:rsidRDefault="00623BCB" w:rsidP="00623BCB">
      <w:pPr>
        <w:spacing w:before="120" w:after="120" w:line="360" w:lineRule="auto"/>
        <w:ind w:left="360"/>
        <w:jc w:val="center"/>
        <w:rPr>
          <w:rFonts w:cs="Times New Roman"/>
          <w:i/>
          <w:iCs/>
          <w:color w:val="000000"/>
          <w:sz w:val="28"/>
          <w:szCs w:val="28"/>
          <w:lang w:val="nl-NL"/>
        </w:rPr>
      </w:pPr>
    </w:p>
    <w:p w14:paraId="54383C6A" w14:textId="4F6CBAA1" w:rsidR="00623BCB" w:rsidRPr="00623BCB" w:rsidRDefault="00623BCB" w:rsidP="00D069F4">
      <w:pPr>
        <w:pStyle w:val="Caption"/>
        <w:numPr>
          <w:ilvl w:val="0"/>
          <w:numId w:val="0"/>
        </w:numPr>
        <w:spacing w:before="120" w:after="120" w:line="360" w:lineRule="auto"/>
        <w:ind w:left="6386" w:hanging="6244"/>
        <w:jc w:val="both"/>
        <w:rPr>
          <w:rFonts w:cs="Times New Roman"/>
          <w:color w:val="000000"/>
          <w:sz w:val="28"/>
          <w:szCs w:val="28"/>
          <w:lang w:val="nl-NL"/>
        </w:rPr>
      </w:pPr>
      <w:bookmarkStart w:id="10" w:name="_Toc131944282"/>
      <w:bookmarkStart w:id="11" w:name="_Toc135206963"/>
      <w:r w:rsidRPr="00623BCB">
        <w:rPr>
          <w:rFonts w:cs="Times New Roman"/>
          <w:color w:val="000000"/>
          <w:sz w:val="28"/>
          <w:szCs w:val="28"/>
          <w:lang w:val="nl-NL"/>
        </w:rPr>
        <w:t xml:space="preserve">Bảng </w:t>
      </w:r>
      <w:r w:rsidRPr="00623BCB">
        <w:rPr>
          <w:rFonts w:cs="Times New Roman"/>
          <w:color w:val="000000"/>
          <w:sz w:val="28"/>
          <w:szCs w:val="28"/>
        </w:rPr>
        <w:fldChar w:fldCharType="begin"/>
      </w:r>
      <w:r w:rsidRPr="00623BCB">
        <w:rPr>
          <w:rFonts w:cs="Times New Roman"/>
          <w:color w:val="000000"/>
          <w:sz w:val="28"/>
          <w:szCs w:val="28"/>
          <w:lang w:val="nl-NL"/>
        </w:rPr>
        <w:instrText xml:space="preserve"> SEQ Bảng \* ARABIC </w:instrText>
      </w:r>
      <w:r w:rsidRPr="00623BCB">
        <w:rPr>
          <w:rFonts w:cs="Times New Roman"/>
          <w:color w:val="000000"/>
          <w:sz w:val="28"/>
          <w:szCs w:val="28"/>
        </w:rPr>
        <w:fldChar w:fldCharType="separate"/>
      </w:r>
      <w:r w:rsidRPr="00623BCB">
        <w:rPr>
          <w:rFonts w:cs="Times New Roman"/>
          <w:noProof/>
          <w:color w:val="000000"/>
          <w:sz w:val="28"/>
          <w:szCs w:val="28"/>
          <w:lang w:val="nl-NL"/>
        </w:rPr>
        <w:t>2</w:t>
      </w:r>
      <w:r w:rsidRPr="00623BCB">
        <w:rPr>
          <w:rFonts w:cs="Times New Roman"/>
          <w:color w:val="000000"/>
          <w:sz w:val="28"/>
          <w:szCs w:val="28"/>
        </w:rPr>
        <w:fldChar w:fldCharType="end"/>
      </w:r>
      <w:r w:rsidRPr="00623BCB">
        <w:rPr>
          <w:rFonts w:cs="Times New Roman"/>
          <w:color w:val="000000"/>
          <w:sz w:val="28"/>
          <w:szCs w:val="28"/>
          <w:lang w:val="nl-NL"/>
        </w:rPr>
        <w:t xml:space="preserve">. </w:t>
      </w:r>
      <w:r w:rsidRPr="00623BCB">
        <w:rPr>
          <w:rFonts w:eastAsia="Times New Roman" w:cs="Times New Roman"/>
          <w:color w:val="000000"/>
          <w:sz w:val="28"/>
          <w:szCs w:val="28"/>
          <w:lang w:val="nl-NL"/>
        </w:rPr>
        <w:t>Số lượng các vị trí trượt lở đất đá theo các loại hình khác nhau</w:t>
      </w:r>
      <w:bookmarkEnd w:id="10"/>
      <w:bookmarkEnd w:id="11"/>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09"/>
        <w:gridCol w:w="1243"/>
        <w:gridCol w:w="1242"/>
        <w:gridCol w:w="1252"/>
        <w:gridCol w:w="1192"/>
        <w:gridCol w:w="1362"/>
        <w:gridCol w:w="1178"/>
      </w:tblGrid>
      <w:tr w:rsidR="00623BCB" w:rsidRPr="00623BCB" w14:paraId="0245946A" w14:textId="77777777" w:rsidTr="00E37E02">
        <w:trPr>
          <w:jc w:val="center"/>
        </w:trPr>
        <w:tc>
          <w:tcPr>
            <w:tcW w:w="1341" w:type="dxa"/>
            <w:vMerge w:val="restart"/>
            <w:shd w:val="clear" w:color="auto" w:fill="auto"/>
            <w:vAlign w:val="center"/>
          </w:tcPr>
          <w:p w14:paraId="0C728055" w14:textId="77777777" w:rsidR="00623BCB" w:rsidRPr="00623BCB" w:rsidRDefault="00623BCB" w:rsidP="00623BCB">
            <w:pPr>
              <w:spacing w:before="120" w:after="120" w:line="360" w:lineRule="auto"/>
              <w:jc w:val="center"/>
              <w:rPr>
                <w:rFonts w:cs="Times New Roman"/>
                <w:bCs/>
                <w:color w:val="000000"/>
                <w:sz w:val="28"/>
                <w:szCs w:val="28"/>
                <w:lang w:val="nl-NL"/>
              </w:rPr>
            </w:pPr>
            <w:r w:rsidRPr="00623BCB">
              <w:rPr>
                <w:rFonts w:cs="Times New Roman"/>
                <w:bCs/>
                <w:color w:val="000000"/>
                <w:sz w:val="28"/>
                <w:szCs w:val="28"/>
                <w:lang w:val="nl-NL"/>
              </w:rPr>
              <w:t>Loại hình dịch chuyển</w:t>
            </w:r>
          </w:p>
        </w:tc>
        <w:tc>
          <w:tcPr>
            <w:tcW w:w="4972" w:type="dxa"/>
            <w:gridSpan w:val="4"/>
            <w:shd w:val="clear" w:color="auto" w:fill="auto"/>
            <w:vAlign w:val="center"/>
          </w:tcPr>
          <w:p w14:paraId="1FB1FDD8" w14:textId="77777777" w:rsidR="00623BCB" w:rsidRPr="00623BCB" w:rsidRDefault="00623BCB" w:rsidP="00623BCB">
            <w:pPr>
              <w:spacing w:before="120" w:after="120" w:line="360" w:lineRule="auto"/>
              <w:jc w:val="center"/>
              <w:rPr>
                <w:rFonts w:cs="Times New Roman"/>
                <w:bCs/>
                <w:color w:val="000000"/>
                <w:sz w:val="28"/>
                <w:szCs w:val="28"/>
                <w:lang w:val="nl-NL"/>
              </w:rPr>
            </w:pPr>
            <w:r w:rsidRPr="00623BCB">
              <w:rPr>
                <w:rFonts w:cs="Times New Roman"/>
                <w:bCs/>
                <w:color w:val="000000"/>
                <w:sz w:val="28"/>
                <w:szCs w:val="28"/>
                <w:lang w:val="nl-NL"/>
              </w:rPr>
              <w:t>Trượt</w:t>
            </w:r>
          </w:p>
        </w:tc>
        <w:tc>
          <w:tcPr>
            <w:tcW w:w="1399" w:type="dxa"/>
            <w:vMerge w:val="restart"/>
            <w:shd w:val="clear" w:color="auto" w:fill="auto"/>
            <w:vAlign w:val="center"/>
          </w:tcPr>
          <w:p w14:paraId="0A640D75" w14:textId="77777777" w:rsidR="00623BCB" w:rsidRPr="00623BCB" w:rsidRDefault="00623BCB" w:rsidP="00623BCB">
            <w:pPr>
              <w:spacing w:before="120" w:after="120" w:line="360" w:lineRule="auto"/>
              <w:jc w:val="center"/>
              <w:rPr>
                <w:rFonts w:cs="Times New Roman"/>
                <w:bCs/>
                <w:color w:val="000000"/>
                <w:sz w:val="28"/>
                <w:szCs w:val="28"/>
                <w:lang w:val="nl-NL"/>
              </w:rPr>
            </w:pPr>
            <w:r w:rsidRPr="00623BCB">
              <w:rPr>
                <w:rFonts w:cs="Times New Roman"/>
                <w:bCs/>
                <w:color w:val="000000"/>
                <w:sz w:val="28"/>
                <w:szCs w:val="28"/>
                <w:lang w:val="nl-NL"/>
              </w:rPr>
              <w:t>Dịch chuyển hỗn hợp</w:t>
            </w:r>
          </w:p>
        </w:tc>
        <w:tc>
          <w:tcPr>
            <w:tcW w:w="1216" w:type="dxa"/>
            <w:vMerge w:val="restart"/>
            <w:shd w:val="clear" w:color="auto" w:fill="auto"/>
            <w:vAlign w:val="center"/>
          </w:tcPr>
          <w:p w14:paraId="3B64E7A5" w14:textId="77777777" w:rsidR="00623BCB" w:rsidRPr="00623BCB" w:rsidRDefault="00623BCB" w:rsidP="00623BCB">
            <w:pPr>
              <w:spacing w:before="120" w:after="120" w:line="360" w:lineRule="auto"/>
              <w:jc w:val="center"/>
              <w:rPr>
                <w:rFonts w:cs="Times New Roman"/>
                <w:bCs/>
                <w:color w:val="000000"/>
                <w:sz w:val="28"/>
                <w:szCs w:val="28"/>
                <w:lang w:val="nl-NL"/>
              </w:rPr>
            </w:pPr>
            <w:r w:rsidRPr="00623BCB">
              <w:rPr>
                <w:rFonts w:cs="Times New Roman"/>
                <w:bCs/>
                <w:color w:val="000000"/>
                <w:sz w:val="28"/>
                <w:szCs w:val="28"/>
                <w:lang w:val="nl-NL"/>
              </w:rPr>
              <w:t>Đá đổ,</w:t>
            </w:r>
          </w:p>
          <w:p w14:paraId="291769E1" w14:textId="77777777" w:rsidR="00623BCB" w:rsidRPr="00623BCB" w:rsidRDefault="00623BCB" w:rsidP="00623BCB">
            <w:pPr>
              <w:spacing w:before="120" w:after="120" w:line="360" w:lineRule="auto"/>
              <w:jc w:val="center"/>
              <w:rPr>
                <w:rFonts w:cs="Times New Roman"/>
                <w:bCs/>
                <w:color w:val="000000"/>
                <w:sz w:val="28"/>
                <w:szCs w:val="28"/>
                <w:lang w:val="nl-NL"/>
              </w:rPr>
            </w:pPr>
            <w:r w:rsidRPr="00623BCB">
              <w:rPr>
                <w:rFonts w:cs="Times New Roman"/>
                <w:bCs/>
                <w:color w:val="000000"/>
                <w:sz w:val="28"/>
                <w:szCs w:val="28"/>
                <w:lang w:val="nl-NL"/>
              </w:rPr>
              <w:t>đá lở</w:t>
            </w:r>
          </w:p>
        </w:tc>
      </w:tr>
      <w:tr w:rsidR="00623BCB" w:rsidRPr="00623BCB" w14:paraId="244A9193" w14:textId="77777777" w:rsidTr="00E37E02">
        <w:trPr>
          <w:jc w:val="center"/>
        </w:trPr>
        <w:tc>
          <w:tcPr>
            <w:tcW w:w="1341" w:type="dxa"/>
            <w:vMerge/>
            <w:shd w:val="clear" w:color="auto" w:fill="auto"/>
            <w:vAlign w:val="center"/>
          </w:tcPr>
          <w:p w14:paraId="425B5869" w14:textId="77777777" w:rsidR="00623BCB" w:rsidRPr="00623BCB" w:rsidRDefault="00623BCB" w:rsidP="00623BCB">
            <w:pPr>
              <w:spacing w:before="120" w:after="120" w:line="360" w:lineRule="auto"/>
              <w:jc w:val="center"/>
              <w:rPr>
                <w:rFonts w:cs="Times New Roman"/>
                <w:bCs/>
                <w:color w:val="000000"/>
                <w:sz w:val="28"/>
                <w:szCs w:val="28"/>
                <w:lang w:val="nl-NL"/>
              </w:rPr>
            </w:pPr>
          </w:p>
        </w:tc>
        <w:tc>
          <w:tcPr>
            <w:tcW w:w="1255" w:type="dxa"/>
            <w:shd w:val="clear" w:color="auto" w:fill="auto"/>
            <w:vAlign w:val="center"/>
          </w:tcPr>
          <w:p w14:paraId="455B8CF0" w14:textId="77777777" w:rsidR="00623BCB" w:rsidRPr="00623BCB" w:rsidRDefault="00623BCB" w:rsidP="00623BCB">
            <w:pPr>
              <w:spacing w:before="120" w:after="120" w:line="360" w:lineRule="auto"/>
              <w:jc w:val="center"/>
              <w:rPr>
                <w:rFonts w:cs="Times New Roman"/>
                <w:bCs/>
                <w:color w:val="000000"/>
                <w:sz w:val="28"/>
                <w:szCs w:val="28"/>
                <w:lang w:val="nl-NL"/>
              </w:rPr>
            </w:pPr>
            <w:r w:rsidRPr="00623BCB">
              <w:rPr>
                <w:rFonts w:cs="Times New Roman"/>
                <w:bCs/>
                <w:color w:val="000000"/>
                <w:sz w:val="28"/>
                <w:szCs w:val="28"/>
                <w:lang w:val="nl-NL"/>
              </w:rPr>
              <w:t>Trượt quay</w:t>
            </w:r>
          </w:p>
        </w:tc>
        <w:tc>
          <w:tcPr>
            <w:tcW w:w="1254" w:type="dxa"/>
            <w:shd w:val="clear" w:color="auto" w:fill="auto"/>
            <w:vAlign w:val="center"/>
          </w:tcPr>
          <w:p w14:paraId="643AA708" w14:textId="77777777" w:rsidR="00623BCB" w:rsidRPr="00623BCB" w:rsidRDefault="00623BCB" w:rsidP="00623BCB">
            <w:pPr>
              <w:spacing w:before="120" w:after="120" w:line="360" w:lineRule="auto"/>
              <w:jc w:val="center"/>
              <w:rPr>
                <w:rFonts w:cs="Times New Roman"/>
                <w:bCs/>
                <w:color w:val="000000"/>
                <w:sz w:val="28"/>
                <w:szCs w:val="28"/>
                <w:lang w:val="nl-NL"/>
              </w:rPr>
            </w:pPr>
            <w:r w:rsidRPr="00623BCB">
              <w:rPr>
                <w:rFonts w:cs="Times New Roman"/>
                <w:bCs/>
                <w:color w:val="000000"/>
                <w:sz w:val="28"/>
                <w:szCs w:val="28"/>
                <w:lang w:val="nl-NL"/>
              </w:rPr>
              <w:t>Trượt</w:t>
            </w:r>
          </w:p>
          <w:p w14:paraId="3926C190" w14:textId="77777777" w:rsidR="00623BCB" w:rsidRPr="00623BCB" w:rsidRDefault="00623BCB" w:rsidP="00623BCB">
            <w:pPr>
              <w:spacing w:before="120" w:after="120" w:line="360" w:lineRule="auto"/>
              <w:jc w:val="center"/>
              <w:rPr>
                <w:rFonts w:cs="Times New Roman"/>
                <w:bCs/>
                <w:color w:val="000000"/>
                <w:sz w:val="28"/>
                <w:szCs w:val="28"/>
                <w:lang w:val="nl-NL"/>
              </w:rPr>
            </w:pPr>
            <w:r w:rsidRPr="00623BCB">
              <w:rPr>
                <w:rFonts w:cs="Times New Roman"/>
                <w:bCs/>
                <w:color w:val="000000"/>
                <w:sz w:val="28"/>
                <w:szCs w:val="28"/>
                <w:lang w:val="nl-NL"/>
              </w:rPr>
              <w:t xml:space="preserve"> hỗn hợp</w:t>
            </w:r>
          </w:p>
        </w:tc>
        <w:tc>
          <w:tcPr>
            <w:tcW w:w="1265" w:type="dxa"/>
            <w:shd w:val="clear" w:color="auto" w:fill="auto"/>
            <w:vAlign w:val="center"/>
          </w:tcPr>
          <w:p w14:paraId="1EDC7B1F" w14:textId="77777777" w:rsidR="00623BCB" w:rsidRPr="00623BCB" w:rsidRDefault="00623BCB" w:rsidP="00623BCB">
            <w:pPr>
              <w:spacing w:before="120" w:after="120" w:line="360" w:lineRule="auto"/>
              <w:jc w:val="center"/>
              <w:rPr>
                <w:rFonts w:cs="Times New Roman"/>
                <w:bCs/>
                <w:color w:val="000000"/>
                <w:sz w:val="28"/>
                <w:szCs w:val="28"/>
                <w:lang w:val="nl-NL"/>
              </w:rPr>
            </w:pPr>
            <w:r w:rsidRPr="00623BCB">
              <w:rPr>
                <w:rFonts w:cs="Times New Roman"/>
                <w:bCs/>
                <w:color w:val="000000"/>
                <w:sz w:val="28"/>
                <w:szCs w:val="28"/>
                <w:lang w:val="nl-NL"/>
              </w:rPr>
              <w:t>Trượt phẳng</w:t>
            </w:r>
          </w:p>
        </w:tc>
        <w:tc>
          <w:tcPr>
            <w:tcW w:w="1198" w:type="dxa"/>
          </w:tcPr>
          <w:p w14:paraId="0B6C0485" w14:textId="77777777" w:rsidR="00623BCB" w:rsidRPr="00623BCB" w:rsidRDefault="00623BCB" w:rsidP="00623BCB">
            <w:pPr>
              <w:spacing w:before="120" w:after="120" w:line="360" w:lineRule="auto"/>
              <w:jc w:val="center"/>
              <w:rPr>
                <w:rFonts w:cs="Times New Roman"/>
                <w:bCs/>
                <w:color w:val="000000"/>
                <w:sz w:val="28"/>
                <w:szCs w:val="28"/>
                <w:lang w:val="nl-NL"/>
              </w:rPr>
            </w:pPr>
            <w:r w:rsidRPr="00623BCB">
              <w:rPr>
                <w:rFonts w:cs="Times New Roman"/>
                <w:bCs/>
                <w:color w:val="000000"/>
                <w:sz w:val="28"/>
                <w:szCs w:val="28"/>
                <w:lang w:val="nl-NL"/>
              </w:rPr>
              <w:t>Trượt chảy</w:t>
            </w:r>
          </w:p>
        </w:tc>
        <w:tc>
          <w:tcPr>
            <w:tcW w:w="1399" w:type="dxa"/>
            <w:vMerge/>
            <w:shd w:val="clear" w:color="auto" w:fill="auto"/>
            <w:vAlign w:val="center"/>
          </w:tcPr>
          <w:p w14:paraId="49F614E5" w14:textId="77777777" w:rsidR="00623BCB" w:rsidRPr="00623BCB" w:rsidRDefault="00623BCB" w:rsidP="00623BCB">
            <w:pPr>
              <w:spacing w:before="120" w:after="120" w:line="360" w:lineRule="auto"/>
              <w:jc w:val="center"/>
              <w:rPr>
                <w:rFonts w:cs="Times New Roman"/>
                <w:bCs/>
                <w:color w:val="000000"/>
                <w:sz w:val="28"/>
                <w:szCs w:val="28"/>
                <w:lang w:val="nl-NL"/>
              </w:rPr>
            </w:pPr>
          </w:p>
        </w:tc>
        <w:tc>
          <w:tcPr>
            <w:tcW w:w="1216" w:type="dxa"/>
            <w:vMerge/>
            <w:shd w:val="clear" w:color="auto" w:fill="auto"/>
            <w:vAlign w:val="center"/>
          </w:tcPr>
          <w:p w14:paraId="008C5FF9" w14:textId="77777777" w:rsidR="00623BCB" w:rsidRPr="00623BCB" w:rsidRDefault="00623BCB" w:rsidP="00623BCB">
            <w:pPr>
              <w:spacing w:before="120" w:after="120" w:line="360" w:lineRule="auto"/>
              <w:jc w:val="center"/>
              <w:rPr>
                <w:rFonts w:cs="Times New Roman"/>
                <w:bCs/>
                <w:color w:val="000000"/>
                <w:sz w:val="28"/>
                <w:szCs w:val="28"/>
                <w:lang w:val="nl-NL"/>
              </w:rPr>
            </w:pPr>
          </w:p>
        </w:tc>
      </w:tr>
      <w:tr w:rsidR="00623BCB" w:rsidRPr="00623BCB" w14:paraId="7186192F" w14:textId="77777777" w:rsidTr="00E37E02">
        <w:trPr>
          <w:jc w:val="center"/>
        </w:trPr>
        <w:tc>
          <w:tcPr>
            <w:tcW w:w="1341" w:type="dxa"/>
            <w:shd w:val="clear" w:color="auto" w:fill="auto"/>
            <w:vAlign w:val="center"/>
          </w:tcPr>
          <w:p w14:paraId="5BBF7E22" w14:textId="77777777" w:rsidR="00623BCB" w:rsidRPr="00623BCB" w:rsidRDefault="00623BCB" w:rsidP="00623BCB">
            <w:pPr>
              <w:spacing w:before="120" w:after="120" w:line="360" w:lineRule="auto"/>
              <w:jc w:val="center"/>
              <w:rPr>
                <w:rFonts w:cs="Times New Roman"/>
                <w:bCs/>
                <w:color w:val="000000"/>
                <w:sz w:val="28"/>
                <w:szCs w:val="28"/>
                <w:lang w:val="nl-NL"/>
              </w:rPr>
            </w:pPr>
            <w:r w:rsidRPr="00623BCB">
              <w:rPr>
                <w:rFonts w:cs="Times New Roman"/>
                <w:bCs/>
                <w:color w:val="000000"/>
                <w:sz w:val="28"/>
                <w:szCs w:val="28"/>
                <w:lang w:val="nl-NL"/>
              </w:rPr>
              <w:t>Số điểm</w:t>
            </w:r>
          </w:p>
        </w:tc>
        <w:tc>
          <w:tcPr>
            <w:tcW w:w="1255" w:type="dxa"/>
            <w:shd w:val="clear" w:color="auto" w:fill="auto"/>
            <w:vAlign w:val="center"/>
          </w:tcPr>
          <w:p w14:paraId="5C56B980" w14:textId="77777777" w:rsidR="00623BCB" w:rsidRPr="00623BCB" w:rsidRDefault="00623BCB" w:rsidP="00623BCB">
            <w:pPr>
              <w:spacing w:before="120" w:after="120" w:line="360" w:lineRule="auto"/>
              <w:jc w:val="center"/>
              <w:rPr>
                <w:rFonts w:cs="Times New Roman"/>
                <w:bCs/>
                <w:color w:val="000000"/>
                <w:sz w:val="28"/>
                <w:szCs w:val="28"/>
                <w:lang w:val="nl-NL"/>
              </w:rPr>
            </w:pPr>
            <w:r w:rsidRPr="00623BCB">
              <w:rPr>
                <w:rFonts w:cs="Times New Roman"/>
                <w:bCs/>
                <w:color w:val="000000"/>
                <w:sz w:val="28"/>
                <w:szCs w:val="28"/>
                <w:lang w:val="nl-NL"/>
              </w:rPr>
              <w:t>93</w:t>
            </w:r>
          </w:p>
        </w:tc>
        <w:tc>
          <w:tcPr>
            <w:tcW w:w="1254" w:type="dxa"/>
            <w:shd w:val="clear" w:color="auto" w:fill="auto"/>
            <w:vAlign w:val="center"/>
          </w:tcPr>
          <w:p w14:paraId="06174F40" w14:textId="77777777" w:rsidR="00623BCB" w:rsidRPr="00623BCB" w:rsidRDefault="00623BCB" w:rsidP="00623BCB">
            <w:pPr>
              <w:spacing w:before="120" w:after="120" w:line="360" w:lineRule="auto"/>
              <w:jc w:val="center"/>
              <w:rPr>
                <w:rFonts w:cs="Times New Roman"/>
                <w:bCs/>
                <w:color w:val="000000"/>
                <w:sz w:val="28"/>
                <w:szCs w:val="28"/>
                <w:lang w:val="nl-NL"/>
              </w:rPr>
            </w:pPr>
            <w:r w:rsidRPr="00623BCB">
              <w:rPr>
                <w:rFonts w:cs="Times New Roman"/>
                <w:bCs/>
                <w:color w:val="000000"/>
                <w:sz w:val="28"/>
                <w:szCs w:val="28"/>
                <w:lang w:val="nl-NL"/>
              </w:rPr>
              <w:t>65</w:t>
            </w:r>
          </w:p>
        </w:tc>
        <w:tc>
          <w:tcPr>
            <w:tcW w:w="1265" w:type="dxa"/>
            <w:shd w:val="clear" w:color="auto" w:fill="auto"/>
            <w:vAlign w:val="center"/>
          </w:tcPr>
          <w:p w14:paraId="4748055E" w14:textId="77777777" w:rsidR="00623BCB" w:rsidRPr="00623BCB" w:rsidRDefault="00623BCB" w:rsidP="00623BCB">
            <w:pPr>
              <w:spacing w:before="120" w:after="120" w:line="360" w:lineRule="auto"/>
              <w:jc w:val="center"/>
              <w:rPr>
                <w:rFonts w:cs="Times New Roman"/>
                <w:bCs/>
                <w:color w:val="000000"/>
                <w:sz w:val="28"/>
                <w:szCs w:val="28"/>
                <w:lang w:val="nl-NL"/>
              </w:rPr>
            </w:pPr>
            <w:r w:rsidRPr="00623BCB">
              <w:rPr>
                <w:rFonts w:cs="Times New Roman"/>
                <w:bCs/>
                <w:color w:val="000000"/>
                <w:sz w:val="28"/>
                <w:szCs w:val="28"/>
                <w:lang w:val="nl-NL"/>
              </w:rPr>
              <w:t>17</w:t>
            </w:r>
          </w:p>
        </w:tc>
        <w:tc>
          <w:tcPr>
            <w:tcW w:w="1198" w:type="dxa"/>
          </w:tcPr>
          <w:p w14:paraId="3102CD0D" w14:textId="77777777" w:rsidR="00623BCB" w:rsidRPr="00623BCB" w:rsidRDefault="00623BCB" w:rsidP="00623BCB">
            <w:pPr>
              <w:spacing w:before="120" w:after="120" w:line="360" w:lineRule="auto"/>
              <w:jc w:val="center"/>
              <w:rPr>
                <w:rFonts w:cs="Times New Roman"/>
                <w:bCs/>
                <w:color w:val="000000"/>
                <w:sz w:val="28"/>
                <w:szCs w:val="28"/>
                <w:lang w:val="nl-NL"/>
              </w:rPr>
            </w:pPr>
            <w:r w:rsidRPr="00623BCB">
              <w:rPr>
                <w:rFonts w:cs="Times New Roman"/>
                <w:bCs/>
                <w:color w:val="000000"/>
                <w:sz w:val="28"/>
                <w:szCs w:val="28"/>
                <w:lang w:val="nl-NL"/>
              </w:rPr>
              <w:t>102</w:t>
            </w:r>
          </w:p>
        </w:tc>
        <w:tc>
          <w:tcPr>
            <w:tcW w:w="1399" w:type="dxa"/>
            <w:shd w:val="clear" w:color="auto" w:fill="auto"/>
            <w:vAlign w:val="center"/>
          </w:tcPr>
          <w:p w14:paraId="538146C2" w14:textId="77777777" w:rsidR="00623BCB" w:rsidRPr="00623BCB" w:rsidRDefault="00623BCB" w:rsidP="00623BCB">
            <w:pPr>
              <w:spacing w:before="120" w:after="120" w:line="360" w:lineRule="auto"/>
              <w:jc w:val="center"/>
              <w:rPr>
                <w:rFonts w:cs="Times New Roman"/>
                <w:bCs/>
                <w:color w:val="000000"/>
                <w:sz w:val="28"/>
                <w:szCs w:val="28"/>
                <w:lang w:val="nl-NL"/>
              </w:rPr>
            </w:pPr>
            <w:r w:rsidRPr="00623BCB">
              <w:rPr>
                <w:rFonts w:cs="Times New Roman"/>
                <w:bCs/>
                <w:color w:val="000000"/>
                <w:sz w:val="28"/>
                <w:szCs w:val="28"/>
                <w:lang w:val="nl-NL"/>
              </w:rPr>
              <w:t>21</w:t>
            </w:r>
          </w:p>
        </w:tc>
        <w:tc>
          <w:tcPr>
            <w:tcW w:w="1216" w:type="dxa"/>
            <w:shd w:val="clear" w:color="auto" w:fill="auto"/>
            <w:vAlign w:val="center"/>
          </w:tcPr>
          <w:p w14:paraId="218474EB" w14:textId="77777777" w:rsidR="00623BCB" w:rsidRPr="00623BCB" w:rsidRDefault="00623BCB" w:rsidP="00623BCB">
            <w:pPr>
              <w:spacing w:before="120" w:after="120" w:line="360" w:lineRule="auto"/>
              <w:jc w:val="center"/>
              <w:rPr>
                <w:rFonts w:cs="Times New Roman"/>
                <w:bCs/>
                <w:color w:val="000000"/>
                <w:sz w:val="28"/>
                <w:szCs w:val="28"/>
                <w:lang w:val="nl-NL"/>
              </w:rPr>
            </w:pPr>
            <w:r w:rsidRPr="00623BCB">
              <w:rPr>
                <w:rFonts w:cs="Times New Roman"/>
                <w:bCs/>
                <w:color w:val="000000"/>
                <w:sz w:val="28"/>
                <w:szCs w:val="28"/>
                <w:lang w:val="nl-NL"/>
              </w:rPr>
              <w:t>27</w:t>
            </w:r>
          </w:p>
        </w:tc>
      </w:tr>
      <w:tr w:rsidR="00623BCB" w:rsidRPr="00623BCB" w14:paraId="73F8CD16" w14:textId="77777777" w:rsidTr="00E37E02">
        <w:trPr>
          <w:jc w:val="center"/>
        </w:trPr>
        <w:tc>
          <w:tcPr>
            <w:tcW w:w="1341" w:type="dxa"/>
            <w:shd w:val="clear" w:color="auto" w:fill="auto"/>
            <w:vAlign w:val="center"/>
          </w:tcPr>
          <w:p w14:paraId="40811AA8" w14:textId="77777777" w:rsidR="00623BCB" w:rsidRPr="00623BCB" w:rsidRDefault="00623BCB" w:rsidP="00623BCB">
            <w:pPr>
              <w:spacing w:before="120" w:after="120" w:line="360" w:lineRule="auto"/>
              <w:jc w:val="center"/>
              <w:rPr>
                <w:rFonts w:cs="Times New Roman"/>
                <w:bCs/>
                <w:color w:val="000000"/>
                <w:sz w:val="28"/>
                <w:szCs w:val="28"/>
                <w:lang w:val="nl-NL"/>
              </w:rPr>
            </w:pPr>
            <w:r w:rsidRPr="00623BCB">
              <w:rPr>
                <w:rFonts w:cs="Times New Roman"/>
                <w:bCs/>
                <w:color w:val="000000"/>
                <w:sz w:val="28"/>
                <w:szCs w:val="28"/>
                <w:lang w:val="nl-NL"/>
              </w:rPr>
              <w:t>Tỷ lệ, %</w:t>
            </w:r>
          </w:p>
        </w:tc>
        <w:tc>
          <w:tcPr>
            <w:tcW w:w="1255" w:type="dxa"/>
            <w:shd w:val="clear" w:color="auto" w:fill="auto"/>
            <w:vAlign w:val="center"/>
          </w:tcPr>
          <w:p w14:paraId="33E87F2A" w14:textId="77777777" w:rsidR="00623BCB" w:rsidRPr="00623BCB" w:rsidRDefault="00623BCB" w:rsidP="00623BCB">
            <w:pPr>
              <w:spacing w:before="120" w:after="120" w:line="360" w:lineRule="auto"/>
              <w:jc w:val="center"/>
              <w:rPr>
                <w:rFonts w:cs="Times New Roman"/>
                <w:bCs/>
                <w:color w:val="000000"/>
                <w:sz w:val="28"/>
                <w:szCs w:val="28"/>
                <w:lang w:val="nl-NL"/>
              </w:rPr>
            </w:pPr>
            <w:r w:rsidRPr="00623BCB">
              <w:rPr>
                <w:rFonts w:cs="Times New Roman"/>
                <w:bCs/>
                <w:color w:val="000000"/>
                <w:sz w:val="28"/>
                <w:szCs w:val="28"/>
                <w:lang w:val="nl-NL"/>
              </w:rPr>
              <w:t>28.6</w:t>
            </w:r>
          </w:p>
        </w:tc>
        <w:tc>
          <w:tcPr>
            <w:tcW w:w="1254" w:type="dxa"/>
            <w:shd w:val="clear" w:color="auto" w:fill="auto"/>
            <w:vAlign w:val="center"/>
          </w:tcPr>
          <w:p w14:paraId="796349D1" w14:textId="77777777" w:rsidR="00623BCB" w:rsidRPr="00623BCB" w:rsidRDefault="00623BCB" w:rsidP="00623BCB">
            <w:pPr>
              <w:spacing w:before="120" w:after="120" w:line="360" w:lineRule="auto"/>
              <w:jc w:val="center"/>
              <w:rPr>
                <w:rFonts w:cs="Times New Roman"/>
                <w:bCs/>
                <w:color w:val="000000"/>
                <w:sz w:val="28"/>
                <w:szCs w:val="28"/>
                <w:lang w:val="nl-NL"/>
              </w:rPr>
            </w:pPr>
            <w:r w:rsidRPr="00623BCB">
              <w:rPr>
                <w:rFonts w:cs="Times New Roman"/>
                <w:bCs/>
                <w:color w:val="000000"/>
                <w:sz w:val="28"/>
                <w:szCs w:val="28"/>
                <w:lang w:val="nl-NL"/>
              </w:rPr>
              <w:t>20.0</w:t>
            </w:r>
          </w:p>
        </w:tc>
        <w:tc>
          <w:tcPr>
            <w:tcW w:w="1265" w:type="dxa"/>
            <w:shd w:val="clear" w:color="auto" w:fill="auto"/>
            <w:vAlign w:val="center"/>
          </w:tcPr>
          <w:p w14:paraId="7113D5C7" w14:textId="77777777" w:rsidR="00623BCB" w:rsidRPr="00623BCB" w:rsidRDefault="00623BCB" w:rsidP="00623BCB">
            <w:pPr>
              <w:spacing w:before="120" w:after="120" w:line="360" w:lineRule="auto"/>
              <w:jc w:val="center"/>
              <w:rPr>
                <w:rFonts w:cs="Times New Roman"/>
                <w:bCs/>
                <w:color w:val="000000"/>
                <w:sz w:val="28"/>
                <w:szCs w:val="28"/>
                <w:lang w:val="nl-NL"/>
              </w:rPr>
            </w:pPr>
            <w:r w:rsidRPr="00623BCB">
              <w:rPr>
                <w:rFonts w:cs="Times New Roman"/>
                <w:bCs/>
                <w:color w:val="000000"/>
                <w:sz w:val="28"/>
                <w:szCs w:val="28"/>
                <w:lang w:val="nl-NL"/>
              </w:rPr>
              <w:t>5.2</w:t>
            </w:r>
          </w:p>
        </w:tc>
        <w:tc>
          <w:tcPr>
            <w:tcW w:w="1198" w:type="dxa"/>
            <w:vAlign w:val="center"/>
          </w:tcPr>
          <w:p w14:paraId="20FD2111" w14:textId="77777777" w:rsidR="00623BCB" w:rsidRPr="00623BCB" w:rsidRDefault="00623BCB" w:rsidP="00623BCB">
            <w:pPr>
              <w:spacing w:before="120" w:after="120" w:line="360" w:lineRule="auto"/>
              <w:jc w:val="center"/>
              <w:rPr>
                <w:rFonts w:cs="Times New Roman"/>
                <w:bCs/>
                <w:color w:val="000000"/>
                <w:sz w:val="28"/>
                <w:szCs w:val="28"/>
                <w:lang w:val="nl-NL"/>
              </w:rPr>
            </w:pPr>
            <w:r w:rsidRPr="00623BCB">
              <w:rPr>
                <w:rFonts w:cs="Times New Roman"/>
                <w:bCs/>
                <w:color w:val="000000"/>
                <w:sz w:val="28"/>
                <w:szCs w:val="28"/>
                <w:lang w:val="nl-NL"/>
              </w:rPr>
              <w:t>31.0</w:t>
            </w:r>
          </w:p>
        </w:tc>
        <w:tc>
          <w:tcPr>
            <w:tcW w:w="1399" w:type="dxa"/>
            <w:shd w:val="clear" w:color="auto" w:fill="auto"/>
            <w:vAlign w:val="center"/>
          </w:tcPr>
          <w:p w14:paraId="29EA40B3" w14:textId="77777777" w:rsidR="00623BCB" w:rsidRPr="00623BCB" w:rsidRDefault="00623BCB" w:rsidP="00623BCB">
            <w:pPr>
              <w:spacing w:before="120" w:after="120" w:line="360" w:lineRule="auto"/>
              <w:jc w:val="center"/>
              <w:rPr>
                <w:rFonts w:cs="Times New Roman"/>
                <w:bCs/>
                <w:color w:val="000000"/>
                <w:sz w:val="28"/>
                <w:szCs w:val="28"/>
                <w:lang w:val="nl-NL"/>
              </w:rPr>
            </w:pPr>
            <w:r w:rsidRPr="00623BCB">
              <w:rPr>
                <w:rFonts w:cs="Times New Roman"/>
                <w:bCs/>
                <w:color w:val="000000"/>
                <w:sz w:val="28"/>
                <w:szCs w:val="28"/>
                <w:lang w:val="nl-NL"/>
              </w:rPr>
              <w:t>6.5</w:t>
            </w:r>
          </w:p>
        </w:tc>
        <w:tc>
          <w:tcPr>
            <w:tcW w:w="1216" w:type="dxa"/>
            <w:shd w:val="clear" w:color="auto" w:fill="auto"/>
            <w:vAlign w:val="center"/>
          </w:tcPr>
          <w:p w14:paraId="1AC0DD5C" w14:textId="77777777" w:rsidR="00623BCB" w:rsidRPr="00623BCB" w:rsidRDefault="00623BCB" w:rsidP="00623BCB">
            <w:pPr>
              <w:spacing w:before="120" w:after="120" w:line="360" w:lineRule="auto"/>
              <w:jc w:val="center"/>
              <w:rPr>
                <w:rFonts w:cs="Times New Roman"/>
                <w:bCs/>
                <w:color w:val="000000"/>
                <w:sz w:val="28"/>
                <w:szCs w:val="28"/>
                <w:lang w:val="nl-NL"/>
              </w:rPr>
            </w:pPr>
            <w:r w:rsidRPr="00623BCB">
              <w:rPr>
                <w:rFonts w:cs="Times New Roman"/>
                <w:bCs/>
                <w:color w:val="000000"/>
                <w:sz w:val="28"/>
                <w:szCs w:val="28"/>
                <w:lang w:val="nl-NL"/>
              </w:rPr>
              <w:t>8.3</w:t>
            </w:r>
          </w:p>
        </w:tc>
      </w:tr>
    </w:tbl>
    <w:p w14:paraId="0D44721E" w14:textId="3E69BBE9" w:rsidR="00623BCB" w:rsidRPr="000265BC" w:rsidRDefault="006C644E" w:rsidP="000265BC">
      <w:pPr>
        <w:pStyle w:val="Heading2"/>
        <w:rPr>
          <w:rStyle w:val="Emphasis"/>
          <w:rFonts w:ascii="Times New Roman" w:hAnsi="Times New Roman"/>
          <w:b/>
          <w:iCs w:val="0"/>
          <w:sz w:val="28"/>
        </w:rPr>
      </w:pPr>
      <w:bookmarkStart w:id="12" w:name="_Toc154004574"/>
      <w:r w:rsidRPr="000265BC">
        <w:rPr>
          <w:rStyle w:val="Emphasis"/>
          <w:rFonts w:ascii="Times New Roman" w:hAnsi="Times New Roman"/>
          <w:b/>
          <w:iCs w:val="0"/>
          <w:sz w:val="28"/>
        </w:rPr>
        <w:t>2.2.</w:t>
      </w:r>
      <w:r w:rsidR="00623BCB" w:rsidRPr="000265BC">
        <w:rPr>
          <w:rStyle w:val="Emphasis"/>
          <w:rFonts w:ascii="Times New Roman" w:hAnsi="Times New Roman"/>
          <w:b/>
          <w:iCs w:val="0"/>
          <w:sz w:val="28"/>
        </w:rPr>
        <w:t xml:space="preserve"> Phân loại trượt theo quy mô khối trượt</w:t>
      </w:r>
      <w:bookmarkEnd w:id="12"/>
    </w:p>
    <w:p w14:paraId="15DA9C4D" w14:textId="3399BF6B" w:rsidR="00623BCB" w:rsidRPr="00623BCB" w:rsidRDefault="00623BCB" w:rsidP="00623BCB">
      <w:pPr>
        <w:spacing w:before="120" w:after="120" w:line="360" w:lineRule="auto"/>
        <w:rPr>
          <w:rFonts w:cs="Times New Roman"/>
          <w:iCs/>
          <w:color w:val="000000"/>
          <w:sz w:val="28"/>
          <w:szCs w:val="28"/>
          <w:lang w:val="nl-NL"/>
        </w:rPr>
      </w:pPr>
      <w:r w:rsidRPr="00623BCB">
        <w:rPr>
          <w:rFonts w:cs="Times New Roman"/>
          <w:iCs/>
          <w:color w:val="000000"/>
          <w:sz w:val="28"/>
          <w:szCs w:val="28"/>
          <w:lang w:val="nl-NL"/>
        </w:rPr>
        <w:t>Trong các loại hình dịch chuyển (bảng 2), dịch chuyển trượt chiếm tỷ lệ chủ yếu (298 điểm, chiếm 91.6%). Kết quả nghiên cứu thực địa cho thấy các khối trượt ở Quảng Bình có quy mô khác nhau và có thể chia thành 3 loại : trượt nhỏ, trượt trung bình và trượt lớn. Kết quả phân loại theo quy mô khối trượt được thể hiện trong bảng 3. Trong số 298 vị trí trượt đất đá (bao gồm 277 vị trí trượt, 21 vị trí dịch chuyển hỗn hợp) đã được xác định từ thực địa: có 84 vị trí trượt có quy mô nhỏ (&lt;200m3), chiếm 28.2% tổng số điểm trượt trên toàn tỉnh Quảng Bình; có 49 vị trí quy mô trung bình (200-1.000 m3), chiếm 16.4%; có 165 vị trí quy mô lớn (1.000-20.000 m3), chiếm 55.4%. Trong đó, Quảng Ninh là huyện có số điểm trượt lớn nhất (155 vị trí) và cũng là huyện có số điểm trượt quy mô lớn nhiều nhất (128 vị trí). Như đã đề cập ở trên, Quảng Ninh là khu vực có phân bố phổ biến các đá phiến sét, sericit phân phiến, phong hóa mạnh thuộc hệ tầng Long Đại (O</w:t>
      </w:r>
      <w:r w:rsidRPr="00623BCB">
        <w:rPr>
          <w:rFonts w:cs="Times New Roman"/>
          <w:iCs/>
          <w:color w:val="000000"/>
          <w:sz w:val="28"/>
          <w:szCs w:val="28"/>
          <w:vertAlign w:val="subscript"/>
          <w:lang w:val="nl-NL"/>
        </w:rPr>
        <w:t>3</w:t>
      </w:r>
      <w:r w:rsidRPr="00623BCB">
        <w:rPr>
          <w:rFonts w:cs="Times New Roman"/>
          <w:iCs/>
          <w:color w:val="000000"/>
          <w:sz w:val="28"/>
          <w:szCs w:val="28"/>
          <w:lang w:val="nl-NL"/>
        </w:rPr>
        <w:t>-S</w:t>
      </w:r>
      <w:r w:rsidRPr="00623BCB">
        <w:rPr>
          <w:rFonts w:cs="Times New Roman"/>
          <w:iCs/>
          <w:color w:val="000000"/>
          <w:sz w:val="28"/>
          <w:szCs w:val="28"/>
          <w:vertAlign w:val="subscript"/>
          <w:lang w:val="nl-NL"/>
        </w:rPr>
        <w:t>1</w:t>
      </w:r>
      <w:r w:rsidRPr="00623BCB">
        <w:rPr>
          <w:rFonts w:cs="Times New Roman"/>
          <w:i/>
          <w:color w:val="000000"/>
          <w:sz w:val="28"/>
          <w:szCs w:val="28"/>
          <w:lang w:val="nl-NL"/>
        </w:rPr>
        <w:t>lđ</w:t>
      </w:r>
      <w:r w:rsidRPr="00623BCB">
        <w:rPr>
          <w:rFonts w:cs="Times New Roman"/>
          <w:iCs/>
          <w:color w:val="000000"/>
          <w:sz w:val="28"/>
          <w:szCs w:val="28"/>
          <w:lang w:val="nl-NL"/>
        </w:rPr>
        <w:t xml:space="preserve">) nên mức độ ổn định trượt kém. Ngoài </w:t>
      </w:r>
      <w:r w:rsidRPr="00623BCB">
        <w:rPr>
          <w:rFonts w:cs="Times New Roman"/>
          <w:iCs/>
          <w:color w:val="000000"/>
          <w:sz w:val="28"/>
          <w:szCs w:val="28"/>
          <w:lang w:val="nl-NL"/>
        </w:rPr>
        <w:lastRenderedPageBreak/>
        <w:t>ra, đây cũng là số khu vực có nhiều vị trí trượt xảy ra ở các sườn dốc tự nhiên, đặc biệt xảy ra nhiều vào cuối năm 2020.</w:t>
      </w:r>
    </w:p>
    <w:p w14:paraId="7EAB00AC" w14:textId="610B4691" w:rsidR="00623BCB" w:rsidRPr="00623BCB" w:rsidRDefault="00623BCB" w:rsidP="006C644E">
      <w:pPr>
        <w:pStyle w:val="Caption"/>
        <w:numPr>
          <w:ilvl w:val="0"/>
          <w:numId w:val="0"/>
        </w:numPr>
        <w:spacing w:before="120" w:after="120" w:line="360" w:lineRule="auto"/>
        <w:ind w:left="6386" w:hanging="6244"/>
        <w:jc w:val="both"/>
        <w:rPr>
          <w:rFonts w:cs="Times New Roman"/>
          <w:color w:val="000000"/>
          <w:sz w:val="28"/>
          <w:szCs w:val="28"/>
          <w:lang w:val="fr-FR"/>
        </w:rPr>
      </w:pPr>
      <w:bookmarkStart w:id="13" w:name="_Toc117685913"/>
      <w:bookmarkStart w:id="14" w:name="_Toc131944283"/>
      <w:bookmarkStart w:id="15" w:name="_Toc135206964"/>
      <w:r w:rsidRPr="00623BCB">
        <w:rPr>
          <w:rFonts w:cs="Times New Roman"/>
          <w:color w:val="000000"/>
          <w:sz w:val="28"/>
          <w:szCs w:val="28"/>
          <w:lang w:val="nl-NL"/>
        </w:rPr>
        <w:t xml:space="preserve">Bảng </w:t>
      </w:r>
      <w:r w:rsidRPr="00623BCB">
        <w:rPr>
          <w:rFonts w:cs="Times New Roman"/>
          <w:color w:val="000000"/>
          <w:sz w:val="28"/>
          <w:szCs w:val="28"/>
        </w:rPr>
        <w:fldChar w:fldCharType="begin"/>
      </w:r>
      <w:r w:rsidRPr="00623BCB">
        <w:rPr>
          <w:rFonts w:cs="Times New Roman"/>
          <w:color w:val="000000"/>
          <w:sz w:val="28"/>
          <w:szCs w:val="28"/>
          <w:lang w:val="nl-NL"/>
        </w:rPr>
        <w:instrText xml:space="preserve"> SEQ Bảng \* ARABIC </w:instrText>
      </w:r>
      <w:r w:rsidRPr="00623BCB">
        <w:rPr>
          <w:rFonts w:cs="Times New Roman"/>
          <w:color w:val="000000"/>
          <w:sz w:val="28"/>
          <w:szCs w:val="28"/>
        </w:rPr>
        <w:fldChar w:fldCharType="separate"/>
      </w:r>
      <w:r w:rsidRPr="00623BCB">
        <w:rPr>
          <w:rFonts w:cs="Times New Roman"/>
          <w:noProof/>
          <w:color w:val="000000"/>
          <w:sz w:val="28"/>
          <w:szCs w:val="28"/>
          <w:lang w:val="nl-NL"/>
        </w:rPr>
        <w:t>3</w:t>
      </w:r>
      <w:r w:rsidRPr="00623BCB">
        <w:rPr>
          <w:rFonts w:cs="Times New Roman"/>
          <w:color w:val="000000"/>
          <w:sz w:val="28"/>
          <w:szCs w:val="28"/>
        </w:rPr>
        <w:fldChar w:fldCharType="end"/>
      </w:r>
      <w:r w:rsidRPr="00623BCB">
        <w:rPr>
          <w:rFonts w:cs="Times New Roman"/>
          <w:color w:val="000000"/>
          <w:sz w:val="28"/>
          <w:szCs w:val="28"/>
          <w:lang w:val="nl-NL"/>
        </w:rPr>
        <w:t>.</w:t>
      </w:r>
      <w:r w:rsidR="006C644E">
        <w:rPr>
          <w:rFonts w:cs="Times New Roman"/>
          <w:color w:val="000000"/>
          <w:sz w:val="28"/>
          <w:szCs w:val="28"/>
          <w:lang w:val="nl-NL"/>
        </w:rPr>
        <w:t xml:space="preserve"> </w:t>
      </w:r>
      <w:r w:rsidRPr="00623BCB">
        <w:rPr>
          <w:rFonts w:cs="Times New Roman"/>
          <w:color w:val="000000"/>
          <w:sz w:val="28"/>
          <w:szCs w:val="28"/>
          <w:lang w:val="fr-FR"/>
        </w:rPr>
        <w:t>Thống kê phân loại trượt lở đất đá theo loại hình</w:t>
      </w:r>
      <w:bookmarkEnd w:id="13"/>
      <w:r w:rsidRPr="00623BCB">
        <w:rPr>
          <w:rFonts w:cs="Times New Roman"/>
          <w:color w:val="000000"/>
          <w:sz w:val="28"/>
          <w:szCs w:val="28"/>
          <w:lang w:val="fr-FR"/>
        </w:rPr>
        <w:t xml:space="preserve"> và quy mô</w:t>
      </w:r>
      <w:bookmarkEnd w:id="14"/>
      <w:bookmarkEnd w:id="15"/>
    </w:p>
    <w:tbl>
      <w:tblPr>
        <w:tblW w:w="8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3"/>
        <w:gridCol w:w="1471"/>
        <w:gridCol w:w="1092"/>
        <w:gridCol w:w="1741"/>
        <w:gridCol w:w="1757"/>
        <w:gridCol w:w="2022"/>
      </w:tblGrid>
      <w:tr w:rsidR="00623BCB" w:rsidRPr="004F6E33" w14:paraId="31C0398D" w14:textId="77777777" w:rsidTr="00E37E02">
        <w:trPr>
          <w:jc w:val="center"/>
        </w:trPr>
        <w:tc>
          <w:tcPr>
            <w:tcW w:w="618" w:type="dxa"/>
            <w:vMerge w:val="restart"/>
            <w:shd w:val="clear" w:color="auto" w:fill="auto"/>
            <w:vAlign w:val="center"/>
          </w:tcPr>
          <w:p w14:paraId="0145CA5D" w14:textId="77777777" w:rsidR="00623BCB" w:rsidRPr="00623BCB" w:rsidRDefault="00623BCB" w:rsidP="00623BCB">
            <w:pPr>
              <w:spacing w:before="120" w:after="120" w:line="360" w:lineRule="auto"/>
              <w:jc w:val="center"/>
              <w:rPr>
                <w:rFonts w:cs="Times New Roman"/>
                <w:bCs/>
                <w:color w:val="000000"/>
                <w:sz w:val="28"/>
                <w:szCs w:val="28"/>
                <w:lang w:val="nl-NL"/>
              </w:rPr>
            </w:pPr>
            <w:r w:rsidRPr="00623BCB">
              <w:rPr>
                <w:rFonts w:cs="Times New Roman"/>
                <w:bCs/>
                <w:color w:val="000000"/>
                <w:sz w:val="28"/>
                <w:szCs w:val="28"/>
                <w:lang w:val="nl-NL"/>
              </w:rPr>
              <w:t>TT</w:t>
            </w:r>
          </w:p>
        </w:tc>
        <w:tc>
          <w:tcPr>
            <w:tcW w:w="1504" w:type="dxa"/>
            <w:vMerge w:val="restart"/>
            <w:shd w:val="clear" w:color="auto" w:fill="auto"/>
            <w:vAlign w:val="center"/>
          </w:tcPr>
          <w:p w14:paraId="6D70F945" w14:textId="77777777" w:rsidR="00623BCB" w:rsidRPr="00623BCB" w:rsidRDefault="00623BCB" w:rsidP="00623BCB">
            <w:pPr>
              <w:spacing w:before="120" w:after="120" w:line="360" w:lineRule="auto"/>
              <w:jc w:val="center"/>
              <w:rPr>
                <w:rFonts w:cs="Times New Roman"/>
                <w:bCs/>
                <w:color w:val="000000"/>
                <w:sz w:val="28"/>
                <w:szCs w:val="28"/>
                <w:lang w:val="nl-NL"/>
              </w:rPr>
            </w:pPr>
            <w:r w:rsidRPr="00623BCB">
              <w:rPr>
                <w:rFonts w:cs="Times New Roman"/>
                <w:bCs/>
                <w:color w:val="000000"/>
                <w:sz w:val="28"/>
                <w:szCs w:val="28"/>
                <w:lang w:val="nl-NL"/>
              </w:rPr>
              <w:t>Tên huyện</w:t>
            </w:r>
          </w:p>
        </w:tc>
        <w:tc>
          <w:tcPr>
            <w:tcW w:w="1046" w:type="dxa"/>
            <w:vMerge w:val="restart"/>
            <w:shd w:val="clear" w:color="auto" w:fill="auto"/>
            <w:vAlign w:val="center"/>
          </w:tcPr>
          <w:p w14:paraId="2217C1B5" w14:textId="77777777" w:rsidR="00623BCB" w:rsidRPr="00623BCB" w:rsidRDefault="00623BCB" w:rsidP="00623BCB">
            <w:pPr>
              <w:spacing w:before="120" w:after="120" w:line="360" w:lineRule="auto"/>
              <w:jc w:val="center"/>
              <w:rPr>
                <w:rFonts w:cs="Times New Roman"/>
                <w:bCs/>
                <w:color w:val="000000"/>
                <w:sz w:val="28"/>
                <w:szCs w:val="28"/>
                <w:lang w:val="nl-NL"/>
              </w:rPr>
            </w:pPr>
            <w:r w:rsidRPr="00623BCB">
              <w:rPr>
                <w:rFonts w:cs="Times New Roman"/>
                <w:bCs/>
                <w:color w:val="000000"/>
                <w:sz w:val="28"/>
                <w:szCs w:val="28"/>
                <w:lang w:val="nl-NL"/>
              </w:rPr>
              <w:t>Tổng số điểm trượt</w:t>
            </w:r>
          </w:p>
        </w:tc>
        <w:tc>
          <w:tcPr>
            <w:tcW w:w="5758" w:type="dxa"/>
            <w:gridSpan w:val="3"/>
            <w:shd w:val="clear" w:color="auto" w:fill="auto"/>
            <w:vAlign w:val="center"/>
          </w:tcPr>
          <w:p w14:paraId="046F0284" w14:textId="77777777" w:rsidR="00623BCB" w:rsidRPr="00623BCB" w:rsidRDefault="00623BCB" w:rsidP="00623BCB">
            <w:pPr>
              <w:spacing w:before="120" w:after="120" w:line="360" w:lineRule="auto"/>
              <w:jc w:val="center"/>
              <w:rPr>
                <w:rFonts w:cs="Times New Roman"/>
                <w:bCs/>
                <w:color w:val="000000"/>
                <w:sz w:val="28"/>
                <w:szCs w:val="28"/>
                <w:lang w:val="nl-NL"/>
              </w:rPr>
            </w:pPr>
            <w:r w:rsidRPr="00623BCB">
              <w:rPr>
                <w:rFonts w:cs="Times New Roman"/>
                <w:bCs/>
                <w:color w:val="000000"/>
                <w:sz w:val="28"/>
                <w:szCs w:val="28"/>
                <w:lang w:val="nl-NL"/>
              </w:rPr>
              <w:t>Số điểm trượt phân loại theo quy mô khối trượt</w:t>
            </w:r>
          </w:p>
        </w:tc>
      </w:tr>
      <w:tr w:rsidR="00623BCB" w:rsidRPr="00623BCB" w14:paraId="1F4560FE" w14:textId="77777777" w:rsidTr="00E37E02">
        <w:trPr>
          <w:jc w:val="center"/>
        </w:trPr>
        <w:tc>
          <w:tcPr>
            <w:tcW w:w="618" w:type="dxa"/>
            <w:vMerge/>
            <w:shd w:val="clear" w:color="auto" w:fill="auto"/>
            <w:vAlign w:val="center"/>
          </w:tcPr>
          <w:p w14:paraId="366CA785" w14:textId="77777777" w:rsidR="00623BCB" w:rsidRPr="00623BCB" w:rsidRDefault="00623BCB" w:rsidP="00623BCB">
            <w:pPr>
              <w:spacing w:before="120" w:after="120" w:line="360" w:lineRule="auto"/>
              <w:jc w:val="center"/>
              <w:rPr>
                <w:rFonts w:cs="Times New Roman"/>
                <w:bCs/>
                <w:color w:val="000000"/>
                <w:sz w:val="28"/>
                <w:szCs w:val="28"/>
                <w:lang w:val="nl-NL"/>
              </w:rPr>
            </w:pPr>
          </w:p>
        </w:tc>
        <w:tc>
          <w:tcPr>
            <w:tcW w:w="1504" w:type="dxa"/>
            <w:vMerge/>
            <w:shd w:val="clear" w:color="auto" w:fill="auto"/>
            <w:vAlign w:val="center"/>
          </w:tcPr>
          <w:p w14:paraId="0163763B" w14:textId="77777777" w:rsidR="00623BCB" w:rsidRPr="00623BCB" w:rsidRDefault="00623BCB" w:rsidP="00623BCB">
            <w:pPr>
              <w:spacing w:before="120" w:after="120" w:line="360" w:lineRule="auto"/>
              <w:jc w:val="center"/>
              <w:rPr>
                <w:rFonts w:cs="Times New Roman"/>
                <w:bCs/>
                <w:color w:val="000000"/>
                <w:sz w:val="28"/>
                <w:szCs w:val="28"/>
                <w:lang w:val="nl-NL"/>
              </w:rPr>
            </w:pPr>
          </w:p>
        </w:tc>
        <w:tc>
          <w:tcPr>
            <w:tcW w:w="1046" w:type="dxa"/>
            <w:vMerge/>
            <w:shd w:val="clear" w:color="auto" w:fill="auto"/>
            <w:vAlign w:val="center"/>
          </w:tcPr>
          <w:p w14:paraId="5FBB71E6" w14:textId="77777777" w:rsidR="00623BCB" w:rsidRPr="00623BCB" w:rsidRDefault="00623BCB" w:rsidP="00623BCB">
            <w:pPr>
              <w:spacing w:before="120" w:after="120" w:line="360" w:lineRule="auto"/>
              <w:jc w:val="center"/>
              <w:rPr>
                <w:rFonts w:cs="Times New Roman"/>
                <w:bCs/>
                <w:color w:val="000000"/>
                <w:sz w:val="28"/>
                <w:szCs w:val="28"/>
                <w:lang w:val="nl-NL"/>
              </w:rPr>
            </w:pPr>
          </w:p>
        </w:tc>
        <w:tc>
          <w:tcPr>
            <w:tcW w:w="1789" w:type="dxa"/>
            <w:shd w:val="clear" w:color="auto" w:fill="auto"/>
            <w:vAlign w:val="center"/>
          </w:tcPr>
          <w:p w14:paraId="350D74CD" w14:textId="77777777" w:rsidR="00623BCB" w:rsidRPr="00623BCB" w:rsidRDefault="00623BCB" w:rsidP="00623BCB">
            <w:pPr>
              <w:spacing w:before="120" w:after="120" w:line="360" w:lineRule="auto"/>
              <w:jc w:val="center"/>
              <w:rPr>
                <w:rFonts w:cs="Times New Roman"/>
                <w:bCs/>
                <w:color w:val="000000"/>
                <w:sz w:val="28"/>
                <w:szCs w:val="28"/>
                <w:lang w:val="nl-NL"/>
              </w:rPr>
            </w:pPr>
            <w:r w:rsidRPr="00623BCB">
              <w:rPr>
                <w:rFonts w:cs="Times New Roman"/>
                <w:bCs/>
                <w:color w:val="000000"/>
                <w:sz w:val="28"/>
                <w:szCs w:val="28"/>
                <w:lang w:val="nl-NL"/>
              </w:rPr>
              <w:t>Nhỏ</w:t>
            </w:r>
          </w:p>
          <w:p w14:paraId="60469F28" w14:textId="77777777" w:rsidR="00623BCB" w:rsidRPr="00623BCB" w:rsidRDefault="00623BCB" w:rsidP="00623BCB">
            <w:pPr>
              <w:spacing w:before="120" w:after="120" w:line="360" w:lineRule="auto"/>
              <w:jc w:val="center"/>
              <w:rPr>
                <w:rFonts w:cs="Times New Roman"/>
                <w:bCs/>
                <w:color w:val="000000"/>
                <w:sz w:val="28"/>
                <w:szCs w:val="28"/>
                <w:lang w:val="nl-NL"/>
              </w:rPr>
            </w:pPr>
            <w:r w:rsidRPr="00623BCB">
              <w:rPr>
                <w:rFonts w:cs="Times New Roman"/>
                <w:bCs/>
                <w:color w:val="000000"/>
                <w:sz w:val="28"/>
                <w:szCs w:val="28"/>
                <w:lang w:val="nl-NL"/>
              </w:rPr>
              <w:t>(200m</w:t>
            </w:r>
            <w:r w:rsidRPr="00623BCB">
              <w:rPr>
                <w:rFonts w:cs="Times New Roman"/>
                <w:bCs/>
                <w:color w:val="000000"/>
                <w:sz w:val="28"/>
                <w:szCs w:val="28"/>
                <w:vertAlign w:val="superscript"/>
                <w:lang w:val="nl-NL"/>
              </w:rPr>
              <w:t>3</w:t>
            </w:r>
            <w:r w:rsidRPr="00623BCB">
              <w:rPr>
                <w:rFonts w:cs="Times New Roman"/>
                <w:bCs/>
                <w:color w:val="000000"/>
                <w:sz w:val="28"/>
                <w:szCs w:val="28"/>
                <w:lang w:val="nl-NL"/>
              </w:rPr>
              <w:t>)</w:t>
            </w:r>
          </w:p>
        </w:tc>
        <w:tc>
          <w:tcPr>
            <w:tcW w:w="1842" w:type="dxa"/>
            <w:shd w:val="clear" w:color="auto" w:fill="auto"/>
            <w:vAlign w:val="center"/>
          </w:tcPr>
          <w:p w14:paraId="1054B4B3" w14:textId="77777777" w:rsidR="00623BCB" w:rsidRPr="00623BCB" w:rsidRDefault="00623BCB" w:rsidP="00623BCB">
            <w:pPr>
              <w:spacing w:before="120" w:after="120" w:line="360" w:lineRule="auto"/>
              <w:jc w:val="center"/>
              <w:rPr>
                <w:rFonts w:cs="Times New Roman"/>
                <w:bCs/>
                <w:color w:val="000000"/>
                <w:sz w:val="28"/>
                <w:szCs w:val="28"/>
                <w:lang w:val="nl-NL"/>
              </w:rPr>
            </w:pPr>
            <w:r w:rsidRPr="00623BCB">
              <w:rPr>
                <w:rFonts w:cs="Times New Roman"/>
                <w:bCs/>
                <w:color w:val="000000"/>
                <w:sz w:val="28"/>
                <w:szCs w:val="28"/>
                <w:lang w:val="nl-NL"/>
              </w:rPr>
              <w:t>Trung bình (200-1000m</w:t>
            </w:r>
            <w:r w:rsidRPr="00623BCB">
              <w:rPr>
                <w:rFonts w:cs="Times New Roman"/>
                <w:bCs/>
                <w:color w:val="000000"/>
                <w:sz w:val="28"/>
                <w:szCs w:val="28"/>
                <w:vertAlign w:val="superscript"/>
                <w:lang w:val="nl-NL"/>
              </w:rPr>
              <w:t>3</w:t>
            </w:r>
            <w:r w:rsidRPr="00623BCB">
              <w:rPr>
                <w:rFonts w:cs="Times New Roman"/>
                <w:bCs/>
                <w:color w:val="000000"/>
                <w:sz w:val="28"/>
                <w:szCs w:val="28"/>
                <w:lang w:val="nl-NL"/>
              </w:rPr>
              <w:t>)</w:t>
            </w:r>
          </w:p>
        </w:tc>
        <w:tc>
          <w:tcPr>
            <w:tcW w:w="2127" w:type="dxa"/>
            <w:shd w:val="clear" w:color="auto" w:fill="auto"/>
            <w:vAlign w:val="center"/>
          </w:tcPr>
          <w:p w14:paraId="1CA4F179" w14:textId="77777777" w:rsidR="00623BCB" w:rsidRPr="00623BCB" w:rsidRDefault="00623BCB" w:rsidP="00623BCB">
            <w:pPr>
              <w:spacing w:before="120" w:after="120" w:line="360" w:lineRule="auto"/>
              <w:jc w:val="center"/>
              <w:rPr>
                <w:rFonts w:cs="Times New Roman"/>
                <w:bCs/>
                <w:color w:val="000000"/>
                <w:sz w:val="28"/>
                <w:szCs w:val="28"/>
                <w:lang w:val="nl-NL"/>
              </w:rPr>
            </w:pPr>
            <w:r w:rsidRPr="00623BCB">
              <w:rPr>
                <w:rFonts w:cs="Times New Roman"/>
                <w:bCs/>
                <w:color w:val="000000"/>
                <w:sz w:val="28"/>
                <w:szCs w:val="28"/>
                <w:lang w:val="nl-NL"/>
              </w:rPr>
              <w:t>Lớn</w:t>
            </w:r>
          </w:p>
          <w:p w14:paraId="7ED07C81" w14:textId="77777777" w:rsidR="00623BCB" w:rsidRPr="00623BCB" w:rsidRDefault="00623BCB" w:rsidP="00623BCB">
            <w:pPr>
              <w:spacing w:before="120" w:after="120" w:line="360" w:lineRule="auto"/>
              <w:jc w:val="center"/>
              <w:rPr>
                <w:rFonts w:cs="Times New Roman"/>
                <w:bCs/>
                <w:color w:val="000000"/>
                <w:sz w:val="28"/>
                <w:szCs w:val="28"/>
                <w:lang w:val="nl-NL"/>
              </w:rPr>
            </w:pPr>
            <w:r w:rsidRPr="00623BCB">
              <w:rPr>
                <w:rFonts w:cs="Times New Roman"/>
                <w:bCs/>
                <w:color w:val="000000"/>
                <w:sz w:val="28"/>
                <w:szCs w:val="28"/>
                <w:lang w:val="nl-NL"/>
              </w:rPr>
              <w:t>(1000-20000m</w:t>
            </w:r>
            <w:r w:rsidRPr="00623BCB">
              <w:rPr>
                <w:rFonts w:cs="Times New Roman"/>
                <w:bCs/>
                <w:color w:val="000000"/>
                <w:sz w:val="28"/>
                <w:szCs w:val="28"/>
                <w:vertAlign w:val="superscript"/>
                <w:lang w:val="nl-NL"/>
              </w:rPr>
              <w:t>3</w:t>
            </w:r>
            <w:r w:rsidRPr="00623BCB">
              <w:rPr>
                <w:rFonts w:cs="Times New Roman"/>
                <w:bCs/>
                <w:color w:val="000000"/>
                <w:sz w:val="28"/>
                <w:szCs w:val="28"/>
                <w:lang w:val="nl-NL"/>
              </w:rPr>
              <w:t>)</w:t>
            </w:r>
          </w:p>
        </w:tc>
      </w:tr>
      <w:tr w:rsidR="00623BCB" w:rsidRPr="00623BCB" w14:paraId="437B8664" w14:textId="77777777" w:rsidTr="00E37E02">
        <w:trPr>
          <w:jc w:val="center"/>
        </w:trPr>
        <w:tc>
          <w:tcPr>
            <w:tcW w:w="618" w:type="dxa"/>
            <w:shd w:val="clear" w:color="auto" w:fill="auto"/>
            <w:vAlign w:val="center"/>
          </w:tcPr>
          <w:p w14:paraId="43A6BB20" w14:textId="77777777" w:rsidR="00623BCB" w:rsidRPr="00623BCB" w:rsidRDefault="00623BCB" w:rsidP="00623BCB">
            <w:pPr>
              <w:spacing w:before="120" w:after="120" w:line="360" w:lineRule="auto"/>
              <w:jc w:val="center"/>
              <w:rPr>
                <w:rFonts w:cs="Times New Roman"/>
                <w:bCs/>
                <w:color w:val="000000"/>
                <w:sz w:val="28"/>
                <w:szCs w:val="28"/>
                <w:lang w:val="nl-NL"/>
              </w:rPr>
            </w:pPr>
            <w:r w:rsidRPr="00623BCB">
              <w:rPr>
                <w:rFonts w:cs="Times New Roman"/>
                <w:bCs/>
                <w:color w:val="000000"/>
                <w:sz w:val="28"/>
                <w:szCs w:val="28"/>
                <w:lang w:val="nl-NL"/>
              </w:rPr>
              <w:t>1</w:t>
            </w:r>
          </w:p>
        </w:tc>
        <w:tc>
          <w:tcPr>
            <w:tcW w:w="1504" w:type="dxa"/>
            <w:shd w:val="clear" w:color="auto" w:fill="auto"/>
            <w:vAlign w:val="center"/>
          </w:tcPr>
          <w:p w14:paraId="6E65A612" w14:textId="77777777" w:rsidR="00623BCB" w:rsidRPr="00623BCB" w:rsidRDefault="00623BCB" w:rsidP="00623BCB">
            <w:pPr>
              <w:spacing w:before="120" w:after="120" w:line="360" w:lineRule="auto"/>
              <w:jc w:val="center"/>
              <w:rPr>
                <w:rFonts w:cs="Times New Roman"/>
                <w:bCs/>
                <w:color w:val="000000"/>
                <w:sz w:val="28"/>
                <w:szCs w:val="28"/>
                <w:lang w:val="nl-NL"/>
              </w:rPr>
            </w:pPr>
            <w:r w:rsidRPr="00623BCB">
              <w:rPr>
                <w:rFonts w:cs="Times New Roman"/>
                <w:bCs/>
                <w:color w:val="000000"/>
                <w:sz w:val="28"/>
                <w:szCs w:val="28"/>
                <w:lang w:val="nl-NL"/>
              </w:rPr>
              <w:t>Lệ Thủy</w:t>
            </w:r>
          </w:p>
        </w:tc>
        <w:tc>
          <w:tcPr>
            <w:tcW w:w="1046" w:type="dxa"/>
            <w:shd w:val="clear" w:color="auto" w:fill="auto"/>
            <w:vAlign w:val="center"/>
          </w:tcPr>
          <w:p w14:paraId="4CA0EC83" w14:textId="77777777" w:rsidR="00623BCB" w:rsidRPr="00623BCB" w:rsidRDefault="00623BCB" w:rsidP="00623BCB">
            <w:pPr>
              <w:spacing w:before="120" w:after="120" w:line="360" w:lineRule="auto"/>
              <w:jc w:val="center"/>
              <w:rPr>
                <w:rFonts w:cs="Times New Roman"/>
                <w:bCs/>
                <w:color w:val="000000"/>
                <w:sz w:val="28"/>
                <w:szCs w:val="28"/>
                <w:lang w:val="nl-NL"/>
              </w:rPr>
            </w:pPr>
            <w:r w:rsidRPr="00623BCB">
              <w:rPr>
                <w:rFonts w:cs="Times New Roman"/>
                <w:bCs/>
                <w:color w:val="000000"/>
                <w:sz w:val="28"/>
                <w:szCs w:val="28"/>
                <w:lang w:val="nl-NL"/>
              </w:rPr>
              <w:t>45</w:t>
            </w:r>
          </w:p>
        </w:tc>
        <w:tc>
          <w:tcPr>
            <w:tcW w:w="1789" w:type="dxa"/>
            <w:shd w:val="clear" w:color="auto" w:fill="auto"/>
            <w:vAlign w:val="center"/>
          </w:tcPr>
          <w:p w14:paraId="549E2DB0" w14:textId="77777777" w:rsidR="00623BCB" w:rsidRPr="00623BCB" w:rsidRDefault="00623BCB" w:rsidP="00623BCB">
            <w:pPr>
              <w:spacing w:before="120" w:after="120" w:line="360" w:lineRule="auto"/>
              <w:jc w:val="center"/>
              <w:rPr>
                <w:rFonts w:cs="Times New Roman"/>
                <w:bCs/>
                <w:color w:val="000000"/>
                <w:sz w:val="28"/>
                <w:szCs w:val="28"/>
                <w:lang w:val="nl-NL"/>
              </w:rPr>
            </w:pPr>
            <w:r w:rsidRPr="00623BCB">
              <w:rPr>
                <w:rFonts w:cs="Times New Roman"/>
                <w:bCs/>
                <w:color w:val="000000"/>
                <w:sz w:val="28"/>
                <w:szCs w:val="28"/>
                <w:lang w:val="nl-NL"/>
              </w:rPr>
              <w:t>30</w:t>
            </w:r>
          </w:p>
        </w:tc>
        <w:tc>
          <w:tcPr>
            <w:tcW w:w="1842" w:type="dxa"/>
            <w:shd w:val="clear" w:color="auto" w:fill="auto"/>
            <w:vAlign w:val="center"/>
          </w:tcPr>
          <w:p w14:paraId="534B9972" w14:textId="77777777" w:rsidR="00623BCB" w:rsidRPr="00623BCB" w:rsidRDefault="00623BCB" w:rsidP="00623BCB">
            <w:pPr>
              <w:spacing w:before="120" w:after="120" w:line="360" w:lineRule="auto"/>
              <w:jc w:val="center"/>
              <w:rPr>
                <w:rFonts w:cs="Times New Roman"/>
                <w:bCs/>
                <w:color w:val="000000"/>
                <w:sz w:val="28"/>
                <w:szCs w:val="28"/>
                <w:lang w:val="nl-NL"/>
              </w:rPr>
            </w:pPr>
            <w:r w:rsidRPr="00623BCB">
              <w:rPr>
                <w:rFonts w:cs="Times New Roman"/>
                <w:bCs/>
                <w:color w:val="000000"/>
                <w:sz w:val="28"/>
                <w:szCs w:val="28"/>
                <w:lang w:val="nl-NL"/>
              </w:rPr>
              <w:t>5</w:t>
            </w:r>
          </w:p>
        </w:tc>
        <w:tc>
          <w:tcPr>
            <w:tcW w:w="2127" w:type="dxa"/>
            <w:shd w:val="clear" w:color="auto" w:fill="auto"/>
            <w:vAlign w:val="center"/>
          </w:tcPr>
          <w:p w14:paraId="164A8275" w14:textId="77777777" w:rsidR="00623BCB" w:rsidRPr="00623BCB" w:rsidRDefault="00623BCB" w:rsidP="00623BCB">
            <w:pPr>
              <w:spacing w:before="120" w:after="120" w:line="360" w:lineRule="auto"/>
              <w:jc w:val="center"/>
              <w:rPr>
                <w:rFonts w:cs="Times New Roman"/>
                <w:bCs/>
                <w:color w:val="000000"/>
                <w:sz w:val="28"/>
                <w:szCs w:val="28"/>
                <w:lang w:val="nl-NL"/>
              </w:rPr>
            </w:pPr>
            <w:r w:rsidRPr="00623BCB">
              <w:rPr>
                <w:rFonts w:cs="Times New Roman"/>
                <w:bCs/>
                <w:color w:val="000000"/>
                <w:sz w:val="28"/>
                <w:szCs w:val="28"/>
                <w:lang w:val="nl-NL"/>
              </w:rPr>
              <w:t>10</w:t>
            </w:r>
          </w:p>
        </w:tc>
      </w:tr>
      <w:tr w:rsidR="00623BCB" w:rsidRPr="00623BCB" w14:paraId="3FEF11F0" w14:textId="77777777" w:rsidTr="00E37E02">
        <w:trPr>
          <w:jc w:val="center"/>
        </w:trPr>
        <w:tc>
          <w:tcPr>
            <w:tcW w:w="618" w:type="dxa"/>
            <w:shd w:val="clear" w:color="auto" w:fill="auto"/>
            <w:vAlign w:val="center"/>
          </w:tcPr>
          <w:p w14:paraId="74DF7388" w14:textId="77777777" w:rsidR="00623BCB" w:rsidRPr="00623BCB" w:rsidRDefault="00623BCB" w:rsidP="00623BCB">
            <w:pPr>
              <w:spacing w:before="120" w:after="120" w:line="360" w:lineRule="auto"/>
              <w:jc w:val="center"/>
              <w:rPr>
                <w:rFonts w:cs="Times New Roman"/>
                <w:bCs/>
                <w:color w:val="000000"/>
                <w:sz w:val="28"/>
                <w:szCs w:val="28"/>
                <w:lang w:val="nl-NL"/>
              </w:rPr>
            </w:pPr>
            <w:r w:rsidRPr="00623BCB">
              <w:rPr>
                <w:rFonts w:cs="Times New Roman"/>
                <w:bCs/>
                <w:color w:val="000000"/>
                <w:sz w:val="28"/>
                <w:szCs w:val="28"/>
                <w:lang w:val="nl-NL"/>
              </w:rPr>
              <w:t>2</w:t>
            </w:r>
          </w:p>
        </w:tc>
        <w:tc>
          <w:tcPr>
            <w:tcW w:w="1504" w:type="dxa"/>
            <w:shd w:val="clear" w:color="auto" w:fill="auto"/>
            <w:vAlign w:val="center"/>
          </w:tcPr>
          <w:p w14:paraId="3B601401" w14:textId="77777777" w:rsidR="00623BCB" w:rsidRPr="00623BCB" w:rsidRDefault="00623BCB" w:rsidP="00623BCB">
            <w:pPr>
              <w:spacing w:before="120" w:after="120" w:line="360" w:lineRule="auto"/>
              <w:jc w:val="center"/>
              <w:rPr>
                <w:rFonts w:cs="Times New Roman"/>
                <w:bCs/>
                <w:color w:val="000000"/>
                <w:sz w:val="28"/>
                <w:szCs w:val="28"/>
                <w:lang w:val="nl-NL"/>
              </w:rPr>
            </w:pPr>
            <w:r w:rsidRPr="00623BCB">
              <w:rPr>
                <w:rFonts w:cs="Times New Roman"/>
                <w:bCs/>
                <w:color w:val="000000"/>
                <w:sz w:val="28"/>
                <w:szCs w:val="28"/>
                <w:lang w:val="nl-NL"/>
              </w:rPr>
              <w:t>Quảng Ninh</w:t>
            </w:r>
          </w:p>
        </w:tc>
        <w:tc>
          <w:tcPr>
            <w:tcW w:w="1046" w:type="dxa"/>
            <w:shd w:val="clear" w:color="auto" w:fill="auto"/>
            <w:vAlign w:val="center"/>
          </w:tcPr>
          <w:p w14:paraId="6FEC3DE8" w14:textId="77777777" w:rsidR="00623BCB" w:rsidRPr="00623BCB" w:rsidRDefault="00623BCB" w:rsidP="00623BCB">
            <w:pPr>
              <w:spacing w:before="120" w:after="120" w:line="360" w:lineRule="auto"/>
              <w:jc w:val="center"/>
              <w:rPr>
                <w:rFonts w:cs="Times New Roman"/>
                <w:bCs/>
                <w:color w:val="000000"/>
                <w:sz w:val="28"/>
                <w:szCs w:val="28"/>
                <w:lang w:val="nl-NL"/>
              </w:rPr>
            </w:pPr>
            <w:r w:rsidRPr="00623BCB">
              <w:rPr>
                <w:rFonts w:cs="Times New Roman"/>
                <w:bCs/>
                <w:color w:val="000000"/>
                <w:sz w:val="28"/>
                <w:szCs w:val="28"/>
                <w:lang w:val="nl-NL"/>
              </w:rPr>
              <w:t>155</w:t>
            </w:r>
          </w:p>
        </w:tc>
        <w:tc>
          <w:tcPr>
            <w:tcW w:w="1789" w:type="dxa"/>
            <w:shd w:val="clear" w:color="auto" w:fill="auto"/>
            <w:vAlign w:val="center"/>
          </w:tcPr>
          <w:p w14:paraId="550FDB6D" w14:textId="77777777" w:rsidR="00623BCB" w:rsidRPr="00623BCB" w:rsidRDefault="00623BCB" w:rsidP="00623BCB">
            <w:pPr>
              <w:spacing w:before="120" w:after="120" w:line="360" w:lineRule="auto"/>
              <w:jc w:val="center"/>
              <w:rPr>
                <w:rFonts w:cs="Times New Roman"/>
                <w:bCs/>
                <w:color w:val="000000"/>
                <w:sz w:val="28"/>
                <w:szCs w:val="28"/>
                <w:lang w:val="nl-NL"/>
              </w:rPr>
            </w:pPr>
            <w:r w:rsidRPr="00623BCB">
              <w:rPr>
                <w:rFonts w:cs="Times New Roman"/>
                <w:bCs/>
                <w:color w:val="000000"/>
                <w:sz w:val="28"/>
                <w:szCs w:val="28"/>
                <w:lang w:val="nl-NL"/>
              </w:rPr>
              <w:t>16</w:t>
            </w:r>
          </w:p>
        </w:tc>
        <w:tc>
          <w:tcPr>
            <w:tcW w:w="1842" w:type="dxa"/>
            <w:shd w:val="clear" w:color="auto" w:fill="auto"/>
            <w:vAlign w:val="center"/>
          </w:tcPr>
          <w:p w14:paraId="5C61BF09" w14:textId="77777777" w:rsidR="00623BCB" w:rsidRPr="00623BCB" w:rsidRDefault="00623BCB" w:rsidP="00623BCB">
            <w:pPr>
              <w:spacing w:before="120" w:after="120" w:line="360" w:lineRule="auto"/>
              <w:jc w:val="center"/>
              <w:rPr>
                <w:rFonts w:cs="Times New Roman"/>
                <w:bCs/>
                <w:color w:val="000000"/>
                <w:sz w:val="28"/>
                <w:szCs w:val="28"/>
                <w:lang w:val="nl-NL"/>
              </w:rPr>
            </w:pPr>
            <w:r w:rsidRPr="00623BCB">
              <w:rPr>
                <w:rFonts w:cs="Times New Roman"/>
                <w:bCs/>
                <w:color w:val="000000"/>
                <w:sz w:val="28"/>
                <w:szCs w:val="28"/>
                <w:lang w:val="nl-NL"/>
              </w:rPr>
              <w:t>11</w:t>
            </w:r>
          </w:p>
        </w:tc>
        <w:tc>
          <w:tcPr>
            <w:tcW w:w="2127" w:type="dxa"/>
            <w:shd w:val="clear" w:color="auto" w:fill="auto"/>
            <w:vAlign w:val="center"/>
          </w:tcPr>
          <w:p w14:paraId="2CEA9F54" w14:textId="77777777" w:rsidR="00623BCB" w:rsidRPr="00623BCB" w:rsidRDefault="00623BCB" w:rsidP="00623BCB">
            <w:pPr>
              <w:spacing w:before="120" w:after="120" w:line="360" w:lineRule="auto"/>
              <w:jc w:val="center"/>
              <w:rPr>
                <w:rFonts w:cs="Times New Roman"/>
                <w:bCs/>
                <w:color w:val="000000"/>
                <w:sz w:val="28"/>
                <w:szCs w:val="28"/>
                <w:lang w:val="nl-NL"/>
              </w:rPr>
            </w:pPr>
            <w:r w:rsidRPr="00623BCB">
              <w:rPr>
                <w:rFonts w:cs="Times New Roman"/>
                <w:bCs/>
                <w:color w:val="000000"/>
                <w:sz w:val="28"/>
                <w:szCs w:val="28"/>
                <w:lang w:val="nl-NL"/>
              </w:rPr>
              <w:t>128</w:t>
            </w:r>
          </w:p>
        </w:tc>
      </w:tr>
      <w:tr w:rsidR="00623BCB" w:rsidRPr="00623BCB" w14:paraId="6499352A" w14:textId="77777777" w:rsidTr="00E37E02">
        <w:trPr>
          <w:jc w:val="center"/>
        </w:trPr>
        <w:tc>
          <w:tcPr>
            <w:tcW w:w="618" w:type="dxa"/>
            <w:shd w:val="clear" w:color="auto" w:fill="auto"/>
            <w:vAlign w:val="center"/>
          </w:tcPr>
          <w:p w14:paraId="518FF569" w14:textId="77777777" w:rsidR="00623BCB" w:rsidRPr="00623BCB" w:rsidRDefault="00623BCB" w:rsidP="00623BCB">
            <w:pPr>
              <w:spacing w:before="120" w:after="120" w:line="360" w:lineRule="auto"/>
              <w:jc w:val="center"/>
              <w:rPr>
                <w:rFonts w:cs="Times New Roman"/>
                <w:bCs/>
                <w:color w:val="000000"/>
                <w:sz w:val="28"/>
                <w:szCs w:val="28"/>
                <w:lang w:val="nl-NL"/>
              </w:rPr>
            </w:pPr>
            <w:r w:rsidRPr="00623BCB">
              <w:rPr>
                <w:rFonts w:cs="Times New Roman"/>
                <w:bCs/>
                <w:color w:val="000000"/>
                <w:sz w:val="28"/>
                <w:szCs w:val="28"/>
                <w:lang w:val="nl-NL"/>
              </w:rPr>
              <w:t>3</w:t>
            </w:r>
          </w:p>
        </w:tc>
        <w:tc>
          <w:tcPr>
            <w:tcW w:w="1504" w:type="dxa"/>
            <w:shd w:val="clear" w:color="auto" w:fill="auto"/>
            <w:vAlign w:val="center"/>
          </w:tcPr>
          <w:p w14:paraId="1AC69317" w14:textId="77777777" w:rsidR="00623BCB" w:rsidRPr="00623BCB" w:rsidRDefault="00623BCB" w:rsidP="00623BCB">
            <w:pPr>
              <w:spacing w:before="120" w:after="120" w:line="360" w:lineRule="auto"/>
              <w:jc w:val="center"/>
              <w:rPr>
                <w:rFonts w:cs="Times New Roman"/>
                <w:bCs/>
                <w:color w:val="000000"/>
                <w:sz w:val="28"/>
                <w:szCs w:val="28"/>
                <w:lang w:val="nl-NL"/>
              </w:rPr>
            </w:pPr>
            <w:r w:rsidRPr="00623BCB">
              <w:rPr>
                <w:rFonts w:cs="Times New Roman"/>
                <w:bCs/>
                <w:color w:val="000000"/>
                <w:sz w:val="28"/>
                <w:szCs w:val="28"/>
                <w:lang w:val="nl-NL"/>
              </w:rPr>
              <w:t>Bố Trạch</w:t>
            </w:r>
          </w:p>
        </w:tc>
        <w:tc>
          <w:tcPr>
            <w:tcW w:w="1046" w:type="dxa"/>
            <w:shd w:val="clear" w:color="auto" w:fill="auto"/>
            <w:vAlign w:val="center"/>
          </w:tcPr>
          <w:p w14:paraId="4F0599F1" w14:textId="77777777" w:rsidR="00623BCB" w:rsidRPr="00623BCB" w:rsidRDefault="00623BCB" w:rsidP="00623BCB">
            <w:pPr>
              <w:spacing w:before="120" w:after="120" w:line="360" w:lineRule="auto"/>
              <w:jc w:val="center"/>
              <w:rPr>
                <w:rFonts w:cs="Times New Roman"/>
                <w:bCs/>
                <w:color w:val="000000"/>
                <w:sz w:val="28"/>
                <w:szCs w:val="28"/>
                <w:lang w:val="nl-NL"/>
              </w:rPr>
            </w:pPr>
            <w:r w:rsidRPr="00623BCB">
              <w:rPr>
                <w:rFonts w:cs="Times New Roman"/>
                <w:bCs/>
                <w:color w:val="000000"/>
                <w:sz w:val="28"/>
                <w:szCs w:val="28"/>
                <w:lang w:val="nl-NL"/>
              </w:rPr>
              <w:t>55</w:t>
            </w:r>
          </w:p>
        </w:tc>
        <w:tc>
          <w:tcPr>
            <w:tcW w:w="1789" w:type="dxa"/>
            <w:shd w:val="clear" w:color="auto" w:fill="auto"/>
            <w:vAlign w:val="center"/>
          </w:tcPr>
          <w:p w14:paraId="24EFA26C" w14:textId="77777777" w:rsidR="00623BCB" w:rsidRPr="00623BCB" w:rsidRDefault="00623BCB" w:rsidP="00623BCB">
            <w:pPr>
              <w:spacing w:before="120" w:after="120" w:line="360" w:lineRule="auto"/>
              <w:jc w:val="center"/>
              <w:rPr>
                <w:rFonts w:cs="Times New Roman"/>
                <w:bCs/>
                <w:color w:val="000000"/>
                <w:sz w:val="28"/>
                <w:szCs w:val="28"/>
                <w:lang w:val="nl-NL"/>
              </w:rPr>
            </w:pPr>
            <w:r w:rsidRPr="00623BCB">
              <w:rPr>
                <w:rFonts w:cs="Times New Roman"/>
                <w:bCs/>
                <w:color w:val="000000"/>
                <w:sz w:val="28"/>
                <w:szCs w:val="28"/>
                <w:lang w:val="nl-NL"/>
              </w:rPr>
              <w:t>26</w:t>
            </w:r>
          </w:p>
        </w:tc>
        <w:tc>
          <w:tcPr>
            <w:tcW w:w="1842" w:type="dxa"/>
            <w:shd w:val="clear" w:color="auto" w:fill="auto"/>
            <w:vAlign w:val="center"/>
          </w:tcPr>
          <w:p w14:paraId="1836C3FB" w14:textId="77777777" w:rsidR="00623BCB" w:rsidRPr="00623BCB" w:rsidRDefault="00623BCB" w:rsidP="00623BCB">
            <w:pPr>
              <w:spacing w:before="120" w:after="120" w:line="360" w:lineRule="auto"/>
              <w:jc w:val="center"/>
              <w:rPr>
                <w:rFonts w:cs="Times New Roman"/>
                <w:bCs/>
                <w:color w:val="000000"/>
                <w:sz w:val="28"/>
                <w:szCs w:val="28"/>
                <w:lang w:val="nl-NL"/>
              </w:rPr>
            </w:pPr>
            <w:r w:rsidRPr="00623BCB">
              <w:rPr>
                <w:rFonts w:cs="Times New Roman"/>
                <w:bCs/>
                <w:color w:val="000000"/>
                <w:sz w:val="28"/>
                <w:szCs w:val="28"/>
                <w:lang w:val="nl-NL"/>
              </w:rPr>
              <w:t>17</w:t>
            </w:r>
          </w:p>
        </w:tc>
        <w:tc>
          <w:tcPr>
            <w:tcW w:w="2127" w:type="dxa"/>
            <w:shd w:val="clear" w:color="auto" w:fill="auto"/>
            <w:vAlign w:val="center"/>
          </w:tcPr>
          <w:p w14:paraId="08093740" w14:textId="77777777" w:rsidR="00623BCB" w:rsidRPr="00623BCB" w:rsidRDefault="00623BCB" w:rsidP="00623BCB">
            <w:pPr>
              <w:spacing w:before="120" w:after="120" w:line="360" w:lineRule="auto"/>
              <w:jc w:val="center"/>
              <w:rPr>
                <w:rFonts w:cs="Times New Roman"/>
                <w:bCs/>
                <w:color w:val="000000"/>
                <w:sz w:val="28"/>
                <w:szCs w:val="28"/>
                <w:lang w:val="nl-NL"/>
              </w:rPr>
            </w:pPr>
            <w:r w:rsidRPr="00623BCB">
              <w:rPr>
                <w:rFonts w:cs="Times New Roman"/>
                <w:bCs/>
                <w:color w:val="000000"/>
                <w:sz w:val="28"/>
                <w:szCs w:val="28"/>
                <w:lang w:val="nl-NL"/>
              </w:rPr>
              <w:t>12</w:t>
            </w:r>
          </w:p>
        </w:tc>
      </w:tr>
      <w:tr w:rsidR="00623BCB" w:rsidRPr="00623BCB" w14:paraId="44CB53DC" w14:textId="77777777" w:rsidTr="00E37E02">
        <w:trPr>
          <w:jc w:val="center"/>
        </w:trPr>
        <w:tc>
          <w:tcPr>
            <w:tcW w:w="618" w:type="dxa"/>
            <w:shd w:val="clear" w:color="auto" w:fill="auto"/>
            <w:vAlign w:val="center"/>
          </w:tcPr>
          <w:p w14:paraId="64997ED2" w14:textId="77777777" w:rsidR="00623BCB" w:rsidRPr="00623BCB" w:rsidRDefault="00623BCB" w:rsidP="00623BCB">
            <w:pPr>
              <w:spacing w:before="120" w:after="120" w:line="360" w:lineRule="auto"/>
              <w:jc w:val="center"/>
              <w:rPr>
                <w:rFonts w:cs="Times New Roman"/>
                <w:bCs/>
                <w:color w:val="000000"/>
                <w:sz w:val="28"/>
                <w:szCs w:val="28"/>
                <w:lang w:val="nl-NL"/>
              </w:rPr>
            </w:pPr>
            <w:r w:rsidRPr="00623BCB">
              <w:rPr>
                <w:rFonts w:cs="Times New Roman"/>
                <w:bCs/>
                <w:color w:val="000000"/>
                <w:sz w:val="28"/>
                <w:szCs w:val="28"/>
                <w:lang w:val="nl-NL"/>
              </w:rPr>
              <w:t>4</w:t>
            </w:r>
          </w:p>
        </w:tc>
        <w:tc>
          <w:tcPr>
            <w:tcW w:w="1504" w:type="dxa"/>
            <w:shd w:val="clear" w:color="auto" w:fill="auto"/>
            <w:vAlign w:val="center"/>
          </w:tcPr>
          <w:p w14:paraId="6FA33413" w14:textId="77777777" w:rsidR="00623BCB" w:rsidRPr="00623BCB" w:rsidRDefault="00623BCB" w:rsidP="00623BCB">
            <w:pPr>
              <w:spacing w:before="120" w:after="120" w:line="360" w:lineRule="auto"/>
              <w:jc w:val="center"/>
              <w:rPr>
                <w:rFonts w:cs="Times New Roman"/>
                <w:bCs/>
                <w:color w:val="000000"/>
                <w:sz w:val="28"/>
                <w:szCs w:val="28"/>
                <w:lang w:val="nl-NL"/>
              </w:rPr>
            </w:pPr>
            <w:r w:rsidRPr="00623BCB">
              <w:rPr>
                <w:rFonts w:cs="Times New Roman"/>
                <w:bCs/>
                <w:color w:val="000000"/>
                <w:sz w:val="28"/>
                <w:szCs w:val="28"/>
                <w:lang w:val="nl-NL"/>
              </w:rPr>
              <w:t>Minh Hóa</w:t>
            </w:r>
          </w:p>
        </w:tc>
        <w:tc>
          <w:tcPr>
            <w:tcW w:w="1046" w:type="dxa"/>
            <w:shd w:val="clear" w:color="auto" w:fill="auto"/>
            <w:vAlign w:val="center"/>
          </w:tcPr>
          <w:p w14:paraId="6311AB6B" w14:textId="77777777" w:rsidR="00623BCB" w:rsidRPr="00623BCB" w:rsidRDefault="00623BCB" w:rsidP="00623BCB">
            <w:pPr>
              <w:spacing w:before="120" w:after="120" w:line="360" w:lineRule="auto"/>
              <w:jc w:val="center"/>
              <w:rPr>
                <w:rFonts w:cs="Times New Roman"/>
                <w:bCs/>
                <w:color w:val="000000"/>
                <w:sz w:val="28"/>
                <w:szCs w:val="28"/>
                <w:lang w:val="nl-NL"/>
              </w:rPr>
            </w:pPr>
            <w:r w:rsidRPr="00623BCB">
              <w:rPr>
                <w:rFonts w:cs="Times New Roman"/>
                <w:bCs/>
                <w:color w:val="000000"/>
                <w:sz w:val="28"/>
                <w:szCs w:val="28"/>
                <w:lang w:val="nl-NL"/>
              </w:rPr>
              <w:t>29</w:t>
            </w:r>
          </w:p>
        </w:tc>
        <w:tc>
          <w:tcPr>
            <w:tcW w:w="1789" w:type="dxa"/>
            <w:shd w:val="clear" w:color="auto" w:fill="auto"/>
            <w:vAlign w:val="center"/>
          </w:tcPr>
          <w:p w14:paraId="37EA2514" w14:textId="77777777" w:rsidR="00623BCB" w:rsidRPr="00623BCB" w:rsidRDefault="00623BCB" w:rsidP="00623BCB">
            <w:pPr>
              <w:spacing w:before="120" w:after="120" w:line="360" w:lineRule="auto"/>
              <w:jc w:val="center"/>
              <w:rPr>
                <w:rFonts w:cs="Times New Roman"/>
                <w:bCs/>
                <w:color w:val="000000"/>
                <w:sz w:val="28"/>
                <w:szCs w:val="28"/>
                <w:lang w:val="nl-NL"/>
              </w:rPr>
            </w:pPr>
            <w:r w:rsidRPr="00623BCB">
              <w:rPr>
                <w:rFonts w:cs="Times New Roman"/>
                <w:bCs/>
                <w:color w:val="000000"/>
                <w:sz w:val="28"/>
                <w:szCs w:val="28"/>
                <w:lang w:val="nl-NL"/>
              </w:rPr>
              <w:t>8</w:t>
            </w:r>
          </w:p>
        </w:tc>
        <w:tc>
          <w:tcPr>
            <w:tcW w:w="1842" w:type="dxa"/>
            <w:shd w:val="clear" w:color="auto" w:fill="auto"/>
            <w:vAlign w:val="center"/>
          </w:tcPr>
          <w:p w14:paraId="2C9D37C0" w14:textId="77777777" w:rsidR="00623BCB" w:rsidRPr="00623BCB" w:rsidRDefault="00623BCB" w:rsidP="00623BCB">
            <w:pPr>
              <w:spacing w:before="120" w:after="120" w:line="360" w:lineRule="auto"/>
              <w:jc w:val="center"/>
              <w:rPr>
                <w:rFonts w:cs="Times New Roman"/>
                <w:bCs/>
                <w:color w:val="000000"/>
                <w:sz w:val="28"/>
                <w:szCs w:val="28"/>
                <w:lang w:val="nl-NL"/>
              </w:rPr>
            </w:pPr>
            <w:r w:rsidRPr="00623BCB">
              <w:rPr>
                <w:rFonts w:cs="Times New Roman"/>
                <w:bCs/>
                <w:color w:val="000000"/>
                <w:sz w:val="28"/>
                <w:szCs w:val="28"/>
                <w:lang w:val="nl-NL"/>
              </w:rPr>
              <w:t>12</w:t>
            </w:r>
          </w:p>
        </w:tc>
        <w:tc>
          <w:tcPr>
            <w:tcW w:w="2127" w:type="dxa"/>
            <w:shd w:val="clear" w:color="auto" w:fill="auto"/>
            <w:vAlign w:val="center"/>
          </w:tcPr>
          <w:p w14:paraId="26707F2B" w14:textId="77777777" w:rsidR="00623BCB" w:rsidRPr="00623BCB" w:rsidRDefault="00623BCB" w:rsidP="00623BCB">
            <w:pPr>
              <w:spacing w:before="120" w:after="120" w:line="360" w:lineRule="auto"/>
              <w:jc w:val="center"/>
              <w:rPr>
                <w:rFonts w:cs="Times New Roman"/>
                <w:bCs/>
                <w:color w:val="000000"/>
                <w:sz w:val="28"/>
                <w:szCs w:val="28"/>
                <w:lang w:val="nl-NL"/>
              </w:rPr>
            </w:pPr>
            <w:r w:rsidRPr="00623BCB">
              <w:rPr>
                <w:rFonts w:cs="Times New Roman"/>
                <w:bCs/>
                <w:color w:val="000000"/>
                <w:sz w:val="28"/>
                <w:szCs w:val="28"/>
                <w:lang w:val="nl-NL"/>
              </w:rPr>
              <w:t>9</w:t>
            </w:r>
          </w:p>
        </w:tc>
      </w:tr>
      <w:tr w:rsidR="00623BCB" w:rsidRPr="00623BCB" w14:paraId="4FF9DB62" w14:textId="77777777" w:rsidTr="00E37E02">
        <w:trPr>
          <w:jc w:val="center"/>
        </w:trPr>
        <w:tc>
          <w:tcPr>
            <w:tcW w:w="618" w:type="dxa"/>
            <w:shd w:val="clear" w:color="auto" w:fill="auto"/>
            <w:vAlign w:val="center"/>
          </w:tcPr>
          <w:p w14:paraId="475D0473" w14:textId="77777777" w:rsidR="00623BCB" w:rsidRPr="00623BCB" w:rsidRDefault="00623BCB" w:rsidP="00623BCB">
            <w:pPr>
              <w:spacing w:before="120" w:after="120" w:line="360" w:lineRule="auto"/>
              <w:jc w:val="center"/>
              <w:rPr>
                <w:rFonts w:cs="Times New Roman"/>
                <w:bCs/>
                <w:color w:val="000000"/>
                <w:sz w:val="28"/>
                <w:szCs w:val="28"/>
                <w:lang w:val="nl-NL"/>
              </w:rPr>
            </w:pPr>
            <w:r w:rsidRPr="00623BCB">
              <w:rPr>
                <w:rFonts w:cs="Times New Roman"/>
                <w:bCs/>
                <w:color w:val="000000"/>
                <w:sz w:val="28"/>
                <w:szCs w:val="28"/>
                <w:lang w:val="nl-NL"/>
              </w:rPr>
              <w:t>5</w:t>
            </w:r>
          </w:p>
        </w:tc>
        <w:tc>
          <w:tcPr>
            <w:tcW w:w="1504" w:type="dxa"/>
            <w:shd w:val="clear" w:color="auto" w:fill="auto"/>
            <w:vAlign w:val="center"/>
          </w:tcPr>
          <w:p w14:paraId="56808E56" w14:textId="77777777" w:rsidR="00623BCB" w:rsidRPr="00623BCB" w:rsidRDefault="00623BCB" w:rsidP="00623BCB">
            <w:pPr>
              <w:spacing w:before="120" w:after="120" w:line="360" w:lineRule="auto"/>
              <w:jc w:val="center"/>
              <w:rPr>
                <w:rFonts w:cs="Times New Roman"/>
                <w:bCs/>
                <w:color w:val="000000"/>
                <w:sz w:val="28"/>
                <w:szCs w:val="28"/>
                <w:lang w:val="nl-NL"/>
              </w:rPr>
            </w:pPr>
            <w:r w:rsidRPr="00623BCB">
              <w:rPr>
                <w:rFonts w:cs="Times New Roman"/>
                <w:bCs/>
                <w:color w:val="000000"/>
                <w:sz w:val="28"/>
                <w:szCs w:val="28"/>
                <w:lang w:val="nl-NL"/>
              </w:rPr>
              <w:t>Tuyên Hóa</w:t>
            </w:r>
          </w:p>
        </w:tc>
        <w:tc>
          <w:tcPr>
            <w:tcW w:w="1046" w:type="dxa"/>
            <w:shd w:val="clear" w:color="auto" w:fill="auto"/>
            <w:vAlign w:val="center"/>
          </w:tcPr>
          <w:p w14:paraId="1CE15BED" w14:textId="77777777" w:rsidR="00623BCB" w:rsidRPr="00623BCB" w:rsidRDefault="00623BCB" w:rsidP="00623BCB">
            <w:pPr>
              <w:spacing w:before="120" w:after="120" w:line="360" w:lineRule="auto"/>
              <w:jc w:val="center"/>
              <w:rPr>
                <w:rFonts w:cs="Times New Roman"/>
                <w:bCs/>
                <w:color w:val="000000"/>
                <w:sz w:val="28"/>
                <w:szCs w:val="28"/>
                <w:lang w:val="nl-NL"/>
              </w:rPr>
            </w:pPr>
            <w:r w:rsidRPr="00623BCB">
              <w:rPr>
                <w:rFonts w:cs="Times New Roman"/>
                <w:bCs/>
                <w:color w:val="000000"/>
                <w:sz w:val="28"/>
                <w:szCs w:val="28"/>
                <w:lang w:val="nl-NL"/>
              </w:rPr>
              <w:t>14</w:t>
            </w:r>
          </w:p>
        </w:tc>
        <w:tc>
          <w:tcPr>
            <w:tcW w:w="1789" w:type="dxa"/>
            <w:shd w:val="clear" w:color="auto" w:fill="auto"/>
            <w:vAlign w:val="center"/>
          </w:tcPr>
          <w:p w14:paraId="0C904F0B" w14:textId="77777777" w:rsidR="00623BCB" w:rsidRPr="00623BCB" w:rsidRDefault="00623BCB" w:rsidP="00623BCB">
            <w:pPr>
              <w:spacing w:before="120" w:after="120" w:line="360" w:lineRule="auto"/>
              <w:jc w:val="center"/>
              <w:rPr>
                <w:rFonts w:cs="Times New Roman"/>
                <w:bCs/>
                <w:color w:val="000000"/>
                <w:sz w:val="28"/>
                <w:szCs w:val="28"/>
                <w:lang w:val="nl-NL"/>
              </w:rPr>
            </w:pPr>
            <w:r w:rsidRPr="00623BCB">
              <w:rPr>
                <w:rFonts w:cs="Times New Roman"/>
                <w:bCs/>
                <w:color w:val="000000"/>
                <w:sz w:val="28"/>
                <w:szCs w:val="28"/>
                <w:lang w:val="nl-NL"/>
              </w:rPr>
              <w:t>4</w:t>
            </w:r>
          </w:p>
        </w:tc>
        <w:tc>
          <w:tcPr>
            <w:tcW w:w="1842" w:type="dxa"/>
            <w:shd w:val="clear" w:color="auto" w:fill="auto"/>
            <w:vAlign w:val="center"/>
          </w:tcPr>
          <w:p w14:paraId="17351877" w14:textId="77777777" w:rsidR="00623BCB" w:rsidRPr="00623BCB" w:rsidRDefault="00623BCB" w:rsidP="00623BCB">
            <w:pPr>
              <w:spacing w:before="120" w:after="120" w:line="360" w:lineRule="auto"/>
              <w:jc w:val="center"/>
              <w:rPr>
                <w:rFonts w:cs="Times New Roman"/>
                <w:bCs/>
                <w:color w:val="000000"/>
                <w:sz w:val="28"/>
                <w:szCs w:val="28"/>
                <w:lang w:val="nl-NL"/>
              </w:rPr>
            </w:pPr>
            <w:r w:rsidRPr="00623BCB">
              <w:rPr>
                <w:rFonts w:cs="Times New Roman"/>
                <w:bCs/>
                <w:color w:val="000000"/>
                <w:sz w:val="28"/>
                <w:szCs w:val="28"/>
                <w:lang w:val="nl-NL"/>
              </w:rPr>
              <w:t>4</w:t>
            </w:r>
          </w:p>
        </w:tc>
        <w:tc>
          <w:tcPr>
            <w:tcW w:w="2127" w:type="dxa"/>
            <w:shd w:val="clear" w:color="auto" w:fill="auto"/>
            <w:vAlign w:val="center"/>
          </w:tcPr>
          <w:p w14:paraId="6AF83AEF" w14:textId="77777777" w:rsidR="00623BCB" w:rsidRPr="00623BCB" w:rsidRDefault="00623BCB" w:rsidP="00623BCB">
            <w:pPr>
              <w:spacing w:before="120" w:after="120" w:line="360" w:lineRule="auto"/>
              <w:jc w:val="center"/>
              <w:rPr>
                <w:rFonts w:cs="Times New Roman"/>
                <w:bCs/>
                <w:color w:val="000000"/>
                <w:sz w:val="28"/>
                <w:szCs w:val="28"/>
                <w:lang w:val="nl-NL"/>
              </w:rPr>
            </w:pPr>
            <w:r w:rsidRPr="00623BCB">
              <w:rPr>
                <w:rFonts w:cs="Times New Roman"/>
                <w:bCs/>
                <w:color w:val="000000"/>
                <w:sz w:val="28"/>
                <w:szCs w:val="28"/>
                <w:lang w:val="nl-NL"/>
              </w:rPr>
              <w:t>6</w:t>
            </w:r>
          </w:p>
        </w:tc>
      </w:tr>
      <w:tr w:rsidR="00623BCB" w:rsidRPr="00623BCB" w14:paraId="48749715" w14:textId="77777777" w:rsidTr="00E37E02">
        <w:trPr>
          <w:jc w:val="center"/>
        </w:trPr>
        <w:tc>
          <w:tcPr>
            <w:tcW w:w="2122" w:type="dxa"/>
            <w:gridSpan w:val="2"/>
            <w:shd w:val="clear" w:color="auto" w:fill="auto"/>
            <w:vAlign w:val="center"/>
          </w:tcPr>
          <w:p w14:paraId="3F62227B" w14:textId="77777777" w:rsidR="00623BCB" w:rsidRPr="00623BCB" w:rsidRDefault="00623BCB" w:rsidP="00623BCB">
            <w:pPr>
              <w:spacing w:before="120" w:after="120" w:line="360" w:lineRule="auto"/>
              <w:jc w:val="center"/>
              <w:rPr>
                <w:rFonts w:cs="Times New Roman"/>
                <w:bCs/>
                <w:color w:val="000000"/>
                <w:sz w:val="28"/>
                <w:szCs w:val="28"/>
                <w:lang w:val="nl-NL"/>
              </w:rPr>
            </w:pPr>
            <w:r w:rsidRPr="00623BCB">
              <w:rPr>
                <w:rFonts w:cs="Times New Roman"/>
                <w:bCs/>
                <w:color w:val="000000"/>
                <w:sz w:val="28"/>
                <w:szCs w:val="28"/>
                <w:lang w:val="nl-NL"/>
              </w:rPr>
              <w:t>Tổng cộng</w:t>
            </w:r>
          </w:p>
        </w:tc>
        <w:tc>
          <w:tcPr>
            <w:tcW w:w="1046" w:type="dxa"/>
            <w:shd w:val="clear" w:color="auto" w:fill="auto"/>
            <w:vAlign w:val="center"/>
          </w:tcPr>
          <w:p w14:paraId="32D1A765" w14:textId="77777777" w:rsidR="00623BCB" w:rsidRPr="00623BCB" w:rsidRDefault="00623BCB" w:rsidP="00623BCB">
            <w:pPr>
              <w:spacing w:before="120" w:after="120" w:line="360" w:lineRule="auto"/>
              <w:jc w:val="center"/>
              <w:rPr>
                <w:rFonts w:cs="Times New Roman"/>
                <w:bCs/>
                <w:color w:val="000000"/>
                <w:sz w:val="28"/>
                <w:szCs w:val="28"/>
                <w:lang w:val="nl-NL"/>
              </w:rPr>
            </w:pPr>
            <w:r w:rsidRPr="00623BCB">
              <w:rPr>
                <w:rFonts w:cs="Times New Roman"/>
                <w:bCs/>
                <w:color w:val="000000"/>
                <w:sz w:val="28"/>
                <w:szCs w:val="28"/>
                <w:lang w:val="nl-NL"/>
              </w:rPr>
              <w:t>298</w:t>
            </w:r>
          </w:p>
        </w:tc>
        <w:tc>
          <w:tcPr>
            <w:tcW w:w="1789" w:type="dxa"/>
            <w:shd w:val="clear" w:color="auto" w:fill="auto"/>
            <w:vAlign w:val="center"/>
          </w:tcPr>
          <w:p w14:paraId="300F97F2" w14:textId="77777777" w:rsidR="00623BCB" w:rsidRPr="00623BCB" w:rsidRDefault="00623BCB" w:rsidP="00623BCB">
            <w:pPr>
              <w:spacing w:before="120" w:after="120" w:line="360" w:lineRule="auto"/>
              <w:jc w:val="center"/>
              <w:rPr>
                <w:rFonts w:cs="Times New Roman"/>
                <w:bCs/>
                <w:color w:val="000000"/>
                <w:sz w:val="28"/>
                <w:szCs w:val="28"/>
                <w:lang w:val="nl-NL"/>
              </w:rPr>
            </w:pPr>
            <w:r w:rsidRPr="00623BCB">
              <w:rPr>
                <w:rFonts w:cs="Times New Roman"/>
                <w:bCs/>
                <w:color w:val="000000"/>
                <w:sz w:val="28"/>
                <w:szCs w:val="28"/>
                <w:lang w:val="nl-NL"/>
              </w:rPr>
              <w:t>84</w:t>
            </w:r>
          </w:p>
        </w:tc>
        <w:tc>
          <w:tcPr>
            <w:tcW w:w="1842" w:type="dxa"/>
            <w:shd w:val="clear" w:color="auto" w:fill="auto"/>
            <w:vAlign w:val="center"/>
          </w:tcPr>
          <w:p w14:paraId="6144F8FA" w14:textId="77777777" w:rsidR="00623BCB" w:rsidRPr="00623BCB" w:rsidRDefault="00623BCB" w:rsidP="00623BCB">
            <w:pPr>
              <w:spacing w:before="120" w:after="120" w:line="360" w:lineRule="auto"/>
              <w:jc w:val="center"/>
              <w:rPr>
                <w:rFonts w:cs="Times New Roman"/>
                <w:bCs/>
                <w:color w:val="000000"/>
                <w:sz w:val="28"/>
                <w:szCs w:val="28"/>
                <w:lang w:val="nl-NL"/>
              </w:rPr>
            </w:pPr>
            <w:r w:rsidRPr="00623BCB">
              <w:rPr>
                <w:rFonts w:cs="Times New Roman"/>
                <w:bCs/>
                <w:color w:val="000000"/>
                <w:sz w:val="28"/>
                <w:szCs w:val="28"/>
                <w:lang w:val="nl-NL"/>
              </w:rPr>
              <w:t>49</w:t>
            </w:r>
          </w:p>
        </w:tc>
        <w:tc>
          <w:tcPr>
            <w:tcW w:w="2127" w:type="dxa"/>
            <w:shd w:val="clear" w:color="auto" w:fill="auto"/>
            <w:vAlign w:val="center"/>
          </w:tcPr>
          <w:p w14:paraId="2E107566" w14:textId="77777777" w:rsidR="00623BCB" w:rsidRPr="00623BCB" w:rsidRDefault="00623BCB" w:rsidP="00623BCB">
            <w:pPr>
              <w:spacing w:before="120" w:after="120" w:line="360" w:lineRule="auto"/>
              <w:jc w:val="center"/>
              <w:rPr>
                <w:rFonts w:cs="Times New Roman"/>
                <w:bCs/>
                <w:color w:val="000000"/>
                <w:sz w:val="28"/>
                <w:szCs w:val="28"/>
                <w:lang w:val="nl-NL"/>
              </w:rPr>
            </w:pPr>
            <w:r w:rsidRPr="00623BCB">
              <w:rPr>
                <w:rFonts w:cs="Times New Roman"/>
                <w:bCs/>
                <w:color w:val="000000"/>
                <w:sz w:val="28"/>
                <w:szCs w:val="28"/>
                <w:lang w:val="nl-NL"/>
              </w:rPr>
              <w:t>165</w:t>
            </w:r>
          </w:p>
        </w:tc>
      </w:tr>
      <w:tr w:rsidR="00623BCB" w:rsidRPr="00623BCB" w14:paraId="5DC708F5" w14:textId="77777777" w:rsidTr="00E37E02">
        <w:trPr>
          <w:jc w:val="center"/>
        </w:trPr>
        <w:tc>
          <w:tcPr>
            <w:tcW w:w="2122" w:type="dxa"/>
            <w:gridSpan w:val="2"/>
            <w:shd w:val="clear" w:color="auto" w:fill="auto"/>
            <w:vAlign w:val="center"/>
          </w:tcPr>
          <w:p w14:paraId="3BD4CFFB" w14:textId="77777777" w:rsidR="00623BCB" w:rsidRPr="00623BCB" w:rsidRDefault="00623BCB" w:rsidP="00623BCB">
            <w:pPr>
              <w:spacing w:before="120" w:after="120" w:line="360" w:lineRule="auto"/>
              <w:jc w:val="center"/>
              <w:rPr>
                <w:rFonts w:cs="Times New Roman"/>
                <w:bCs/>
                <w:color w:val="000000"/>
                <w:sz w:val="28"/>
                <w:szCs w:val="28"/>
                <w:lang w:val="nl-NL"/>
              </w:rPr>
            </w:pPr>
            <w:r w:rsidRPr="00623BCB">
              <w:rPr>
                <w:rFonts w:cs="Times New Roman"/>
                <w:bCs/>
                <w:color w:val="000000"/>
                <w:sz w:val="28"/>
                <w:szCs w:val="28"/>
                <w:lang w:val="nl-NL"/>
              </w:rPr>
              <w:t>Tỷ lệ, %</w:t>
            </w:r>
          </w:p>
        </w:tc>
        <w:tc>
          <w:tcPr>
            <w:tcW w:w="1046" w:type="dxa"/>
            <w:shd w:val="clear" w:color="auto" w:fill="auto"/>
            <w:vAlign w:val="center"/>
          </w:tcPr>
          <w:p w14:paraId="6E3B915E" w14:textId="77777777" w:rsidR="00623BCB" w:rsidRPr="00623BCB" w:rsidRDefault="00623BCB" w:rsidP="00623BCB">
            <w:pPr>
              <w:spacing w:before="120" w:after="120" w:line="360" w:lineRule="auto"/>
              <w:jc w:val="center"/>
              <w:rPr>
                <w:rFonts w:cs="Times New Roman"/>
                <w:bCs/>
                <w:color w:val="000000"/>
                <w:sz w:val="28"/>
                <w:szCs w:val="28"/>
                <w:lang w:val="nl-NL"/>
              </w:rPr>
            </w:pPr>
            <w:r w:rsidRPr="00623BCB">
              <w:rPr>
                <w:rFonts w:cs="Times New Roman"/>
                <w:bCs/>
                <w:color w:val="000000"/>
                <w:sz w:val="28"/>
                <w:szCs w:val="28"/>
                <w:lang w:val="nl-NL"/>
              </w:rPr>
              <w:t>100</w:t>
            </w:r>
          </w:p>
        </w:tc>
        <w:tc>
          <w:tcPr>
            <w:tcW w:w="1789" w:type="dxa"/>
            <w:shd w:val="clear" w:color="auto" w:fill="auto"/>
            <w:vAlign w:val="center"/>
          </w:tcPr>
          <w:p w14:paraId="7E44C465" w14:textId="77777777" w:rsidR="00623BCB" w:rsidRPr="00623BCB" w:rsidRDefault="00623BCB" w:rsidP="00623BCB">
            <w:pPr>
              <w:spacing w:before="120" w:after="120" w:line="360" w:lineRule="auto"/>
              <w:jc w:val="center"/>
              <w:rPr>
                <w:rFonts w:cs="Times New Roman"/>
                <w:bCs/>
                <w:color w:val="000000"/>
                <w:sz w:val="28"/>
                <w:szCs w:val="28"/>
                <w:lang w:val="nl-NL"/>
              </w:rPr>
            </w:pPr>
            <w:r w:rsidRPr="00623BCB">
              <w:rPr>
                <w:rFonts w:cs="Times New Roman"/>
                <w:bCs/>
                <w:color w:val="000000"/>
                <w:sz w:val="28"/>
                <w:szCs w:val="28"/>
                <w:lang w:val="nl-NL"/>
              </w:rPr>
              <w:t>28.2</w:t>
            </w:r>
          </w:p>
        </w:tc>
        <w:tc>
          <w:tcPr>
            <w:tcW w:w="1842" w:type="dxa"/>
            <w:shd w:val="clear" w:color="auto" w:fill="auto"/>
            <w:vAlign w:val="center"/>
          </w:tcPr>
          <w:p w14:paraId="2F2F63A2" w14:textId="77777777" w:rsidR="00623BCB" w:rsidRPr="00623BCB" w:rsidRDefault="00623BCB" w:rsidP="00623BCB">
            <w:pPr>
              <w:spacing w:before="120" w:after="120" w:line="360" w:lineRule="auto"/>
              <w:jc w:val="center"/>
              <w:rPr>
                <w:rFonts w:cs="Times New Roman"/>
                <w:bCs/>
                <w:color w:val="000000"/>
                <w:sz w:val="28"/>
                <w:szCs w:val="28"/>
                <w:lang w:val="nl-NL"/>
              </w:rPr>
            </w:pPr>
            <w:r w:rsidRPr="00623BCB">
              <w:rPr>
                <w:rFonts w:cs="Times New Roman"/>
                <w:bCs/>
                <w:color w:val="000000"/>
                <w:sz w:val="28"/>
                <w:szCs w:val="28"/>
                <w:lang w:val="nl-NL"/>
              </w:rPr>
              <w:t>16.4</w:t>
            </w:r>
          </w:p>
        </w:tc>
        <w:tc>
          <w:tcPr>
            <w:tcW w:w="2127" w:type="dxa"/>
            <w:shd w:val="clear" w:color="auto" w:fill="auto"/>
            <w:vAlign w:val="center"/>
          </w:tcPr>
          <w:p w14:paraId="480E0AF4" w14:textId="77777777" w:rsidR="00623BCB" w:rsidRPr="00623BCB" w:rsidRDefault="00623BCB" w:rsidP="00623BCB">
            <w:pPr>
              <w:spacing w:before="120" w:after="120" w:line="360" w:lineRule="auto"/>
              <w:jc w:val="center"/>
              <w:rPr>
                <w:rFonts w:cs="Times New Roman"/>
                <w:bCs/>
                <w:color w:val="000000"/>
                <w:sz w:val="28"/>
                <w:szCs w:val="28"/>
                <w:lang w:val="nl-NL"/>
              </w:rPr>
            </w:pPr>
            <w:r w:rsidRPr="00623BCB">
              <w:rPr>
                <w:rFonts w:cs="Times New Roman"/>
                <w:bCs/>
                <w:color w:val="000000"/>
                <w:sz w:val="28"/>
                <w:szCs w:val="28"/>
                <w:lang w:val="nl-NL"/>
              </w:rPr>
              <w:t>55.4</w:t>
            </w:r>
          </w:p>
        </w:tc>
      </w:tr>
    </w:tbl>
    <w:p w14:paraId="632BB796" w14:textId="0A4C348A" w:rsidR="00623BCB" w:rsidRPr="00623BCB" w:rsidRDefault="00373DBB" w:rsidP="008C0503">
      <w:pPr>
        <w:pStyle w:val="Heading2"/>
      </w:pPr>
      <w:bookmarkStart w:id="16" w:name="_Toc154004575"/>
      <w:r>
        <w:t>2.3.</w:t>
      </w:r>
      <w:r w:rsidR="00623BCB" w:rsidRPr="00623BCB">
        <w:t xml:space="preserve"> Phân loại trượt theo vị trí trượt</w:t>
      </w:r>
      <w:bookmarkEnd w:id="16"/>
    </w:p>
    <w:p w14:paraId="1F2ED87A" w14:textId="77777777" w:rsidR="00623BCB" w:rsidRPr="00623BCB" w:rsidRDefault="00623BCB" w:rsidP="00623BCB">
      <w:pPr>
        <w:spacing w:before="120" w:after="120" w:line="360" w:lineRule="auto"/>
        <w:rPr>
          <w:rFonts w:cs="Times New Roman"/>
          <w:iCs/>
          <w:color w:val="000000"/>
          <w:sz w:val="28"/>
          <w:szCs w:val="28"/>
          <w:lang w:val="nl-NL"/>
        </w:rPr>
      </w:pPr>
      <w:r w:rsidRPr="00623BCB">
        <w:rPr>
          <w:rFonts w:cs="Times New Roman"/>
          <w:iCs/>
          <w:color w:val="000000"/>
          <w:sz w:val="28"/>
          <w:szCs w:val="28"/>
          <w:lang w:val="nl-NL"/>
        </w:rPr>
        <w:t xml:space="preserve">Phân loại trượt theo vị trí trượt gồm 2 loại: trượt sườn dốc và trượt mái dốc. Tại khu vực nghiên cứu, kết quả khảo sát thực địa và thu thập tài liệu cho thấy </w:t>
      </w:r>
      <w:r w:rsidRPr="00623BCB">
        <w:rPr>
          <w:rFonts w:cs="Times New Roman"/>
          <w:iCs/>
          <w:color w:val="000000"/>
          <w:sz w:val="28"/>
          <w:szCs w:val="28"/>
          <w:lang w:val="nl-NL"/>
        </w:rPr>
        <w:lastRenderedPageBreak/>
        <w:t>trượt sườn dốc (mái dốc tự nhiên) gồm 99 điểm (chiếm 30.4%) và trượt mái dốc (taluy đường giao thông) là 226 điểm (chiếm 69.6%)</w:t>
      </w:r>
    </w:p>
    <w:p w14:paraId="633371C5" w14:textId="6FF5C3FD" w:rsidR="00623BCB" w:rsidRDefault="00623BCB" w:rsidP="00623BCB">
      <w:pPr>
        <w:spacing w:before="120" w:after="120" w:line="360" w:lineRule="auto"/>
        <w:rPr>
          <w:rFonts w:cs="Times New Roman"/>
          <w:color w:val="000000"/>
          <w:sz w:val="28"/>
          <w:szCs w:val="28"/>
          <w:lang w:val="nl-NL"/>
        </w:rPr>
      </w:pPr>
      <w:r w:rsidRPr="00623BCB">
        <w:rPr>
          <w:rFonts w:cs="Times New Roman"/>
          <w:b/>
          <w:bCs/>
          <w:i/>
          <w:iCs/>
          <w:color w:val="000000"/>
          <w:sz w:val="28"/>
          <w:szCs w:val="28"/>
          <w:lang w:val="nl-NL"/>
        </w:rPr>
        <w:tab/>
      </w:r>
      <w:r w:rsidRPr="00623BCB">
        <w:rPr>
          <w:rFonts w:cs="Times New Roman"/>
          <w:color w:val="000000"/>
          <w:sz w:val="28"/>
          <w:szCs w:val="28"/>
          <w:lang w:val="nl-NL"/>
        </w:rPr>
        <w:t>Dưới đây là một số hình ảnh khối trượt ở sườn dốc thu thập được từ phân tích ảnh viễn thám (hình 3).</w:t>
      </w:r>
    </w:p>
    <w:tbl>
      <w:tblPr>
        <w:tblStyle w:val="TableGrid"/>
        <w:tblW w:w="0" w:type="auto"/>
        <w:tblLook w:val="04A0" w:firstRow="1" w:lastRow="0" w:firstColumn="1" w:lastColumn="0" w:noHBand="0" w:noVBand="1"/>
      </w:tblPr>
      <w:tblGrid>
        <w:gridCol w:w="4403"/>
        <w:gridCol w:w="4375"/>
      </w:tblGrid>
      <w:tr w:rsidR="00AA58C6" w14:paraId="44994A77" w14:textId="77777777" w:rsidTr="00AA58C6">
        <w:tc>
          <w:tcPr>
            <w:tcW w:w="4389" w:type="dxa"/>
          </w:tcPr>
          <w:p w14:paraId="3FA8469B" w14:textId="35C3701F" w:rsidR="00AA58C6" w:rsidRDefault="00AA58C6" w:rsidP="00623BCB">
            <w:pPr>
              <w:spacing w:before="120" w:after="120" w:line="360" w:lineRule="auto"/>
              <w:ind w:firstLine="0"/>
              <w:rPr>
                <w:rFonts w:cs="Times New Roman"/>
                <w:color w:val="000000"/>
                <w:sz w:val="28"/>
                <w:szCs w:val="28"/>
                <w:lang w:val="nl-NL"/>
              </w:rPr>
            </w:pPr>
            <w:r w:rsidRPr="00623BCB">
              <w:rPr>
                <w:rFonts w:cs="Times New Roman"/>
                <w:noProof/>
                <w:sz w:val="28"/>
                <w:szCs w:val="28"/>
              </w:rPr>
              <w:drawing>
                <wp:inline distT="0" distB="0" distL="0" distR="0" wp14:anchorId="25B12F67" wp14:editId="1974499A">
                  <wp:extent cx="2809875" cy="1609725"/>
                  <wp:effectExtent l="0" t="0" r="9525" b="9525"/>
                  <wp:docPr id="70024805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809875" cy="1609725"/>
                          </a:xfrm>
                          <a:prstGeom prst="rect">
                            <a:avLst/>
                          </a:prstGeom>
                          <a:noFill/>
                          <a:ln>
                            <a:noFill/>
                          </a:ln>
                        </pic:spPr>
                      </pic:pic>
                    </a:graphicData>
                  </a:graphic>
                </wp:inline>
              </w:drawing>
            </w:r>
          </w:p>
        </w:tc>
        <w:tc>
          <w:tcPr>
            <w:tcW w:w="4389" w:type="dxa"/>
          </w:tcPr>
          <w:p w14:paraId="35A98D2A" w14:textId="1A48EF41" w:rsidR="00AA58C6" w:rsidRDefault="00AA58C6" w:rsidP="00623BCB">
            <w:pPr>
              <w:spacing w:before="120" w:after="120" w:line="360" w:lineRule="auto"/>
              <w:ind w:firstLine="0"/>
              <w:rPr>
                <w:rFonts w:cs="Times New Roman"/>
                <w:color w:val="000000"/>
                <w:sz w:val="28"/>
                <w:szCs w:val="28"/>
                <w:lang w:val="nl-NL"/>
              </w:rPr>
            </w:pPr>
            <w:r w:rsidRPr="00623BCB">
              <w:rPr>
                <w:rFonts w:cs="Times New Roman"/>
                <w:noProof/>
                <w:sz w:val="28"/>
                <w:szCs w:val="28"/>
              </w:rPr>
              <w:drawing>
                <wp:inline distT="0" distB="0" distL="0" distR="0" wp14:anchorId="7B0F5325" wp14:editId="15F5BE09">
                  <wp:extent cx="2790825" cy="1647825"/>
                  <wp:effectExtent l="0" t="0" r="9525" b="9525"/>
                  <wp:docPr id="44530865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90825" cy="1647825"/>
                          </a:xfrm>
                          <a:prstGeom prst="rect">
                            <a:avLst/>
                          </a:prstGeom>
                          <a:noFill/>
                          <a:ln>
                            <a:noFill/>
                          </a:ln>
                        </pic:spPr>
                      </pic:pic>
                    </a:graphicData>
                  </a:graphic>
                </wp:inline>
              </w:drawing>
            </w:r>
          </w:p>
        </w:tc>
      </w:tr>
      <w:tr w:rsidR="00AA58C6" w14:paraId="593084F6" w14:textId="77777777" w:rsidTr="00AA58C6">
        <w:tc>
          <w:tcPr>
            <w:tcW w:w="4389" w:type="dxa"/>
          </w:tcPr>
          <w:p w14:paraId="47CA98A3" w14:textId="2C218646" w:rsidR="00AA58C6" w:rsidRDefault="00AA58C6" w:rsidP="00623BCB">
            <w:pPr>
              <w:spacing w:before="120" w:after="120" w:line="360" w:lineRule="auto"/>
              <w:ind w:firstLine="0"/>
              <w:rPr>
                <w:rFonts w:cs="Times New Roman"/>
                <w:color w:val="000000"/>
                <w:sz w:val="28"/>
                <w:szCs w:val="28"/>
                <w:lang w:val="nl-NL"/>
              </w:rPr>
            </w:pPr>
            <w:r w:rsidRPr="00623BCB">
              <w:rPr>
                <w:rFonts w:cs="Times New Roman"/>
                <w:noProof/>
                <w:sz w:val="28"/>
                <w:szCs w:val="28"/>
              </w:rPr>
              <w:drawing>
                <wp:inline distT="0" distB="0" distL="0" distR="0" wp14:anchorId="1D2903B3" wp14:editId="497F9C74">
                  <wp:extent cx="2819400" cy="1657350"/>
                  <wp:effectExtent l="0" t="0" r="0" b="0"/>
                  <wp:docPr id="193399133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819400" cy="1657350"/>
                          </a:xfrm>
                          <a:prstGeom prst="rect">
                            <a:avLst/>
                          </a:prstGeom>
                          <a:noFill/>
                          <a:ln>
                            <a:noFill/>
                          </a:ln>
                        </pic:spPr>
                      </pic:pic>
                    </a:graphicData>
                  </a:graphic>
                </wp:inline>
              </w:drawing>
            </w:r>
          </w:p>
        </w:tc>
        <w:tc>
          <w:tcPr>
            <w:tcW w:w="4389" w:type="dxa"/>
          </w:tcPr>
          <w:p w14:paraId="424E8426" w14:textId="316098D8" w:rsidR="00AA58C6" w:rsidRDefault="00AA58C6" w:rsidP="00623BCB">
            <w:pPr>
              <w:spacing w:before="120" w:after="120" w:line="360" w:lineRule="auto"/>
              <w:ind w:firstLine="0"/>
              <w:rPr>
                <w:rFonts w:cs="Times New Roman"/>
                <w:color w:val="000000"/>
                <w:sz w:val="28"/>
                <w:szCs w:val="28"/>
                <w:lang w:val="nl-NL"/>
              </w:rPr>
            </w:pPr>
            <w:r w:rsidRPr="00623BCB">
              <w:rPr>
                <w:rFonts w:cs="Times New Roman"/>
                <w:noProof/>
                <w:sz w:val="28"/>
                <w:szCs w:val="28"/>
              </w:rPr>
              <w:drawing>
                <wp:inline distT="0" distB="0" distL="0" distR="0" wp14:anchorId="61D46C09" wp14:editId="2D418B3F">
                  <wp:extent cx="2771775" cy="1676400"/>
                  <wp:effectExtent l="0" t="0" r="9525" b="0"/>
                  <wp:docPr id="167451711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771775" cy="1676400"/>
                          </a:xfrm>
                          <a:prstGeom prst="rect">
                            <a:avLst/>
                          </a:prstGeom>
                          <a:noFill/>
                          <a:ln>
                            <a:noFill/>
                          </a:ln>
                        </pic:spPr>
                      </pic:pic>
                    </a:graphicData>
                  </a:graphic>
                </wp:inline>
              </w:drawing>
            </w:r>
          </w:p>
        </w:tc>
      </w:tr>
      <w:tr w:rsidR="00AA58C6" w14:paraId="5B8B3F55" w14:textId="77777777" w:rsidTr="00AA58C6">
        <w:tc>
          <w:tcPr>
            <w:tcW w:w="4389" w:type="dxa"/>
          </w:tcPr>
          <w:p w14:paraId="7E95C92F" w14:textId="55B81A0D" w:rsidR="00AA58C6" w:rsidRPr="00623BCB" w:rsidRDefault="00AA58C6" w:rsidP="00623BCB">
            <w:pPr>
              <w:spacing w:before="120" w:after="120" w:line="360" w:lineRule="auto"/>
              <w:ind w:firstLine="0"/>
              <w:rPr>
                <w:rFonts w:cs="Times New Roman"/>
                <w:noProof/>
                <w:sz w:val="28"/>
                <w:szCs w:val="28"/>
              </w:rPr>
            </w:pPr>
            <w:r w:rsidRPr="00623BCB">
              <w:rPr>
                <w:rFonts w:cs="Times New Roman"/>
                <w:noProof/>
                <w:sz w:val="28"/>
                <w:szCs w:val="28"/>
              </w:rPr>
              <w:drawing>
                <wp:inline distT="0" distB="0" distL="0" distR="0" wp14:anchorId="12CC3D97" wp14:editId="40638DAA">
                  <wp:extent cx="2838450" cy="1676400"/>
                  <wp:effectExtent l="0" t="0" r="0" b="0"/>
                  <wp:docPr id="100924817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38450" cy="1676400"/>
                          </a:xfrm>
                          <a:prstGeom prst="rect">
                            <a:avLst/>
                          </a:prstGeom>
                          <a:noFill/>
                          <a:ln>
                            <a:noFill/>
                          </a:ln>
                        </pic:spPr>
                      </pic:pic>
                    </a:graphicData>
                  </a:graphic>
                </wp:inline>
              </w:drawing>
            </w:r>
          </w:p>
        </w:tc>
        <w:tc>
          <w:tcPr>
            <w:tcW w:w="4389" w:type="dxa"/>
          </w:tcPr>
          <w:p w14:paraId="535413DF" w14:textId="47D97676" w:rsidR="00AA58C6" w:rsidRDefault="00AA58C6" w:rsidP="00623BCB">
            <w:pPr>
              <w:spacing w:before="120" w:after="120" w:line="360" w:lineRule="auto"/>
              <w:ind w:firstLine="0"/>
              <w:rPr>
                <w:rFonts w:cs="Times New Roman"/>
                <w:color w:val="000000"/>
                <w:sz w:val="28"/>
                <w:szCs w:val="28"/>
                <w:lang w:val="nl-NL"/>
              </w:rPr>
            </w:pPr>
            <w:r w:rsidRPr="00623BCB">
              <w:rPr>
                <w:rFonts w:cs="Times New Roman"/>
                <w:noProof/>
                <w:sz w:val="28"/>
                <w:szCs w:val="28"/>
              </w:rPr>
              <w:drawing>
                <wp:inline distT="0" distB="0" distL="0" distR="0" wp14:anchorId="7CA25CAA" wp14:editId="7BC9D0C1">
                  <wp:extent cx="2800350" cy="1657350"/>
                  <wp:effectExtent l="0" t="0" r="0" b="0"/>
                  <wp:docPr id="118366620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00350" cy="1657350"/>
                          </a:xfrm>
                          <a:prstGeom prst="rect">
                            <a:avLst/>
                          </a:prstGeom>
                          <a:noFill/>
                          <a:ln>
                            <a:noFill/>
                          </a:ln>
                        </pic:spPr>
                      </pic:pic>
                    </a:graphicData>
                  </a:graphic>
                </wp:inline>
              </w:drawing>
            </w:r>
          </w:p>
        </w:tc>
      </w:tr>
      <w:tr w:rsidR="00AA58C6" w14:paraId="0DCCDB91" w14:textId="77777777" w:rsidTr="00AA58C6">
        <w:tc>
          <w:tcPr>
            <w:tcW w:w="4389" w:type="dxa"/>
          </w:tcPr>
          <w:p w14:paraId="5BB926CF" w14:textId="091273E4" w:rsidR="00AA58C6" w:rsidRPr="00623BCB" w:rsidRDefault="00AA58C6" w:rsidP="00623BCB">
            <w:pPr>
              <w:spacing w:before="120" w:after="120" w:line="360" w:lineRule="auto"/>
              <w:ind w:firstLine="0"/>
              <w:rPr>
                <w:rFonts w:cs="Times New Roman"/>
                <w:noProof/>
                <w:sz w:val="28"/>
                <w:szCs w:val="28"/>
              </w:rPr>
            </w:pPr>
            <w:r w:rsidRPr="00623BCB">
              <w:rPr>
                <w:rFonts w:cs="Times New Roman"/>
                <w:noProof/>
                <w:sz w:val="28"/>
                <w:szCs w:val="28"/>
              </w:rPr>
              <w:lastRenderedPageBreak/>
              <w:drawing>
                <wp:inline distT="0" distB="0" distL="0" distR="0" wp14:anchorId="23F498B8" wp14:editId="799388BB">
                  <wp:extent cx="2847975" cy="1685925"/>
                  <wp:effectExtent l="0" t="0" r="9525" b="9525"/>
                  <wp:docPr id="2226088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47975" cy="1685925"/>
                          </a:xfrm>
                          <a:prstGeom prst="rect">
                            <a:avLst/>
                          </a:prstGeom>
                          <a:noFill/>
                          <a:ln>
                            <a:noFill/>
                          </a:ln>
                        </pic:spPr>
                      </pic:pic>
                    </a:graphicData>
                  </a:graphic>
                </wp:inline>
              </w:drawing>
            </w:r>
          </w:p>
        </w:tc>
        <w:tc>
          <w:tcPr>
            <w:tcW w:w="4389" w:type="dxa"/>
          </w:tcPr>
          <w:p w14:paraId="6912B594" w14:textId="5B188ED2" w:rsidR="00AA58C6" w:rsidRDefault="00AA58C6" w:rsidP="00623BCB">
            <w:pPr>
              <w:spacing w:before="120" w:after="120" w:line="360" w:lineRule="auto"/>
              <w:ind w:firstLine="0"/>
              <w:rPr>
                <w:rFonts w:cs="Times New Roman"/>
                <w:color w:val="000000"/>
                <w:sz w:val="28"/>
                <w:szCs w:val="28"/>
                <w:lang w:val="nl-NL"/>
              </w:rPr>
            </w:pPr>
            <w:r w:rsidRPr="00623BCB">
              <w:rPr>
                <w:rFonts w:cs="Times New Roman"/>
                <w:noProof/>
                <w:sz w:val="28"/>
                <w:szCs w:val="28"/>
              </w:rPr>
              <w:drawing>
                <wp:inline distT="0" distB="0" distL="0" distR="0" wp14:anchorId="582BE8F3" wp14:editId="2794AA3D">
                  <wp:extent cx="2828925" cy="1685925"/>
                  <wp:effectExtent l="0" t="0" r="9525" b="9525"/>
                  <wp:docPr id="3694178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28925" cy="1685925"/>
                          </a:xfrm>
                          <a:prstGeom prst="rect">
                            <a:avLst/>
                          </a:prstGeom>
                          <a:noFill/>
                          <a:ln>
                            <a:noFill/>
                          </a:ln>
                        </pic:spPr>
                      </pic:pic>
                    </a:graphicData>
                  </a:graphic>
                </wp:inline>
              </w:drawing>
            </w:r>
          </w:p>
        </w:tc>
      </w:tr>
    </w:tbl>
    <w:p w14:paraId="7DF8A011" w14:textId="1FCC8C29" w:rsidR="001F7F0B" w:rsidRDefault="00623BCB" w:rsidP="00AA58C6">
      <w:pPr>
        <w:pStyle w:val="Caption"/>
        <w:numPr>
          <w:ilvl w:val="0"/>
          <w:numId w:val="0"/>
        </w:numPr>
        <w:spacing w:before="120" w:after="120" w:line="360" w:lineRule="auto"/>
        <w:ind w:left="6386" w:hanging="6386"/>
        <w:jc w:val="both"/>
        <w:rPr>
          <w:rFonts w:cs="Times New Roman"/>
          <w:noProof/>
          <w:sz w:val="28"/>
          <w:szCs w:val="28"/>
          <w:lang w:val="nl-NL"/>
        </w:rPr>
      </w:pPr>
      <w:r w:rsidRPr="00623BCB">
        <w:rPr>
          <w:rFonts w:cs="Times New Roman"/>
          <w:sz w:val="28"/>
          <w:szCs w:val="28"/>
          <w:lang w:val="nl-NL"/>
        </w:rPr>
        <w:t xml:space="preserve">Hình 3. </w:t>
      </w:r>
      <w:r w:rsidRPr="00623BCB">
        <w:rPr>
          <w:rFonts w:cs="Times New Roman"/>
          <w:noProof/>
          <w:sz w:val="28"/>
          <w:szCs w:val="28"/>
          <w:lang w:val="nl-NL"/>
        </w:rPr>
        <w:t>Hình ảnh một số khối trượt ở sườn dốc thu thập được từ ảnh viễn thám</w:t>
      </w:r>
    </w:p>
    <w:p w14:paraId="5614759E" w14:textId="5375269E" w:rsidR="009D0CC7" w:rsidRPr="001A12EE" w:rsidRDefault="009D0CC7" w:rsidP="00E85141">
      <w:pPr>
        <w:pStyle w:val="Heading2"/>
      </w:pPr>
      <w:bookmarkStart w:id="17" w:name="_Toc154004576"/>
      <w:r w:rsidRPr="001A12EE">
        <w:t>2.4. Kết quả phân vùng nhạy cảm trượt lở</w:t>
      </w:r>
      <w:bookmarkEnd w:id="17"/>
    </w:p>
    <w:p w14:paraId="768639E6" w14:textId="77777777" w:rsidR="001A12EE" w:rsidRPr="001A12EE" w:rsidRDefault="001A12EE" w:rsidP="009D0CC7">
      <w:pPr>
        <w:rPr>
          <w:sz w:val="28"/>
          <w:szCs w:val="28"/>
          <w:lang w:val="nl-NL"/>
        </w:rPr>
      </w:pPr>
    </w:p>
    <w:p w14:paraId="472CA922" w14:textId="77777777" w:rsidR="009D0CC7" w:rsidRPr="001A12EE" w:rsidRDefault="009D0CC7" w:rsidP="001A12EE">
      <w:pPr>
        <w:widowControl w:val="0"/>
        <w:spacing w:line="360" w:lineRule="auto"/>
        <w:ind w:firstLine="539"/>
        <w:rPr>
          <w:color w:val="000000"/>
          <w:spacing w:val="-2"/>
          <w:sz w:val="28"/>
          <w:szCs w:val="28"/>
          <w:lang w:val="es-ES"/>
        </w:rPr>
      </w:pPr>
      <w:r w:rsidRPr="001A12EE">
        <w:rPr>
          <w:color w:val="000000"/>
          <w:spacing w:val="-2"/>
          <w:sz w:val="28"/>
          <w:szCs w:val="28"/>
          <w:lang w:val="es-ES"/>
        </w:rPr>
        <w:t>Sơ đồ PVDB trượt lở đất đá vùng đồi núi Quảng Bình được xây dựng theo nguyên tắc chồng xếp tích hợp các bản đồ thành phần có trọng số với sự trợ giúp của công nghệ GIS mà phần mềm sử dụng chủ yếu là ArcGis 10.5. Đó là sự tích hợp của các bản đồ thành phần của các yếu tố đã được lựa chọn (tất cả đều ở dạng raster). Giá trị LSI nằm trong khoảng từ 0.38 đến 7.93 và được chia thành 5 lớp thể hiện mức độ nguy cơ trượt lở khác nhau, với nguy cơ: Rất yếu (0.38-1.89), Yếu (1.89-3.25), Trung bình (3.25-4.67), Mạnh (4.67-5.15), Rất mạnh (5.15-7.93) bằng cách sử dụng thuật toán chia lớp Nature Breaks trong GIS. Tổng diện tích khu vực nghiên cứu khoảng 8065 km</w:t>
      </w:r>
      <w:r w:rsidRPr="001A12EE">
        <w:rPr>
          <w:color w:val="000000"/>
          <w:spacing w:val="-2"/>
          <w:sz w:val="28"/>
          <w:szCs w:val="28"/>
          <w:vertAlign w:val="superscript"/>
          <w:lang w:val="es-ES"/>
        </w:rPr>
        <w:t>2</w:t>
      </w:r>
      <w:r w:rsidRPr="001A12EE">
        <w:rPr>
          <w:color w:val="000000"/>
          <w:spacing w:val="-2"/>
          <w:sz w:val="28"/>
          <w:szCs w:val="28"/>
          <w:lang w:val="es-ES"/>
        </w:rPr>
        <w:t xml:space="preserve">, trong đó diện tích vùng nguy cơ trượt lở chiếm khoảng </w:t>
      </w:r>
      <w:r w:rsidRPr="001A12EE">
        <w:rPr>
          <w:color w:val="000000"/>
          <w:sz w:val="28"/>
          <w:szCs w:val="28"/>
          <w:lang w:val="es-ES"/>
        </w:rPr>
        <w:t xml:space="preserve">6131.635 </w:t>
      </w:r>
      <w:r w:rsidRPr="001A12EE">
        <w:rPr>
          <w:color w:val="000000"/>
          <w:spacing w:val="-2"/>
          <w:sz w:val="28"/>
          <w:szCs w:val="28"/>
          <w:lang w:val="es-ES"/>
        </w:rPr>
        <w:t>km</w:t>
      </w:r>
      <w:r w:rsidRPr="001A12EE">
        <w:rPr>
          <w:color w:val="000000"/>
          <w:spacing w:val="-2"/>
          <w:sz w:val="28"/>
          <w:szCs w:val="28"/>
          <w:vertAlign w:val="superscript"/>
          <w:lang w:val="es-ES"/>
        </w:rPr>
        <w:t>2</w:t>
      </w:r>
      <w:r w:rsidRPr="001A12EE">
        <w:rPr>
          <w:color w:val="000000"/>
          <w:spacing w:val="-2"/>
          <w:sz w:val="28"/>
          <w:szCs w:val="28"/>
          <w:lang w:val="es-ES"/>
        </w:rPr>
        <w:t xml:space="preserve"> tương đương với 76.03% diện tích khu vực, vùng nguy cơ trượt lở thấp khoảng 1151.13 km</w:t>
      </w:r>
      <w:r w:rsidRPr="001A12EE">
        <w:rPr>
          <w:color w:val="000000"/>
          <w:spacing w:val="-2"/>
          <w:sz w:val="28"/>
          <w:szCs w:val="28"/>
          <w:vertAlign w:val="superscript"/>
          <w:lang w:val="es-ES"/>
        </w:rPr>
        <w:t>2</w:t>
      </w:r>
      <w:r w:rsidRPr="001A12EE">
        <w:rPr>
          <w:color w:val="000000"/>
          <w:spacing w:val="-2"/>
          <w:sz w:val="28"/>
          <w:szCs w:val="28"/>
          <w:lang w:val="es-ES"/>
        </w:rPr>
        <w:t xml:space="preserve"> (14.27%), vùng nguy cơ trượt lở trung bình khoảng 453.26 km</w:t>
      </w:r>
      <w:r w:rsidRPr="001A12EE">
        <w:rPr>
          <w:color w:val="000000"/>
          <w:spacing w:val="-2"/>
          <w:sz w:val="28"/>
          <w:szCs w:val="28"/>
          <w:vertAlign w:val="superscript"/>
          <w:lang w:val="es-ES"/>
        </w:rPr>
        <w:t>2</w:t>
      </w:r>
      <w:r w:rsidRPr="001A12EE">
        <w:rPr>
          <w:color w:val="000000"/>
          <w:spacing w:val="-2"/>
          <w:sz w:val="28"/>
          <w:szCs w:val="28"/>
          <w:lang w:val="es-ES"/>
        </w:rPr>
        <w:t xml:space="preserve"> (5.62%), vùng nguy cơ trượt lở mạnh khoảng 269.60 km</w:t>
      </w:r>
      <w:r w:rsidRPr="001A12EE">
        <w:rPr>
          <w:color w:val="000000"/>
          <w:spacing w:val="-2"/>
          <w:sz w:val="28"/>
          <w:szCs w:val="28"/>
          <w:vertAlign w:val="superscript"/>
          <w:lang w:val="es-ES"/>
        </w:rPr>
        <w:t>2</w:t>
      </w:r>
      <w:r w:rsidRPr="001A12EE">
        <w:rPr>
          <w:color w:val="000000"/>
          <w:spacing w:val="-2"/>
          <w:sz w:val="28"/>
          <w:szCs w:val="28"/>
          <w:lang w:val="es-ES"/>
        </w:rPr>
        <w:t xml:space="preserve"> (3.34%) và vùng nguy cơ trượt lở rất mạnh khoảng 59.38 km</w:t>
      </w:r>
      <w:r w:rsidRPr="001A12EE">
        <w:rPr>
          <w:color w:val="000000"/>
          <w:spacing w:val="-2"/>
          <w:sz w:val="28"/>
          <w:szCs w:val="28"/>
          <w:vertAlign w:val="superscript"/>
          <w:lang w:val="es-ES"/>
        </w:rPr>
        <w:t>2</w:t>
      </w:r>
      <w:r w:rsidRPr="001A12EE">
        <w:rPr>
          <w:color w:val="000000"/>
          <w:spacing w:val="-2"/>
          <w:sz w:val="28"/>
          <w:szCs w:val="28"/>
          <w:lang w:val="es-ES"/>
        </w:rPr>
        <w:t xml:space="preserve"> (0.74%). </w:t>
      </w:r>
    </w:p>
    <w:p w14:paraId="17615ACA" w14:textId="0226E491" w:rsidR="009D0CC7" w:rsidRPr="001A12EE" w:rsidRDefault="009D0CC7" w:rsidP="009D0CC7">
      <w:pPr>
        <w:pStyle w:val="Caption"/>
        <w:numPr>
          <w:ilvl w:val="0"/>
          <w:numId w:val="0"/>
        </w:numPr>
        <w:rPr>
          <w:sz w:val="28"/>
          <w:szCs w:val="28"/>
          <w:lang w:val="es-ES"/>
        </w:rPr>
      </w:pPr>
      <w:bookmarkStart w:id="18" w:name="_Toc132007236"/>
      <w:bookmarkStart w:id="19" w:name="_Toc135206972"/>
      <w:bookmarkStart w:id="20" w:name="_Toc136547595"/>
      <w:r w:rsidRPr="001A12EE">
        <w:rPr>
          <w:sz w:val="28"/>
          <w:szCs w:val="28"/>
          <w:lang w:val="es-ES"/>
        </w:rPr>
        <w:t xml:space="preserve">Bảng </w:t>
      </w:r>
      <w:r w:rsidRPr="001A12EE">
        <w:rPr>
          <w:sz w:val="28"/>
          <w:szCs w:val="28"/>
        </w:rPr>
        <w:fldChar w:fldCharType="begin"/>
      </w:r>
      <w:r w:rsidRPr="001A12EE">
        <w:rPr>
          <w:sz w:val="28"/>
          <w:szCs w:val="28"/>
          <w:lang w:val="es-ES"/>
        </w:rPr>
        <w:instrText xml:space="preserve"> STYLEREF 1 \s </w:instrText>
      </w:r>
      <w:r w:rsidRPr="001A12EE">
        <w:rPr>
          <w:sz w:val="28"/>
          <w:szCs w:val="28"/>
        </w:rPr>
        <w:fldChar w:fldCharType="separate"/>
      </w:r>
      <w:r w:rsidRPr="001A12EE">
        <w:rPr>
          <w:noProof/>
          <w:sz w:val="28"/>
          <w:szCs w:val="28"/>
          <w:lang w:val="es-ES"/>
        </w:rPr>
        <w:t>4</w:t>
      </w:r>
      <w:r w:rsidRPr="001A12EE">
        <w:rPr>
          <w:sz w:val="28"/>
          <w:szCs w:val="28"/>
        </w:rPr>
        <w:fldChar w:fldCharType="end"/>
      </w:r>
      <w:r w:rsidRPr="001A12EE">
        <w:rPr>
          <w:sz w:val="28"/>
          <w:szCs w:val="28"/>
          <w:lang w:val="es-ES"/>
        </w:rPr>
        <w:t>. Phân cấp nguy cơ trượt đất đá theo chỉ số nhạy cảm trượt LSI</w:t>
      </w:r>
      <w:bookmarkEnd w:id="18"/>
      <w:bookmarkEnd w:id="19"/>
      <w:bookmarkEnd w:id="20"/>
    </w:p>
    <w:tbl>
      <w:tblPr>
        <w:tblpPr w:leftFromText="180" w:rightFromText="180" w:vertAnchor="text" w:horzAnchor="margin" w:tblpXSpec="center" w:tblpY="37"/>
        <w:tblW w:w="89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1E0" w:firstRow="1" w:lastRow="1" w:firstColumn="1" w:lastColumn="1" w:noHBand="0" w:noVBand="0"/>
      </w:tblPr>
      <w:tblGrid>
        <w:gridCol w:w="1474"/>
        <w:gridCol w:w="1611"/>
        <w:gridCol w:w="1463"/>
        <w:gridCol w:w="1463"/>
        <w:gridCol w:w="1494"/>
        <w:gridCol w:w="1463"/>
      </w:tblGrid>
      <w:tr w:rsidR="009D0CC7" w:rsidRPr="001A12EE" w14:paraId="1448088A" w14:textId="77777777" w:rsidTr="00E37E02">
        <w:trPr>
          <w:trHeight w:val="843"/>
        </w:trPr>
        <w:tc>
          <w:tcPr>
            <w:tcW w:w="1480" w:type="dxa"/>
            <w:shd w:val="clear" w:color="auto" w:fill="auto"/>
            <w:textDirection w:val="lrTbV"/>
            <w:vAlign w:val="center"/>
          </w:tcPr>
          <w:p w14:paraId="0CE4BE45" w14:textId="77777777" w:rsidR="009D0CC7" w:rsidRPr="001A12EE" w:rsidRDefault="009D0CC7" w:rsidP="00E37E02">
            <w:pPr>
              <w:widowControl w:val="0"/>
              <w:ind w:left="-72"/>
              <w:jc w:val="center"/>
              <w:rPr>
                <w:color w:val="000000"/>
                <w:spacing w:val="-4"/>
                <w:w w:val="90"/>
                <w:sz w:val="28"/>
                <w:szCs w:val="28"/>
              </w:rPr>
            </w:pPr>
            <w:r w:rsidRPr="001A12EE">
              <w:rPr>
                <w:color w:val="000000"/>
                <w:spacing w:val="-4"/>
                <w:w w:val="90"/>
                <w:sz w:val="28"/>
                <w:szCs w:val="28"/>
              </w:rPr>
              <w:t>Phân nhóm</w:t>
            </w:r>
          </w:p>
        </w:tc>
        <w:tc>
          <w:tcPr>
            <w:tcW w:w="1616" w:type="dxa"/>
            <w:shd w:val="clear" w:color="auto" w:fill="auto"/>
            <w:textDirection w:val="lrTbV"/>
            <w:vAlign w:val="center"/>
          </w:tcPr>
          <w:p w14:paraId="3E640A19" w14:textId="77777777" w:rsidR="009D0CC7" w:rsidRPr="001A12EE" w:rsidRDefault="009D0CC7" w:rsidP="00E37E02">
            <w:pPr>
              <w:widowControl w:val="0"/>
              <w:jc w:val="center"/>
              <w:rPr>
                <w:color w:val="000000"/>
                <w:w w:val="90"/>
                <w:sz w:val="28"/>
                <w:szCs w:val="28"/>
              </w:rPr>
            </w:pPr>
            <w:r w:rsidRPr="001A12EE">
              <w:rPr>
                <w:color w:val="000000"/>
                <w:w w:val="90"/>
                <w:sz w:val="28"/>
                <w:szCs w:val="28"/>
              </w:rPr>
              <w:t>Cấp độ nguy cơ tai biến trượt</w:t>
            </w:r>
          </w:p>
        </w:tc>
        <w:tc>
          <w:tcPr>
            <w:tcW w:w="1468" w:type="dxa"/>
            <w:shd w:val="clear" w:color="auto" w:fill="auto"/>
            <w:textDirection w:val="lrTbV"/>
            <w:vAlign w:val="center"/>
          </w:tcPr>
          <w:p w14:paraId="1EE4414B" w14:textId="77777777" w:rsidR="009D0CC7" w:rsidRPr="001A12EE" w:rsidRDefault="009D0CC7" w:rsidP="00E37E02">
            <w:pPr>
              <w:widowControl w:val="0"/>
              <w:jc w:val="center"/>
              <w:rPr>
                <w:color w:val="000000"/>
                <w:w w:val="90"/>
                <w:sz w:val="28"/>
                <w:szCs w:val="28"/>
              </w:rPr>
            </w:pPr>
            <w:r w:rsidRPr="001A12EE">
              <w:rPr>
                <w:color w:val="000000"/>
                <w:w w:val="90"/>
                <w:sz w:val="28"/>
                <w:szCs w:val="28"/>
              </w:rPr>
              <w:t>Giá trị LSI</w:t>
            </w:r>
          </w:p>
        </w:tc>
        <w:tc>
          <w:tcPr>
            <w:tcW w:w="1468" w:type="dxa"/>
            <w:textDirection w:val="lrTbV"/>
            <w:vAlign w:val="center"/>
          </w:tcPr>
          <w:p w14:paraId="35A9966A" w14:textId="77777777" w:rsidR="009D0CC7" w:rsidRPr="001A12EE" w:rsidRDefault="009D0CC7" w:rsidP="00E37E02">
            <w:pPr>
              <w:widowControl w:val="0"/>
              <w:jc w:val="center"/>
              <w:rPr>
                <w:color w:val="000000"/>
                <w:w w:val="90"/>
                <w:sz w:val="28"/>
                <w:szCs w:val="28"/>
              </w:rPr>
            </w:pPr>
            <w:r w:rsidRPr="001A12EE">
              <w:rPr>
                <w:color w:val="000000"/>
                <w:w w:val="90"/>
                <w:sz w:val="28"/>
                <w:szCs w:val="28"/>
              </w:rPr>
              <w:t>Màu thể hiện trên sơ đồ</w:t>
            </w:r>
          </w:p>
        </w:tc>
        <w:tc>
          <w:tcPr>
            <w:tcW w:w="1468" w:type="dxa"/>
            <w:textDirection w:val="lrTbV"/>
            <w:vAlign w:val="center"/>
          </w:tcPr>
          <w:p w14:paraId="45FC34E1" w14:textId="77777777" w:rsidR="009D0CC7" w:rsidRPr="001A12EE" w:rsidRDefault="009D0CC7" w:rsidP="00E37E02">
            <w:pPr>
              <w:widowControl w:val="0"/>
              <w:jc w:val="center"/>
              <w:rPr>
                <w:color w:val="000000"/>
                <w:w w:val="90"/>
                <w:sz w:val="28"/>
                <w:szCs w:val="28"/>
              </w:rPr>
            </w:pPr>
            <w:r w:rsidRPr="001A12EE">
              <w:rPr>
                <w:color w:val="000000"/>
                <w:w w:val="90"/>
                <w:sz w:val="28"/>
                <w:szCs w:val="28"/>
              </w:rPr>
              <w:t>Diện tích</w:t>
            </w:r>
          </w:p>
          <w:p w14:paraId="77856371" w14:textId="77777777" w:rsidR="009D0CC7" w:rsidRPr="001A12EE" w:rsidRDefault="009D0CC7" w:rsidP="00E37E02">
            <w:pPr>
              <w:widowControl w:val="0"/>
              <w:jc w:val="center"/>
              <w:rPr>
                <w:color w:val="000000"/>
                <w:w w:val="90"/>
                <w:sz w:val="28"/>
                <w:szCs w:val="28"/>
              </w:rPr>
            </w:pPr>
            <w:r w:rsidRPr="001A12EE">
              <w:rPr>
                <w:color w:val="000000"/>
                <w:w w:val="90"/>
                <w:sz w:val="28"/>
                <w:szCs w:val="28"/>
              </w:rPr>
              <w:t>(km</w:t>
            </w:r>
            <w:r w:rsidRPr="001A12EE">
              <w:rPr>
                <w:color w:val="000000"/>
                <w:w w:val="90"/>
                <w:sz w:val="28"/>
                <w:szCs w:val="28"/>
                <w:vertAlign w:val="superscript"/>
              </w:rPr>
              <w:t>2</w:t>
            </w:r>
            <w:r w:rsidRPr="001A12EE">
              <w:rPr>
                <w:color w:val="000000"/>
                <w:w w:val="90"/>
                <w:sz w:val="28"/>
                <w:szCs w:val="28"/>
              </w:rPr>
              <w:t>)</w:t>
            </w:r>
          </w:p>
        </w:tc>
        <w:tc>
          <w:tcPr>
            <w:tcW w:w="1468" w:type="dxa"/>
            <w:textDirection w:val="lrTbV"/>
            <w:vAlign w:val="center"/>
          </w:tcPr>
          <w:p w14:paraId="5344DFBC" w14:textId="77777777" w:rsidR="009D0CC7" w:rsidRPr="001A12EE" w:rsidRDefault="009D0CC7" w:rsidP="00E37E02">
            <w:pPr>
              <w:widowControl w:val="0"/>
              <w:jc w:val="center"/>
              <w:rPr>
                <w:color w:val="000000"/>
                <w:w w:val="90"/>
                <w:sz w:val="28"/>
                <w:szCs w:val="28"/>
              </w:rPr>
            </w:pPr>
            <w:r w:rsidRPr="001A12EE">
              <w:rPr>
                <w:color w:val="000000"/>
                <w:w w:val="90"/>
                <w:sz w:val="28"/>
                <w:szCs w:val="28"/>
              </w:rPr>
              <w:t>% diện tích</w:t>
            </w:r>
          </w:p>
        </w:tc>
      </w:tr>
      <w:tr w:rsidR="009D0CC7" w:rsidRPr="001A12EE" w14:paraId="7ADEB0FB" w14:textId="77777777" w:rsidTr="00E37E02">
        <w:trPr>
          <w:trHeight w:val="327"/>
        </w:trPr>
        <w:tc>
          <w:tcPr>
            <w:tcW w:w="1480" w:type="dxa"/>
            <w:vMerge w:val="restart"/>
            <w:shd w:val="clear" w:color="auto" w:fill="auto"/>
            <w:textDirection w:val="lrTbV"/>
            <w:vAlign w:val="center"/>
          </w:tcPr>
          <w:p w14:paraId="2A7C566C" w14:textId="77777777" w:rsidR="009D0CC7" w:rsidRPr="001A12EE" w:rsidRDefault="009D0CC7" w:rsidP="00E37E02">
            <w:pPr>
              <w:widowControl w:val="0"/>
              <w:jc w:val="center"/>
              <w:rPr>
                <w:color w:val="000000"/>
                <w:sz w:val="28"/>
                <w:szCs w:val="28"/>
              </w:rPr>
            </w:pPr>
            <w:r w:rsidRPr="001A12EE">
              <w:rPr>
                <w:color w:val="000000"/>
                <w:sz w:val="28"/>
                <w:szCs w:val="28"/>
              </w:rPr>
              <w:t xml:space="preserve">Chỉ số nhạy cảm </w:t>
            </w:r>
            <w:r w:rsidRPr="001A12EE">
              <w:rPr>
                <w:color w:val="000000"/>
                <w:sz w:val="28"/>
                <w:szCs w:val="28"/>
              </w:rPr>
              <w:lastRenderedPageBreak/>
              <w:t>trượt</w:t>
            </w:r>
          </w:p>
          <w:p w14:paraId="7F0C413A" w14:textId="77777777" w:rsidR="009D0CC7" w:rsidRPr="001A12EE" w:rsidRDefault="009D0CC7" w:rsidP="00E37E02">
            <w:pPr>
              <w:widowControl w:val="0"/>
              <w:jc w:val="center"/>
              <w:rPr>
                <w:color w:val="000000"/>
                <w:sz w:val="28"/>
                <w:szCs w:val="28"/>
              </w:rPr>
            </w:pPr>
            <w:r w:rsidRPr="001A12EE">
              <w:rPr>
                <w:color w:val="000000"/>
                <w:sz w:val="28"/>
                <w:szCs w:val="28"/>
              </w:rPr>
              <w:t>LSI</w:t>
            </w:r>
          </w:p>
        </w:tc>
        <w:tc>
          <w:tcPr>
            <w:tcW w:w="1616" w:type="dxa"/>
            <w:shd w:val="clear" w:color="auto" w:fill="auto"/>
            <w:textDirection w:val="lrTbV"/>
            <w:vAlign w:val="center"/>
          </w:tcPr>
          <w:p w14:paraId="142F3FAA" w14:textId="77777777" w:rsidR="009D0CC7" w:rsidRPr="001A12EE" w:rsidRDefault="009D0CC7" w:rsidP="00E37E02">
            <w:pPr>
              <w:widowControl w:val="0"/>
              <w:jc w:val="center"/>
              <w:rPr>
                <w:color w:val="000000"/>
                <w:sz w:val="28"/>
                <w:szCs w:val="28"/>
              </w:rPr>
            </w:pPr>
            <w:r w:rsidRPr="001A12EE">
              <w:rPr>
                <w:color w:val="000000"/>
                <w:sz w:val="28"/>
                <w:szCs w:val="28"/>
              </w:rPr>
              <w:lastRenderedPageBreak/>
              <w:t>Rất yếu</w:t>
            </w:r>
          </w:p>
        </w:tc>
        <w:tc>
          <w:tcPr>
            <w:tcW w:w="1468" w:type="dxa"/>
            <w:shd w:val="clear" w:color="auto" w:fill="auto"/>
            <w:textDirection w:val="lrTbV"/>
            <w:vAlign w:val="center"/>
          </w:tcPr>
          <w:p w14:paraId="73AA1E51" w14:textId="77777777" w:rsidR="009D0CC7" w:rsidRPr="001A12EE" w:rsidRDefault="009D0CC7" w:rsidP="00E37E02">
            <w:pPr>
              <w:widowControl w:val="0"/>
              <w:jc w:val="center"/>
              <w:rPr>
                <w:color w:val="000000"/>
                <w:sz w:val="28"/>
                <w:szCs w:val="28"/>
              </w:rPr>
            </w:pPr>
            <w:r w:rsidRPr="001A12EE">
              <w:rPr>
                <w:color w:val="000000"/>
                <w:sz w:val="28"/>
                <w:szCs w:val="28"/>
              </w:rPr>
              <w:t>0.38-1.89</w:t>
            </w:r>
          </w:p>
        </w:tc>
        <w:tc>
          <w:tcPr>
            <w:tcW w:w="1468" w:type="dxa"/>
            <w:textDirection w:val="lrTbV"/>
            <w:vAlign w:val="center"/>
          </w:tcPr>
          <w:p w14:paraId="605A0727" w14:textId="77777777" w:rsidR="009D0CC7" w:rsidRPr="001A12EE" w:rsidRDefault="009D0CC7" w:rsidP="00E37E02">
            <w:pPr>
              <w:widowControl w:val="0"/>
              <w:jc w:val="center"/>
              <w:rPr>
                <w:color w:val="000000"/>
                <w:sz w:val="28"/>
                <w:szCs w:val="28"/>
              </w:rPr>
            </w:pPr>
            <w:r w:rsidRPr="001A12EE">
              <w:rPr>
                <w:color w:val="000000"/>
                <w:sz w:val="28"/>
                <w:szCs w:val="28"/>
              </w:rPr>
              <w:t>Xanh thẫm</w:t>
            </w:r>
          </w:p>
        </w:tc>
        <w:tc>
          <w:tcPr>
            <w:tcW w:w="1468" w:type="dxa"/>
            <w:vAlign w:val="center"/>
          </w:tcPr>
          <w:p w14:paraId="78D15B93" w14:textId="77777777" w:rsidR="009D0CC7" w:rsidRPr="001A12EE" w:rsidRDefault="009D0CC7" w:rsidP="00E37E02">
            <w:pPr>
              <w:jc w:val="center"/>
              <w:rPr>
                <w:color w:val="000000"/>
                <w:sz w:val="28"/>
                <w:szCs w:val="28"/>
              </w:rPr>
            </w:pPr>
            <w:r w:rsidRPr="001A12EE">
              <w:rPr>
                <w:color w:val="000000"/>
                <w:sz w:val="28"/>
                <w:szCs w:val="28"/>
              </w:rPr>
              <w:t>6131.635</w:t>
            </w:r>
          </w:p>
        </w:tc>
        <w:tc>
          <w:tcPr>
            <w:tcW w:w="1468" w:type="dxa"/>
            <w:vAlign w:val="bottom"/>
          </w:tcPr>
          <w:p w14:paraId="12B312A3" w14:textId="77777777" w:rsidR="009D0CC7" w:rsidRPr="001A12EE" w:rsidRDefault="009D0CC7" w:rsidP="00E37E02">
            <w:pPr>
              <w:jc w:val="center"/>
              <w:rPr>
                <w:color w:val="000000"/>
                <w:sz w:val="28"/>
                <w:szCs w:val="28"/>
              </w:rPr>
            </w:pPr>
            <w:r w:rsidRPr="001A12EE">
              <w:rPr>
                <w:color w:val="000000"/>
                <w:sz w:val="28"/>
                <w:szCs w:val="28"/>
              </w:rPr>
              <w:t>76.03</w:t>
            </w:r>
          </w:p>
        </w:tc>
      </w:tr>
      <w:tr w:rsidR="009D0CC7" w:rsidRPr="001A12EE" w14:paraId="08521048" w14:textId="77777777" w:rsidTr="00E37E02">
        <w:trPr>
          <w:trHeight w:val="156"/>
        </w:trPr>
        <w:tc>
          <w:tcPr>
            <w:tcW w:w="1480" w:type="dxa"/>
            <w:vMerge/>
            <w:shd w:val="clear" w:color="auto" w:fill="auto"/>
            <w:textDirection w:val="lrTbV"/>
            <w:vAlign w:val="center"/>
          </w:tcPr>
          <w:p w14:paraId="4C388F1C" w14:textId="77777777" w:rsidR="009D0CC7" w:rsidRPr="001A12EE" w:rsidRDefault="009D0CC7" w:rsidP="00E37E02">
            <w:pPr>
              <w:widowControl w:val="0"/>
              <w:jc w:val="center"/>
              <w:rPr>
                <w:color w:val="000000"/>
                <w:sz w:val="28"/>
                <w:szCs w:val="28"/>
              </w:rPr>
            </w:pPr>
          </w:p>
        </w:tc>
        <w:tc>
          <w:tcPr>
            <w:tcW w:w="1616" w:type="dxa"/>
            <w:shd w:val="clear" w:color="auto" w:fill="auto"/>
            <w:textDirection w:val="lrTbV"/>
            <w:vAlign w:val="center"/>
          </w:tcPr>
          <w:p w14:paraId="30D6FDD0" w14:textId="77777777" w:rsidR="009D0CC7" w:rsidRPr="001A12EE" w:rsidRDefault="009D0CC7" w:rsidP="00E37E02">
            <w:pPr>
              <w:widowControl w:val="0"/>
              <w:jc w:val="center"/>
              <w:rPr>
                <w:color w:val="000000"/>
                <w:sz w:val="28"/>
                <w:szCs w:val="28"/>
              </w:rPr>
            </w:pPr>
            <w:r w:rsidRPr="001A12EE">
              <w:rPr>
                <w:color w:val="000000"/>
                <w:sz w:val="28"/>
                <w:szCs w:val="28"/>
              </w:rPr>
              <w:t>Yếu</w:t>
            </w:r>
          </w:p>
        </w:tc>
        <w:tc>
          <w:tcPr>
            <w:tcW w:w="1468" w:type="dxa"/>
            <w:shd w:val="clear" w:color="auto" w:fill="auto"/>
            <w:textDirection w:val="lrTbV"/>
            <w:vAlign w:val="center"/>
          </w:tcPr>
          <w:p w14:paraId="42D3E9D5" w14:textId="77777777" w:rsidR="009D0CC7" w:rsidRPr="001A12EE" w:rsidRDefault="009D0CC7" w:rsidP="00E37E02">
            <w:pPr>
              <w:widowControl w:val="0"/>
              <w:jc w:val="center"/>
              <w:rPr>
                <w:color w:val="000000"/>
                <w:sz w:val="28"/>
                <w:szCs w:val="28"/>
              </w:rPr>
            </w:pPr>
            <w:r w:rsidRPr="001A12EE">
              <w:rPr>
                <w:color w:val="000000"/>
                <w:sz w:val="28"/>
                <w:szCs w:val="28"/>
              </w:rPr>
              <w:t>1.89-3.25</w:t>
            </w:r>
          </w:p>
        </w:tc>
        <w:tc>
          <w:tcPr>
            <w:tcW w:w="1468" w:type="dxa"/>
            <w:textDirection w:val="lrTbV"/>
            <w:vAlign w:val="center"/>
          </w:tcPr>
          <w:p w14:paraId="56BE5EFA" w14:textId="77777777" w:rsidR="009D0CC7" w:rsidRPr="001A12EE" w:rsidRDefault="009D0CC7" w:rsidP="00E37E02">
            <w:pPr>
              <w:widowControl w:val="0"/>
              <w:jc w:val="center"/>
              <w:rPr>
                <w:color w:val="000000"/>
                <w:sz w:val="28"/>
                <w:szCs w:val="28"/>
              </w:rPr>
            </w:pPr>
            <w:r w:rsidRPr="001A12EE">
              <w:rPr>
                <w:color w:val="000000"/>
                <w:sz w:val="28"/>
                <w:szCs w:val="28"/>
              </w:rPr>
              <w:t>Xanh ngọc</w:t>
            </w:r>
          </w:p>
        </w:tc>
        <w:tc>
          <w:tcPr>
            <w:tcW w:w="1468" w:type="dxa"/>
            <w:vAlign w:val="center"/>
          </w:tcPr>
          <w:p w14:paraId="604E8B6A" w14:textId="77777777" w:rsidR="009D0CC7" w:rsidRPr="001A12EE" w:rsidRDefault="009D0CC7" w:rsidP="00E37E02">
            <w:pPr>
              <w:jc w:val="center"/>
              <w:rPr>
                <w:color w:val="000000"/>
                <w:sz w:val="28"/>
                <w:szCs w:val="28"/>
              </w:rPr>
            </w:pPr>
            <w:r w:rsidRPr="001A12EE">
              <w:rPr>
                <w:color w:val="000000"/>
                <w:sz w:val="28"/>
                <w:szCs w:val="28"/>
              </w:rPr>
              <w:t>1151.1257</w:t>
            </w:r>
          </w:p>
        </w:tc>
        <w:tc>
          <w:tcPr>
            <w:tcW w:w="1468" w:type="dxa"/>
            <w:vAlign w:val="bottom"/>
          </w:tcPr>
          <w:p w14:paraId="40473F3E" w14:textId="77777777" w:rsidR="009D0CC7" w:rsidRPr="001A12EE" w:rsidRDefault="009D0CC7" w:rsidP="00E37E02">
            <w:pPr>
              <w:jc w:val="center"/>
              <w:rPr>
                <w:color w:val="000000"/>
                <w:sz w:val="28"/>
                <w:szCs w:val="28"/>
              </w:rPr>
            </w:pPr>
            <w:r w:rsidRPr="001A12EE">
              <w:rPr>
                <w:color w:val="000000"/>
                <w:sz w:val="28"/>
                <w:szCs w:val="28"/>
              </w:rPr>
              <w:t>14.27</w:t>
            </w:r>
          </w:p>
        </w:tc>
      </w:tr>
      <w:tr w:rsidR="009D0CC7" w:rsidRPr="001A12EE" w14:paraId="54062D16" w14:textId="77777777" w:rsidTr="00E37E02">
        <w:trPr>
          <w:trHeight w:val="156"/>
        </w:trPr>
        <w:tc>
          <w:tcPr>
            <w:tcW w:w="1480" w:type="dxa"/>
            <w:vMerge/>
            <w:shd w:val="clear" w:color="auto" w:fill="auto"/>
            <w:textDirection w:val="lrTbV"/>
            <w:vAlign w:val="center"/>
          </w:tcPr>
          <w:p w14:paraId="4F475D11" w14:textId="77777777" w:rsidR="009D0CC7" w:rsidRPr="001A12EE" w:rsidRDefault="009D0CC7" w:rsidP="00E37E02">
            <w:pPr>
              <w:widowControl w:val="0"/>
              <w:jc w:val="center"/>
              <w:rPr>
                <w:color w:val="000000"/>
                <w:sz w:val="28"/>
                <w:szCs w:val="28"/>
              </w:rPr>
            </w:pPr>
          </w:p>
        </w:tc>
        <w:tc>
          <w:tcPr>
            <w:tcW w:w="1616" w:type="dxa"/>
            <w:shd w:val="clear" w:color="auto" w:fill="auto"/>
            <w:textDirection w:val="lrTbV"/>
            <w:vAlign w:val="center"/>
          </w:tcPr>
          <w:p w14:paraId="7FCA36E1" w14:textId="77777777" w:rsidR="009D0CC7" w:rsidRPr="001A12EE" w:rsidRDefault="009D0CC7" w:rsidP="00E37E02">
            <w:pPr>
              <w:widowControl w:val="0"/>
              <w:jc w:val="center"/>
              <w:rPr>
                <w:color w:val="000000"/>
                <w:sz w:val="28"/>
                <w:szCs w:val="28"/>
              </w:rPr>
            </w:pPr>
            <w:r w:rsidRPr="001A12EE">
              <w:rPr>
                <w:color w:val="000000"/>
                <w:sz w:val="28"/>
                <w:szCs w:val="28"/>
              </w:rPr>
              <w:t>Trung bình</w:t>
            </w:r>
          </w:p>
        </w:tc>
        <w:tc>
          <w:tcPr>
            <w:tcW w:w="1468" w:type="dxa"/>
            <w:shd w:val="clear" w:color="auto" w:fill="auto"/>
            <w:textDirection w:val="lrTbV"/>
            <w:vAlign w:val="center"/>
          </w:tcPr>
          <w:p w14:paraId="0BA8508D" w14:textId="77777777" w:rsidR="009D0CC7" w:rsidRPr="001A12EE" w:rsidRDefault="009D0CC7" w:rsidP="00E37E02">
            <w:pPr>
              <w:widowControl w:val="0"/>
              <w:jc w:val="center"/>
              <w:rPr>
                <w:color w:val="000000"/>
                <w:sz w:val="28"/>
                <w:szCs w:val="28"/>
              </w:rPr>
            </w:pPr>
            <w:r w:rsidRPr="001A12EE">
              <w:rPr>
                <w:color w:val="000000"/>
                <w:sz w:val="28"/>
                <w:szCs w:val="28"/>
              </w:rPr>
              <w:t>3.25-4.67</w:t>
            </w:r>
          </w:p>
        </w:tc>
        <w:tc>
          <w:tcPr>
            <w:tcW w:w="1468" w:type="dxa"/>
            <w:textDirection w:val="lrTbV"/>
            <w:vAlign w:val="center"/>
          </w:tcPr>
          <w:p w14:paraId="5326D99C" w14:textId="77777777" w:rsidR="009D0CC7" w:rsidRPr="001A12EE" w:rsidRDefault="009D0CC7" w:rsidP="00E37E02">
            <w:pPr>
              <w:widowControl w:val="0"/>
              <w:jc w:val="center"/>
              <w:rPr>
                <w:color w:val="000000"/>
                <w:sz w:val="28"/>
                <w:szCs w:val="28"/>
              </w:rPr>
            </w:pPr>
            <w:r w:rsidRPr="001A12EE">
              <w:rPr>
                <w:color w:val="000000"/>
                <w:sz w:val="28"/>
                <w:szCs w:val="28"/>
              </w:rPr>
              <w:t>Vàng</w:t>
            </w:r>
          </w:p>
        </w:tc>
        <w:tc>
          <w:tcPr>
            <w:tcW w:w="1468" w:type="dxa"/>
            <w:vAlign w:val="center"/>
          </w:tcPr>
          <w:p w14:paraId="14770BD8" w14:textId="77777777" w:rsidR="009D0CC7" w:rsidRPr="001A12EE" w:rsidRDefault="009D0CC7" w:rsidP="00E37E02">
            <w:pPr>
              <w:jc w:val="center"/>
              <w:rPr>
                <w:color w:val="000000"/>
                <w:sz w:val="28"/>
                <w:szCs w:val="28"/>
              </w:rPr>
            </w:pPr>
            <w:r w:rsidRPr="001A12EE">
              <w:rPr>
                <w:color w:val="000000"/>
                <w:sz w:val="28"/>
                <w:szCs w:val="28"/>
              </w:rPr>
              <w:t>453.2601</w:t>
            </w:r>
          </w:p>
        </w:tc>
        <w:tc>
          <w:tcPr>
            <w:tcW w:w="1468" w:type="dxa"/>
            <w:vAlign w:val="bottom"/>
          </w:tcPr>
          <w:p w14:paraId="360E0C99" w14:textId="77777777" w:rsidR="009D0CC7" w:rsidRPr="001A12EE" w:rsidRDefault="009D0CC7" w:rsidP="00E37E02">
            <w:pPr>
              <w:jc w:val="center"/>
              <w:rPr>
                <w:color w:val="000000"/>
                <w:sz w:val="28"/>
                <w:szCs w:val="28"/>
              </w:rPr>
            </w:pPr>
            <w:r w:rsidRPr="001A12EE">
              <w:rPr>
                <w:color w:val="000000"/>
                <w:sz w:val="28"/>
                <w:szCs w:val="28"/>
              </w:rPr>
              <w:t>5.62</w:t>
            </w:r>
          </w:p>
        </w:tc>
      </w:tr>
      <w:tr w:rsidR="009D0CC7" w:rsidRPr="001A12EE" w14:paraId="7B91DC8C" w14:textId="77777777" w:rsidTr="00E37E02">
        <w:trPr>
          <w:trHeight w:val="156"/>
        </w:trPr>
        <w:tc>
          <w:tcPr>
            <w:tcW w:w="1480" w:type="dxa"/>
            <w:vMerge/>
            <w:shd w:val="clear" w:color="auto" w:fill="auto"/>
            <w:textDirection w:val="lrTbV"/>
            <w:vAlign w:val="center"/>
          </w:tcPr>
          <w:p w14:paraId="0BFC873A" w14:textId="77777777" w:rsidR="009D0CC7" w:rsidRPr="001A12EE" w:rsidRDefault="009D0CC7" w:rsidP="00E37E02">
            <w:pPr>
              <w:widowControl w:val="0"/>
              <w:jc w:val="center"/>
              <w:rPr>
                <w:color w:val="000000"/>
                <w:sz w:val="28"/>
                <w:szCs w:val="28"/>
              </w:rPr>
            </w:pPr>
          </w:p>
        </w:tc>
        <w:tc>
          <w:tcPr>
            <w:tcW w:w="1616" w:type="dxa"/>
            <w:shd w:val="clear" w:color="auto" w:fill="auto"/>
            <w:textDirection w:val="lrTbV"/>
            <w:vAlign w:val="center"/>
          </w:tcPr>
          <w:p w14:paraId="71DC7490" w14:textId="77777777" w:rsidR="009D0CC7" w:rsidRPr="001A12EE" w:rsidRDefault="009D0CC7" w:rsidP="00E37E02">
            <w:pPr>
              <w:widowControl w:val="0"/>
              <w:jc w:val="center"/>
              <w:rPr>
                <w:color w:val="000000"/>
                <w:sz w:val="28"/>
                <w:szCs w:val="28"/>
              </w:rPr>
            </w:pPr>
            <w:r w:rsidRPr="001A12EE">
              <w:rPr>
                <w:color w:val="000000"/>
                <w:sz w:val="28"/>
                <w:szCs w:val="28"/>
              </w:rPr>
              <w:t>Mạnh</w:t>
            </w:r>
          </w:p>
        </w:tc>
        <w:tc>
          <w:tcPr>
            <w:tcW w:w="1468" w:type="dxa"/>
            <w:shd w:val="clear" w:color="auto" w:fill="auto"/>
            <w:textDirection w:val="lrTbV"/>
            <w:vAlign w:val="center"/>
          </w:tcPr>
          <w:p w14:paraId="3170B6DE" w14:textId="77777777" w:rsidR="009D0CC7" w:rsidRPr="001A12EE" w:rsidRDefault="009D0CC7" w:rsidP="00E37E02">
            <w:pPr>
              <w:widowControl w:val="0"/>
              <w:jc w:val="center"/>
              <w:rPr>
                <w:color w:val="000000"/>
                <w:sz w:val="28"/>
                <w:szCs w:val="28"/>
              </w:rPr>
            </w:pPr>
            <w:r w:rsidRPr="001A12EE">
              <w:rPr>
                <w:color w:val="000000"/>
                <w:sz w:val="28"/>
                <w:szCs w:val="28"/>
              </w:rPr>
              <w:t>4.67-5.15</w:t>
            </w:r>
          </w:p>
        </w:tc>
        <w:tc>
          <w:tcPr>
            <w:tcW w:w="1468" w:type="dxa"/>
            <w:textDirection w:val="lrTbV"/>
            <w:vAlign w:val="center"/>
          </w:tcPr>
          <w:p w14:paraId="4C24348B" w14:textId="77777777" w:rsidR="009D0CC7" w:rsidRPr="001A12EE" w:rsidRDefault="009D0CC7" w:rsidP="00E37E02">
            <w:pPr>
              <w:widowControl w:val="0"/>
              <w:jc w:val="center"/>
              <w:rPr>
                <w:color w:val="000000"/>
                <w:sz w:val="28"/>
                <w:szCs w:val="28"/>
              </w:rPr>
            </w:pPr>
            <w:r w:rsidRPr="001A12EE">
              <w:rPr>
                <w:color w:val="000000"/>
                <w:sz w:val="28"/>
                <w:szCs w:val="28"/>
              </w:rPr>
              <w:t>Da cam</w:t>
            </w:r>
          </w:p>
        </w:tc>
        <w:tc>
          <w:tcPr>
            <w:tcW w:w="1468" w:type="dxa"/>
            <w:vAlign w:val="center"/>
          </w:tcPr>
          <w:p w14:paraId="2400A6CB" w14:textId="77777777" w:rsidR="009D0CC7" w:rsidRPr="001A12EE" w:rsidRDefault="009D0CC7" w:rsidP="00E37E02">
            <w:pPr>
              <w:jc w:val="center"/>
              <w:rPr>
                <w:color w:val="000000"/>
                <w:sz w:val="28"/>
                <w:szCs w:val="28"/>
              </w:rPr>
            </w:pPr>
            <w:r w:rsidRPr="001A12EE">
              <w:rPr>
                <w:color w:val="000000"/>
                <w:sz w:val="28"/>
                <w:szCs w:val="28"/>
              </w:rPr>
              <w:t>269.6028</w:t>
            </w:r>
          </w:p>
        </w:tc>
        <w:tc>
          <w:tcPr>
            <w:tcW w:w="1468" w:type="dxa"/>
            <w:vAlign w:val="bottom"/>
          </w:tcPr>
          <w:p w14:paraId="480B7B9C" w14:textId="77777777" w:rsidR="009D0CC7" w:rsidRPr="001A12EE" w:rsidRDefault="009D0CC7" w:rsidP="00E37E02">
            <w:pPr>
              <w:jc w:val="center"/>
              <w:rPr>
                <w:color w:val="000000"/>
                <w:sz w:val="28"/>
                <w:szCs w:val="28"/>
              </w:rPr>
            </w:pPr>
            <w:r w:rsidRPr="001A12EE">
              <w:rPr>
                <w:color w:val="000000"/>
                <w:sz w:val="28"/>
                <w:szCs w:val="28"/>
              </w:rPr>
              <w:t>3.34</w:t>
            </w:r>
          </w:p>
        </w:tc>
      </w:tr>
      <w:tr w:rsidR="009D0CC7" w:rsidRPr="001A12EE" w14:paraId="4F462970" w14:textId="77777777" w:rsidTr="00E37E02">
        <w:trPr>
          <w:trHeight w:val="156"/>
        </w:trPr>
        <w:tc>
          <w:tcPr>
            <w:tcW w:w="1480" w:type="dxa"/>
            <w:vMerge/>
            <w:shd w:val="clear" w:color="auto" w:fill="auto"/>
            <w:textDirection w:val="lrTbV"/>
            <w:vAlign w:val="center"/>
          </w:tcPr>
          <w:p w14:paraId="25C6CEA3" w14:textId="77777777" w:rsidR="009D0CC7" w:rsidRPr="001A12EE" w:rsidRDefault="009D0CC7" w:rsidP="00E37E02">
            <w:pPr>
              <w:widowControl w:val="0"/>
              <w:jc w:val="center"/>
              <w:rPr>
                <w:color w:val="000000"/>
                <w:sz w:val="28"/>
                <w:szCs w:val="28"/>
              </w:rPr>
            </w:pPr>
          </w:p>
        </w:tc>
        <w:tc>
          <w:tcPr>
            <w:tcW w:w="1616" w:type="dxa"/>
            <w:shd w:val="clear" w:color="auto" w:fill="auto"/>
            <w:textDirection w:val="lrTbV"/>
            <w:vAlign w:val="center"/>
          </w:tcPr>
          <w:p w14:paraId="56F20CB8" w14:textId="77777777" w:rsidR="009D0CC7" w:rsidRPr="001A12EE" w:rsidRDefault="009D0CC7" w:rsidP="00E37E02">
            <w:pPr>
              <w:widowControl w:val="0"/>
              <w:jc w:val="center"/>
              <w:rPr>
                <w:color w:val="000000"/>
                <w:sz w:val="28"/>
                <w:szCs w:val="28"/>
              </w:rPr>
            </w:pPr>
            <w:r w:rsidRPr="001A12EE">
              <w:rPr>
                <w:color w:val="000000"/>
                <w:sz w:val="28"/>
                <w:szCs w:val="28"/>
              </w:rPr>
              <w:t>Rất mạnh</w:t>
            </w:r>
          </w:p>
        </w:tc>
        <w:tc>
          <w:tcPr>
            <w:tcW w:w="1468" w:type="dxa"/>
            <w:shd w:val="clear" w:color="auto" w:fill="auto"/>
            <w:textDirection w:val="lrTbV"/>
            <w:vAlign w:val="center"/>
          </w:tcPr>
          <w:p w14:paraId="1EDECFF4" w14:textId="77777777" w:rsidR="009D0CC7" w:rsidRPr="001A12EE" w:rsidRDefault="009D0CC7" w:rsidP="00E37E02">
            <w:pPr>
              <w:widowControl w:val="0"/>
              <w:jc w:val="center"/>
              <w:rPr>
                <w:color w:val="000000"/>
                <w:sz w:val="28"/>
                <w:szCs w:val="28"/>
              </w:rPr>
            </w:pPr>
            <w:r w:rsidRPr="001A12EE">
              <w:rPr>
                <w:color w:val="000000"/>
                <w:sz w:val="28"/>
                <w:szCs w:val="28"/>
              </w:rPr>
              <w:t>5.15-7.93</w:t>
            </w:r>
          </w:p>
        </w:tc>
        <w:tc>
          <w:tcPr>
            <w:tcW w:w="1468" w:type="dxa"/>
            <w:textDirection w:val="lrTbV"/>
            <w:vAlign w:val="center"/>
          </w:tcPr>
          <w:p w14:paraId="64DC86B3" w14:textId="77777777" w:rsidR="009D0CC7" w:rsidRPr="001A12EE" w:rsidRDefault="009D0CC7" w:rsidP="00E37E02">
            <w:pPr>
              <w:widowControl w:val="0"/>
              <w:jc w:val="center"/>
              <w:rPr>
                <w:color w:val="000000"/>
                <w:sz w:val="28"/>
                <w:szCs w:val="28"/>
              </w:rPr>
            </w:pPr>
            <w:r w:rsidRPr="001A12EE">
              <w:rPr>
                <w:color w:val="000000"/>
                <w:sz w:val="28"/>
                <w:szCs w:val="28"/>
              </w:rPr>
              <w:t>Đỏ</w:t>
            </w:r>
          </w:p>
        </w:tc>
        <w:tc>
          <w:tcPr>
            <w:tcW w:w="1468" w:type="dxa"/>
            <w:vAlign w:val="center"/>
          </w:tcPr>
          <w:p w14:paraId="7B2870AB" w14:textId="77777777" w:rsidR="009D0CC7" w:rsidRPr="001A12EE" w:rsidRDefault="009D0CC7" w:rsidP="00E37E02">
            <w:pPr>
              <w:jc w:val="center"/>
              <w:rPr>
                <w:color w:val="000000"/>
                <w:sz w:val="28"/>
                <w:szCs w:val="28"/>
              </w:rPr>
            </w:pPr>
            <w:r w:rsidRPr="001A12EE">
              <w:rPr>
                <w:color w:val="000000"/>
                <w:sz w:val="28"/>
                <w:szCs w:val="28"/>
              </w:rPr>
              <w:t>59.3764</w:t>
            </w:r>
          </w:p>
        </w:tc>
        <w:tc>
          <w:tcPr>
            <w:tcW w:w="1468" w:type="dxa"/>
            <w:vAlign w:val="bottom"/>
          </w:tcPr>
          <w:p w14:paraId="597742AF" w14:textId="77777777" w:rsidR="009D0CC7" w:rsidRPr="001A12EE" w:rsidRDefault="009D0CC7" w:rsidP="00E37E02">
            <w:pPr>
              <w:jc w:val="center"/>
              <w:rPr>
                <w:color w:val="000000"/>
                <w:sz w:val="28"/>
                <w:szCs w:val="28"/>
              </w:rPr>
            </w:pPr>
            <w:r w:rsidRPr="001A12EE">
              <w:rPr>
                <w:color w:val="000000"/>
                <w:sz w:val="28"/>
                <w:szCs w:val="28"/>
              </w:rPr>
              <w:t>0.74</w:t>
            </w:r>
          </w:p>
        </w:tc>
      </w:tr>
    </w:tbl>
    <w:p w14:paraId="51B07CD0" w14:textId="77777777" w:rsidR="009D0CC7" w:rsidRPr="001A12EE" w:rsidRDefault="009D0CC7" w:rsidP="009D0CC7">
      <w:pPr>
        <w:rPr>
          <w:color w:val="000000"/>
          <w:sz w:val="28"/>
          <w:szCs w:val="28"/>
          <w:lang w:val="es-ES"/>
        </w:rPr>
      </w:pPr>
    </w:p>
    <w:p w14:paraId="7AB10A35" w14:textId="55A1EB2D" w:rsidR="009D0CC7" w:rsidRPr="001A12EE" w:rsidRDefault="009D0CC7" w:rsidP="009D0CC7">
      <w:pPr>
        <w:spacing w:line="288" w:lineRule="auto"/>
        <w:rPr>
          <w:color w:val="000000"/>
          <w:sz w:val="28"/>
          <w:szCs w:val="28"/>
          <w:lang w:val="es-ES"/>
        </w:rPr>
      </w:pPr>
      <w:r w:rsidRPr="001A12EE">
        <w:rPr>
          <w:color w:val="000000"/>
          <w:sz w:val="28"/>
          <w:szCs w:val="28"/>
          <w:lang w:val="es-ES"/>
        </w:rPr>
        <w:tab/>
        <w:t xml:space="preserve">Kết quả thành lập và phân vùng dự báo nguy cơ trượt lở đất đá tỉnh Quảng Bình được thể hiện trên hình </w:t>
      </w:r>
      <w:r w:rsidR="00512C71">
        <w:rPr>
          <w:color w:val="000000"/>
          <w:sz w:val="28"/>
          <w:szCs w:val="28"/>
          <w:lang w:val="es-ES"/>
        </w:rPr>
        <w:t>5</w:t>
      </w:r>
      <w:r w:rsidRPr="001A12EE">
        <w:rPr>
          <w:color w:val="000000"/>
          <w:sz w:val="28"/>
          <w:szCs w:val="28"/>
          <w:lang w:val="es-ES"/>
        </w:rPr>
        <w:t>.</w:t>
      </w:r>
    </w:p>
    <w:p w14:paraId="74E17A81" w14:textId="77777777" w:rsidR="009D0CC7" w:rsidRPr="00FA3DEB" w:rsidRDefault="009D0CC7" w:rsidP="009D0CC7">
      <w:pPr>
        <w:spacing w:line="288" w:lineRule="auto"/>
        <w:rPr>
          <w:color w:val="000000"/>
          <w:szCs w:val="28"/>
        </w:rPr>
      </w:pPr>
      <w:r>
        <w:rPr>
          <w:noProof/>
        </w:rPr>
        <w:drawing>
          <wp:inline distT="0" distB="0" distL="0" distR="0" wp14:anchorId="0087B6F7" wp14:editId="7182E503">
            <wp:extent cx="5076967" cy="5416544"/>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6116" t="3623" r="2878" b="27893"/>
                    <a:stretch/>
                  </pic:blipFill>
                  <pic:spPr bwMode="auto">
                    <a:xfrm>
                      <a:off x="0" y="0"/>
                      <a:ext cx="5078545" cy="5418228"/>
                    </a:xfrm>
                    <a:prstGeom prst="rect">
                      <a:avLst/>
                    </a:prstGeom>
                    <a:noFill/>
                    <a:ln>
                      <a:noFill/>
                    </a:ln>
                    <a:extLst>
                      <a:ext uri="{53640926-AAD7-44D8-BBD7-CCE9431645EC}">
                        <a14:shadowObscured xmlns:a14="http://schemas.microsoft.com/office/drawing/2010/main"/>
                      </a:ext>
                    </a:extLst>
                  </pic:spPr>
                </pic:pic>
              </a:graphicData>
            </a:graphic>
          </wp:inline>
        </w:drawing>
      </w:r>
    </w:p>
    <w:p w14:paraId="4308E457" w14:textId="01149C97" w:rsidR="009D0CC7" w:rsidRPr="00134392" w:rsidRDefault="009D0CC7" w:rsidP="00134392">
      <w:pPr>
        <w:pStyle w:val="Caption"/>
        <w:numPr>
          <w:ilvl w:val="0"/>
          <w:numId w:val="0"/>
        </w:numPr>
        <w:rPr>
          <w:color w:val="000000"/>
          <w:szCs w:val="28"/>
        </w:rPr>
      </w:pPr>
      <w:bookmarkStart w:id="21" w:name="_Toc132007201"/>
      <w:bookmarkStart w:id="22" w:name="_Toc135289098"/>
      <w:bookmarkStart w:id="23" w:name="_Toc136547634"/>
      <w:r>
        <w:t>Hình 5</w:t>
      </w:r>
      <w:fldSimple w:instr=" SEQ Hình \* ARABIC \s 1 "/>
      <w:r>
        <w:t xml:space="preserve">. </w:t>
      </w:r>
      <w:r w:rsidRPr="00FA3DEB">
        <w:rPr>
          <w:color w:val="000000"/>
          <w:szCs w:val="28"/>
        </w:rPr>
        <w:t>Sơ đồ phân vùng nguy cơ trượt lở đất đá khu vực nghiên cứu</w:t>
      </w:r>
      <w:bookmarkEnd w:id="21"/>
      <w:bookmarkEnd w:id="22"/>
      <w:bookmarkEnd w:id="23"/>
    </w:p>
    <w:p w14:paraId="2F11FBDD" w14:textId="78B00505" w:rsidR="000D589A" w:rsidRPr="00B8430B" w:rsidRDefault="00B018DA" w:rsidP="00B018DA">
      <w:pPr>
        <w:pStyle w:val="Heading1"/>
      </w:pPr>
      <w:bookmarkStart w:id="24" w:name="_Toc154004577"/>
      <w:r>
        <w:t xml:space="preserve">3. </w:t>
      </w:r>
      <w:r w:rsidR="000D589A" w:rsidRPr="00B8430B">
        <w:t>Phương pháp nghiên cứu</w:t>
      </w:r>
      <w:bookmarkEnd w:id="24"/>
    </w:p>
    <w:p w14:paraId="5FF817B0" w14:textId="6E9BC32B" w:rsidR="000D589A" w:rsidRPr="00B8430B" w:rsidRDefault="00B53C26" w:rsidP="00B018DA">
      <w:pPr>
        <w:pStyle w:val="Heading2"/>
      </w:pPr>
      <w:bookmarkStart w:id="25" w:name="_Toc154004578"/>
      <w:r>
        <w:t>3</w:t>
      </w:r>
      <w:r w:rsidR="000D589A" w:rsidRPr="00B8430B">
        <w:t>.1. Phân tích mô hình dòng thấm trong đới hình thành mái dốc</w:t>
      </w:r>
      <w:bookmarkEnd w:id="25"/>
    </w:p>
    <w:p w14:paraId="4BB1A2F0" w14:textId="77777777" w:rsidR="000D589A" w:rsidRPr="00B8430B" w:rsidRDefault="000D589A" w:rsidP="00B8430B">
      <w:pPr>
        <w:spacing w:before="120" w:after="120" w:line="360" w:lineRule="auto"/>
        <w:rPr>
          <w:sz w:val="28"/>
          <w:szCs w:val="28"/>
        </w:rPr>
      </w:pPr>
      <w:r w:rsidRPr="00B8430B">
        <w:rPr>
          <w:sz w:val="28"/>
          <w:szCs w:val="28"/>
        </w:rPr>
        <w:t xml:space="preserve">Phân tích thấm được thực hiện để tính toán sự thay đổi của áp lực nước lỗ rỗng trên mái dốc do ảnh hưởng của lượng mưa và cường độ mưa. Phương trình </w:t>
      </w:r>
      <w:r w:rsidRPr="00B8430B">
        <w:rPr>
          <w:sz w:val="28"/>
          <w:szCs w:val="28"/>
        </w:rPr>
        <w:lastRenderedPageBreak/>
        <w:t>vi phân dòng thấm trong môi trường đẳng hướng được thành lập dựa theo định luật Darcy được sử dụng để xác định áp lực nước lỗ rỗng trong đới hình thành mái dốc. Các lớp đất vỏ phong hóa trên mái dốc thường không bão hòa hoàn toàn. Vào mùa khô, phần lớn đất đá trên các sườn dốc, mái dốc tồn tại ở trạng thái không bão hòa. Vào mùa mưa, tùy thuộc vào lượng mưa và cường độ mưa đất trên mái dốc, sườn dốc dần bão hòa nước, mực nước ngầm sẽ tăng dần dần theo mức độ bão hòa của đất đá. Vì vậy, trong mô hình phân tích dòng thấm trong đới hình thành mái dốc, mô hình cơ học đất không bão hòa được sử dụng.</w:t>
      </w:r>
    </w:p>
    <w:p w14:paraId="78C4AF85" w14:textId="77777777" w:rsidR="000D589A" w:rsidRPr="00B8430B" w:rsidRDefault="000D589A" w:rsidP="00B8430B">
      <w:pPr>
        <w:spacing w:before="120" w:after="120" w:line="360" w:lineRule="auto"/>
        <w:rPr>
          <w:b/>
          <w:bCs/>
          <w:sz w:val="28"/>
          <w:szCs w:val="28"/>
        </w:rPr>
      </w:pPr>
      <w:r w:rsidRPr="00B8430B">
        <w:rPr>
          <w:sz w:val="28"/>
          <w:szCs w:val="28"/>
        </w:rPr>
        <w:t>Trong đất không bão hòa, hệ số thấm là một hàm của độ ẩm, lực hút dính. Ảnh hưởng của pha khí là rất lớn đến vận tốc thấm của nước trong đất. Sự tồn tại của bọt khí làm giảm tính thấm của đất dẫn đến bọt khí càng nhiều, lượng chứa nước càng ít thì tính thấm càng nhỏ và ngược lại.</w:t>
      </w:r>
    </w:p>
    <w:p w14:paraId="2C8E7575" w14:textId="6BAC9D67" w:rsidR="000D589A" w:rsidRPr="00B8430B" w:rsidRDefault="000D589A" w:rsidP="00B8430B">
      <w:pPr>
        <w:spacing w:before="120" w:after="120" w:line="360" w:lineRule="auto"/>
        <w:rPr>
          <w:sz w:val="28"/>
          <w:szCs w:val="28"/>
        </w:rPr>
      </w:pPr>
      <w:r w:rsidRPr="00B8430B">
        <w:rPr>
          <w:sz w:val="28"/>
          <w:szCs w:val="28"/>
        </w:rPr>
        <w:t>Phương trình vi phân dòng thấm hai chiều trong môi trường đồng chất và đẳng hướng</w:t>
      </w:r>
      <w:r w:rsidR="00CD5D8D" w:rsidRPr="00B8430B">
        <w:rPr>
          <w:sz w:val="28"/>
          <w:szCs w:val="28"/>
        </w:rPr>
        <w:t xml:space="preserve"> theo định luật Darcy như sau (Fredlund và Rahardjo, 1993)</w:t>
      </w:r>
      <w:r w:rsidRPr="00B8430B">
        <w:rPr>
          <w:sz w:val="28"/>
          <w:szCs w:val="28"/>
        </w:rPr>
        <w:t>:</w:t>
      </w:r>
    </w:p>
    <w:p w14:paraId="703CD1F5" w14:textId="5C24B211" w:rsidR="000D589A" w:rsidRPr="00B8430B" w:rsidRDefault="00000000" w:rsidP="00B8430B">
      <w:pPr>
        <w:spacing w:before="120" w:after="120" w:line="360" w:lineRule="auto"/>
        <w:rPr>
          <w:rFonts w:eastAsiaTheme="minorEastAsia"/>
          <w:bCs/>
          <w:sz w:val="28"/>
          <w:szCs w:val="28"/>
        </w:rPr>
      </w:pPr>
      <m:oMathPara>
        <m:oMathParaPr>
          <m:jc m:val="right"/>
        </m:oMathParaPr>
        <m:oMath>
          <m:f>
            <m:fPr>
              <m:ctrlPr>
                <w:rPr>
                  <w:rFonts w:ascii="Cambria Math" w:hAnsi="Cambria Math"/>
                  <w:bCs/>
                  <w:sz w:val="28"/>
                  <w:szCs w:val="28"/>
                </w:rPr>
              </m:ctrlPr>
            </m:fPr>
            <m:num>
              <m:r>
                <m:rPr>
                  <m:sty m:val="p"/>
                </m:rPr>
                <w:rPr>
                  <w:rFonts w:ascii="Cambria Math" w:hAnsi="Cambria Math"/>
                  <w:sz w:val="28"/>
                  <w:szCs w:val="28"/>
                </w:rPr>
                <m:t>∂</m:t>
              </m:r>
            </m:num>
            <m:den>
              <m:r>
                <m:rPr>
                  <m:sty m:val="p"/>
                </m:rPr>
                <w:rPr>
                  <w:rFonts w:ascii="Cambria Math" w:hAnsi="Cambria Math"/>
                  <w:sz w:val="28"/>
                  <w:szCs w:val="28"/>
                </w:rPr>
                <m:t>∂x</m:t>
              </m:r>
            </m:den>
          </m:f>
          <m:d>
            <m:dPr>
              <m:ctrlPr>
                <w:rPr>
                  <w:rFonts w:ascii="Cambria Math" w:hAnsi="Cambria Math"/>
                  <w:bCs/>
                  <w:sz w:val="28"/>
                  <w:szCs w:val="28"/>
                </w:rPr>
              </m:ctrlPr>
            </m:dPr>
            <m:e>
              <m:sSub>
                <m:sSubPr>
                  <m:ctrlPr>
                    <w:rPr>
                      <w:rFonts w:ascii="Cambria Math" w:hAnsi="Cambria Math"/>
                      <w:bCs/>
                      <w:sz w:val="28"/>
                      <w:szCs w:val="28"/>
                    </w:rPr>
                  </m:ctrlPr>
                </m:sSubPr>
                <m:e>
                  <m:r>
                    <m:rPr>
                      <m:sty m:val="p"/>
                    </m:rPr>
                    <w:rPr>
                      <w:rFonts w:ascii="Cambria Math" w:hAnsi="Cambria Math"/>
                      <w:sz w:val="28"/>
                      <w:szCs w:val="28"/>
                    </w:rPr>
                    <m:t>k</m:t>
                  </m:r>
                </m:e>
                <m:sub>
                  <m:r>
                    <m:rPr>
                      <m:sty m:val="p"/>
                    </m:rPr>
                    <w:rPr>
                      <w:rFonts w:ascii="Cambria Math" w:hAnsi="Cambria Math"/>
                      <w:sz w:val="28"/>
                      <w:szCs w:val="28"/>
                    </w:rPr>
                    <m:t>w</m:t>
                  </m:r>
                </m:sub>
              </m:sSub>
              <m:f>
                <m:fPr>
                  <m:ctrlPr>
                    <w:rPr>
                      <w:rFonts w:ascii="Cambria Math" w:hAnsi="Cambria Math"/>
                      <w:bCs/>
                      <w:sz w:val="28"/>
                      <w:szCs w:val="28"/>
                    </w:rPr>
                  </m:ctrlPr>
                </m:fPr>
                <m:num>
                  <m:r>
                    <m:rPr>
                      <m:sty m:val="p"/>
                    </m:rPr>
                    <w:rPr>
                      <w:rFonts w:ascii="Cambria Math" w:hAnsi="Cambria Math"/>
                      <w:sz w:val="28"/>
                      <w:szCs w:val="28"/>
                    </w:rPr>
                    <m:t>∂</m:t>
                  </m:r>
                  <m:sSub>
                    <m:sSubPr>
                      <m:ctrlPr>
                        <w:rPr>
                          <w:rFonts w:ascii="Cambria Math" w:hAnsi="Cambria Math"/>
                          <w:bCs/>
                          <w:sz w:val="28"/>
                          <w:szCs w:val="28"/>
                        </w:rPr>
                      </m:ctrlPr>
                    </m:sSubPr>
                    <m:e>
                      <m:r>
                        <m:rPr>
                          <m:sty m:val="p"/>
                        </m:rPr>
                        <w:rPr>
                          <w:rFonts w:ascii="Cambria Math" w:hAnsi="Cambria Math"/>
                          <w:sz w:val="28"/>
                          <w:szCs w:val="28"/>
                        </w:rPr>
                        <m:t>h</m:t>
                      </m:r>
                    </m:e>
                    <m:sub>
                      <m:r>
                        <m:rPr>
                          <m:sty m:val="p"/>
                        </m:rPr>
                        <w:rPr>
                          <w:rFonts w:ascii="Cambria Math" w:hAnsi="Cambria Math"/>
                          <w:sz w:val="28"/>
                          <w:szCs w:val="28"/>
                        </w:rPr>
                        <m:t>w</m:t>
                      </m:r>
                    </m:sub>
                  </m:sSub>
                </m:num>
                <m:den>
                  <m:r>
                    <m:rPr>
                      <m:sty m:val="p"/>
                    </m:rPr>
                    <w:rPr>
                      <w:rFonts w:ascii="Cambria Math" w:hAnsi="Cambria Math"/>
                      <w:sz w:val="28"/>
                      <w:szCs w:val="28"/>
                    </w:rPr>
                    <m:t>∂x</m:t>
                  </m:r>
                </m:den>
              </m:f>
            </m:e>
          </m:d>
          <m:r>
            <m:rPr>
              <m:sty m:val="p"/>
            </m:rPr>
            <w:rPr>
              <w:rFonts w:ascii="Cambria Math" w:hAnsi="Cambria Math"/>
              <w:sz w:val="28"/>
              <w:szCs w:val="28"/>
            </w:rPr>
            <m:t>+</m:t>
          </m:r>
          <m:f>
            <m:fPr>
              <m:ctrlPr>
                <w:rPr>
                  <w:rFonts w:ascii="Cambria Math" w:hAnsi="Cambria Math"/>
                  <w:bCs/>
                  <w:sz w:val="28"/>
                  <w:szCs w:val="28"/>
                </w:rPr>
              </m:ctrlPr>
            </m:fPr>
            <m:num>
              <m:r>
                <m:rPr>
                  <m:sty m:val="p"/>
                </m:rPr>
                <w:rPr>
                  <w:rFonts w:ascii="Cambria Math" w:hAnsi="Cambria Math"/>
                  <w:sz w:val="28"/>
                  <w:szCs w:val="28"/>
                </w:rPr>
                <m:t>∂</m:t>
              </m:r>
            </m:num>
            <m:den>
              <m:r>
                <m:rPr>
                  <m:sty m:val="p"/>
                </m:rPr>
                <w:rPr>
                  <w:rFonts w:ascii="Cambria Math" w:hAnsi="Cambria Math"/>
                  <w:sz w:val="28"/>
                  <w:szCs w:val="28"/>
                </w:rPr>
                <m:t>∂y</m:t>
              </m:r>
            </m:den>
          </m:f>
          <m:d>
            <m:dPr>
              <m:ctrlPr>
                <w:rPr>
                  <w:rFonts w:ascii="Cambria Math" w:hAnsi="Cambria Math"/>
                  <w:bCs/>
                  <w:sz w:val="28"/>
                  <w:szCs w:val="28"/>
                </w:rPr>
              </m:ctrlPr>
            </m:dPr>
            <m:e>
              <m:sSub>
                <m:sSubPr>
                  <m:ctrlPr>
                    <w:rPr>
                      <w:rFonts w:ascii="Cambria Math" w:hAnsi="Cambria Math"/>
                      <w:bCs/>
                      <w:sz w:val="28"/>
                      <w:szCs w:val="28"/>
                    </w:rPr>
                  </m:ctrlPr>
                </m:sSubPr>
                <m:e>
                  <m:r>
                    <m:rPr>
                      <m:sty m:val="p"/>
                    </m:rPr>
                    <w:rPr>
                      <w:rFonts w:ascii="Cambria Math" w:hAnsi="Cambria Math"/>
                      <w:sz w:val="28"/>
                      <w:szCs w:val="28"/>
                    </w:rPr>
                    <m:t>k</m:t>
                  </m:r>
                </m:e>
                <m:sub>
                  <m:r>
                    <m:rPr>
                      <m:sty m:val="p"/>
                    </m:rPr>
                    <w:rPr>
                      <w:rFonts w:ascii="Cambria Math" w:hAnsi="Cambria Math"/>
                      <w:sz w:val="28"/>
                      <w:szCs w:val="28"/>
                    </w:rPr>
                    <m:t>w</m:t>
                  </m:r>
                </m:sub>
              </m:sSub>
              <m:f>
                <m:fPr>
                  <m:ctrlPr>
                    <w:rPr>
                      <w:rFonts w:ascii="Cambria Math" w:hAnsi="Cambria Math"/>
                      <w:bCs/>
                      <w:sz w:val="28"/>
                      <w:szCs w:val="28"/>
                    </w:rPr>
                  </m:ctrlPr>
                </m:fPr>
                <m:num>
                  <m:r>
                    <m:rPr>
                      <m:sty m:val="p"/>
                    </m:rPr>
                    <w:rPr>
                      <w:rFonts w:ascii="Cambria Math" w:hAnsi="Cambria Math"/>
                      <w:sz w:val="28"/>
                      <w:szCs w:val="28"/>
                    </w:rPr>
                    <m:t>∂</m:t>
                  </m:r>
                  <m:sSub>
                    <m:sSubPr>
                      <m:ctrlPr>
                        <w:rPr>
                          <w:rFonts w:ascii="Cambria Math" w:hAnsi="Cambria Math"/>
                          <w:bCs/>
                          <w:sz w:val="28"/>
                          <w:szCs w:val="28"/>
                        </w:rPr>
                      </m:ctrlPr>
                    </m:sSubPr>
                    <m:e>
                      <m:r>
                        <m:rPr>
                          <m:sty m:val="p"/>
                        </m:rPr>
                        <w:rPr>
                          <w:rFonts w:ascii="Cambria Math" w:hAnsi="Cambria Math"/>
                          <w:sz w:val="28"/>
                          <w:szCs w:val="28"/>
                        </w:rPr>
                        <m:t>h</m:t>
                      </m:r>
                    </m:e>
                    <m:sub>
                      <m:r>
                        <m:rPr>
                          <m:sty m:val="p"/>
                        </m:rPr>
                        <w:rPr>
                          <w:rFonts w:ascii="Cambria Math" w:hAnsi="Cambria Math"/>
                          <w:sz w:val="28"/>
                          <w:szCs w:val="28"/>
                        </w:rPr>
                        <m:t>w</m:t>
                      </m:r>
                    </m:sub>
                  </m:sSub>
                </m:num>
                <m:den>
                  <m:r>
                    <m:rPr>
                      <m:sty m:val="p"/>
                    </m:rPr>
                    <w:rPr>
                      <w:rFonts w:ascii="Cambria Math" w:hAnsi="Cambria Math"/>
                      <w:sz w:val="28"/>
                      <w:szCs w:val="28"/>
                    </w:rPr>
                    <m:t>∂y</m:t>
                  </m:r>
                </m:den>
              </m:f>
            </m:e>
          </m:d>
          <m:r>
            <m:rPr>
              <m:sty m:val="p"/>
            </m:rPr>
            <w:rPr>
              <w:rFonts w:ascii="Cambria Math" w:hAnsi="Cambria Math"/>
              <w:sz w:val="28"/>
              <w:szCs w:val="28"/>
            </w:rPr>
            <m:t>=</m:t>
          </m:r>
          <m:sSub>
            <m:sSubPr>
              <m:ctrlPr>
                <w:rPr>
                  <w:rFonts w:ascii="Cambria Math" w:hAnsi="Cambria Math"/>
                  <w:bCs/>
                  <w:sz w:val="28"/>
                  <w:szCs w:val="28"/>
                </w:rPr>
              </m:ctrlPr>
            </m:sSubPr>
            <m:e>
              <m:r>
                <m:rPr>
                  <m:sty m:val="p"/>
                </m:rPr>
                <w:rPr>
                  <w:rFonts w:ascii="Cambria Math" w:hAnsi="Cambria Math"/>
                  <w:sz w:val="28"/>
                  <w:szCs w:val="28"/>
                </w:rPr>
                <m:t>m</m:t>
              </m:r>
            </m:e>
            <m:sub>
              <m:r>
                <m:rPr>
                  <m:sty m:val="p"/>
                </m:rPr>
                <w:rPr>
                  <w:rFonts w:ascii="Cambria Math" w:hAnsi="Cambria Math"/>
                  <w:sz w:val="28"/>
                  <w:szCs w:val="28"/>
                </w:rPr>
                <m:t>w</m:t>
              </m:r>
            </m:sub>
          </m:sSub>
          <m:sSub>
            <m:sSubPr>
              <m:ctrlPr>
                <w:rPr>
                  <w:rFonts w:ascii="Cambria Math" w:hAnsi="Cambria Math"/>
                  <w:bCs/>
                  <w:sz w:val="28"/>
                  <w:szCs w:val="28"/>
                </w:rPr>
              </m:ctrlPr>
            </m:sSubPr>
            <m:e>
              <m:r>
                <m:rPr>
                  <m:sty m:val="p"/>
                </m:rPr>
                <w:rPr>
                  <w:rFonts w:ascii="Cambria Math" w:hAnsi="Cambria Math"/>
                  <w:sz w:val="28"/>
                  <w:szCs w:val="28"/>
                </w:rPr>
                <m:t>ρ</m:t>
              </m:r>
            </m:e>
            <m:sub>
              <m:r>
                <m:rPr>
                  <m:sty m:val="p"/>
                </m:rPr>
                <w:rPr>
                  <w:rFonts w:ascii="Cambria Math" w:hAnsi="Cambria Math"/>
                  <w:sz w:val="28"/>
                  <w:szCs w:val="28"/>
                </w:rPr>
                <m:t>w</m:t>
              </m:r>
            </m:sub>
          </m:sSub>
          <m:f>
            <m:fPr>
              <m:ctrlPr>
                <w:rPr>
                  <w:rFonts w:ascii="Cambria Math" w:eastAsiaTheme="minorEastAsia" w:hAnsi="Cambria Math"/>
                  <w:bCs/>
                  <w:sz w:val="28"/>
                  <w:szCs w:val="28"/>
                </w:rPr>
              </m:ctrlPr>
            </m:fPr>
            <m:num>
              <m:r>
                <m:rPr>
                  <m:sty m:val="p"/>
                </m:rPr>
                <w:rPr>
                  <w:rFonts w:ascii="Cambria Math" w:hAnsi="Cambria Math"/>
                  <w:sz w:val="28"/>
                  <w:szCs w:val="28"/>
                </w:rPr>
                <m:t>∂</m:t>
              </m:r>
              <m:sSub>
                <m:sSubPr>
                  <m:ctrlPr>
                    <w:rPr>
                      <w:rFonts w:ascii="Cambria Math" w:hAnsi="Cambria Math"/>
                      <w:bCs/>
                      <w:sz w:val="28"/>
                      <w:szCs w:val="28"/>
                    </w:rPr>
                  </m:ctrlPr>
                </m:sSubPr>
                <m:e>
                  <m:r>
                    <m:rPr>
                      <m:sty m:val="p"/>
                    </m:rPr>
                    <w:rPr>
                      <w:rFonts w:ascii="Cambria Math" w:hAnsi="Cambria Math"/>
                      <w:sz w:val="28"/>
                      <w:szCs w:val="28"/>
                    </w:rPr>
                    <m:t>h</m:t>
                  </m:r>
                </m:e>
                <m:sub>
                  <m:r>
                    <m:rPr>
                      <m:sty m:val="p"/>
                    </m:rPr>
                    <w:rPr>
                      <w:rFonts w:ascii="Cambria Math" w:hAnsi="Cambria Math"/>
                      <w:sz w:val="28"/>
                      <w:szCs w:val="28"/>
                    </w:rPr>
                    <m:t>w</m:t>
                  </m:r>
                </m:sub>
              </m:sSub>
            </m:num>
            <m:den>
              <m:r>
                <m:rPr>
                  <m:sty m:val="p"/>
                </m:rPr>
                <w:rPr>
                  <w:rFonts w:ascii="Cambria Math" w:hAnsi="Cambria Math"/>
                  <w:sz w:val="28"/>
                  <w:szCs w:val="28"/>
                </w:rPr>
                <m:t>∂t</m:t>
              </m:r>
            </m:den>
          </m:f>
          <m:r>
            <w:rPr>
              <w:rFonts w:ascii="Cambria Math" w:eastAsiaTheme="minorEastAsia" w:hAnsi="Cambria Math"/>
              <w:sz w:val="28"/>
              <w:szCs w:val="28"/>
            </w:rPr>
            <m:t xml:space="preserve">                                          (1)</m:t>
          </m:r>
        </m:oMath>
      </m:oMathPara>
    </w:p>
    <w:p w14:paraId="684F96A4" w14:textId="498FA3DF" w:rsidR="000D589A" w:rsidRPr="00B8430B" w:rsidRDefault="000D589A" w:rsidP="00B8430B">
      <w:pPr>
        <w:spacing w:before="120" w:after="120" w:line="360" w:lineRule="auto"/>
        <w:rPr>
          <w:bCs/>
          <w:sz w:val="28"/>
          <w:szCs w:val="28"/>
        </w:rPr>
      </w:pPr>
      <w:r w:rsidRPr="00B8430B">
        <w:rPr>
          <w:bCs/>
          <w:sz w:val="28"/>
          <w:szCs w:val="28"/>
        </w:rPr>
        <w:t xml:space="preserve">Trong đó, x, y là phương x, y trong hệ trục tọa </w:t>
      </w:r>
      <w:r w:rsidR="00A67CBB" w:rsidRPr="00B8430B">
        <w:rPr>
          <w:bCs/>
          <w:sz w:val="28"/>
          <w:szCs w:val="28"/>
        </w:rPr>
        <w:t>đ</w:t>
      </w:r>
      <w:r w:rsidRPr="00B8430B">
        <w:rPr>
          <w:bCs/>
          <w:sz w:val="28"/>
          <w:szCs w:val="28"/>
        </w:rPr>
        <w:t xml:space="preserve">ộ phẳng xoy; </w:t>
      </w:r>
      <w:r w:rsidRPr="00B8430B">
        <w:rPr>
          <w:bCs/>
          <w:sz w:val="28"/>
          <w:szCs w:val="28"/>
        </w:rPr>
        <w:sym w:font="Symbol" w:char="F072"/>
      </w:r>
      <w:r w:rsidRPr="00B8430B">
        <w:rPr>
          <w:bCs/>
          <w:sz w:val="28"/>
          <w:szCs w:val="28"/>
          <w:vertAlign w:val="subscript"/>
        </w:rPr>
        <w:t>w</w:t>
      </w:r>
      <w:r w:rsidRPr="00B8430B">
        <w:rPr>
          <w:bCs/>
          <w:sz w:val="28"/>
          <w:szCs w:val="28"/>
        </w:rPr>
        <w:t xml:space="preserve"> là tỷ trọng của nước; m</w:t>
      </w:r>
      <w:r w:rsidRPr="00B8430B">
        <w:rPr>
          <w:bCs/>
          <w:sz w:val="28"/>
          <w:szCs w:val="28"/>
          <w:vertAlign w:val="subscript"/>
        </w:rPr>
        <w:t>w</w:t>
      </w:r>
      <w:r w:rsidRPr="00B8430B">
        <w:rPr>
          <w:bCs/>
          <w:sz w:val="28"/>
          <w:szCs w:val="28"/>
        </w:rPr>
        <w:t xml:space="preserve"> là hệ số thay đổi thể tích của nước đối với sự thay đổi lực hút dính (u</w:t>
      </w:r>
      <w:r w:rsidRPr="00B8430B">
        <w:rPr>
          <w:bCs/>
          <w:sz w:val="28"/>
          <w:szCs w:val="28"/>
          <w:vertAlign w:val="subscript"/>
        </w:rPr>
        <w:t>a</w:t>
      </w:r>
      <w:r w:rsidRPr="00B8430B">
        <w:rPr>
          <w:bCs/>
          <w:sz w:val="28"/>
          <w:szCs w:val="28"/>
        </w:rPr>
        <w:t xml:space="preserve"> – u</w:t>
      </w:r>
      <w:r w:rsidRPr="00B8430B">
        <w:rPr>
          <w:bCs/>
          <w:sz w:val="28"/>
          <w:szCs w:val="28"/>
          <w:vertAlign w:val="subscript"/>
        </w:rPr>
        <w:t>w</w:t>
      </w:r>
      <w:r w:rsidRPr="00B8430B">
        <w:rPr>
          <w:bCs/>
          <w:sz w:val="28"/>
          <w:szCs w:val="28"/>
        </w:rPr>
        <w:t>) hoặc độ dốc của đường cong đặc tính của đất và nước (SWCC) từ thí nghiệm trong phòng.</w:t>
      </w:r>
    </w:p>
    <w:p w14:paraId="50530E7C" w14:textId="77777777" w:rsidR="000D589A" w:rsidRPr="00B8430B" w:rsidRDefault="000D589A" w:rsidP="00B8430B">
      <w:pPr>
        <w:spacing w:before="120" w:after="120" w:line="360" w:lineRule="auto"/>
        <w:rPr>
          <w:bCs/>
          <w:sz w:val="28"/>
          <w:szCs w:val="28"/>
        </w:rPr>
      </w:pPr>
      <w:r w:rsidRPr="00B8430B">
        <w:rPr>
          <w:bCs/>
          <w:sz w:val="28"/>
          <w:szCs w:val="28"/>
        </w:rPr>
        <w:t xml:space="preserve">Thực tế, trạng thái không bão hòa và bão hòa của đất trên mái dốc là một quá trình lặp theo chu kỳ mùa mưa và mùa khô trong khu vực nghiên cứu. Sự thay đổi trạng thái từ không bão hòa sang bão hòa dưới tác dụng của dòng thấm do mưa sẽ làm thay đổi áp lực nước lỗ rỗng trong đất. Áp lực nước lỗ rỗng tính toán sẽ là một tham số quan trọng trong phân tích ổn định mái dốc. Quá trình chuyển từ trạng thái không bão hòa sang bão hòa dần dần của đất đá trên mái dốc do ảnh hưởng của mưa sẽ làm thay đổi áp lực nước lỗ rỗng trong đất và sẽ làm giảm hệ số ổn định của mái dốc. Trong nghiên cứu này, mô hình thấm </w:t>
      </w:r>
      <w:r w:rsidRPr="00B8430B">
        <w:rPr>
          <w:bCs/>
          <w:sz w:val="28"/>
          <w:szCs w:val="28"/>
        </w:rPr>
        <w:lastRenderedPageBreak/>
        <w:t>SEEP/W đã được sử dụng để mô phỏng sự thay đổi mực nước ngầm và dòng thấm do cường độ mưa và thời gian mưa.</w:t>
      </w:r>
    </w:p>
    <w:p w14:paraId="1D5F7D05" w14:textId="07BC7330" w:rsidR="000D589A" w:rsidRPr="00B8430B" w:rsidRDefault="00CC2778" w:rsidP="00CC2778">
      <w:pPr>
        <w:pStyle w:val="Heading2"/>
      </w:pPr>
      <w:bookmarkStart w:id="26" w:name="_Toc154004579"/>
      <w:r>
        <w:t>3</w:t>
      </w:r>
      <w:r w:rsidR="000D589A" w:rsidRPr="00B8430B">
        <w:t>.2. Phân tích ổn định</w:t>
      </w:r>
      <w:bookmarkEnd w:id="26"/>
    </w:p>
    <w:p w14:paraId="734BF7B7" w14:textId="4CFF1526" w:rsidR="000D589A" w:rsidRPr="00B8430B" w:rsidRDefault="000D589A" w:rsidP="00B8430B">
      <w:pPr>
        <w:spacing w:before="120" w:after="120" w:line="360" w:lineRule="auto"/>
        <w:rPr>
          <w:bCs/>
          <w:sz w:val="28"/>
          <w:szCs w:val="28"/>
        </w:rPr>
      </w:pPr>
      <w:r w:rsidRPr="00B8430B">
        <w:rPr>
          <w:bCs/>
          <w:sz w:val="28"/>
          <w:szCs w:val="28"/>
        </w:rPr>
        <w:t>Việc phân tích ổn định mái dốc trong nghiên cứu này sử dụng phương pháp phân tích cân bằng giới hạn. Do sự thay đổi trạng thái từ không bão hòa sang bão hòa của đất trên mái dốc do ảnh hưởng của mưa, việc kết hợp mô hình phân tích thấm do mưa và mô hình phân tích ảnh hưởng sẽ được thực hiện. Hệ số an toàn (FS) đối với phương pháp cân bằng mô men (FS</w:t>
      </w:r>
      <w:r w:rsidRPr="00B8430B">
        <w:rPr>
          <w:bCs/>
          <w:sz w:val="28"/>
          <w:szCs w:val="28"/>
          <w:vertAlign w:val="subscript"/>
        </w:rPr>
        <w:t>m</w:t>
      </w:r>
      <w:r w:rsidRPr="00B8430B">
        <w:rPr>
          <w:bCs/>
          <w:sz w:val="28"/>
          <w:szCs w:val="28"/>
        </w:rPr>
        <w:t>) và phương pháp cân bằng lực (FS</w:t>
      </w:r>
      <w:r w:rsidRPr="00B8430B">
        <w:rPr>
          <w:bCs/>
          <w:sz w:val="28"/>
          <w:szCs w:val="28"/>
          <w:vertAlign w:val="subscript"/>
        </w:rPr>
        <w:t>f</w:t>
      </w:r>
      <w:r w:rsidRPr="00B8430B">
        <w:rPr>
          <w:bCs/>
          <w:sz w:val="28"/>
          <w:szCs w:val="28"/>
        </w:rPr>
        <w:t>) có thể được tính toán theo đề xuất của Fredlund và Rahardio (1993) như sau:</w:t>
      </w:r>
    </w:p>
    <w:p w14:paraId="446B0B96" w14:textId="774B17E4" w:rsidR="000D589A" w:rsidRPr="00B8430B" w:rsidRDefault="00000000" w:rsidP="00B8430B">
      <w:pPr>
        <w:spacing w:before="120" w:after="120" w:line="360" w:lineRule="auto"/>
        <w:jc w:val="right"/>
        <w:rPr>
          <w:rFonts w:eastAsiaTheme="minorEastAsia"/>
          <w:bCs/>
          <w:sz w:val="28"/>
          <w:szCs w:val="28"/>
        </w:rPr>
      </w:pPr>
      <m:oMathPara>
        <m:oMathParaPr>
          <m:jc m:val="right"/>
        </m:oMathParaPr>
        <m:oMath>
          <m:sSub>
            <m:sSubPr>
              <m:ctrlPr>
                <w:rPr>
                  <w:rFonts w:ascii="Cambria Math" w:hAnsi="Cambria Math"/>
                  <w:bCs/>
                  <w:i/>
                  <w:sz w:val="28"/>
                  <w:szCs w:val="28"/>
                </w:rPr>
              </m:ctrlPr>
            </m:sSubPr>
            <m:e>
              <m:r>
                <w:rPr>
                  <w:rFonts w:ascii="Cambria Math" w:hAnsi="Cambria Math"/>
                  <w:sz w:val="28"/>
                  <w:szCs w:val="28"/>
                </w:rPr>
                <m:t>FS</m:t>
              </m:r>
            </m:e>
            <m:sub>
              <m:r>
                <w:rPr>
                  <w:rFonts w:ascii="Cambria Math" w:hAnsi="Cambria Math"/>
                  <w:sz w:val="28"/>
                  <w:szCs w:val="28"/>
                </w:rPr>
                <m:t>m</m:t>
              </m:r>
            </m:sub>
          </m:sSub>
          <m:r>
            <w:rPr>
              <w:rFonts w:ascii="Cambria Math" w:hAnsi="Cambria Math"/>
              <w:sz w:val="28"/>
              <w:szCs w:val="28"/>
            </w:rPr>
            <m:t xml:space="preserve">= </m:t>
          </m:r>
          <m:f>
            <m:fPr>
              <m:ctrlPr>
                <w:rPr>
                  <w:rFonts w:ascii="Cambria Math" w:hAnsi="Cambria Math"/>
                  <w:bCs/>
                  <w:i/>
                  <w:sz w:val="28"/>
                  <w:szCs w:val="28"/>
                </w:rPr>
              </m:ctrlPr>
            </m:fPr>
            <m:num>
              <m:nary>
                <m:naryPr>
                  <m:chr m:val="∑"/>
                  <m:limLoc m:val="undOvr"/>
                  <m:subHide m:val="1"/>
                  <m:supHide m:val="1"/>
                  <m:ctrlPr>
                    <w:rPr>
                      <w:rFonts w:ascii="Cambria Math" w:hAnsi="Cambria Math"/>
                      <w:bCs/>
                      <w:i/>
                      <w:sz w:val="28"/>
                      <w:szCs w:val="28"/>
                    </w:rPr>
                  </m:ctrlPr>
                </m:naryPr>
                <m:sub/>
                <m:sup/>
                <m:e>
                  <m:d>
                    <m:dPr>
                      <m:begChr m:val="["/>
                      <m:endChr m:val="]"/>
                      <m:ctrlPr>
                        <w:rPr>
                          <w:rFonts w:ascii="Cambria Math" w:hAnsi="Cambria Math"/>
                          <w:bCs/>
                          <w:i/>
                          <w:sz w:val="28"/>
                          <w:szCs w:val="28"/>
                        </w:rPr>
                      </m:ctrlPr>
                    </m:dPr>
                    <m:e>
                      <m:sSup>
                        <m:sSupPr>
                          <m:ctrlPr>
                            <w:rPr>
                              <w:rFonts w:ascii="Cambria Math" w:hAnsi="Cambria Math"/>
                              <w:bCs/>
                              <w:i/>
                              <w:sz w:val="28"/>
                              <w:szCs w:val="28"/>
                            </w:rPr>
                          </m:ctrlPr>
                        </m:sSupPr>
                        <m:e>
                          <m:r>
                            <w:rPr>
                              <w:rFonts w:ascii="Cambria Math" w:hAnsi="Cambria Math"/>
                              <w:sz w:val="28"/>
                              <w:szCs w:val="28"/>
                            </w:rPr>
                            <m:t>c</m:t>
                          </m:r>
                        </m:e>
                        <m:sup>
                          <m:r>
                            <w:rPr>
                              <w:rFonts w:ascii="Cambria Math" w:hAnsi="Cambria Math"/>
                              <w:sz w:val="28"/>
                              <w:szCs w:val="28"/>
                            </w:rPr>
                            <m:t>'</m:t>
                          </m:r>
                        </m:sup>
                      </m:sSup>
                      <m:r>
                        <w:rPr>
                          <w:rFonts w:ascii="Cambria Math" w:hAnsi="Cambria Math"/>
                          <w:sz w:val="28"/>
                          <w:szCs w:val="28"/>
                        </w:rPr>
                        <m:t>βR+</m:t>
                      </m:r>
                      <m:d>
                        <m:dPr>
                          <m:begChr m:val="{"/>
                          <m:endChr m:val="}"/>
                          <m:ctrlPr>
                            <w:rPr>
                              <w:rFonts w:ascii="Cambria Math" w:hAnsi="Cambria Math"/>
                              <w:bCs/>
                              <w:i/>
                              <w:sz w:val="28"/>
                              <w:szCs w:val="28"/>
                            </w:rPr>
                          </m:ctrlPr>
                        </m:dPr>
                        <m:e>
                          <m:r>
                            <w:rPr>
                              <w:rFonts w:ascii="Cambria Math" w:hAnsi="Cambria Math"/>
                              <w:sz w:val="28"/>
                              <w:szCs w:val="28"/>
                            </w:rPr>
                            <m:t>N-</m:t>
                          </m:r>
                          <m:sSub>
                            <m:sSubPr>
                              <m:ctrlPr>
                                <w:rPr>
                                  <w:rFonts w:ascii="Cambria Math" w:hAnsi="Cambria Math"/>
                                  <w:bCs/>
                                  <w:i/>
                                  <w:sz w:val="28"/>
                                  <w:szCs w:val="28"/>
                                </w:rPr>
                              </m:ctrlPr>
                            </m:sSubPr>
                            <m:e>
                              <m:r>
                                <w:rPr>
                                  <w:rFonts w:ascii="Cambria Math" w:hAnsi="Cambria Math"/>
                                  <w:sz w:val="28"/>
                                  <w:szCs w:val="28"/>
                                </w:rPr>
                                <m:t>u</m:t>
                              </m:r>
                            </m:e>
                            <m:sub>
                              <m:r>
                                <w:rPr>
                                  <w:rFonts w:ascii="Cambria Math" w:hAnsi="Cambria Math"/>
                                  <w:sz w:val="28"/>
                                  <w:szCs w:val="28"/>
                                </w:rPr>
                                <m:t>w</m:t>
                              </m:r>
                            </m:sub>
                          </m:sSub>
                          <m:r>
                            <w:rPr>
                              <w:rFonts w:ascii="Cambria Math" w:hAnsi="Cambria Math"/>
                              <w:sz w:val="28"/>
                              <w:szCs w:val="28"/>
                            </w:rPr>
                            <m:t>β</m:t>
                          </m:r>
                          <m:f>
                            <m:fPr>
                              <m:ctrlPr>
                                <w:rPr>
                                  <w:rFonts w:ascii="Cambria Math" w:hAnsi="Cambria Math"/>
                                  <w:bCs/>
                                  <w:i/>
                                  <w:sz w:val="28"/>
                                  <w:szCs w:val="28"/>
                                </w:rPr>
                              </m:ctrlPr>
                            </m:fPr>
                            <m:num>
                              <m:r>
                                <w:rPr>
                                  <w:rFonts w:ascii="Cambria Math" w:hAnsi="Cambria Math"/>
                                  <w:sz w:val="28"/>
                                  <w:szCs w:val="28"/>
                                </w:rPr>
                                <m:t>tan</m:t>
                              </m:r>
                              <m:sSub>
                                <m:sSubPr>
                                  <m:ctrlPr>
                                    <w:rPr>
                                      <w:rFonts w:ascii="Cambria Math" w:hAnsi="Cambria Math"/>
                                      <w:bCs/>
                                      <w:i/>
                                      <w:sz w:val="28"/>
                                      <w:szCs w:val="28"/>
                                    </w:rPr>
                                  </m:ctrlPr>
                                </m:sSubPr>
                                <m:e>
                                  <m:r>
                                    <w:rPr>
                                      <w:rFonts w:ascii="Cambria Math" w:hAnsi="Cambria Math"/>
                                      <w:sz w:val="28"/>
                                      <w:szCs w:val="28"/>
                                    </w:rPr>
                                    <m:t>ϕ</m:t>
                                  </m:r>
                                </m:e>
                                <m:sub>
                                  <m:r>
                                    <w:rPr>
                                      <w:rFonts w:ascii="Cambria Math" w:hAnsi="Cambria Math"/>
                                      <w:sz w:val="28"/>
                                      <w:szCs w:val="28"/>
                                    </w:rPr>
                                    <m:t>b</m:t>
                                  </m:r>
                                </m:sub>
                              </m:sSub>
                            </m:num>
                            <m:den>
                              <m:r>
                                <w:rPr>
                                  <w:rFonts w:ascii="Cambria Math" w:hAnsi="Cambria Math"/>
                                  <w:sz w:val="28"/>
                                  <w:szCs w:val="28"/>
                                </w:rPr>
                                <m:t>tan</m:t>
                              </m:r>
                              <m:sSup>
                                <m:sSupPr>
                                  <m:ctrlPr>
                                    <w:rPr>
                                      <w:rFonts w:ascii="Cambria Math" w:hAnsi="Cambria Math"/>
                                      <w:bCs/>
                                      <w:i/>
                                      <w:sz w:val="28"/>
                                      <w:szCs w:val="28"/>
                                    </w:rPr>
                                  </m:ctrlPr>
                                </m:sSupPr>
                                <m:e>
                                  <m:r>
                                    <w:rPr>
                                      <w:rFonts w:ascii="Cambria Math" w:hAnsi="Cambria Math"/>
                                      <w:sz w:val="28"/>
                                      <w:szCs w:val="28"/>
                                    </w:rPr>
                                    <m:t>ϕ</m:t>
                                  </m:r>
                                </m:e>
                                <m:sup>
                                  <m:r>
                                    <w:rPr>
                                      <w:rFonts w:ascii="Cambria Math" w:hAnsi="Cambria Math"/>
                                      <w:sz w:val="28"/>
                                      <w:szCs w:val="28"/>
                                    </w:rPr>
                                    <m:t>'</m:t>
                                  </m:r>
                                </m:sup>
                              </m:sSup>
                            </m:den>
                          </m:f>
                        </m:e>
                      </m:d>
                      <m:r>
                        <w:rPr>
                          <w:rFonts w:ascii="Cambria Math" w:hAnsi="Cambria Math"/>
                          <w:sz w:val="28"/>
                          <w:szCs w:val="28"/>
                        </w:rPr>
                        <m:t>Rtan</m:t>
                      </m:r>
                      <m:sSup>
                        <m:sSupPr>
                          <m:ctrlPr>
                            <w:rPr>
                              <w:rFonts w:ascii="Cambria Math" w:hAnsi="Cambria Math"/>
                              <w:bCs/>
                              <w:i/>
                              <w:sz w:val="28"/>
                              <w:szCs w:val="28"/>
                            </w:rPr>
                          </m:ctrlPr>
                        </m:sSupPr>
                        <m:e>
                          <m:r>
                            <w:rPr>
                              <w:rFonts w:ascii="Cambria Math" w:hAnsi="Cambria Math"/>
                              <w:sz w:val="28"/>
                              <w:szCs w:val="28"/>
                            </w:rPr>
                            <m:t>ϕ</m:t>
                          </m:r>
                        </m:e>
                        <m:sup>
                          <m:r>
                            <w:rPr>
                              <w:rFonts w:ascii="Cambria Math" w:hAnsi="Cambria Math"/>
                              <w:sz w:val="28"/>
                              <w:szCs w:val="28"/>
                            </w:rPr>
                            <m:t>'</m:t>
                          </m:r>
                        </m:sup>
                      </m:sSup>
                    </m:e>
                  </m:d>
                </m:e>
              </m:nary>
            </m:num>
            <m:den>
              <m:nary>
                <m:naryPr>
                  <m:chr m:val="∑"/>
                  <m:limLoc m:val="undOvr"/>
                  <m:subHide m:val="1"/>
                  <m:supHide m:val="1"/>
                  <m:ctrlPr>
                    <w:rPr>
                      <w:rFonts w:ascii="Cambria Math" w:hAnsi="Cambria Math"/>
                      <w:bCs/>
                      <w:i/>
                      <w:sz w:val="28"/>
                      <w:szCs w:val="28"/>
                    </w:rPr>
                  </m:ctrlPr>
                </m:naryPr>
                <m:sub/>
                <m:sup/>
                <m:e>
                  <m:sSub>
                    <m:sSubPr>
                      <m:ctrlPr>
                        <w:rPr>
                          <w:rFonts w:ascii="Cambria Math" w:hAnsi="Cambria Math"/>
                          <w:bCs/>
                          <w:i/>
                          <w:sz w:val="28"/>
                          <w:szCs w:val="28"/>
                        </w:rPr>
                      </m:ctrlPr>
                    </m:sSubPr>
                    <m:e>
                      <m:r>
                        <w:rPr>
                          <w:rFonts w:ascii="Cambria Math" w:hAnsi="Cambria Math"/>
                          <w:sz w:val="28"/>
                          <w:szCs w:val="28"/>
                        </w:rPr>
                        <m:t>W</m:t>
                      </m:r>
                    </m:e>
                    <m:sub>
                      <m:r>
                        <w:rPr>
                          <w:rFonts w:ascii="Cambria Math" w:hAnsi="Cambria Math"/>
                          <w:sz w:val="28"/>
                          <w:szCs w:val="28"/>
                        </w:rPr>
                        <m:t>x</m:t>
                      </m:r>
                    </m:sub>
                  </m:sSub>
                  <m:r>
                    <w:rPr>
                      <w:rFonts w:ascii="Cambria Math" w:hAnsi="Cambria Math"/>
                      <w:sz w:val="28"/>
                      <w:szCs w:val="28"/>
                    </w:rPr>
                    <m:t>-</m:t>
                  </m:r>
                  <m:nary>
                    <m:naryPr>
                      <m:chr m:val="∑"/>
                      <m:limLoc m:val="undOvr"/>
                      <m:subHide m:val="1"/>
                      <m:supHide m:val="1"/>
                      <m:ctrlPr>
                        <w:rPr>
                          <w:rFonts w:ascii="Cambria Math" w:hAnsi="Cambria Math"/>
                          <w:bCs/>
                          <w:i/>
                          <w:sz w:val="28"/>
                          <w:szCs w:val="28"/>
                        </w:rPr>
                      </m:ctrlPr>
                    </m:naryPr>
                    <m:sub/>
                    <m:sup/>
                    <m:e>
                      <m:r>
                        <w:rPr>
                          <w:rFonts w:ascii="Cambria Math" w:hAnsi="Cambria Math"/>
                          <w:sz w:val="28"/>
                          <w:szCs w:val="28"/>
                        </w:rPr>
                        <m:t>N</m:t>
                      </m:r>
                    </m:e>
                  </m:nary>
                </m:e>
              </m:nary>
              <m:r>
                <w:rPr>
                  <w:rFonts w:ascii="Cambria Math" w:hAnsi="Cambria Math"/>
                  <w:sz w:val="28"/>
                  <w:szCs w:val="28"/>
                </w:rPr>
                <m:t>f</m:t>
              </m:r>
            </m:den>
          </m:f>
          <m:r>
            <w:rPr>
              <w:rFonts w:ascii="Cambria Math" w:eastAsiaTheme="minorEastAsia" w:hAnsi="Cambria Math"/>
              <w:sz w:val="28"/>
              <w:szCs w:val="28"/>
            </w:rPr>
            <m:t xml:space="preserve">                                      (2)</m:t>
          </m:r>
        </m:oMath>
      </m:oMathPara>
    </w:p>
    <w:p w14:paraId="59A846BE" w14:textId="77777777" w:rsidR="000D589A" w:rsidRPr="00B8430B" w:rsidRDefault="000D589A" w:rsidP="00B8430B">
      <w:pPr>
        <w:spacing w:before="120" w:after="120" w:line="360" w:lineRule="auto"/>
        <w:jc w:val="right"/>
        <w:rPr>
          <w:rFonts w:eastAsiaTheme="minorEastAsia"/>
          <w:bCs/>
          <w:sz w:val="28"/>
          <w:szCs w:val="28"/>
        </w:rPr>
      </w:pPr>
    </w:p>
    <w:p w14:paraId="27AECB48" w14:textId="6EDDC5ED" w:rsidR="000D589A" w:rsidRPr="00B8430B" w:rsidRDefault="00000000" w:rsidP="00B8430B">
      <w:pPr>
        <w:spacing w:before="120" w:after="120" w:line="360" w:lineRule="auto"/>
        <w:jc w:val="right"/>
        <w:rPr>
          <w:rFonts w:eastAsiaTheme="minorEastAsia"/>
          <w:bCs/>
          <w:sz w:val="28"/>
          <w:szCs w:val="28"/>
        </w:rPr>
      </w:pPr>
      <m:oMathPara>
        <m:oMathParaPr>
          <m:jc m:val="right"/>
        </m:oMathParaPr>
        <m:oMath>
          <m:sSub>
            <m:sSubPr>
              <m:ctrlPr>
                <w:rPr>
                  <w:rFonts w:ascii="Cambria Math" w:hAnsi="Cambria Math"/>
                  <w:bCs/>
                  <w:i/>
                  <w:sz w:val="28"/>
                  <w:szCs w:val="28"/>
                </w:rPr>
              </m:ctrlPr>
            </m:sSubPr>
            <m:e>
              <m:r>
                <w:rPr>
                  <w:rFonts w:ascii="Cambria Math" w:hAnsi="Cambria Math"/>
                  <w:sz w:val="28"/>
                  <w:szCs w:val="28"/>
                </w:rPr>
                <m:t>FS</m:t>
              </m:r>
            </m:e>
            <m:sub>
              <m:r>
                <w:rPr>
                  <w:rFonts w:ascii="Cambria Math" w:hAnsi="Cambria Math"/>
                  <w:sz w:val="28"/>
                  <w:szCs w:val="28"/>
                </w:rPr>
                <m:t>f</m:t>
              </m:r>
            </m:sub>
          </m:sSub>
          <m:r>
            <w:rPr>
              <w:rFonts w:ascii="Cambria Math" w:hAnsi="Cambria Math"/>
              <w:sz w:val="28"/>
              <w:szCs w:val="28"/>
            </w:rPr>
            <m:t xml:space="preserve">= </m:t>
          </m:r>
          <m:f>
            <m:fPr>
              <m:ctrlPr>
                <w:rPr>
                  <w:rFonts w:ascii="Cambria Math" w:hAnsi="Cambria Math"/>
                  <w:bCs/>
                  <w:i/>
                  <w:sz w:val="28"/>
                  <w:szCs w:val="28"/>
                </w:rPr>
              </m:ctrlPr>
            </m:fPr>
            <m:num>
              <m:nary>
                <m:naryPr>
                  <m:chr m:val="∑"/>
                  <m:limLoc m:val="undOvr"/>
                  <m:subHide m:val="1"/>
                  <m:supHide m:val="1"/>
                  <m:ctrlPr>
                    <w:rPr>
                      <w:rFonts w:ascii="Cambria Math" w:hAnsi="Cambria Math"/>
                      <w:bCs/>
                      <w:i/>
                      <w:sz w:val="28"/>
                      <w:szCs w:val="28"/>
                    </w:rPr>
                  </m:ctrlPr>
                </m:naryPr>
                <m:sub/>
                <m:sup/>
                <m:e>
                  <m:d>
                    <m:dPr>
                      <m:begChr m:val="["/>
                      <m:endChr m:val="]"/>
                      <m:ctrlPr>
                        <w:rPr>
                          <w:rFonts w:ascii="Cambria Math" w:hAnsi="Cambria Math"/>
                          <w:bCs/>
                          <w:i/>
                          <w:sz w:val="28"/>
                          <w:szCs w:val="28"/>
                        </w:rPr>
                      </m:ctrlPr>
                    </m:dPr>
                    <m:e>
                      <m:sSup>
                        <m:sSupPr>
                          <m:ctrlPr>
                            <w:rPr>
                              <w:rFonts w:ascii="Cambria Math" w:hAnsi="Cambria Math"/>
                              <w:bCs/>
                              <w:i/>
                              <w:sz w:val="28"/>
                              <w:szCs w:val="28"/>
                            </w:rPr>
                          </m:ctrlPr>
                        </m:sSupPr>
                        <m:e>
                          <m:r>
                            <w:rPr>
                              <w:rFonts w:ascii="Cambria Math" w:hAnsi="Cambria Math"/>
                              <w:sz w:val="28"/>
                              <w:szCs w:val="28"/>
                            </w:rPr>
                            <m:t>c</m:t>
                          </m:r>
                        </m:e>
                        <m:sup>
                          <m:r>
                            <w:rPr>
                              <w:rFonts w:ascii="Cambria Math" w:hAnsi="Cambria Math"/>
                              <w:sz w:val="28"/>
                              <w:szCs w:val="28"/>
                            </w:rPr>
                            <m:t>'</m:t>
                          </m:r>
                        </m:sup>
                      </m:sSup>
                      <m:r>
                        <w:rPr>
                          <w:rFonts w:ascii="Cambria Math" w:hAnsi="Cambria Math"/>
                          <w:sz w:val="28"/>
                          <w:szCs w:val="28"/>
                        </w:rPr>
                        <m:t>βcosα+</m:t>
                      </m:r>
                      <m:d>
                        <m:dPr>
                          <m:begChr m:val="{"/>
                          <m:endChr m:val="}"/>
                          <m:ctrlPr>
                            <w:rPr>
                              <w:rFonts w:ascii="Cambria Math" w:hAnsi="Cambria Math"/>
                              <w:bCs/>
                              <w:i/>
                              <w:sz w:val="28"/>
                              <w:szCs w:val="28"/>
                            </w:rPr>
                          </m:ctrlPr>
                        </m:dPr>
                        <m:e>
                          <m:r>
                            <w:rPr>
                              <w:rFonts w:ascii="Cambria Math" w:hAnsi="Cambria Math"/>
                              <w:sz w:val="28"/>
                              <w:szCs w:val="28"/>
                            </w:rPr>
                            <m:t>N-</m:t>
                          </m:r>
                          <m:sSub>
                            <m:sSubPr>
                              <m:ctrlPr>
                                <w:rPr>
                                  <w:rFonts w:ascii="Cambria Math" w:hAnsi="Cambria Math"/>
                                  <w:bCs/>
                                  <w:i/>
                                  <w:sz w:val="28"/>
                                  <w:szCs w:val="28"/>
                                </w:rPr>
                              </m:ctrlPr>
                            </m:sSubPr>
                            <m:e>
                              <m:r>
                                <w:rPr>
                                  <w:rFonts w:ascii="Cambria Math" w:hAnsi="Cambria Math"/>
                                  <w:sz w:val="28"/>
                                  <w:szCs w:val="28"/>
                                </w:rPr>
                                <m:t>u</m:t>
                              </m:r>
                            </m:e>
                            <m:sub>
                              <m:r>
                                <w:rPr>
                                  <w:rFonts w:ascii="Cambria Math" w:hAnsi="Cambria Math"/>
                                  <w:sz w:val="28"/>
                                  <w:szCs w:val="28"/>
                                </w:rPr>
                                <m:t>w</m:t>
                              </m:r>
                            </m:sub>
                          </m:sSub>
                          <m:r>
                            <w:rPr>
                              <w:rFonts w:ascii="Cambria Math" w:hAnsi="Cambria Math"/>
                              <w:sz w:val="28"/>
                              <w:szCs w:val="28"/>
                            </w:rPr>
                            <m:t>β</m:t>
                          </m:r>
                          <m:f>
                            <m:fPr>
                              <m:ctrlPr>
                                <w:rPr>
                                  <w:rFonts w:ascii="Cambria Math" w:hAnsi="Cambria Math"/>
                                  <w:bCs/>
                                  <w:i/>
                                  <w:sz w:val="28"/>
                                  <w:szCs w:val="28"/>
                                </w:rPr>
                              </m:ctrlPr>
                            </m:fPr>
                            <m:num>
                              <m:r>
                                <w:rPr>
                                  <w:rFonts w:ascii="Cambria Math" w:hAnsi="Cambria Math"/>
                                  <w:sz w:val="28"/>
                                  <w:szCs w:val="28"/>
                                </w:rPr>
                                <m:t>tan</m:t>
                              </m:r>
                              <m:sSub>
                                <m:sSubPr>
                                  <m:ctrlPr>
                                    <w:rPr>
                                      <w:rFonts w:ascii="Cambria Math" w:hAnsi="Cambria Math"/>
                                      <w:bCs/>
                                      <w:i/>
                                      <w:sz w:val="28"/>
                                      <w:szCs w:val="28"/>
                                    </w:rPr>
                                  </m:ctrlPr>
                                </m:sSubPr>
                                <m:e>
                                  <m:r>
                                    <w:rPr>
                                      <w:rFonts w:ascii="Cambria Math" w:hAnsi="Cambria Math"/>
                                      <w:sz w:val="28"/>
                                      <w:szCs w:val="28"/>
                                    </w:rPr>
                                    <m:t>ϕ</m:t>
                                  </m:r>
                                </m:e>
                                <m:sub>
                                  <m:r>
                                    <w:rPr>
                                      <w:rFonts w:ascii="Cambria Math" w:hAnsi="Cambria Math"/>
                                      <w:sz w:val="28"/>
                                      <w:szCs w:val="28"/>
                                    </w:rPr>
                                    <m:t>b</m:t>
                                  </m:r>
                                </m:sub>
                              </m:sSub>
                            </m:num>
                            <m:den>
                              <m:r>
                                <w:rPr>
                                  <w:rFonts w:ascii="Cambria Math" w:hAnsi="Cambria Math"/>
                                  <w:sz w:val="28"/>
                                  <w:szCs w:val="28"/>
                                </w:rPr>
                                <m:t>tan</m:t>
                              </m:r>
                              <m:sSup>
                                <m:sSupPr>
                                  <m:ctrlPr>
                                    <w:rPr>
                                      <w:rFonts w:ascii="Cambria Math" w:hAnsi="Cambria Math"/>
                                      <w:bCs/>
                                      <w:i/>
                                      <w:sz w:val="28"/>
                                      <w:szCs w:val="28"/>
                                    </w:rPr>
                                  </m:ctrlPr>
                                </m:sSupPr>
                                <m:e>
                                  <m:r>
                                    <w:rPr>
                                      <w:rFonts w:ascii="Cambria Math" w:hAnsi="Cambria Math"/>
                                      <w:sz w:val="28"/>
                                      <w:szCs w:val="28"/>
                                    </w:rPr>
                                    <m:t>ϕ</m:t>
                                  </m:r>
                                </m:e>
                                <m:sup>
                                  <m:r>
                                    <w:rPr>
                                      <w:rFonts w:ascii="Cambria Math" w:hAnsi="Cambria Math"/>
                                      <w:sz w:val="28"/>
                                      <w:szCs w:val="28"/>
                                    </w:rPr>
                                    <m:t>'</m:t>
                                  </m:r>
                                </m:sup>
                              </m:sSup>
                            </m:den>
                          </m:f>
                        </m:e>
                      </m:d>
                      <m:r>
                        <w:rPr>
                          <w:rFonts w:ascii="Cambria Math" w:hAnsi="Cambria Math"/>
                          <w:sz w:val="28"/>
                          <w:szCs w:val="28"/>
                        </w:rPr>
                        <m:t>tan</m:t>
                      </m:r>
                      <m:sSup>
                        <m:sSupPr>
                          <m:ctrlPr>
                            <w:rPr>
                              <w:rFonts w:ascii="Cambria Math" w:hAnsi="Cambria Math"/>
                              <w:bCs/>
                              <w:i/>
                              <w:sz w:val="28"/>
                              <w:szCs w:val="28"/>
                            </w:rPr>
                          </m:ctrlPr>
                        </m:sSupPr>
                        <m:e>
                          <m:r>
                            <w:rPr>
                              <w:rFonts w:ascii="Cambria Math" w:hAnsi="Cambria Math"/>
                              <w:sz w:val="28"/>
                              <w:szCs w:val="28"/>
                            </w:rPr>
                            <m:t>ϕ</m:t>
                          </m:r>
                        </m:e>
                        <m:sup>
                          <m:r>
                            <w:rPr>
                              <w:rFonts w:ascii="Cambria Math" w:hAnsi="Cambria Math"/>
                              <w:sz w:val="28"/>
                              <w:szCs w:val="28"/>
                            </w:rPr>
                            <m:t>'</m:t>
                          </m:r>
                        </m:sup>
                      </m:sSup>
                      <m:r>
                        <w:rPr>
                          <w:rFonts w:ascii="Cambria Math" w:hAnsi="Cambria Math"/>
                          <w:sz w:val="28"/>
                          <w:szCs w:val="28"/>
                        </w:rPr>
                        <m:t>cosα</m:t>
                      </m:r>
                    </m:e>
                  </m:d>
                </m:e>
              </m:nary>
            </m:num>
            <m:den>
              <m:nary>
                <m:naryPr>
                  <m:chr m:val="∑"/>
                  <m:limLoc m:val="undOvr"/>
                  <m:subHide m:val="1"/>
                  <m:supHide m:val="1"/>
                  <m:ctrlPr>
                    <w:rPr>
                      <w:rFonts w:ascii="Cambria Math" w:hAnsi="Cambria Math"/>
                      <w:bCs/>
                      <w:i/>
                      <w:sz w:val="28"/>
                      <w:szCs w:val="28"/>
                    </w:rPr>
                  </m:ctrlPr>
                </m:naryPr>
                <m:sub/>
                <m:sup/>
                <m:e>
                  <m:r>
                    <w:rPr>
                      <w:rFonts w:ascii="Cambria Math" w:hAnsi="Cambria Math"/>
                      <w:sz w:val="28"/>
                      <w:szCs w:val="28"/>
                    </w:rPr>
                    <m:t>Nsinα</m:t>
                  </m:r>
                </m:e>
              </m:nary>
            </m:den>
          </m:f>
          <m:r>
            <w:rPr>
              <w:rFonts w:ascii="Cambria Math" w:hAnsi="Cambria Math"/>
              <w:sz w:val="28"/>
              <w:szCs w:val="28"/>
            </w:rPr>
            <m:t xml:space="preserve">                             (3)</m:t>
          </m:r>
        </m:oMath>
      </m:oMathPara>
    </w:p>
    <w:p w14:paraId="77B93DFA" w14:textId="77777777" w:rsidR="000D589A" w:rsidRPr="00B8430B" w:rsidRDefault="000D589A" w:rsidP="00B8430B">
      <w:pPr>
        <w:spacing w:before="120" w:after="120" w:line="360" w:lineRule="auto"/>
        <w:rPr>
          <w:bCs/>
          <w:sz w:val="28"/>
          <w:szCs w:val="28"/>
        </w:rPr>
      </w:pPr>
      <w:r w:rsidRPr="00B8430B">
        <w:rPr>
          <w:bCs/>
          <w:sz w:val="28"/>
          <w:szCs w:val="28"/>
        </w:rPr>
        <w:t xml:space="preserve">Trong đó, c’ là lực dính kết đơn vị hiệu quả; R là bán kính của cung trượt hay cánh tay đòn; N là lực pháp tuyến tổng hợp tại đáy của phân tố trượt; W là trọng lượng của phân tố trượt; x – là khoảng cách ngang từ đường tâm khối trượt đến tâm cung trượt. f là khoảng cách đứng từ lực pháp tuyến tổng hợp đến tâm cung trượt; </w:t>
      </w:r>
      <w:r w:rsidRPr="00B8430B">
        <w:rPr>
          <w:bCs/>
          <w:sz w:val="28"/>
          <w:szCs w:val="28"/>
        </w:rPr>
        <w:sym w:font="Symbol" w:char="F061"/>
      </w:r>
      <w:r w:rsidRPr="00B8430B">
        <w:rPr>
          <w:bCs/>
          <w:sz w:val="28"/>
          <w:szCs w:val="28"/>
        </w:rPr>
        <w:t xml:space="preserve"> là góc dốc của mặt trượt tại mỗi phân tố trượt. </w:t>
      </w:r>
      <w:r w:rsidRPr="00B8430B">
        <w:rPr>
          <w:bCs/>
          <w:sz w:val="28"/>
          <w:szCs w:val="28"/>
        </w:rPr>
        <w:sym w:font="Symbol" w:char="F066"/>
      </w:r>
      <w:r w:rsidRPr="00B8430B">
        <w:rPr>
          <w:bCs/>
          <w:sz w:val="28"/>
          <w:szCs w:val="28"/>
          <w:vertAlign w:val="subscript"/>
        </w:rPr>
        <w:t>b</w:t>
      </w:r>
      <w:r w:rsidRPr="00B8430B">
        <w:rPr>
          <w:bCs/>
          <w:sz w:val="28"/>
          <w:szCs w:val="28"/>
        </w:rPr>
        <w:t xml:space="preserve"> – là góc ma sát trong của đất không bão hòa gây ra bởi lực hút dính. Giá trị </w:t>
      </w:r>
      <w:r w:rsidRPr="00B8430B">
        <w:rPr>
          <w:bCs/>
          <w:sz w:val="28"/>
          <w:szCs w:val="28"/>
        </w:rPr>
        <w:sym w:font="Symbol" w:char="F066"/>
      </w:r>
      <w:r w:rsidRPr="00B8430B">
        <w:rPr>
          <w:bCs/>
          <w:sz w:val="28"/>
          <w:szCs w:val="28"/>
          <w:vertAlign w:val="subscript"/>
        </w:rPr>
        <w:t>b</w:t>
      </w:r>
      <w:r w:rsidRPr="00B8430B">
        <w:rPr>
          <w:bCs/>
          <w:sz w:val="28"/>
          <w:szCs w:val="28"/>
        </w:rPr>
        <w:t xml:space="preserve"> thể hiện sự gia tăng độ bền kháng cắt của đất với sự gia tăng của lực hút dính. </w:t>
      </w:r>
      <w:r w:rsidRPr="00B8430B">
        <w:rPr>
          <w:bCs/>
          <w:sz w:val="28"/>
          <w:szCs w:val="28"/>
        </w:rPr>
        <w:sym w:font="Symbol" w:char="F066"/>
      </w:r>
      <w:r w:rsidRPr="00B8430B">
        <w:rPr>
          <w:bCs/>
          <w:sz w:val="28"/>
          <w:szCs w:val="28"/>
        </w:rPr>
        <w:t xml:space="preserve">’ là góc ma sát trong của đất ứng với giá trị ứng suất pháp hữu hiệu. Việc xác định giá trị </w:t>
      </w:r>
      <w:r w:rsidRPr="00B8430B">
        <w:rPr>
          <w:bCs/>
          <w:sz w:val="28"/>
          <w:szCs w:val="28"/>
        </w:rPr>
        <w:sym w:font="Symbol" w:char="F066"/>
      </w:r>
      <w:r w:rsidRPr="00B8430B">
        <w:rPr>
          <w:bCs/>
          <w:sz w:val="28"/>
          <w:szCs w:val="28"/>
          <w:vertAlign w:val="subscript"/>
        </w:rPr>
        <w:t>b</w:t>
      </w:r>
      <w:r w:rsidRPr="00B8430B">
        <w:rPr>
          <w:bCs/>
          <w:sz w:val="28"/>
          <w:szCs w:val="28"/>
        </w:rPr>
        <w:t xml:space="preserve"> thường rất khó thực hiện trong phòng thí nghiệm. Với mục đích thực hành, giá trị </w:t>
      </w:r>
      <w:r w:rsidRPr="00B8430B">
        <w:rPr>
          <w:bCs/>
          <w:sz w:val="28"/>
          <w:szCs w:val="28"/>
        </w:rPr>
        <w:sym w:font="Symbol" w:char="F066"/>
      </w:r>
      <w:r w:rsidRPr="00B8430B">
        <w:rPr>
          <w:bCs/>
          <w:sz w:val="28"/>
          <w:szCs w:val="28"/>
          <w:vertAlign w:val="subscript"/>
        </w:rPr>
        <w:t>b</w:t>
      </w:r>
      <w:r w:rsidRPr="00B8430B">
        <w:rPr>
          <w:bCs/>
          <w:sz w:val="28"/>
          <w:szCs w:val="28"/>
        </w:rPr>
        <w:t xml:space="preserve"> có thể được kiến nghị sử dụng bằng 1/2</w:t>
      </w:r>
      <w:r w:rsidRPr="00B8430B">
        <w:rPr>
          <w:bCs/>
          <w:sz w:val="28"/>
          <w:szCs w:val="28"/>
        </w:rPr>
        <w:sym w:font="Symbol" w:char="F066"/>
      </w:r>
      <w:r w:rsidRPr="00B8430B">
        <w:rPr>
          <w:bCs/>
          <w:sz w:val="28"/>
          <w:szCs w:val="28"/>
          <w:vertAlign w:val="superscript"/>
        </w:rPr>
        <w:t>’</w:t>
      </w:r>
      <w:r w:rsidRPr="00B8430B">
        <w:rPr>
          <w:bCs/>
          <w:sz w:val="28"/>
          <w:szCs w:val="28"/>
        </w:rPr>
        <w:t>.</w:t>
      </w:r>
    </w:p>
    <w:p w14:paraId="188BA233" w14:textId="77777777" w:rsidR="000D589A" w:rsidRPr="00B8430B" w:rsidRDefault="000D589A" w:rsidP="00B8430B">
      <w:pPr>
        <w:spacing w:before="120" w:after="120" w:line="360" w:lineRule="auto"/>
        <w:rPr>
          <w:rFonts w:cs="Times New Roman"/>
          <w:sz w:val="28"/>
          <w:szCs w:val="28"/>
        </w:rPr>
      </w:pPr>
      <w:r w:rsidRPr="00B8430B">
        <w:rPr>
          <w:bCs/>
          <w:sz w:val="28"/>
          <w:szCs w:val="28"/>
        </w:rPr>
        <w:lastRenderedPageBreak/>
        <w:t xml:space="preserve">Trong phân tích ổn định mái dốc thay đổi từ trạng thái không bão hòa sang bão hòa, độ bền kháng cắt của đất sẽ thay đổi theo mức độ bão hòa của đất. </w:t>
      </w:r>
      <w:r w:rsidRPr="00B8430B">
        <w:rPr>
          <w:rFonts w:cs="Times New Roman"/>
          <w:sz w:val="28"/>
          <w:szCs w:val="28"/>
        </w:rPr>
        <w:t>Fredund và Rahardjo (19</w:t>
      </w:r>
      <w:r w:rsidR="00C8688F" w:rsidRPr="00B8430B">
        <w:rPr>
          <w:rFonts w:cs="Times New Roman"/>
          <w:sz w:val="28"/>
          <w:szCs w:val="28"/>
        </w:rPr>
        <w:t>93</w:t>
      </w:r>
      <w:r w:rsidRPr="00B8430B">
        <w:rPr>
          <w:rFonts w:cs="Times New Roman"/>
          <w:sz w:val="28"/>
          <w:szCs w:val="28"/>
        </w:rPr>
        <w:t>) đã đề xuất công thức tính toán cường độ kháng cắt cho đất không bão hòa dựa theo mức độ bão hòa của đất như sau:</w:t>
      </w:r>
    </w:p>
    <w:p w14:paraId="3FDA341A" w14:textId="26828B47" w:rsidR="000D589A" w:rsidRPr="00B8430B" w:rsidRDefault="00000000" w:rsidP="00B8430B">
      <w:pPr>
        <w:spacing w:before="120" w:after="120" w:line="360" w:lineRule="auto"/>
        <w:rPr>
          <w:rFonts w:eastAsiaTheme="minorEastAsia" w:cs="Times New Roman"/>
          <w:sz w:val="28"/>
          <w:szCs w:val="28"/>
        </w:rPr>
      </w:pPr>
      <m:oMathPara>
        <m:oMathParaPr>
          <m:jc m:val="right"/>
        </m:oMathParaPr>
        <m:oMath>
          <m:sSub>
            <m:sSubPr>
              <m:ctrlPr>
                <w:rPr>
                  <w:rFonts w:ascii="Cambria Math" w:hAnsi="Cambria Math" w:cs="Times New Roman"/>
                  <w:i/>
                  <w:sz w:val="28"/>
                  <w:szCs w:val="28"/>
                </w:rPr>
              </m:ctrlPr>
            </m:sSubPr>
            <m:e>
              <m:r>
                <w:rPr>
                  <w:rFonts w:ascii="Cambria Math" w:hAnsi="Cambria Math" w:cs="Times New Roman"/>
                  <w:sz w:val="28"/>
                  <w:szCs w:val="28"/>
                </w:rPr>
                <m:t>τ</m:t>
              </m:r>
            </m:e>
            <m:sub>
              <m:r>
                <w:rPr>
                  <w:rFonts w:ascii="Cambria Math" w:hAnsi="Cambria Math" w:cs="Times New Roman"/>
                  <w:sz w:val="28"/>
                  <w:szCs w:val="28"/>
                </w:rPr>
                <m:t>f</m:t>
              </m:r>
            </m:sub>
          </m:sSub>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c</m:t>
              </m:r>
            </m:e>
            <m:sup>
              <m:r>
                <w:rPr>
                  <w:rFonts w:ascii="Cambria Math" w:hAnsi="Cambria Math" w:cs="Times New Roman"/>
                  <w:sz w:val="28"/>
                  <w:szCs w:val="28"/>
                </w:rPr>
                <m:t>'</m:t>
              </m:r>
            </m:sup>
          </m:sSup>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σ</m:t>
              </m:r>
            </m:e>
            <m:sub>
              <m:r>
                <w:rPr>
                  <w:rFonts w:ascii="Cambria Math" w:hAnsi="Cambria Math" w:cs="Times New Roman"/>
                  <w:sz w:val="28"/>
                  <w:szCs w:val="28"/>
                </w:rPr>
                <m:t>n</m:t>
              </m:r>
            </m:sub>
          </m:sSub>
          <m:r>
            <w:rPr>
              <w:rFonts w:ascii="Cambria Math" w:hAnsi="Cambria Math" w:cs="Times New Roman"/>
              <w:sz w:val="28"/>
              <w:szCs w:val="28"/>
            </w:rPr>
            <m:t>tan</m:t>
          </m:r>
          <m:sSup>
            <m:sSupPr>
              <m:ctrlPr>
                <w:rPr>
                  <w:rFonts w:ascii="Cambria Math" w:hAnsi="Cambria Math" w:cs="Times New Roman"/>
                  <w:i/>
                  <w:sz w:val="28"/>
                  <w:szCs w:val="28"/>
                </w:rPr>
              </m:ctrlPr>
            </m:sSupPr>
            <m:e>
              <m:r>
                <w:rPr>
                  <w:rFonts w:ascii="Cambria Math" w:hAnsi="Cambria Math" w:cs="Times New Roman"/>
                  <w:sz w:val="28"/>
                  <w:szCs w:val="28"/>
                </w:rPr>
                <m:t>ϕ</m:t>
              </m:r>
            </m:e>
            <m:sup>
              <m:r>
                <w:rPr>
                  <w:rFonts w:ascii="Cambria Math" w:hAnsi="Cambria Math" w:cs="Times New Roman"/>
                  <w:sz w:val="28"/>
                  <w:szCs w:val="28"/>
                </w:rPr>
                <m:t>'</m:t>
              </m:r>
            </m:sup>
          </m:sSup>
          <m:r>
            <w:rPr>
              <w:rFonts w:ascii="Cambria Math" w:hAnsi="Cambria Math" w:cs="Times New Roman"/>
              <w:sz w:val="28"/>
              <w:szCs w:val="28"/>
            </w:rPr>
            <m:t>+</m:t>
          </m:r>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u</m:t>
                  </m:r>
                </m:e>
                <m:sub>
                  <m:r>
                    <w:rPr>
                      <w:rFonts w:ascii="Cambria Math" w:hAnsi="Cambria Math" w:cs="Times New Roman"/>
                      <w:sz w:val="28"/>
                      <w:szCs w:val="28"/>
                    </w:rPr>
                    <m:t>a</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u</m:t>
                  </m:r>
                </m:e>
                <m:sub>
                  <m:r>
                    <w:rPr>
                      <w:rFonts w:ascii="Cambria Math" w:hAnsi="Cambria Math" w:cs="Times New Roman"/>
                      <w:sz w:val="28"/>
                      <w:szCs w:val="28"/>
                    </w:rPr>
                    <m:t>w</m:t>
                  </m:r>
                </m:sub>
              </m:sSub>
            </m:e>
          </m:d>
          <m:r>
            <w:rPr>
              <w:rFonts w:ascii="Cambria Math" w:hAnsi="Cambria Math" w:cs="Times New Roman"/>
              <w:sz w:val="28"/>
              <w:szCs w:val="28"/>
            </w:rPr>
            <m:t>tan</m:t>
          </m:r>
          <m:sSub>
            <m:sSubPr>
              <m:ctrlPr>
                <w:rPr>
                  <w:rFonts w:ascii="Cambria Math" w:hAnsi="Cambria Math" w:cs="Times New Roman"/>
                  <w:i/>
                  <w:sz w:val="28"/>
                  <w:szCs w:val="28"/>
                </w:rPr>
              </m:ctrlPr>
            </m:sSubPr>
            <m:e>
              <m:r>
                <w:rPr>
                  <w:rFonts w:ascii="Cambria Math" w:hAnsi="Cambria Math" w:cs="Times New Roman"/>
                  <w:sz w:val="28"/>
                  <w:szCs w:val="28"/>
                </w:rPr>
                <m:t>ϕ</m:t>
              </m:r>
            </m:e>
            <m:sub>
              <m:r>
                <w:rPr>
                  <w:rFonts w:ascii="Cambria Math" w:hAnsi="Cambria Math" w:cs="Times New Roman"/>
                  <w:sz w:val="28"/>
                  <w:szCs w:val="28"/>
                </w:rPr>
                <m:t>b</m:t>
              </m:r>
            </m:sub>
          </m:sSub>
          <m:r>
            <w:rPr>
              <w:rFonts w:ascii="Cambria Math" w:hAnsi="Cambria Math" w:cs="Times New Roman"/>
              <w:sz w:val="28"/>
              <w:szCs w:val="28"/>
            </w:rPr>
            <m:t xml:space="preserve">                                          (4)</m:t>
          </m:r>
        </m:oMath>
      </m:oMathPara>
    </w:p>
    <w:p w14:paraId="310D9E6A" w14:textId="77777777" w:rsidR="000D589A" w:rsidRPr="00B8430B" w:rsidRDefault="000D589A" w:rsidP="00B8430B">
      <w:pPr>
        <w:spacing w:before="120" w:after="120" w:line="360" w:lineRule="auto"/>
        <w:rPr>
          <w:rFonts w:cs="Times New Roman"/>
          <w:sz w:val="28"/>
          <w:szCs w:val="28"/>
        </w:rPr>
      </w:pPr>
      <w:r w:rsidRPr="00B8430B">
        <w:rPr>
          <w:rFonts w:cs="Times New Roman"/>
          <w:sz w:val="28"/>
          <w:szCs w:val="28"/>
        </w:rPr>
        <w:t>Trong đó: u</w:t>
      </w:r>
      <w:r w:rsidRPr="00B8430B">
        <w:rPr>
          <w:rFonts w:cs="Times New Roman"/>
          <w:sz w:val="28"/>
          <w:szCs w:val="28"/>
          <w:vertAlign w:val="subscript"/>
        </w:rPr>
        <w:t>a</w:t>
      </w:r>
      <w:r w:rsidRPr="00B8430B">
        <w:rPr>
          <w:rFonts w:cs="Times New Roman"/>
          <w:sz w:val="28"/>
          <w:szCs w:val="28"/>
        </w:rPr>
        <w:t xml:space="preserve"> là áp lực khí lỗ rỗng; u</w:t>
      </w:r>
      <w:r w:rsidRPr="00B8430B">
        <w:rPr>
          <w:rFonts w:cs="Times New Roman"/>
          <w:sz w:val="28"/>
          <w:szCs w:val="28"/>
          <w:vertAlign w:val="subscript"/>
        </w:rPr>
        <w:t>w</w:t>
      </w:r>
      <w:r w:rsidRPr="00B8430B">
        <w:rPr>
          <w:rFonts w:cs="Times New Roman"/>
          <w:sz w:val="28"/>
          <w:szCs w:val="28"/>
        </w:rPr>
        <w:t xml:space="preserve"> là áp lực nước lỗ rỗng; (u</w:t>
      </w:r>
      <w:r w:rsidRPr="00B8430B">
        <w:rPr>
          <w:rFonts w:cs="Times New Roman"/>
          <w:sz w:val="28"/>
          <w:szCs w:val="28"/>
          <w:vertAlign w:val="subscript"/>
        </w:rPr>
        <w:t>a</w:t>
      </w:r>
      <w:r w:rsidRPr="00B8430B">
        <w:rPr>
          <w:rFonts w:cs="Times New Roman"/>
          <w:sz w:val="28"/>
          <w:szCs w:val="28"/>
        </w:rPr>
        <w:t xml:space="preserve"> – u</w:t>
      </w:r>
      <w:r w:rsidRPr="00B8430B">
        <w:rPr>
          <w:rFonts w:cs="Times New Roman"/>
          <w:sz w:val="28"/>
          <w:szCs w:val="28"/>
          <w:vertAlign w:val="subscript"/>
        </w:rPr>
        <w:t>w</w:t>
      </w:r>
      <w:r w:rsidRPr="00B8430B">
        <w:rPr>
          <w:rFonts w:cs="Times New Roman"/>
          <w:sz w:val="28"/>
          <w:szCs w:val="28"/>
        </w:rPr>
        <w:t>) được gọi là lực hút dính của đất;</w:t>
      </w:r>
    </w:p>
    <w:p w14:paraId="72832198" w14:textId="77777777" w:rsidR="000D589A" w:rsidRPr="00B8430B" w:rsidRDefault="000D589A" w:rsidP="00B8430B">
      <w:pPr>
        <w:spacing w:before="120" w:after="120" w:line="360" w:lineRule="auto"/>
        <w:rPr>
          <w:rFonts w:cs="Times New Roman"/>
          <w:sz w:val="28"/>
          <w:szCs w:val="28"/>
        </w:rPr>
      </w:pPr>
      <w:r w:rsidRPr="00B8430B">
        <w:rPr>
          <w:rFonts w:cs="Times New Roman"/>
          <w:sz w:val="28"/>
          <w:szCs w:val="28"/>
        </w:rPr>
        <w:t xml:space="preserve">Trong đất không bão hòa, lực hút dính có ảnh hưởng tới sự gia tăng độ bền kháng cắt của đất. Khi lực hút dính giảm sẽ làm giảm ứng suất hiệu quả do đó làm giảm độ bền kháng cắt của đất. Ngược lại, khi lực hút dính tăng sẽ làm tăng ứng suất hiệu quả và dẫn tới làm tăng độ bền kháng cắt của đất. </w:t>
      </w:r>
    </w:p>
    <w:p w14:paraId="2BACC34C" w14:textId="77777777" w:rsidR="000D589A" w:rsidRPr="00B8430B" w:rsidRDefault="000D589A" w:rsidP="00B8430B">
      <w:pPr>
        <w:spacing w:before="120" w:after="120" w:line="360" w:lineRule="auto"/>
        <w:rPr>
          <w:bCs/>
          <w:sz w:val="28"/>
          <w:szCs w:val="28"/>
        </w:rPr>
      </w:pPr>
      <w:r w:rsidRPr="00B8430B">
        <w:rPr>
          <w:rFonts w:cs="Times New Roman"/>
          <w:sz w:val="28"/>
          <w:szCs w:val="28"/>
        </w:rPr>
        <w:t xml:space="preserve">Nghiên cứu sử dụng mô hình phân tích ổn định mái dốc SLOPE/W để đánh giá ổn định của mái dốc với đất thay đổi trạng thái dần dần từ không bão hòa tới bão hòa dưới tác dụng của cường độ mưa và thời gian mưa. Trong SLOPE/W, khi phân tích với đất không bão hòa, độ bền chống cắt không bão hòa của đất được tính toán theo đề xuất của Vanapalli và nnk (1996). Độ bền kháng cắt không bão hòa được tính toán dựa vào đường đặc tính đất và nước (SWCC) và các tham số độ bền kháng cắt hiệu quả (c’ và </w:t>
      </w:r>
      <w:r w:rsidRPr="00B8430B">
        <w:rPr>
          <w:rFonts w:cs="Times New Roman"/>
          <w:sz w:val="28"/>
          <w:szCs w:val="28"/>
        </w:rPr>
        <w:sym w:font="Symbol" w:char="F066"/>
      </w:r>
      <w:r w:rsidRPr="00B8430B">
        <w:rPr>
          <w:rFonts w:cs="Times New Roman"/>
          <w:sz w:val="28"/>
          <w:szCs w:val="28"/>
        </w:rPr>
        <w:t xml:space="preserve">’). Đề xuất của Vanapalli và nnk (1996) giúp tính toán độ bền kháng cắt không bão hòa tốt hơn so với mô hình tính toán sức kháng cắt sử dụng giá trị </w:t>
      </w:r>
      <w:r w:rsidRPr="00B8430B">
        <w:rPr>
          <w:bCs/>
          <w:sz w:val="28"/>
          <w:szCs w:val="28"/>
        </w:rPr>
        <w:sym w:font="Symbol" w:char="F066"/>
      </w:r>
      <w:r w:rsidRPr="00B8430B">
        <w:rPr>
          <w:bCs/>
          <w:sz w:val="28"/>
          <w:szCs w:val="28"/>
          <w:vertAlign w:val="subscript"/>
        </w:rPr>
        <w:t>b</w:t>
      </w:r>
      <w:r w:rsidRPr="00B8430B">
        <w:rPr>
          <w:bCs/>
          <w:sz w:val="28"/>
          <w:szCs w:val="28"/>
        </w:rPr>
        <w:t>.</w:t>
      </w:r>
    </w:p>
    <w:p w14:paraId="1DCD16D9" w14:textId="11903336" w:rsidR="000D589A" w:rsidRPr="00B8430B" w:rsidRDefault="000D589A" w:rsidP="00B8430B">
      <w:pPr>
        <w:spacing w:before="120" w:after="120" w:line="360" w:lineRule="auto"/>
        <w:rPr>
          <w:rFonts w:eastAsiaTheme="minorEastAsia" w:cs="Times New Roman"/>
          <w:sz w:val="28"/>
          <w:szCs w:val="28"/>
        </w:rPr>
      </w:pPr>
      <m:oMathPara>
        <m:oMathParaPr>
          <m:jc m:val="right"/>
        </m:oMathParaPr>
        <m:oMath>
          <m:r>
            <w:rPr>
              <w:rFonts w:ascii="Cambria Math" w:hAnsi="Cambria Math" w:cs="Times New Roman"/>
              <w:sz w:val="28"/>
              <w:szCs w:val="28"/>
            </w:rPr>
            <m:t xml:space="preserve">τ= </m:t>
          </m:r>
          <m:sSup>
            <m:sSupPr>
              <m:ctrlPr>
                <w:rPr>
                  <w:rFonts w:ascii="Cambria Math" w:hAnsi="Cambria Math" w:cs="Times New Roman"/>
                  <w:i/>
                  <w:sz w:val="28"/>
                  <w:szCs w:val="28"/>
                </w:rPr>
              </m:ctrlPr>
            </m:sSupPr>
            <m:e>
              <m:r>
                <w:rPr>
                  <w:rFonts w:ascii="Cambria Math" w:hAnsi="Cambria Math" w:cs="Times New Roman"/>
                  <w:sz w:val="28"/>
                  <w:szCs w:val="28"/>
                </w:rPr>
                <m:t>c</m:t>
              </m:r>
            </m:e>
            <m:sup>
              <m:r>
                <w:rPr>
                  <w:rFonts w:ascii="Cambria Math" w:hAnsi="Cambria Math" w:cs="Times New Roman"/>
                  <w:sz w:val="28"/>
                  <w:szCs w:val="28"/>
                </w:rPr>
                <m:t>'</m:t>
              </m:r>
            </m:sup>
          </m:sSup>
          <m:r>
            <w:rPr>
              <w:rFonts w:ascii="Cambria Math" w:hAnsi="Cambria Math" w:cs="Times New Roman"/>
              <w:sz w:val="28"/>
              <w:szCs w:val="28"/>
            </w:rPr>
            <m:t>+</m:t>
          </m:r>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σ</m:t>
                  </m:r>
                </m:e>
                <m:sub>
                  <m:r>
                    <w:rPr>
                      <w:rFonts w:ascii="Cambria Math" w:hAnsi="Cambria Math" w:cs="Times New Roman"/>
                      <w:sz w:val="28"/>
                      <w:szCs w:val="28"/>
                    </w:rPr>
                    <m:t>n</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u</m:t>
                  </m:r>
                </m:e>
                <m:sub>
                  <m:r>
                    <w:rPr>
                      <w:rFonts w:ascii="Cambria Math" w:hAnsi="Cambria Math" w:cs="Times New Roman"/>
                      <w:sz w:val="28"/>
                      <w:szCs w:val="28"/>
                    </w:rPr>
                    <m:t>a</m:t>
                  </m:r>
                </m:sub>
              </m:sSub>
            </m:e>
          </m:d>
          <m:r>
            <w:rPr>
              <w:rFonts w:ascii="Cambria Math" w:hAnsi="Cambria Math" w:cs="Times New Roman"/>
              <w:sz w:val="28"/>
              <w:szCs w:val="28"/>
            </w:rPr>
            <m:t>tan</m:t>
          </m:r>
          <m:sSup>
            <m:sSupPr>
              <m:ctrlPr>
                <w:rPr>
                  <w:rFonts w:ascii="Cambria Math" w:hAnsi="Cambria Math" w:cs="Times New Roman"/>
                  <w:i/>
                  <w:sz w:val="28"/>
                  <w:szCs w:val="28"/>
                </w:rPr>
              </m:ctrlPr>
            </m:sSupPr>
            <m:e>
              <m:r>
                <w:rPr>
                  <w:rFonts w:ascii="Cambria Math" w:hAnsi="Cambria Math" w:cs="Times New Roman"/>
                  <w:sz w:val="28"/>
                  <w:szCs w:val="28"/>
                </w:rPr>
                <m:t>ϕ</m:t>
              </m:r>
            </m:e>
            <m:sup>
              <m:r>
                <w:rPr>
                  <w:rFonts w:ascii="Cambria Math" w:hAnsi="Cambria Math" w:cs="Times New Roman"/>
                  <w:sz w:val="28"/>
                  <w:szCs w:val="28"/>
                </w:rPr>
                <m:t>'</m:t>
              </m:r>
            </m:sup>
          </m:sSup>
          <m:r>
            <w:rPr>
              <w:rFonts w:ascii="Cambria Math" w:hAnsi="Cambria Math" w:cs="Times New Roman"/>
              <w:sz w:val="28"/>
              <w:szCs w:val="28"/>
            </w:rPr>
            <m:t>+</m:t>
          </m:r>
          <m:d>
            <m:dPr>
              <m:begChr m:val="["/>
              <m:endChr m:val="]"/>
              <m:ctrlPr>
                <w:rPr>
                  <w:rFonts w:ascii="Cambria Math" w:hAnsi="Cambria Math" w:cs="Times New Roman"/>
                  <w:i/>
                  <w:sz w:val="28"/>
                  <w:szCs w:val="28"/>
                </w:rPr>
              </m:ctrlPr>
            </m:dPr>
            <m:e>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u</m:t>
                      </m:r>
                    </m:e>
                    <m:sub>
                      <m:r>
                        <w:rPr>
                          <w:rFonts w:ascii="Cambria Math" w:hAnsi="Cambria Math" w:cs="Times New Roman"/>
                          <w:sz w:val="28"/>
                          <w:szCs w:val="28"/>
                        </w:rPr>
                        <m:t>a</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u</m:t>
                      </m:r>
                    </m:e>
                    <m:sub>
                      <m:r>
                        <w:rPr>
                          <w:rFonts w:ascii="Cambria Math" w:hAnsi="Cambria Math" w:cs="Times New Roman"/>
                          <w:sz w:val="28"/>
                          <w:szCs w:val="28"/>
                        </w:rPr>
                        <m:t>w</m:t>
                      </m:r>
                    </m:sub>
                  </m:sSub>
                </m:e>
              </m:d>
              <m:f>
                <m:fPr>
                  <m:ctrlPr>
                    <w:rPr>
                      <w:rFonts w:ascii="Cambria Math" w:hAnsi="Cambria Math" w:cs="Times New Roman"/>
                      <w:i/>
                      <w:sz w:val="28"/>
                      <w:szCs w:val="28"/>
                    </w:rPr>
                  </m:ctrlPr>
                </m:fPr>
                <m:num>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θ</m:t>
                          </m:r>
                        </m:e>
                        <m:sub>
                          <m:r>
                            <w:rPr>
                              <w:rFonts w:ascii="Cambria Math" w:hAnsi="Cambria Math" w:cs="Times New Roman"/>
                              <w:sz w:val="28"/>
                              <w:szCs w:val="28"/>
                            </w:rPr>
                            <m:t>w</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θ</m:t>
                          </m:r>
                        </m:e>
                        <m:sub>
                          <m:r>
                            <w:rPr>
                              <w:rFonts w:ascii="Cambria Math" w:hAnsi="Cambria Math" w:cs="Times New Roman"/>
                              <w:sz w:val="28"/>
                              <w:szCs w:val="28"/>
                            </w:rPr>
                            <m:t>r</m:t>
                          </m:r>
                        </m:sub>
                      </m:sSub>
                    </m:e>
                  </m:d>
                </m:num>
                <m:den>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θ</m:t>
                          </m:r>
                        </m:e>
                        <m:sub>
                          <m:r>
                            <w:rPr>
                              <w:rFonts w:ascii="Cambria Math" w:hAnsi="Cambria Math" w:cs="Times New Roman"/>
                              <w:sz w:val="28"/>
                              <w:szCs w:val="28"/>
                            </w:rPr>
                            <m:t>s</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θ</m:t>
                          </m:r>
                        </m:e>
                        <m:sub>
                          <m:r>
                            <w:rPr>
                              <w:rFonts w:ascii="Cambria Math" w:hAnsi="Cambria Math" w:cs="Times New Roman"/>
                              <w:sz w:val="28"/>
                              <w:szCs w:val="28"/>
                            </w:rPr>
                            <m:t>r</m:t>
                          </m:r>
                        </m:sub>
                      </m:sSub>
                    </m:e>
                  </m:d>
                </m:den>
              </m:f>
              <m:r>
                <w:rPr>
                  <w:rFonts w:ascii="Cambria Math" w:hAnsi="Cambria Math" w:cs="Times New Roman"/>
                  <w:sz w:val="28"/>
                  <w:szCs w:val="28"/>
                </w:rPr>
                <m:t>tan</m:t>
              </m:r>
              <m:sSup>
                <m:sSupPr>
                  <m:ctrlPr>
                    <w:rPr>
                      <w:rFonts w:ascii="Cambria Math" w:hAnsi="Cambria Math" w:cs="Times New Roman"/>
                      <w:i/>
                      <w:sz w:val="28"/>
                      <w:szCs w:val="28"/>
                    </w:rPr>
                  </m:ctrlPr>
                </m:sSupPr>
                <m:e>
                  <m:r>
                    <w:rPr>
                      <w:rFonts w:ascii="Cambria Math" w:hAnsi="Cambria Math" w:cs="Times New Roman"/>
                      <w:sz w:val="28"/>
                      <w:szCs w:val="28"/>
                    </w:rPr>
                    <m:t>ϕ</m:t>
                  </m:r>
                </m:e>
                <m:sup>
                  <m:r>
                    <w:rPr>
                      <w:rFonts w:ascii="Cambria Math" w:hAnsi="Cambria Math" w:cs="Times New Roman"/>
                      <w:sz w:val="28"/>
                      <w:szCs w:val="28"/>
                    </w:rPr>
                    <m:t>'</m:t>
                  </m:r>
                </m:sup>
              </m:sSup>
            </m:e>
          </m:d>
          <m:r>
            <w:rPr>
              <w:rFonts w:ascii="Cambria Math" w:hAnsi="Cambria Math" w:cs="Times New Roman"/>
              <w:sz w:val="28"/>
              <w:szCs w:val="28"/>
            </w:rPr>
            <m:t xml:space="preserve">                                   (5)</m:t>
          </m:r>
        </m:oMath>
      </m:oMathPara>
    </w:p>
    <w:p w14:paraId="5FF24D4F" w14:textId="77777777" w:rsidR="001A1037" w:rsidRPr="00B8430B" w:rsidRDefault="000D589A" w:rsidP="00B8430B">
      <w:pPr>
        <w:spacing w:before="120" w:after="120" w:line="360" w:lineRule="auto"/>
        <w:rPr>
          <w:rFonts w:cs="Times New Roman"/>
          <w:sz w:val="28"/>
          <w:szCs w:val="28"/>
        </w:rPr>
      </w:pPr>
      <w:r w:rsidRPr="00B8430B">
        <w:rPr>
          <w:rFonts w:cs="Times New Roman"/>
          <w:sz w:val="28"/>
          <w:szCs w:val="28"/>
        </w:rPr>
        <w:t xml:space="preserve">Trong đó, </w:t>
      </w:r>
      <m:oMath>
        <m:sSub>
          <m:sSubPr>
            <m:ctrlPr>
              <w:rPr>
                <w:rFonts w:ascii="Cambria Math" w:hAnsi="Cambria Math" w:cs="Times New Roman"/>
                <w:i/>
                <w:sz w:val="28"/>
                <w:szCs w:val="28"/>
              </w:rPr>
            </m:ctrlPr>
          </m:sSubPr>
          <m:e>
            <m:r>
              <w:rPr>
                <w:rFonts w:ascii="Cambria Math" w:hAnsi="Cambria Math" w:cs="Times New Roman"/>
                <w:sz w:val="28"/>
                <w:szCs w:val="28"/>
              </w:rPr>
              <m:t>θ</m:t>
            </m:r>
          </m:e>
          <m:sub>
            <m:r>
              <w:rPr>
                <w:rFonts w:ascii="Cambria Math" w:hAnsi="Cambria Math" w:cs="Times New Roman"/>
                <w:sz w:val="28"/>
                <w:szCs w:val="28"/>
              </w:rPr>
              <m:t>w</m:t>
            </m:r>
          </m:sub>
        </m:sSub>
      </m:oMath>
      <w:r w:rsidRPr="00B8430B">
        <w:rPr>
          <w:rFonts w:eastAsiaTheme="minorEastAsia" w:cs="Times New Roman"/>
          <w:sz w:val="28"/>
          <w:szCs w:val="28"/>
        </w:rPr>
        <w:t xml:space="preserve"> độ ẩm thể tích của đất; </w:t>
      </w:r>
      <m:oMath>
        <m:sSub>
          <m:sSubPr>
            <m:ctrlPr>
              <w:rPr>
                <w:rFonts w:ascii="Cambria Math" w:hAnsi="Cambria Math" w:cs="Times New Roman"/>
                <w:i/>
                <w:sz w:val="28"/>
                <w:szCs w:val="28"/>
              </w:rPr>
            </m:ctrlPr>
          </m:sSubPr>
          <m:e>
            <m:r>
              <w:rPr>
                <w:rFonts w:ascii="Cambria Math" w:hAnsi="Cambria Math" w:cs="Times New Roman"/>
                <w:sz w:val="28"/>
                <w:szCs w:val="28"/>
              </w:rPr>
              <m:t>θ</m:t>
            </m:r>
          </m:e>
          <m:sub>
            <m:r>
              <w:rPr>
                <w:rFonts w:ascii="Cambria Math" w:hAnsi="Cambria Math" w:cs="Times New Roman"/>
                <w:sz w:val="28"/>
                <w:szCs w:val="28"/>
              </w:rPr>
              <m:t>s</m:t>
            </m:r>
          </m:sub>
        </m:sSub>
      </m:oMath>
      <w:r w:rsidRPr="00B8430B">
        <w:rPr>
          <w:rFonts w:eastAsiaTheme="minorEastAsia" w:cs="Times New Roman"/>
          <w:sz w:val="28"/>
          <w:szCs w:val="28"/>
        </w:rPr>
        <w:t xml:space="preserve"> là độ ẩm thể tích của đất ở trạng thái bão hòa; và </w:t>
      </w:r>
      <m:oMath>
        <m:sSub>
          <m:sSubPr>
            <m:ctrlPr>
              <w:rPr>
                <w:rFonts w:ascii="Cambria Math" w:hAnsi="Cambria Math" w:cs="Times New Roman"/>
                <w:i/>
                <w:sz w:val="28"/>
                <w:szCs w:val="28"/>
              </w:rPr>
            </m:ctrlPr>
          </m:sSubPr>
          <m:e>
            <m:r>
              <w:rPr>
                <w:rFonts w:ascii="Cambria Math" w:hAnsi="Cambria Math" w:cs="Times New Roman"/>
                <w:sz w:val="28"/>
                <w:szCs w:val="28"/>
              </w:rPr>
              <m:t>θ</m:t>
            </m:r>
          </m:e>
          <m:sub>
            <m:r>
              <w:rPr>
                <w:rFonts w:ascii="Cambria Math" w:hAnsi="Cambria Math" w:cs="Times New Roman"/>
                <w:sz w:val="28"/>
                <w:szCs w:val="28"/>
              </w:rPr>
              <m:t>r</m:t>
            </m:r>
          </m:sub>
        </m:sSub>
      </m:oMath>
      <w:r w:rsidRPr="00B8430B">
        <w:rPr>
          <w:rFonts w:eastAsiaTheme="minorEastAsia" w:cs="Times New Roman"/>
          <w:sz w:val="28"/>
          <w:szCs w:val="28"/>
        </w:rPr>
        <w:t xml:space="preserve"> là độ ẩm thể tích còn lại của đất. Hàm độ ẩm thể tích của đất được sử dụng trong tính toán độ bền hút dính. Độ ẩm thể tích còn lại (</w:t>
      </w:r>
      <w:r w:rsidRPr="00B8430B">
        <w:rPr>
          <w:rFonts w:eastAsiaTheme="minorEastAsia" w:cs="Times New Roman"/>
          <w:sz w:val="28"/>
          <w:szCs w:val="28"/>
        </w:rPr>
        <w:sym w:font="Symbol" w:char="F071"/>
      </w:r>
      <w:r w:rsidRPr="00B8430B">
        <w:rPr>
          <w:rFonts w:eastAsiaTheme="minorEastAsia" w:cs="Times New Roman"/>
          <w:sz w:val="28"/>
          <w:szCs w:val="28"/>
          <w:vertAlign w:val="subscript"/>
        </w:rPr>
        <w:t>r</w:t>
      </w:r>
      <w:r w:rsidRPr="00B8430B">
        <w:rPr>
          <w:rFonts w:eastAsiaTheme="minorEastAsia" w:cs="Times New Roman"/>
          <w:sz w:val="28"/>
          <w:szCs w:val="28"/>
        </w:rPr>
        <w:t>) được xác định tại điểm tương ứng với độ bền hút dính bằng 0.</w:t>
      </w:r>
    </w:p>
    <w:p w14:paraId="6D8CBEAA" w14:textId="38F64FF9" w:rsidR="001A47C4" w:rsidRPr="00B8430B" w:rsidRDefault="0024454E" w:rsidP="00CC2778">
      <w:pPr>
        <w:pStyle w:val="Heading1"/>
        <w:numPr>
          <w:ilvl w:val="0"/>
          <w:numId w:val="9"/>
        </w:numPr>
      </w:pPr>
      <w:bookmarkStart w:id="27" w:name="_Toc154004580"/>
      <w:r w:rsidRPr="00B8430B">
        <w:lastRenderedPageBreak/>
        <w:t>Đặc điểm khu vực nghiên cứu</w:t>
      </w:r>
      <w:bookmarkEnd w:id="27"/>
    </w:p>
    <w:p w14:paraId="4B7B8056" w14:textId="02776C49" w:rsidR="0024454E" w:rsidRPr="00B8430B" w:rsidRDefault="00CC2778" w:rsidP="00CC2778">
      <w:pPr>
        <w:pStyle w:val="Heading2"/>
      </w:pPr>
      <w:bookmarkStart w:id="28" w:name="_Toc154004581"/>
      <w:r>
        <w:t xml:space="preserve">4.1. </w:t>
      </w:r>
      <w:r w:rsidR="0024454E" w:rsidRPr="00B8430B">
        <w:t>Lượng mưa và cường độ mưa</w:t>
      </w:r>
      <w:bookmarkEnd w:id="28"/>
    </w:p>
    <w:p w14:paraId="5BF73164" w14:textId="77777777" w:rsidR="00B629AE" w:rsidRPr="00B8430B" w:rsidRDefault="00B629AE" w:rsidP="00B8430B">
      <w:pPr>
        <w:spacing w:before="120" w:after="120" w:line="360" w:lineRule="auto"/>
        <w:rPr>
          <w:sz w:val="28"/>
          <w:szCs w:val="28"/>
          <w:lang w:val="es-ES"/>
        </w:rPr>
      </w:pPr>
      <w:r w:rsidRPr="00B8430B">
        <w:rPr>
          <w:sz w:val="28"/>
          <w:szCs w:val="28"/>
          <w:lang w:val="es-ES"/>
        </w:rPr>
        <w:t xml:space="preserve">Dựa trên các số liệu quan trắc mưa tại 39 trạm với thời gian quan trắc từ năm 2006 đến 2020, đã chỉ ra rằng tại khu vực nghiên cứu mùa mưa chủ yếu tập trung vào 4 tháng 8, 9, 10 và 11, trong đó lượng mưa lớn nhất thường tập trung vào tháng 9 và tháng 10, hình </w:t>
      </w:r>
      <w:r w:rsidR="003C21EF" w:rsidRPr="00B8430B">
        <w:rPr>
          <w:sz w:val="28"/>
          <w:szCs w:val="28"/>
          <w:lang w:val="es-ES"/>
        </w:rPr>
        <w:t>1</w:t>
      </w:r>
      <w:r w:rsidRPr="00B8430B">
        <w:rPr>
          <w:sz w:val="28"/>
          <w:szCs w:val="28"/>
          <w:lang w:val="es-ES"/>
        </w:rPr>
        <w:t>.</w:t>
      </w:r>
    </w:p>
    <w:p w14:paraId="352EB47A" w14:textId="77777777" w:rsidR="00B629AE" w:rsidRPr="00B8430B" w:rsidRDefault="00A85393" w:rsidP="00B8430B">
      <w:pPr>
        <w:spacing w:before="120" w:after="120" w:line="360" w:lineRule="auto"/>
        <w:jc w:val="center"/>
        <w:rPr>
          <w:sz w:val="28"/>
          <w:szCs w:val="28"/>
          <w:lang w:val="es-ES"/>
        </w:rPr>
      </w:pPr>
      <w:r w:rsidRPr="00B8430B">
        <w:rPr>
          <w:noProof/>
          <w:sz w:val="28"/>
          <w:szCs w:val="28"/>
        </w:rPr>
        <w:drawing>
          <wp:inline distT="0" distB="0" distL="0" distR="0" wp14:anchorId="6C83D470" wp14:editId="450F7B0A">
            <wp:extent cx="2867025" cy="2135867"/>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81205" cy="2146431"/>
                    </a:xfrm>
                    <a:prstGeom prst="rect">
                      <a:avLst/>
                    </a:prstGeom>
                    <a:noFill/>
                  </pic:spPr>
                </pic:pic>
              </a:graphicData>
            </a:graphic>
          </wp:inline>
        </w:drawing>
      </w:r>
    </w:p>
    <w:p w14:paraId="5BCE7C6B" w14:textId="5450C9A5" w:rsidR="00B629AE" w:rsidRPr="00B8430B" w:rsidRDefault="00B629AE" w:rsidP="00B8430B">
      <w:pPr>
        <w:spacing w:before="120" w:after="120" w:line="360" w:lineRule="auto"/>
        <w:jc w:val="center"/>
        <w:rPr>
          <w:i/>
          <w:sz w:val="28"/>
          <w:szCs w:val="28"/>
          <w:lang w:val="es-ES"/>
        </w:rPr>
      </w:pPr>
      <w:bookmarkStart w:id="29" w:name="_Toc140049314"/>
      <w:r w:rsidRPr="00B8430B">
        <w:rPr>
          <w:i/>
          <w:sz w:val="28"/>
          <w:szCs w:val="28"/>
          <w:lang w:val="es-ES"/>
        </w:rPr>
        <w:t xml:space="preserve">Hình </w:t>
      </w:r>
      <w:r w:rsidR="00CC2778">
        <w:rPr>
          <w:i/>
          <w:sz w:val="28"/>
          <w:szCs w:val="28"/>
          <w:lang w:val="es-ES"/>
        </w:rPr>
        <w:t>6</w:t>
      </w:r>
      <w:r w:rsidRPr="00B8430B">
        <w:rPr>
          <w:i/>
          <w:sz w:val="28"/>
          <w:szCs w:val="28"/>
          <w:lang w:val="es-ES"/>
        </w:rPr>
        <w:t>. Lượng mưa trung bình tháng từ năm 2006-2020</w:t>
      </w:r>
      <w:bookmarkEnd w:id="29"/>
      <w:r w:rsidR="006F2C2F" w:rsidRPr="00B8430B">
        <w:rPr>
          <w:i/>
          <w:sz w:val="28"/>
          <w:szCs w:val="28"/>
          <w:lang w:val="es-ES"/>
        </w:rPr>
        <w:t xml:space="preserve"> (</w:t>
      </w:r>
      <w:r w:rsidR="00EE26F1" w:rsidRPr="00B8430B">
        <w:rPr>
          <w:i/>
          <w:sz w:val="28"/>
          <w:szCs w:val="28"/>
          <w:lang w:val="es-ES"/>
        </w:rPr>
        <w:t>Bùi Trường Sơn và nnk, 2023)</w:t>
      </w:r>
    </w:p>
    <w:p w14:paraId="1B87F562" w14:textId="6F031FB0" w:rsidR="00B629AE" w:rsidRPr="00B8430B" w:rsidRDefault="00B629AE" w:rsidP="00B8430B">
      <w:pPr>
        <w:spacing w:before="120" w:after="120" w:line="360" w:lineRule="auto"/>
        <w:rPr>
          <w:sz w:val="28"/>
          <w:szCs w:val="28"/>
          <w:lang w:val="es-ES"/>
        </w:rPr>
      </w:pPr>
      <w:r w:rsidRPr="00B8430B">
        <w:rPr>
          <w:sz w:val="28"/>
          <w:szCs w:val="28"/>
          <w:lang w:val="es-ES"/>
        </w:rPr>
        <w:t xml:space="preserve">Mặt khác, dựa vào phân tích các khối trượt trên ảnh viễn thám theo chuỗi thời gian kết hợp với yếu tố lượng mưa cho thấy rằng phần lớn các khối trượt trên các sườn dốc tự nhiên xảy ra vào các năm có lượng mưa cao đột biến. Hình </w:t>
      </w:r>
      <w:r w:rsidR="00ED7D32" w:rsidRPr="00B8430B">
        <w:rPr>
          <w:sz w:val="28"/>
          <w:szCs w:val="28"/>
          <w:lang w:val="es-ES"/>
        </w:rPr>
        <w:t>2</w:t>
      </w:r>
      <w:r w:rsidRPr="00B8430B">
        <w:rPr>
          <w:sz w:val="28"/>
          <w:szCs w:val="28"/>
          <w:lang w:val="es-ES"/>
        </w:rPr>
        <w:t xml:space="preserve"> chỉ ra lượng mưa tích lũy lớn nhất trong 3 và 5 ngày liên tục vào các tháng mùa mưa từ 2006 đến 2020 cho thấy rằng các năm 2007, 2010, 2016, 2019 và 2020 có lượng mưa cao đột biến dao động từ 500 đến 1200 mm tùy thuộc vào vị trí các trạm. Đặc biệt, năm 2020 khu vực nghiên cứu đã ghi nhận khoảng trên 100 khối trượt xảy ra trên các sườn dốc vào mùa mưa lũ. Tại các khu vực có mật độ trượt lớn như khu vực Minh Hóa, Tuyên Hóa, Tân Trạch, Phú Định, Trường Sơn, Ngân Thủy, Kim Thủy cho thấy rằng lượng mưa tích lũy trong 3, 5 và 7 ngày liên tục vào tháng 10 năm 2020 dao động trong khoảng 807-1117mm (3 ngày liên tục lớn nhất), 1008-1364mm (5 ngày liên tục lớn nhất) </w:t>
      </w:r>
      <w:r w:rsidRPr="00B8430B">
        <w:rPr>
          <w:sz w:val="28"/>
          <w:szCs w:val="28"/>
          <w:lang w:val="es-ES"/>
        </w:rPr>
        <w:lastRenderedPageBreak/>
        <w:t xml:space="preserve">và 1015-1378 mm (7 ngày liên tục lớn nhất). Điều này cho thấy rằng yếu tố lượng mưa, cường độ mưa là một trong những yếu tố chính thúc đẩy hiện tượng trượt lở xảy ra. Trong công tác cảnh báo trượt lở, lượng mưa và cường độ mưa được coi là yếu tố kích hoạt trượt lở. Nhiều nghiên cứu ở Việt Nam và trên Thế giới đã sử dụng ngưỡng lượng mưa và cường độ mưa để đưa ra mức cảnh báo trượt lở. </w:t>
      </w:r>
    </w:p>
    <w:tbl>
      <w:tblPr>
        <w:tblStyle w:val="TableGrid"/>
        <w:tblW w:w="9635" w:type="dxa"/>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40"/>
        <w:gridCol w:w="4730"/>
      </w:tblGrid>
      <w:tr w:rsidR="00A55702" w:rsidRPr="00B8430B" w14:paraId="1397887D" w14:textId="77777777" w:rsidTr="006D1428">
        <w:tc>
          <w:tcPr>
            <w:tcW w:w="4816" w:type="dxa"/>
          </w:tcPr>
          <w:p w14:paraId="67F493AC" w14:textId="77777777" w:rsidR="00A55702" w:rsidRPr="00B8430B" w:rsidRDefault="00A55702" w:rsidP="00B8430B">
            <w:pPr>
              <w:spacing w:before="120" w:after="120" w:line="360" w:lineRule="auto"/>
              <w:rPr>
                <w:sz w:val="28"/>
                <w:szCs w:val="28"/>
                <w:lang w:val="es-ES"/>
              </w:rPr>
            </w:pPr>
            <w:r w:rsidRPr="00B8430B">
              <w:rPr>
                <w:noProof/>
                <w:sz w:val="28"/>
                <w:szCs w:val="28"/>
              </w:rPr>
              <w:drawing>
                <wp:inline distT="0" distB="0" distL="0" distR="0" wp14:anchorId="3E2F1AC1" wp14:editId="61796E98">
                  <wp:extent cx="2819400" cy="1541145"/>
                  <wp:effectExtent l="0" t="0" r="0" b="190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42107" cy="1553557"/>
                          </a:xfrm>
                          <a:prstGeom prst="rect">
                            <a:avLst/>
                          </a:prstGeom>
                          <a:noFill/>
                        </pic:spPr>
                      </pic:pic>
                    </a:graphicData>
                  </a:graphic>
                </wp:inline>
              </w:drawing>
            </w:r>
          </w:p>
        </w:tc>
        <w:tc>
          <w:tcPr>
            <w:tcW w:w="4819" w:type="dxa"/>
          </w:tcPr>
          <w:p w14:paraId="2CD21C61" w14:textId="77777777" w:rsidR="00A55702" w:rsidRPr="00B8430B" w:rsidRDefault="00A55702" w:rsidP="00B8430B">
            <w:pPr>
              <w:spacing w:before="120" w:after="120" w:line="360" w:lineRule="auto"/>
              <w:rPr>
                <w:sz w:val="28"/>
                <w:szCs w:val="28"/>
                <w:lang w:val="es-ES"/>
              </w:rPr>
            </w:pPr>
            <w:r w:rsidRPr="00B8430B">
              <w:rPr>
                <w:noProof/>
                <w:sz w:val="28"/>
                <w:szCs w:val="28"/>
              </w:rPr>
              <w:drawing>
                <wp:inline distT="0" distB="0" distL="0" distR="0" wp14:anchorId="2B22A4D1" wp14:editId="4B00AD01">
                  <wp:extent cx="2676525" cy="1562735"/>
                  <wp:effectExtent l="0" t="0" r="9525"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44387" cy="1602357"/>
                          </a:xfrm>
                          <a:prstGeom prst="rect">
                            <a:avLst/>
                          </a:prstGeom>
                          <a:noFill/>
                        </pic:spPr>
                      </pic:pic>
                    </a:graphicData>
                  </a:graphic>
                </wp:inline>
              </w:drawing>
            </w:r>
          </w:p>
        </w:tc>
      </w:tr>
      <w:tr w:rsidR="00A55702" w:rsidRPr="00B8430B" w14:paraId="5B2B1525" w14:textId="77777777" w:rsidTr="006D1428">
        <w:tc>
          <w:tcPr>
            <w:tcW w:w="4816" w:type="dxa"/>
          </w:tcPr>
          <w:p w14:paraId="375BCF52" w14:textId="77777777" w:rsidR="00A55702" w:rsidRPr="00B8430B" w:rsidRDefault="00A55702" w:rsidP="00B8430B">
            <w:pPr>
              <w:spacing w:before="120" w:after="120" w:line="360" w:lineRule="auto"/>
              <w:jc w:val="center"/>
              <w:rPr>
                <w:sz w:val="28"/>
                <w:szCs w:val="28"/>
                <w:lang w:val="es-ES"/>
              </w:rPr>
            </w:pPr>
            <w:r w:rsidRPr="00B8430B">
              <w:rPr>
                <w:sz w:val="28"/>
                <w:szCs w:val="28"/>
                <w:lang w:val="es-ES"/>
              </w:rPr>
              <w:t>(a)</w:t>
            </w:r>
          </w:p>
        </w:tc>
        <w:tc>
          <w:tcPr>
            <w:tcW w:w="4819" w:type="dxa"/>
          </w:tcPr>
          <w:p w14:paraId="582D4133" w14:textId="77777777" w:rsidR="00A55702" w:rsidRPr="00B8430B" w:rsidRDefault="00A55702" w:rsidP="00B8430B">
            <w:pPr>
              <w:spacing w:before="120" w:after="120" w:line="360" w:lineRule="auto"/>
              <w:jc w:val="center"/>
              <w:rPr>
                <w:sz w:val="28"/>
                <w:szCs w:val="28"/>
                <w:lang w:val="es-ES"/>
              </w:rPr>
            </w:pPr>
            <w:r w:rsidRPr="00B8430B">
              <w:rPr>
                <w:sz w:val="28"/>
                <w:szCs w:val="28"/>
                <w:lang w:val="es-ES"/>
              </w:rPr>
              <w:t>(b)</w:t>
            </w:r>
          </w:p>
        </w:tc>
      </w:tr>
    </w:tbl>
    <w:p w14:paraId="1ED7218F" w14:textId="59482FE8" w:rsidR="00A55702" w:rsidRPr="00B8430B" w:rsidRDefault="00A55702" w:rsidP="00B8430B">
      <w:pPr>
        <w:spacing w:before="120" w:after="120" w:line="360" w:lineRule="auto"/>
        <w:rPr>
          <w:i/>
          <w:sz w:val="28"/>
          <w:szCs w:val="28"/>
          <w:lang w:val="es-ES"/>
        </w:rPr>
      </w:pPr>
      <w:bookmarkStart w:id="30" w:name="_Toc140049315"/>
      <w:r w:rsidRPr="00B8430B">
        <w:rPr>
          <w:i/>
          <w:sz w:val="28"/>
          <w:szCs w:val="28"/>
        </w:rPr>
        <w:t xml:space="preserve">Hình </w:t>
      </w:r>
      <w:r w:rsidR="00CC2778">
        <w:rPr>
          <w:i/>
          <w:sz w:val="28"/>
          <w:szCs w:val="28"/>
        </w:rPr>
        <w:t>7</w:t>
      </w:r>
      <w:r w:rsidRPr="00B8430B">
        <w:rPr>
          <w:i/>
          <w:sz w:val="28"/>
          <w:szCs w:val="28"/>
        </w:rPr>
        <w:t xml:space="preserve">. </w:t>
      </w:r>
      <w:r w:rsidRPr="00B8430B">
        <w:rPr>
          <w:i/>
          <w:sz w:val="28"/>
          <w:szCs w:val="28"/>
          <w:lang w:val="es-ES"/>
        </w:rPr>
        <w:t>Lượng mưa tích lũy lớn nhất trong các tháng mùa mưa: (a) trong 3 ngày liên tục và (b) trong 5 ngày liên tục. (Bùi Trường Sơn và nnk, 2023)</w:t>
      </w:r>
      <w:bookmarkEnd w:id="30"/>
    </w:p>
    <w:p w14:paraId="49DD6247" w14:textId="77777777" w:rsidR="00B629AE" w:rsidRPr="00B8430B" w:rsidRDefault="00B629AE" w:rsidP="00B8430B">
      <w:pPr>
        <w:spacing w:before="120" w:after="120" w:line="360" w:lineRule="auto"/>
        <w:rPr>
          <w:sz w:val="28"/>
          <w:szCs w:val="28"/>
          <w:lang w:val="es-ES"/>
        </w:rPr>
      </w:pPr>
      <w:r w:rsidRPr="00B8430B">
        <w:rPr>
          <w:sz w:val="28"/>
          <w:szCs w:val="28"/>
          <w:lang w:val="es-ES"/>
        </w:rPr>
        <w:t xml:space="preserve">Dựa trên phân tích ảnh viễn thám theo chuỗi thời gian và kết quả lượng mưa thu thập cho thấy rằng phần lớn khối trượt xảy ra vào những tháng mùa mưa, đặc biệt vào những năm có lượng mưa và cường độ mưa cao đột biến. Kết quả nghiên cứu cho thấy rằng phần lớn khối trượt tập trung vào các khu vực có lượng mưa lớn nhất trong khoảng 5 ngày liên tục từ 1000 mm trở lên (Hình </w:t>
      </w:r>
      <w:r w:rsidR="00E3295D" w:rsidRPr="00B8430B">
        <w:rPr>
          <w:sz w:val="28"/>
          <w:szCs w:val="28"/>
          <w:lang w:val="es-ES"/>
        </w:rPr>
        <w:t>3</w:t>
      </w:r>
      <w:r w:rsidRPr="00B8430B">
        <w:rPr>
          <w:sz w:val="28"/>
          <w:szCs w:val="28"/>
          <w:lang w:val="es-ES"/>
        </w:rPr>
        <w:t>). Vì vậy, để xác định ngưỡng mưa có thể kích hoạt trượt lở, nhóm nghiên cứu đã mô hình hóa sự ổn định của mái dốc do ảnh hưởng của cường độ mưa trên phần mềm GEOSTUDIO 2018.</w:t>
      </w:r>
      <w:r w:rsidR="002B0076" w:rsidRPr="00B8430B">
        <w:rPr>
          <w:sz w:val="28"/>
          <w:szCs w:val="28"/>
          <w:lang w:val="es-ES"/>
        </w:rPr>
        <w:t xml:space="preserve"> </w:t>
      </w:r>
    </w:p>
    <w:p w14:paraId="4D10280A" w14:textId="77777777" w:rsidR="00F55B8A" w:rsidRPr="00B8430B" w:rsidRDefault="00F55B8A" w:rsidP="00B8430B">
      <w:pPr>
        <w:spacing w:before="120" w:after="120" w:line="360" w:lineRule="auto"/>
        <w:rPr>
          <w:sz w:val="28"/>
          <w:szCs w:val="28"/>
          <w:lang w:val="es-ES"/>
        </w:rPr>
      </w:pPr>
      <w:r w:rsidRPr="00B8430B">
        <w:rPr>
          <w:sz w:val="28"/>
          <w:szCs w:val="28"/>
          <w:lang w:val="es-ES"/>
        </w:rPr>
        <w:t>Trong nghiên cứu này, nhóm nghiên cứu phân tích dòng thấm và ổn định mái dốc với hai kịch bản. Kịch bản thứ nhất tương ứng với điều kiện mưa</w:t>
      </w:r>
      <w:r w:rsidR="00643A0E" w:rsidRPr="00B8430B">
        <w:rPr>
          <w:sz w:val="28"/>
          <w:szCs w:val="28"/>
          <w:lang w:val="es-ES"/>
        </w:rPr>
        <w:t xml:space="preserve"> lớn</w:t>
      </w:r>
      <w:r w:rsidRPr="00B8430B">
        <w:rPr>
          <w:sz w:val="28"/>
          <w:szCs w:val="28"/>
          <w:lang w:val="es-ES"/>
        </w:rPr>
        <w:t xml:space="preserve"> liên tục trong khoảng 5 ngày</w:t>
      </w:r>
      <w:r w:rsidR="000D0E0F" w:rsidRPr="00B8430B">
        <w:rPr>
          <w:sz w:val="28"/>
          <w:szCs w:val="28"/>
          <w:lang w:val="es-ES"/>
        </w:rPr>
        <w:t xml:space="preserve"> với cường độ mưa 13mm/h.</w:t>
      </w:r>
      <w:r w:rsidR="00876A88" w:rsidRPr="00B8430B">
        <w:rPr>
          <w:sz w:val="28"/>
          <w:szCs w:val="28"/>
          <w:lang w:val="es-ES"/>
        </w:rPr>
        <w:t xml:space="preserve"> Kịch bản thứ 2 mưa </w:t>
      </w:r>
      <w:r w:rsidR="00876A88" w:rsidRPr="00B8430B">
        <w:rPr>
          <w:sz w:val="28"/>
          <w:szCs w:val="28"/>
          <w:lang w:val="es-ES"/>
        </w:rPr>
        <w:lastRenderedPageBreak/>
        <w:t xml:space="preserve">phùn liên tục trong 15 ngày với cường độ mưa 0.13mm/h và tiếp sau là mứa lớn trong 3 ngày với cường độ mưa 10mm/h. </w:t>
      </w:r>
    </w:p>
    <w:p w14:paraId="5982DAC3" w14:textId="6E9BF4DE" w:rsidR="007959B4" w:rsidRPr="00B8430B" w:rsidRDefault="007959B4" w:rsidP="00B8430B">
      <w:pPr>
        <w:spacing w:before="120" w:after="120" w:line="360" w:lineRule="auto"/>
        <w:rPr>
          <w:i/>
          <w:sz w:val="28"/>
          <w:szCs w:val="28"/>
          <w:lang w:val="es-ES"/>
        </w:rPr>
      </w:pPr>
      <w:bookmarkStart w:id="31" w:name="_Toc140049349"/>
      <w:r w:rsidRPr="00B8430B">
        <w:rPr>
          <w:i/>
          <w:sz w:val="28"/>
          <w:szCs w:val="28"/>
          <w:lang w:val="es-ES"/>
        </w:rPr>
        <w:t xml:space="preserve">Bảng </w:t>
      </w:r>
      <w:r w:rsidR="00DA5509">
        <w:rPr>
          <w:i/>
          <w:sz w:val="28"/>
          <w:szCs w:val="28"/>
          <w:lang w:val="es-ES"/>
        </w:rPr>
        <w:t>4</w:t>
      </w:r>
      <w:r w:rsidRPr="00B8430B">
        <w:rPr>
          <w:i/>
          <w:sz w:val="28"/>
          <w:szCs w:val="28"/>
          <w:lang w:val="es-ES"/>
        </w:rPr>
        <w:t>. Lượng mưa tích lũy lớn nhất trong các ngày liên tục tháng 10 /2020</w:t>
      </w:r>
      <w:bookmarkEnd w:id="31"/>
      <w:r w:rsidR="009C0BA9" w:rsidRPr="00B8430B">
        <w:rPr>
          <w:i/>
          <w:sz w:val="28"/>
          <w:szCs w:val="28"/>
          <w:lang w:val="es-ES"/>
        </w:rPr>
        <w:t>. (Bùi Trường Sơn và nnk, 2023)</w:t>
      </w:r>
    </w:p>
    <w:tbl>
      <w:tblPr>
        <w:tblW w:w="525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41"/>
        <w:gridCol w:w="986"/>
        <w:gridCol w:w="1061"/>
        <w:gridCol w:w="986"/>
        <w:gridCol w:w="1080"/>
        <w:gridCol w:w="846"/>
        <w:gridCol w:w="986"/>
        <w:gridCol w:w="986"/>
        <w:gridCol w:w="986"/>
        <w:gridCol w:w="986"/>
      </w:tblGrid>
      <w:tr w:rsidR="00194D5B" w:rsidRPr="00B8430B" w14:paraId="25251E90" w14:textId="77777777" w:rsidTr="00194D5B">
        <w:trPr>
          <w:trHeight w:val="105"/>
          <w:jc w:val="center"/>
        </w:trPr>
        <w:tc>
          <w:tcPr>
            <w:tcW w:w="840" w:type="pct"/>
            <w:tcBorders>
              <w:top w:val="single" w:sz="4" w:space="0" w:color="auto"/>
              <w:left w:val="single" w:sz="4" w:space="0" w:color="auto"/>
              <w:bottom w:val="single" w:sz="4" w:space="0" w:color="auto"/>
              <w:right w:val="single" w:sz="4" w:space="0" w:color="auto"/>
              <w:tl2br w:val="single" w:sz="4" w:space="0" w:color="auto"/>
            </w:tcBorders>
            <w:shd w:val="clear" w:color="auto" w:fill="auto"/>
            <w:noWrap/>
            <w:vAlign w:val="bottom"/>
            <w:hideMark/>
          </w:tcPr>
          <w:p w14:paraId="0C0F5085" w14:textId="77777777" w:rsidR="007959B4" w:rsidRPr="00B8430B" w:rsidRDefault="007959B4" w:rsidP="00B8430B">
            <w:pPr>
              <w:spacing w:before="120" w:after="120" w:line="360" w:lineRule="auto"/>
              <w:ind w:firstLine="0"/>
              <w:jc w:val="right"/>
              <w:rPr>
                <w:rFonts w:eastAsia="Times New Roman" w:cs="Times New Roman"/>
                <w:sz w:val="28"/>
                <w:szCs w:val="28"/>
                <w:lang w:val="es-ES"/>
              </w:rPr>
            </w:pPr>
            <w:r w:rsidRPr="00B8430B">
              <w:rPr>
                <w:rFonts w:eastAsia="Times New Roman" w:cs="Times New Roman"/>
                <w:sz w:val="28"/>
                <w:szCs w:val="28"/>
                <w:lang w:val="es-ES"/>
              </w:rPr>
              <w:t>Trạm</w:t>
            </w:r>
          </w:p>
          <w:p w14:paraId="4290C473" w14:textId="77777777" w:rsidR="007959B4" w:rsidRPr="00B8430B" w:rsidRDefault="007959B4" w:rsidP="00B8430B">
            <w:pPr>
              <w:spacing w:before="120" w:after="120" w:line="360" w:lineRule="auto"/>
              <w:ind w:firstLine="0"/>
              <w:rPr>
                <w:rFonts w:eastAsia="Times New Roman" w:cs="Times New Roman"/>
                <w:sz w:val="28"/>
                <w:szCs w:val="28"/>
                <w:lang w:val="es-ES"/>
              </w:rPr>
            </w:pPr>
            <w:r w:rsidRPr="00B8430B">
              <w:rPr>
                <w:rFonts w:eastAsia="Times New Roman" w:cs="Times New Roman"/>
                <w:sz w:val="28"/>
                <w:szCs w:val="28"/>
                <w:lang w:val="es-ES"/>
              </w:rPr>
              <w:t>Ngày mưa</w:t>
            </w:r>
          </w:p>
          <w:p w14:paraId="46CD4A37" w14:textId="77777777" w:rsidR="007959B4" w:rsidRPr="00B8430B" w:rsidRDefault="007959B4" w:rsidP="00B8430B">
            <w:pPr>
              <w:spacing w:before="120" w:after="120" w:line="360" w:lineRule="auto"/>
              <w:ind w:firstLine="0"/>
              <w:rPr>
                <w:rFonts w:eastAsia="Times New Roman" w:cs="Times New Roman"/>
                <w:sz w:val="28"/>
                <w:szCs w:val="28"/>
                <w:lang w:val="es-ES"/>
              </w:rPr>
            </w:pPr>
            <w:r w:rsidRPr="00B8430B">
              <w:rPr>
                <w:rFonts w:eastAsia="Times New Roman" w:cs="Times New Roman"/>
                <w:sz w:val="28"/>
                <w:szCs w:val="28"/>
                <w:lang w:val="es-ES"/>
              </w:rPr>
              <w:t>liên tục (mm)</w:t>
            </w:r>
          </w:p>
        </w:tc>
        <w:tc>
          <w:tcPr>
            <w:tcW w:w="51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5E12CF" w14:textId="77777777" w:rsidR="00194D5B" w:rsidRPr="00B8430B" w:rsidRDefault="007959B4" w:rsidP="00B8430B">
            <w:pPr>
              <w:spacing w:before="120" w:after="120" w:line="360" w:lineRule="auto"/>
              <w:ind w:firstLine="0"/>
              <w:jc w:val="center"/>
              <w:rPr>
                <w:rFonts w:eastAsia="Times New Roman" w:cs="Times New Roman"/>
                <w:sz w:val="28"/>
                <w:szCs w:val="28"/>
              </w:rPr>
            </w:pPr>
            <w:r w:rsidRPr="00B8430B">
              <w:rPr>
                <w:rFonts w:eastAsia="Times New Roman" w:cs="Times New Roman"/>
                <w:sz w:val="28"/>
                <w:szCs w:val="28"/>
              </w:rPr>
              <w:t xml:space="preserve">Đồng </w:t>
            </w:r>
          </w:p>
          <w:p w14:paraId="4CA50309" w14:textId="427D7E2B" w:rsidR="007959B4" w:rsidRPr="00B8430B" w:rsidRDefault="007959B4" w:rsidP="00B8430B">
            <w:pPr>
              <w:spacing w:before="120" w:after="120" w:line="360" w:lineRule="auto"/>
              <w:ind w:firstLine="0"/>
              <w:jc w:val="center"/>
              <w:rPr>
                <w:rFonts w:eastAsia="Times New Roman" w:cs="Times New Roman"/>
                <w:sz w:val="28"/>
                <w:szCs w:val="28"/>
              </w:rPr>
            </w:pPr>
            <w:r w:rsidRPr="00B8430B">
              <w:rPr>
                <w:rFonts w:eastAsia="Times New Roman" w:cs="Times New Roman"/>
                <w:sz w:val="28"/>
                <w:szCs w:val="28"/>
              </w:rPr>
              <w:t>Tâm</w:t>
            </w:r>
          </w:p>
        </w:tc>
        <w:tc>
          <w:tcPr>
            <w:tcW w:w="5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91D28D" w14:textId="77777777" w:rsidR="00194D5B" w:rsidRPr="00B8430B" w:rsidRDefault="007959B4" w:rsidP="00B8430B">
            <w:pPr>
              <w:spacing w:before="120" w:after="120" w:line="360" w:lineRule="auto"/>
              <w:ind w:firstLine="0"/>
              <w:jc w:val="center"/>
              <w:rPr>
                <w:rFonts w:eastAsia="Times New Roman" w:cs="Times New Roman"/>
                <w:sz w:val="28"/>
                <w:szCs w:val="28"/>
              </w:rPr>
            </w:pPr>
            <w:r w:rsidRPr="00B8430B">
              <w:rPr>
                <w:rFonts w:eastAsia="Times New Roman" w:cs="Times New Roman"/>
                <w:sz w:val="28"/>
                <w:szCs w:val="28"/>
              </w:rPr>
              <w:t xml:space="preserve">Trường </w:t>
            </w:r>
          </w:p>
          <w:p w14:paraId="71724F0D" w14:textId="2B046B36" w:rsidR="007959B4" w:rsidRPr="00B8430B" w:rsidRDefault="007959B4" w:rsidP="00B8430B">
            <w:pPr>
              <w:spacing w:before="120" w:after="120" w:line="360" w:lineRule="auto"/>
              <w:ind w:firstLine="0"/>
              <w:jc w:val="center"/>
              <w:rPr>
                <w:rFonts w:eastAsia="Times New Roman" w:cs="Times New Roman"/>
                <w:sz w:val="28"/>
                <w:szCs w:val="28"/>
              </w:rPr>
            </w:pPr>
            <w:r w:rsidRPr="00B8430B">
              <w:rPr>
                <w:rFonts w:eastAsia="Times New Roman" w:cs="Times New Roman"/>
                <w:sz w:val="28"/>
                <w:szCs w:val="28"/>
              </w:rPr>
              <w:t>Sơn</w:t>
            </w:r>
          </w:p>
        </w:tc>
        <w:tc>
          <w:tcPr>
            <w:tcW w:w="47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362EAE" w14:textId="77777777" w:rsidR="00194D5B" w:rsidRPr="00B8430B" w:rsidRDefault="007959B4" w:rsidP="00B8430B">
            <w:pPr>
              <w:spacing w:before="120" w:after="120" w:line="360" w:lineRule="auto"/>
              <w:ind w:firstLine="0"/>
              <w:jc w:val="center"/>
              <w:rPr>
                <w:rFonts w:eastAsia="Times New Roman" w:cs="Times New Roman"/>
                <w:sz w:val="28"/>
                <w:szCs w:val="28"/>
              </w:rPr>
            </w:pPr>
            <w:r w:rsidRPr="00B8430B">
              <w:rPr>
                <w:rFonts w:eastAsia="Times New Roman" w:cs="Times New Roman"/>
                <w:sz w:val="28"/>
                <w:szCs w:val="28"/>
              </w:rPr>
              <w:t xml:space="preserve">Vạn </w:t>
            </w:r>
          </w:p>
          <w:p w14:paraId="494F9D4F" w14:textId="6C47668D" w:rsidR="007959B4" w:rsidRPr="00B8430B" w:rsidRDefault="007959B4" w:rsidP="00B8430B">
            <w:pPr>
              <w:spacing w:before="120" w:after="120" w:line="360" w:lineRule="auto"/>
              <w:ind w:firstLine="0"/>
              <w:jc w:val="center"/>
              <w:rPr>
                <w:rFonts w:eastAsia="Times New Roman" w:cs="Times New Roman"/>
                <w:sz w:val="28"/>
                <w:szCs w:val="28"/>
              </w:rPr>
            </w:pPr>
            <w:r w:rsidRPr="00B8430B">
              <w:rPr>
                <w:rFonts w:eastAsia="Times New Roman" w:cs="Times New Roman"/>
                <w:sz w:val="28"/>
                <w:szCs w:val="28"/>
              </w:rPr>
              <w:t>Trạch</w:t>
            </w:r>
          </w:p>
        </w:tc>
        <w:tc>
          <w:tcPr>
            <w:tcW w:w="3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52B5A5" w14:textId="77777777" w:rsidR="007959B4" w:rsidRPr="00B8430B" w:rsidRDefault="007959B4" w:rsidP="00B8430B">
            <w:pPr>
              <w:spacing w:before="120" w:after="120" w:line="360" w:lineRule="auto"/>
              <w:ind w:firstLine="0"/>
              <w:jc w:val="center"/>
              <w:rPr>
                <w:rFonts w:eastAsia="Times New Roman" w:cs="Times New Roman"/>
                <w:sz w:val="28"/>
                <w:szCs w:val="28"/>
              </w:rPr>
            </w:pPr>
            <w:r w:rsidRPr="00B8430B">
              <w:rPr>
                <w:rFonts w:eastAsia="Times New Roman" w:cs="Times New Roman"/>
                <w:sz w:val="28"/>
                <w:szCs w:val="28"/>
              </w:rPr>
              <w:t>Ba Đồn</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98BDA0" w14:textId="77777777" w:rsidR="00194D5B" w:rsidRPr="00B8430B" w:rsidRDefault="007959B4" w:rsidP="00B8430B">
            <w:pPr>
              <w:spacing w:before="120" w:after="120" w:line="360" w:lineRule="auto"/>
              <w:ind w:firstLine="0"/>
              <w:jc w:val="center"/>
              <w:rPr>
                <w:rFonts w:eastAsia="Times New Roman" w:cs="Times New Roman"/>
                <w:sz w:val="28"/>
                <w:szCs w:val="28"/>
              </w:rPr>
            </w:pPr>
            <w:r w:rsidRPr="00B8430B">
              <w:rPr>
                <w:rFonts w:eastAsia="Times New Roman" w:cs="Times New Roman"/>
                <w:sz w:val="28"/>
                <w:szCs w:val="28"/>
              </w:rPr>
              <w:t>Mai</w:t>
            </w:r>
          </w:p>
          <w:p w14:paraId="160F3B88" w14:textId="7B29546C" w:rsidR="007959B4" w:rsidRPr="00B8430B" w:rsidRDefault="007959B4" w:rsidP="00B8430B">
            <w:pPr>
              <w:spacing w:before="120" w:after="120" w:line="360" w:lineRule="auto"/>
              <w:ind w:firstLine="0"/>
              <w:jc w:val="center"/>
              <w:rPr>
                <w:rFonts w:eastAsia="Times New Roman" w:cs="Times New Roman"/>
                <w:sz w:val="28"/>
                <w:szCs w:val="28"/>
              </w:rPr>
            </w:pPr>
            <w:r w:rsidRPr="00B8430B">
              <w:rPr>
                <w:rFonts w:eastAsia="Times New Roman" w:cs="Times New Roman"/>
                <w:sz w:val="28"/>
                <w:szCs w:val="28"/>
              </w:rPr>
              <w:t xml:space="preserve"> Hóa</w:t>
            </w:r>
          </w:p>
        </w:tc>
        <w:tc>
          <w:tcPr>
            <w:tcW w:w="41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C9C832" w14:textId="77777777" w:rsidR="00194D5B" w:rsidRPr="00B8430B" w:rsidRDefault="007959B4" w:rsidP="00B8430B">
            <w:pPr>
              <w:spacing w:before="120" w:after="120" w:line="360" w:lineRule="auto"/>
              <w:ind w:firstLine="0"/>
              <w:jc w:val="center"/>
              <w:rPr>
                <w:rFonts w:eastAsia="Times New Roman" w:cs="Times New Roman"/>
                <w:sz w:val="28"/>
                <w:szCs w:val="28"/>
              </w:rPr>
            </w:pPr>
            <w:r w:rsidRPr="00B8430B">
              <w:rPr>
                <w:rFonts w:eastAsia="Times New Roman" w:cs="Times New Roman"/>
                <w:sz w:val="28"/>
                <w:szCs w:val="28"/>
              </w:rPr>
              <w:t xml:space="preserve">Minh </w:t>
            </w:r>
          </w:p>
          <w:p w14:paraId="616B99E9" w14:textId="5E6B9897" w:rsidR="007959B4" w:rsidRPr="00B8430B" w:rsidRDefault="007959B4" w:rsidP="00B8430B">
            <w:pPr>
              <w:spacing w:before="120" w:after="120" w:line="360" w:lineRule="auto"/>
              <w:ind w:firstLine="0"/>
              <w:jc w:val="center"/>
              <w:rPr>
                <w:rFonts w:eastAsia="Times New Roman" w:cs="Times New Roman"/>
                <w:sz w:val="28"/>
                <w:szCs w:val="28"/>
              </w:rPr>
            </w:pPr>
            <w:r w:rsidRPr="00B8430B">
              <w:rPr>
                <w:rFonts w:eastAsia="Times New Roman" w:cs="Times New Roman"/>
                <w:sz w:val="28"/>
                <w:szCs w:val="28"/>
              </w:rPr>
              <w:t>Hóa</w:t>
            </w:r>
          </w:p>
        </w:tc>
        <w:tc>
          <w:tcPr>
            <w:tcW w:w="49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F8FF6C" w14:textId="77777777" w:rsidR="00194D5B" w:rsidRPr="00B8430B" w:rsidRDefault="007959B4" w:rsidP="00B8430B">
            <w:pPr>
              <w:spacing w:before="120" w:after="120" w:line="360" w:lineRule="auto"/>
              <w:ind w:firstLine="0"/>
              <w:jc w:val="center"/>
              <w:rPr>
                <w:rFonts w:eastAsia="Times New Roman" w:cs="Times New Roman"/>
                <w:sz w:val="28"/>
                <w:szCs w:val="28"/>
              </w:rPr>
            </w:pPr>
            <w:r w:rsidRPr="00B8430B">
              <w:rPr>
                <w:rFonts w:eastAsia="Times New Roman" w:cs="Times New Roman"/>
                <w:sz w:val="28"/>
                <w:szCs w:val="28"/>
              </w:rPr>
              <w:t xml:space="preserve">Tuyên </w:t>
            </w:r>
          </w:p>
          <w:p w14:paraId="77FC60C0" w14:textId="5BA97BA3" w:rsidR="007959B4" w:rsidRPr="00B8430B" w:rsidRDefault="007959B4" w:rsidP="00B8430B">
            <w:pPr>
              <w:spacing w:before="120" w:after="120" w:line="360" w:lineRule="auto"/>
              <w:ind w:firstLine="0"/>
              <w:jc w:val="center"/>
              <w:rPr>
                <w:rFonts w:eastAsia="Times New Roman" w:cs="Times New Roman"/>
                <w:sz w:val="28"/>
                <w:szCs w:val="28"/>
              </w:rPr>
            </w:pPr>
            <w:r w:rsidRPr="00B8430B">
              <w:rPr>
                <w:rFonts w:eastAsia="Times New Roman" w:cs="Times New Roman"/>
                <w:sz w:val="28"/>
                <w:szCs w:val="28"/>
              </w:rPr>
              <w:t>Hóa</w:t>
            </w:r>
          </w:p>
        </w:tc>
        <w:tc>
          <w:tcPr>
            <w:tcW w:w="46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DDFB41" w14:textId="77777777" w:rsidR="00194D5B" w:rsidRPr="00B8430B" w:rsidRDefault="007959B4" w:rsidP="00B8430B">
            <w:pPr>
              <w:spacing w:before="120" w:after="120" w:line="360" w:lineRule="auto"/>
              <w:ind w:firstLine="0"/>
              <w:jc w:val="center"/>
              <w:rPr>
                <w:rFonts w:eastAsia="Times New Roman" w:cs="Times New Roman"/>
                <w:sz w:val="28"/>
                <w:szCs w:val="28"/>
              </w:rPr>
            </w:pPr>
            <w:r w:rsidRPr="00B8430B">
              <w:rPr>
                <w:rFonts w:eastAsia="Times New Roman" w:cs="Times New Roman"/>
                <w:sz w:val="28"/>
                <w:szCs w:val="28"/>
              </w:rPr>
              <w:t>Lâm</w:t>
            </w:r>
          </w:p>
          <w:p w14:paraId="28188F2D" w14:textId="38122338" w:rsidR="007959B4" w:rsidRPr="00B8430B" w:rsidRDefault="007959B4" w:rsidP="00B8430B">
            <w:pPr>
              <w:spacing w:before="120" w:after="120" w:line="360" w:lineRule="auto"/>
              <w:ind w:firstLine="0"/>
              <w:jc w:val="center"/>
              <w:rPr>
                <w:rFonts w:eastAsia="Times New Roman" w:cs="Times New Roman"/>
                <w:sz w:val="28"/>
                <w:szCs w:val="28"/>
              </w:rPr>
            </w:pPr>
            <w:r w:rsidRPr="00B8430B">
              <w:rPr>
                <w:rFonts w:eastAsia="Times New Roman" w:cs="Times New Roman"/>
                <w:sz w:val="28"/>
                <w:szCs w:val="28"/>
              </w:rPr>
              <w:t xml:space="preserve"> Thủy</w:t>
            </w:r>
          </w:p>
        </w:tc>
        <w:tc>
          <w:tcPr>
            <w:tcW w:w="44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2E40E3" w14:textId="77777777" w:rsidR="00194D5B" w:rsidRPr="00B8430B" w:rsidRDefault="007959B4" w:rsidP="00B8430B">
            <w:pPr>
              <w:spacing w:before="120" w:after="120" w:line="360" w:lineRule="auto"/>
              <w:ind w:firstLine="0"/>
              <w:jc w:val="center"/>
              <w:rPr>
                <w:rFonts w:eastAsia="Times New Roman" w:cs="Times New Roman"/>
                <w:sz w:val="28"/>
                <w:szCs w:val="28"/>
              </w:rPr>
            </w:pPr>
            <w:r w:rsidRPr="00B8430B">
              <w:rPr>
                <w:rFonts w:eastAsia="Times New Roman" w:cs="Times New Roman"/>
                <w:sz w:val="28"/>
                <w:szCs w:val="28"/>
              </w:rPr>
              <w:t xml:space="preserve">Tân </w:t>
            </w:r>
          </w:p>
          <w:p w14:paraId="51397AB4" w14:textId="2DAF8FD9" w:rsidR="007959B4" w:rsidRPr="00B8430B" w:rsidRDefault="007959B4" w:rsidP="00B8430B">
            <w:pPr>
              <w:spacing w:before="120" w:after="120" w:line="360" w:lineRule="auto"/>
              <w:ind w:firstLine="0"/>
              <w:jc w:val="center"/>
              <w:rPr>
                <w:rFonts w:eastAsia="Times New Roman" w:cs="Times New Roman"/>
                <w:sz w:val="28"/>
                <w:szCs w:val="28"/>
              </w:rPr>
            </w:pPr>
            <w:r w:rsidRPr="00B8430B">
              <w:rPr>
                <w:rFonts w:eastAsia="Times New Roman" w:cs="Times New Roman"/>
                <w:sz w:val="28"/>
                <w:szCs w:val="28"/>
              </w:rPr>
              <w:t>Lâm</w:t>
            </w:r>
          </w:p>
        </w:tc>
      </w:tr>
      <w:tr w:rsidR="00194D5B" w:rsidRPr="00B8430B" w14:paraId="694760A4" w14:textId="77777777" w:rsidTr="00194D5B">
        <w:trPr>
          <w:trHeight w:val="105"/>
          <w:jc w:val="center"/>
        </w:trPr>
        <w:tc>
          <w:tcPr>
            <w:tcW w:w="84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12459E" w14:textId="77777777" w:rsidR="007959B4" w:rsidRPr="00B8430B" w:rsidRDefault="007959B4" w:rsidP="00B8430B">
            <w:pPr>
              <w:spacing w:before="120" w:after="120" w:line="360" w:lineRule="auto"/>
              <w:ind w:firstLine="0"/>
              <w:rPr>
                <w:rFonts w:eastAsia="Times New Roman" w:cs="Times New Roman"/>
                <w:sz w:val="28"/>
                <w:szCs w:val="28"/>
              </w:rPr>
            </w:pPr>
            <w:r w:rsidRPr="00B8430B">
              <w:rPr>
                <w:rFonts w:eastAsia="Times New Roman" w:cs="Times New Roman"/>
                <w:sz w:val="28"/>
                <w:szCs w:val="28"/>
              </w:rPr>
              <w:t>3 ngày</w:t>
            </w:r>
          </w:p>
        </w:tc>
        <w:tc>
          <w:tcPr>
            <w:tcW w:w="51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0586EF" w14:textId="77777777" w:rsidR="007959B4" w:rsidRPr="00B8430B" w:rsidRDefault="007959B4" w:rsidP="00B8430B">
            <w:pPr>
              <w:spacing w:before="120" w:after="120" w:line="360" w:lineRule="auto"/>
              <w:ind w:firstLine="0"/>
              <w:jc w:val="center"/>
              <w:rPr>
                <w:rFonts w:eastAsia="Times New Roman" w:cs="Times New Roman"/>
                <w:sz w:val="28"/>
                <w:szCs w:val="28"/>
              </w:rPr>
            </w:pPr>
            <w:r w:rsidRPr="00B8430B">
              <w:rPr>
                <w:rFonts w:eastAsia="Times New Roman" w:cs="Times New Roman"/>
                <w:sz w:val="28"/>
                <w:szCs w:val="28"/>
              </w:rPr>
              <w:t>987.0</w:t>
            </w:r>
          </w:p>
        </w:tc>
        <w:tc>
          <w:tcPr>
            <w:tcW w:w="52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162BB4" w14:textId="77777777" w:rsidR="007959B4" w:rsidRPr="00B8430B" w:rsidRDefault="007959B4" w:rsidP="00B8430B">
            <w:pPr>
              <w:spacing w:before="120" w:after="120" w:line="360" w:lineRule="auto"/>
              <w:ind w:firstLine="0"/>
              <w:jc w:val="center"/>
              <w:rPr>
                <w:rFonts w:eastAsia="Times New Roman" w:cs="Times New Roman"/>
                <w:sz w:val="28"/>
                <w:szCs w:val="28"/>
              </w:rPr>
            </w:pPr>
            <w:r w:rsidRPr="00B8430B">
              <w:rPr>
                <w:rFonts w:eastAsia="Times New Roman" w:cs="Times New Roman"/>
                <w:sz w:val="28"/>
                <w:szCs w:val="28"/>
              </w:rPr>
              <w:t>1093.0</w:t>
            </w:r>
          </w:p>
        </w:tc>
        <w:tc>
          <w:tcPr>
            <w:tcW w:w="47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979106" w14:textId="77777777" w:rsidR="007959B4" w:rsidRPr="00B8430B" w:rsidRDefault="007959B4" w:rsidP="00B8430B">
            <w:pPr>
              <w:spacing w:before="120" w:after="120" w:line="360" w:lineRule="auto"/>
              <w:ind w:firstLine="0"/>
              <w:jc w:val="center"/>
              <w:rPr>
                <w:rFonts w:eastAsia="Times New Roman" w:cs="Times New Roman"/>
                <w:sz w:val="28"/>
                <w:szCs w:val="28"/>
              </w:rPr>
            </w:pPr>
            <w:r w:rsidRPr="00B8430B">
              <w:rPr>
                <w:rFonts w:eastAsia="Times New Roman" w:cs="Times New Roman"/>
                <w:sz w:val="28"/>
                <w:szCs w:val="28"/>
              </w:rPr>
              <w:t>1117.0</w:t>
            </w:r>
          </w:p>
        </w:tc>
        <w:tc>
          <w:tcPr>
            <w:tcW w:w="39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A37DF4" w14:textId="77777777" w:rsidR="007959B4" w:rsidRPr="00B8430B" w:rsidRDefault="007959B4" w:rsidP="00B8430B">
            <w:pPr>
              <w:spacing w:before="120" w:after="120" w:line="360" w:lineRule="auto"/>
              <w:ind w:firstLine="0"/>
              <w:jc w:val="center"/>
              <w:rPr>
                <w:rFonts w:eastAsia="Times New Roman" w:cs="Times New Roman"/>
                <w:sz w:val="28"/>
                <w:szCs w:val="28"/>
              </w:rPr>
            </w:pPr>
            <w:r w:rsidRPr="00B8430B">
              <w:rPr>
                <w:rFonts w:eastAsia="Times New Roman" w:cs="Times New Roman"/>
                <w:sz w:val="28"/>
                <w:szCs w:val="28"/>
              </w:rPr>
              <w:t>960.4</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23CD44" w14:textId="77777777" w:rsidR="007959B4" w:rsidRPr="00B8430B" w:rsidRDefault="007959B4" w:rsidP="00B8430B">
            <w:pPr>
              <w:spacing w:before="120" w:after="120" w:line="360" w:lineRule="auto"/>
              <w:ind w:firstLine="0"/>
              <w:jc w:val="center"/>
              <w:rPr>
                <w:rFonts w:eastAsia="Times New Roman" w:cs="Times New Roman"/>
                <w:sz w:val="28"/>
                <w:szCs w:val="28"/>
              </w:rPr>
            </w:pPr>
            <w:r w:rsidRPr="00B8430B">
              <w:rPr>
                <w:rFonts w:eastAsia="Times New Roman" w:cs="Times New Roman"/>
                <w:sz w:val="28"/>
                <w:szCs w:val="28"/>
              </w:rPr>
              <w:t>873.0</w:t>
            </w:r>
          </w:p>
        </w:tc>
        <w:tc>
          <w:tcPr>
            <w:tcW w:w="4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865217" w14:textId="77777777" w:rsidR="007959B4" w:rsidRPr="00B8430B" w:rsidRDefault="007959B4" w:rsidP="00B8430B">
            <w:pPr>
              <w:spacing w:before="120" w:after="120" w:line="360" w:lineRule="auto"/>
              <w:ind w:firstLine="0"/>
              <w:jc w:val="center"/>
              <w:rPr>
                <w:rFonts w:eastAsia="Times New Roman" w:cs="Times New Roman"/>
                <w:sz w:val="28"/>
                <w:szCs w:val="28"/>
              </w:rPr>
            </w:pPr>
            <w:r w:rsidRPr="00B8430B">
              <w:rPr>
                <w:rFonts w:eastAsia="Times New Roman" w:cs="Times New Roman"/>
                <w:sz w:val="28"/>
                <w:szCs w:val="28"/>
              </w:rPr>
              <w:t>1061.0</w:t>
            </w:r>
          </w:p>
        </w:tc>
        <w:tc>
          <w:tcPr>
            <w:tcW w:w="4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081286" w14:textId="77777777" w:rsidR="007959B4" w:rsidRPr="00B8430B" w:rsidRDefault="007959B4" w:rsidP="00B8430B">
            <w:pPr>
              <w:spacing w:before="120" w:after="120" w:line="360" w:lineRule="auto"/>
              <w:ind w:firstLine="0"/>
              <w:jc w:val="center"/>
              <w:rPr>
                <w:rFonts w:eastAsia="Times New Roman" w:cs="Times New Roman"/>
                <w:sz w:val="28"/>
                <w:szCs w:val="28"/>
              </w:rPr>
            </w:pPr>
            <w:r w:rsidRPr="00B8430B">
              <w:rPr>
                <w:rFonts w:eastAsia="Times New Roman" w:cs="Times New Roman"/>
                <w:sz w:val="28"/>
                <w:szCs w:val="28"/>
              </w:rPr>
              <w:t>807.0</w:t>
            </w:r>
          </w:p>
        </w:tc>
        <w:tc>
          <w:tcPr>
            <w:tcW w:w="46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BB742D" w14:textId="77777777" w:rsidR="007959B4" w:rsidRPr="00B8430B" w:rsidRDefault="007959B4" w:rsidP="00B8430B">
            <w:pPr>
              <w:spacing w:before="120" w:after="120" w:line="360" w:lineRule="auto"/>
              <w:ind w:firstLine="0"/>
              <w:jc w:val="center"/>
              <w:rPr>
                <w:rFonts w:eastAsia="Times New Roman" w:cs="Times New Roman"/>
                <w:sz w:val="28"/>
                <w:szCs w:val="28"/>
              </w:rPr>
            </w:pPr>
            <w:r w:rsidRPr="00B8430B">
              <w:rPr>
                <w:rFonts w:eastAsia="Times New Roman" w:cs="Times New Roman"/>
                <w:sz w:val="28"/>
                <w:szCs w:val="28"/>
              </w:rPr>
              <w:t>850.6</w:t>
            </w:r>
          </w:p>
        </w:tc>
        <w:tc>
          <w:tcPr>
            <w:tcW w:w="44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649F7E" w14:textId="77777777" w:rsidR="007959B4" w:rsidRPr="00B8430B" w:rsidRDefault="007959B4" w:rsidP="00B8430B">
            <w:pPr>
              <w:spacing w:before="120" w:after="120" w:line="360" w:lineRule="auto"/>
              <w:ind w:firstLine="0"/>
              <w:jc w:val="center"/>
              <w:rPr>
                <w:rFonts w:eastAsia="Times New Roman" w:cs="Times New Roman"/>
                <w:sz w:val="28"/>
                <w:szCs w:val="28"/>
              </w:rPr>
            </w:pPr>
            <w:r w:rsidRPr="00B8430B">
              <w:rPr>
                <w:rFonts w:eastAsia="Times New Roman" w:cs="Times New Roman"/>
                <w:sz w:val="28"/>
                <w:szCs w:val="28"/>
              </w:rPr>
              <w:t>905.0</w:t>
            </w:r>
          </w:p>
        </w:tc>
      </w:tr>
      <w:tr w:rsidR="00194D5B" w:rsidRPr="00B8430B" w14:paraId="08893F7C" w14:textId="77777777" w:rsidTr="00194D5B">
        <w:trPr>
          <w:trHeight w:val="105"/>
          <w:jc w:val="center"/>
        </w:trPr>
        <w:tc>
          <w:tcPr>
            <w:tcW w:w="84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535270" w14:textId="77777777" w:rsidR="007959B4" w:rsidRPr="00B8430B" w:rsidRDefault="007959B4" w:rsidP="00B8430B">
            <w:pPr>
              <w:spacing w:before="120" w:after="120" w:line="360" w:lineRule="auto"/>
              <w:ind w:firstLine="0"/>
              <w:rPr>
                <w:rFonts w:eastAsia="Times New Roman" w:cs="Times New Roman"/>
                <w:sz w:val="28"/>
                <w:szCs w:val="28"/>
              </w:rPr>
            </w:pPr>
            <w:r w:rsidRPr="00B8430B">
              <w:rPr>
                <w:rFonts w:eastAsia="Times New Roman" w:cs="Times New Roman"/>
                <w:sz w:val="28"/>
                <w:szCs w:val="28"/>
              </w:rPr>
              <w:t>5 ngày</w:t>
            </w:r>
          </w:p>
        </w:tc>
        <w:tc>
          <w:tcPr>
            <w:tcW w:w="51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8E81E3" w14:textId="77777777" w:rsidR="007959B4" w:rsidRPr="00B8430B" w:rsidRDefault="007959B4" w:rsidP="00B8430B">
            <w:pPr>
              <w:spacing w:before="120" w:after="120" w:line="360" w:lineRule="auto"/>
              <w:ind w:firstLine="0"/>
              <w:jc w:val="center"/>
              <w:rPr>
                <w:rFonts w:eastAsia="Times New Roman" w:cs="Times New Roman"/>
                <w:sz w:val="28"/>
                <w:szCs w:val="28"/>
              </w:rPr>
            </w:pPr>
            <w:r w:rsidRPr="00B8430B">
              <w:rPr>
                <w:rFonts w:eastAsia="Times New Roman" w:cs="Times New Roman"/>
                <w:sz w:val="28"/>
                <w:szCs w:val="28"/>
              </w:rPr>
              <w:t>1273.0</w:t>
            </w:r>
          </w:p>
        </w:tc>
        <w:tc>
          <w:tcPr>
            <w:tcW w:w="52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1983DB" w14:textId="77777777" w:rsidR="007959B4" w:rsidRPr="00B8430B" w:rsidRDefault="007959B4" w:rsidP="00B8430B">
            <w:pPr>
              <w:spacing w:before="120" w:after="120" w:line="360" w:lineRule="auto"/>
              <w:ind w:firstLine="0"/>
              <w:jc w:val="center"/>
              <w:rPr>
                <w:rFonts w:eastAsia="Times New Roman" w:cs="Times New Roman"/>
                <w:sz w:val="28"/>
                <w:szCs w:val="28"/>
              </w:rPr>
            </w:pPr>
            <w:r w:rsidRPr="00B8430B">
              <w:rPr>
                <w:rFonts w:eastAsia="Times New Roman" w:cs="Times New Roman"/>
                <w:sz w:val="28"/>
                <w:szCs w:val="28"/>
              </w:rPr>
              <w:t>1279.0</w:t>
            </w:r>
          </w:p>
        </w:tc>
        <w:tc>
          <w:tcPr>
            <w:tcW w:w="47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E450B7" w14:textId="77777777" w:rsidR="007959B4" w:rsidRPr="00B8430B" w:rsidRDefault="007959B4" w:rsidP="00B8430B">
            <w:pPr>
              <w:spacing w:before="120" w:after="120" w:line="360" w:lineRule="auto"/>
              <w:ind w:firstLine="0"/>
              <w:jc w:val="center"/>
              <w:rPr>
                <w:rFonts w:eastAsia="Times New Roman" w:cs="Times New Roman"/>
                <w:sz w:val="28"/>
                <w:szCs w:val="28"/>
              </w:rPr>
            </w:pPr>
            <w:r w:rsidRPr="00B8430B">
              <w:rPr>
                <w:rFonts w:eastAsia="Times New Roman" w:cs="Times New Roman"/>
                <w:sz w:val="28"/>
                <w:szCs w:val="28"/>
              </w:rPr>
              <w:t>1255.4</w:t>
            </w:r>
          </w:p>
        </w:tc>
        <w:tc>
          <w:tcPr>
            <w:tcW w:w="39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F9277E" w14:textId="77777777" w:rsidR="007959B4" w:rsidRPr="00B8430B" w:rsidRDefault="007959B4" w:rsidP="00B8430B">
            <w:pPr>
              <w:spacing w:before="120" w:after="120" w:line="360" w:lineRule="auto"/>
              <w:ind w:firstLine="0"/>
              <w:jc w:val="center"/>
              <w:rPr>
                <w:rFonts w:eastAsia="Times New Roman" w:cs="Times New Roman"/>
                <w:sz w:val="28"/>
                <w:szCs w:val="28"/>
              </w:rPr>
            </w:pPr>
            <w:r w:rsidRPr="00B8430B">
              <w:rPr>
                <w:rFonts w:eastAsia="Times New Roman" w:cs="Times New Roman"/>
                <w:sz w:val="28"/>
                <w:szCs w:val="28"/>
              </w:rPr>
              <w:t>1098</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6CCA4B" w14:textId="77777777" w:rsidR="007959B4" w:rsidRPr="00B8430B" w:rsidRDefault="007959B4" w:rsidP="00B8430B">
            <w:pPr>
              <w:spacing w:before="120" w:after="120" w:line="360" w:lineRule="auto"/>
              <w:ind w:firstLine="0"/>
              <w:jc w:val="center"/>
              <w:rPr>
                <w:rFonts w:eastAsia="Times New Roman" w:cs="Times New Roman"/>
                <w:sz w:val="28"/>
                <w:szCs w:val="28"/>
              </w:rPr>
            </w:pPr>
            <w:r w:rsidRPr="00B8430B">
              <w:rPr>
                <w:rFonts w:eastAsia="Times New Roman" w:cs="Times New Roman"/>
                <w:sz w:val="28"/>
                <w:szCs w:val="28"/>
              </w:rPr>
              <w:t>1008</w:t>
            </w:r>
          </w:p>
        </w:tc>
        <w:tc>
          <w:tcPr>
            <w:tcW w:w="4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995797" w14:textId="77777777" w:rsidR="007959B4" w:rsidRPr="00B8430B" w:rsidRDefault="007959B4" w:rsidP="00B8430B">
            <w:pPr>
              <w:spacing w:before="120" w:after="120" w:line="360" w:lineRule="auto"/>
              <w:ind w:firstLine="0"/>
              <w:jc w:val="center"/>
              <w:rPr>
                <w:rFonts w:eastAsia="Times New Roman" w:cs="Times New Roman"/>
                <w:sz w:val="28"/>
                <w:szCs w:val="28"/>
              </w:rPr>
            </w:pPr>
            <w:r w:rsidRPr="00B8430B">
              <w:rPr>
                <w:rFonts w:eastAsia="Times New Roman" w:cs="Times New Roman"/>
                <w:sz w:val="28"/>
                <w:szCs w:val="28"/>
              </w:rPr>
              <w:t>1364.2</w:t>
            </w:r>
          </w:p>
        </w:tc>
        <w:tc>
          <w:tcPr>
            <w:tcW w:w="4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C22C78" w14:textId="77777777" w:rsidR="007959B4" w:rsidRPr="00B8430B" w:rsidRDefault="007959B4" w:rsidP="00B8430B">
            <w:pPr>
              <w:spacing w:before="120" w:after="120" w:line="360" w:lineRule="auto"/>
              <w:ind w:firstLine="0"/>
              <w:jc w:val="center"/>
              <w:rPr>
                <w:rFonts w:eastAsia="Times New Roman" w:cs="Times New Roman"/>
                <w:sz w:val="28"/>
                <w:szCs w:val="28"/>
              </w:rPr>
            </w:pPr>
            <w:r w:rsidRPr="00B8430B">
              <w:rPr>
                <w:rFonts w:eastAsia="Times New Roman" w:cs="Times New Roman"/>
                <w:sz w:val="28"/>
                <w:szCs w:val="28"/>
              </w:rPr>
              <w:t>1072.1</w:t>
            </w:r>
          </w:p>
        </w:tc>
        <w:tc>
          <w:tcPr>
            <w:tcW w:w="46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30F818" w14:textId="77777777" w:rsidR="007959B4" w:rsidRPr="00B8430B" w:rsidRDefault="007959B4" w:rsidP="00B8430B">
            <w:pPr>
              <w:spacing w:before="120" w:after="120" w:line="360" w:lineRule="auto"/>
              <w:ind w:firstLine="0"/>
              <w:jc w:val="center"/>
              <w:rPr>
                <w:rFonts w:eastAsia="Times New Roman" w:cs="Times New Roman"/>
                <w:sz w:val="28"/>
                <w:szCs w:val="28"/>
              </w:rPr>
            </w:pPr>
            <w:r w:rsidRPr="00B8430B">
              <w:rPr>
                <w:rFonts w:eastAsia="Times New Roman" w:cs="Times New Roman"/>
                <w:sz w:val="28"/>
                <w:szCs w:val="28"/>
              </w:rPr>
              <w:t>1054.6</w:t>
            </w:r>
          </w:p>
        </w:tc>
        <w:tc>
          <w:tcPr>
            <w:tcW w:w="44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AA9E58" w14:textId="77777777" w:rsidR="007959B4" w:rsidRPr="00B8430B" w:rsidRDefault="007959B4" w:rsidP="00B8430B">
            <w:pPr>
              <w:spacing w:before="120" w:after="120" w:line="360" w:lineRule="auto"/>
              <w:ind w:firstLine="0"/>
              <w:jc w:val="center"/>
              <w:rPr>
                <w:rFonts w:eastAsia="Times New Roman" w:cs="Times New Roman"/>
                <w:sz w:val="28"/>
                <w:szCs w:val="28"/>
              </w:rPr>
            </w:pPr>
            <w:r w:rsidRPr="00B8430B">
              <w:rPr>
                <w:rFonts w:eastAsia="Times New Roman" w:cs="Times New Roman"/>
                <w:sz w:val="28"/>
                <w:szCs w:val="28"/>
              </w:rPr>
              <w:t>1110.0</w:t>
            </w:r>
          </w:p>
        </w:tc>
      </w:tr>
      <w:tr w:rsidR="00194D5B" w:rsidRPr="00B8430B" w14:paraId="53E60AEC" w14:textId="77777777" w:rsidTr="00194D5B">
        <w:trPr>
          <w:trHeight w:val="105"/>
          <w:jc w:val="center"/>
        </w:trPr>
        <w:tc>
          <w:tcPr>
            <w:tcW w:w="84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551D4A" w14:textId="77777777" w:rsidR="007959B4" w:rsidRPr="00B8430B" w:rsidRDefault="007959B4" w:rsidP="00B8430B">
            <w:pPr>
              <w:spacing w:before="120" w:after="120" w:line="360" w:lineRule="auto"/>
              <w:ind w:firstLine="0"/>
              <w:rPr>
                <w:rFonts w:eastAsia="Times New Roman" w:cs="Times New Roman"/>
                <w:sz w:val="28"/>
                <w:szCs w:val="28"/>
              </w:rPr>
            </w:pPr>
            <w:r w:rsidRPr="00B8430B">
              <w:rPr>
                <w:rFonts w:eastAsia="Times New Roman" w:cs="Times New Roman"/>
                <w:sz w:val="28"/>
                <w:szCs w:val="28"/>
              </w:rPr>
              <w:t>7 ngày</w:t>
            </w:r>
          </w:p>
        </w:tc>
        <w:tc>
          <w:tcPr>
            <w:tcW w:w="51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515DED" w14:textId="77777777" w:rsidR="007959B4" w:rsidRPr="00B8430B" w:rsidRDefault="007959B4" w:rsidP="00B8430B">
            <w:pPr>
              <w:spacing w:before="120" w:after="120" w:line="360" w:lineRule="auto"/>
              <w:ind w:firstLine="0"/>
              <w:jc w:val="center"/>
              <w:rPr>
                <w:rFonts w:eastAsia="Times New Roman" w:cs="Times New Roman"/>
                <w:sz w:val="28"/>
                <w:szCs w:val="28"/>
              </w:rPr>
            </w:pPr>
            <w:r w:rsidRPr="00B8430B">
              <w:rPr>
                <w:rFonts w:eastAsia="Times New Roman" w:cs="Times New Roman"/>
                <w:sz w:val="28"/>
                <w:szCs w:val="28"/>
              </w:rPr>
              <w:t>1286.6</w:t>
            </w:r>
          </w:p>
        </w:tc>
        <w:tc>
          <w:tcPr>
            <w:tcW w:w="52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8D0FDB" w14:textId="77777777" w:rsidR="007959B4" w:rsidRPr="00B8430B" w:rsidRDefault="007959B4" w:rsidP="00B8430B">
            <w:pPr>
              <w:spacing w:before="120" w:after="120" w:line="360" w:lineRule="auto"/>
              <w:ind w:firstLine="0"/>
              <w:jc w:val="center"/>
              <w:rPr>
                <w:rFonts w:eastAsia="Times New Roman" w:cs="Times New Roman"/>
                <w:sz w:val="28"/>
                <w:szCs w:val="28"/>
              </w:rPr>
            </w:pPr>
            <w:r w:rsidRPr="00B8430B">
              <w:rPr>
                <w:rFonts w:eastAsia="Times New Roman" w:cs="Times New Roman"/>
                <w:sz w:val="28"/>
                <w:szCs w:val="28"/>
              </w:rPr>
              <w:t>1314.0</w:t>
            </w:r>
          </w:p>
        </w:tc>
        <w:tc>
          <w:tcPr>
            <w:tcW w:w="47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A63EB0" w14:textId="77777777" w:rsidR="007959B4" w:rsidRPr="00B8430B" w:rsidRDefault="007959B4" w:rsidP="00B8430B">
            <w:pPr>
              <w:spacing w:before="120" w:after="120" w:line="360" w:lineRule="auto"/>
              <w:ind w:firstLine="0"/>
              <w:jc w:val="center"/>
              <w:rPr>
                <w:rFonts w:eastAsia="Times New Roman" w:cs="Times New Roman"/>
                <w:sz w:val="28"/>
                <w:szCs w:val="28"/>
              </w:rPr>
            </w:pPr>
            <w:r w:rsidRPr="00B8430B">
              <w:rPr>
                <w:rFonts w:eastAsia="Times New Roman" w:cs="Times New Roman"/>
                <w:sz w:val="28"/>
                <w:szCs w:val="28"/>
              </w:rPr>
              <w:t>1286.8</w:t>
            </w:r>
          </w:p>
        </w:tc>
        <w:tc>
          <w:tcPr>
            <w:tcW w:w="39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BFE923" w14:textId="77777777" w:rsidR="007959B4" w:rsidRPr="00B8430B" w:rsidRDefault="007959B4" w:rsidP="00B8430B">
            <w:pPr>
              <w:spacing w:before="120" w:after="120" w:line="360" w:lineRule="auto"/>
              <w:ind w:firstLine="0"/>
              <w:jc w:val="center"/>
              <w:rPr>
                <w:rFonts w:eastAsia="Times New Roman" w:cs="Times New Roman"/>
                <w:sz w:val="28"/>
                <w:szCs w:val="28"/>
              </w:rPr>
            </w:pPr>
            <w:r w:rsidRPr="00B8430B">
              <w:rPr>
                <w:rFonts w:eastAsia="Times New Roman" w:cs="Times New Roman"/>
                <w:sz w:val="28"/>
                <w:szCs w:val="28"/>
              </w:rPr>
              <w:t>1129</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5FBFA8" w14:textId="77777777" w:rsidR="007959B4" w:rsidRPr="00B8430B" w:rsidRDefault="007959B4" w:rsidP="00B8430B">
            <w:pPr>
              <w:spacing w:before="120" w:after="120" w:line="360" w:lineRule="auto"/>
              <w:ind w:firstLine="0"/>
              <w:jc w:val="center"/>
              <w:rPr>
                <w:rFonts w:eastAsia="Times New Roman" w:cs="Times New Roman"/>
                <w:sz w:val="28"/>
                <w:szCs w:val="28"/>
              </w:rPr>
            </w:pPr>
            <w:r w:rsidRPr="00B8430B">
              <w:rPr>
                <w:rFonts w:eastAsia="Times New Roman" w:cs="Times New Roman"/>
                <w:sz w:val="28"/>
                <w:szCs w:val="28"/>
              </w:rPr>
              <w:t>1015</w:t>
            </w:r>
          </w:p>
        </w:tc>
        <w:tc>
          <w:tcPr>
            <w:tcW w:w="4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483EA3" w14:textId="77777777" w:rsidR="007959B4" w:rsidRPr="00B8430B" w:rsidRDefault="007959B4" w:rsidP="00B8430B">
            <w:pPr>
              <w:spacing w:before="120" w:after="120" w:line="360" w:lineRule="auto"/>
              <w:ind w:firstLine="0"/>
              <w:jc w:val="center"/>
              <w:rPr>
                <w:rFonts w:eastAsia="Times New Roman" w:cs="Times New Roman"/>
                <w:sz w:val="28"/>
                <w:szCs w:val="28"/>
              </w:rPr>
            </w:pPr>
            <w:r w:rsidRPr="00B8430B">
              <w:rPr>
                <w:rFonts w:eastAsia="Times New Roman" w:cs="Times New Roman"/>
                <w:sz w:val="28"/>
                <w:szCs w:val="28"/>
              </w:rPr>
              <w:t>1378.8</w:t>
            </w:r>
          </w:p>
        </w:tc>
        <w:tc>
          <w:tcPr>
            <w:tcW w:w="4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97CC4E" w14:textId="77777777" w:rsidR="007959B4" w:rsidRPr="00B8430B" w:rsidRDefault="007959B4" w:rsidP="00B8430B">
            <w:pPr>
              <w:spacing w:before="120" w:after="120" w:line="360" w:lineRule="auto"/>
              <w:ind w:firstLine="0"/>
              <w:jc w:val="center"/>
              <w:rPr>
                <w:rFonts w:eastAsia="Times New Roman" w:cs="Times New Roman"/>
                <w:sz w:val="28"/>
                <w:szCs w:val="28"/>
              </w:rPr>
            </w:pPr>
            <w:r w:rsidRPr="00B8430B">
              <w:rPr>
                <w:rFonts w:eastAsia="Times New Roman" w:cs="Times New Roman"/>
                <w:sz w:val="28"/>
                <w:szCs w:val="28"/>
              </w:rPr>
              <w:t>1080.3</w:t>
            </w:r>
          </w:p>
        </w:tc>
        <w:tc>
          <w:tcPr>
            <w:tcW w:w="46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85A50C" w14:textId="77777777" w:rsidR="007959B4" w:rsidRPr="00B8430B" w:rsidRDefault="007959B4" w:rsidP="00B8430B">
            <w:pPr>
              <w:spacing w:before="120" w:after="120" w:line="360" w:lineRule="auto"/>
              <w:ind w:firstLine="0"/>
              <w:jc w:val="center"/>
              <w:rPr>
                <w:rFonts w:eastAsia="Times New Roman" w:cs="Times New Roman"/>
                <w:sz w:val="28"/>
                <w:szCs w:val="28"/>
              </w:rPr>
            </w:pPr>
            <w:r w:rsidRPr="00B8430B">
              <w:rPr>
                <w:rFonts w:eastAsia="Times New Roman" w:cs="Times New Roman"/>
                <w:sz w:val="28"/>
                <w:szCs w:val="28"/>
              </w:rPr>
              <w:t>1087.2</w:t>
            </w:r>
          </w:p>
        </w:tc>
        <w:tc>
          <w:tcPr>
            <w:tcW w:w="44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19BFF7" w14:textId="77777777" w:rsidR="007959B4" w:rsidRPr="00B8430B" w:rsidRDefault="007959B4" w:rsidP="00B8430B">
            <w:pPr>
              <w:spacing w:before="120" w:after="120" w:line="360" w:lineRule="auto"/>
              <w:ind w:firstLine="0"/>
              <w:jc w:val="center"/>
              <w:rPr>
                <w:rFonts w:eastAsia="Times New Roman" w:cs="Times New Roman"/>
                <w:sz w:val="28"/>
                <w:szCs w:val="28"/>
              </w:rPr>
            </w:pPr>
            <w:r w:rsidRPr="00B8430B">
              <w:rPr>
                <w:rFonts w:eastAsia="Times New Roman" w:cs="Times New Roman"/>
                <w:sz w:val="28"/>
                <w:szCs w:val="28"/>
              </w:rPr>
              <w:t>1141.2</w:t>
            </w:r>
          </w:p>
        </w:tc>
      </w:tr>
    </w:tbl>
    <w:p w14:paraId="3B3DCF4F" w14:textId="77777777" w:rsidR="007959B4" w:rsidRPr="00B8430B" w:rsidRDefault="007959B4" w:rsidP="00B8430B">
      <w:pPr>
        <w:spacing w:before="120" w:after="120" w:line="360" w:lineRule="auto"/>
        <w:jc w:val="center"/>
        <w:rPr>
          <w:sz w:val="28"/>
          <w:szCs w:val="28"/>
        </w:rPr>
      </w:pPr>
      <w:r w:rsidRPr="00B8430B">
        <w:rPr>
          <w:noProof/>
          <w:sz w:val="28"/>
          <w:szCs w:val="28"/>
        </w:rPr>
        <w:drawing>
          <wp:inline distT="0" distB="0" distL="0" distR="0" wp14:anchorId="7C906E14" wp14:editId="32BB431D">
            <wp:extent cx="2695074" cy="2809875"/>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0291" t="11633" r="5274" b="20343"/>
                    <a:stretch/>
                  </pic:blipFill>
                  <pic:spPr bwMode="auto">
                    <a:xfrm>
                      <a:off x="0" y="0"/>
                      <a:ext cx="2699212" cy="2814189"/>
                    </a:xfrm>
                    <a:prstGeom prst="rect">
                      <a:avLst/>
                    </a:prstGeom>
                    <a:noFill/>
                    <a:ln>
                      <a:noFill/>
                    </a:ln>
                    <a:extLst>
                      <a:ext uri="{53640926-AAD7-44D8-BBD7-CCE9431645EC}">
                        <a14:shadowObscured xmlns:a14="http://schemas.microsoft.com/office/drawing/2010/main"/>
                      </a:ext>
                    </a:extLst>
                  </pic:spPr>
                </pic:pic>
              </a:graphicData>
            </a:graphic>
          </wp:inline>
        </w:drawing>
      </w:r>
    </w:p>
    <w:p w14:paraId="4D46EB41" w14:textId="609880E2" w:rsidR="007959B4" w:rsidRPr="00B8430B" w:rsidRDefault="007959B4" w:rsidP="00B8430B">
      <w:pPr>
        <w:spacing w:before="120" w:after="120" w:line="360" w:lineRule="auto"/>
        <w:jc w:val="center"/>
        <w:rPr>
          <w:i/>
          <w:sz w:val="28"/>
          <w:szCs w:val="28"/>
          <w:lang w:val="es-ES"/>
        </w:rPr>
      </w:pPr>
      <w:bookmarkStart w:id="32" w:name="_Toc140049316"/>
      <w:r w:rsidRPr="00B8430B">
        <w:rPr>
          <w:i/>
          <w:sz w:val="28"/>
          <w:szCs w:val="28"/>
        </w:rPr>
        <w:t xml:space="preserve">Hình </w:t>
      </w:r>
      <w:r w:rsidR="00CC2778">
        <w:rPr>
          <w:i/>
          <w:sz w:val="28"/>
          <w:szCs w:val="28"/>
        </w:rPr>
        <w:t>8</w:t>
      </w:r>
      <w:r w:rsidRPr="00B8430B">
        <w:rPr>
          <w:i/>
          <w:sz w:val="28"/>
          <w:szCs w:val="28"/>
        </w:rPr>
        <w:t xml:space="preserve">. </w:t>
      </w:r>
      <w:r w:rsidRPr="00B8430B">
        <w:rPr>
          <w:i/>
          <w:sz w:val="28"/>
          <w:szCs w:val="28"/>
          <w:lang w:val="es-ES"/>
        </w:rPr>
        <w:t>Sơ đồ phân bố lượng mưa tích lũy lớn nhất trong 5 ngày liên tục năm 2020</w:t>
      </w:r>
      <w:bookmarkEnd w:id="32"/>
      <w:r w:rsidR="009C0BA9" w:rsidRPr="00B8430B">
        <w:rPr>
          <w:i/>
          <w:sz w:val="28"/>
          <w:szCs w:val="28"/>
          <w:lang w:val="es-ES"/>
        </w:rPr>
        <w:t xml:space="preserve"> (Bùi Trường Sơn và nnk, 2023)</w:t>
      </w:r>
    </w:p>
    <w:p w14:paraId="34BC097C" w14:textId="4BCE4FAF" w:rsidR="007959B4" w:rsidRPr="00B8430B" w:rsidRDefault="00CC2778" w:rsidP="00CC2778">
      <w:pPr>
        <w:pStyle w:val="Heading2"/>
      </w:pPr>
      <w:bookmarkStart w:id="33" w:name="_Toc154004582"/>
      <w:r>
        <w:t xml:space="preserve">4.2. </w:t>
      </w:r>
      <w:r w:rsidR="0024454E" w:rsidRPr="00B8430B">
        <w:t xml:space="preserve"> Đặc điểm địa tầng tại một số khối trượt lớn</w:t>
      </w:r>
      <w:bookmarkEnd w:id="33"/>
    </w:p>
    <w:p w14:paraId="2CC4B0F7" w14:textId="3CD8460B" w:rsidR="0024454E" w:rsidRPr="00B8430B" w:rsidRDefault="00027A3E" w:rsidP="00B8430B">
      <w:pPr>
        <w:spacing w:before="120" w:after="120" w:line="360" w:lineRule="auto"/>
        <w:rPr>
          <w:sz w:val="28"/>
          <w:szCs w:val="28"/>
        </w:rPr>
      </w:pPr>
      <w:r w:rsidRPr="00CC2778">
        <w:rPr>
          <w:sz w:val="28"/>
          <w:szCs w:val="28"/>
          <w:lang w:val="fr-FR"/>
        </w:rPr>
        <w:t>Dựa vào kết quả khảo sát thực địa trên các vách lộ taluy đường giao thông và tại một số khối trượt lớn</w:t>
      </w:r>
      <w:r w:rsidR="00813F56" w:rsidRPr="00CC2778">
        <w:rPr>
          <w:sz w:val="28"/>
          <w:szCs w:val="28"/>
          <w:lang w:val="fr-FR"/>
        </w:rPr>
        <w:t xml:space="preserve">, phần lớn khối trượt </w:t>
      </w:r>
      <w:r w:rsidR="00C571C4" w:rsidRPr="00CC2778">
        <w:rPr>
          <w:sz w:val="28"/>
          <w:szCs w:val="28"/>
          <w:lang w:val="fr-FR"/>
        </w:rPr>
        <w:t xml:space="preserve">phân bố ở các khu vực </w:t>
      </w:r>
      <w:r w:rsidR="00FF71C3" w:rsidRPr="00CC2778">
        <w:rPr>
          <w:sz w:val="28"/>
          <w:szCs w:val="28"/>
          <w:lang w:val="fr-FR"/>
        </w:rPr>
        <w:t xml:space="preserve">đồi </w:t>
      </w:r>
      <w:r w:rsidR="00C571C4" w:rsidRPr="00CC2778">
        <w:rPr>
          <w:sz w:val="28"/>
          <w:szCs w:val="28"/>
          <w:lang w:val="fr-FR"/>
        </w:rPr>
        <w:t xml:space="preserve">núi </w:t>
      </w:r>
      <w:r w:rsidR="00C571C4" w:rsidRPr="00CC2778">
        <w:rPr>
          <w:sz w:val="28"/>
          <w:szCs w:val="28"/>
          <w:lang w:val="fr-FR"/>
        </w:rPr>
        <w:lastRenderedPageBreak/>
        <w:t>các huyện Tuyên Hóa, Minh Hóa, Bố Trạch</w:t>
      </w:r>
      <w:r w:rsidR="00FF71C3" w:rsidRPr="00CC2778">
        <w:rPr>
          <w:sz w:val="28"/>
          <w:szCs w:val="28"/>
          <w:lang w:val="fr-FR"/>
        </w:rPr>
        <w:t xml:space="preserve">, Quảng Ninh, Lệ Thủy. </w:t>
      </w:r>
      <w:r w:rsidR="00FF71C3" w:rsidRPr="00B8430B">
        <w:rPr>
          <w:sz w:val="28"/>
          <w:szCs w:val="28"/>
        </w:rPr>
        <w:t xml:space="preserve">Các khối trượt quy mô lớn phân bố chủ yếu ở khu vực đồi núi của huyện Quảng Ninh. Các khối trượt </w:t>
      </w:r>
      <w:r w:rsidR="00043919" w:rsidRPr="00B8430B">
        <w:rPr>
          <w:sz w:val="28"/>
          <w:szCs w:val="28"/>
        </w:rPr>
        <w:t>lớn chủ yếu xảy ra trong phạm vi vỏ phong hóa của các hệ tầng Long Đại, Bãi Đinh, Mụ Giạ và phức hệ Trường Sơn.</w:t>
      </w:r>
      <w:r w:rsidR="00A54E15" w:rsidRPr="00B8430B">
        <w:rPr>
          <w:sz w:val="28"/>
          <w:szCs w:val="28"/>
        </w:rPr>
        <w:t xml:space="preserve"> Dựa vào kết quả điều tra, khảo sát địa chất công trình các khối trượt, hầu hết các khối trượt lớn trên các taluy đường giao thông và các khối trượt trong tự nhiên xảy ra trong các lớp đất phong hóa hoàn toàn có thành phần là sét, á sét lẫn ít dăm sạn. Lớp đá phong hóa trung bình đến mạnh có thể được coi như là lớp đá gốc ổn định.</w:t>
      </w:r>
      <w:r w:rsidR="00B40098" w:rsidRPr="00B8430B">
        <w:rPr>
          <w:sz w:val="28"/>
          <w:szCs w:val="28"/>
        </w:rPr>
        <w:t xml:space="preserve"> Do đó, </w:t>
      </w:r>
      <w:r w:rsidR="00A31346" w:rsidRPr="00B8430B">
        <w:rPr>
          <w:sz w:val="28"/>
          <w:szCs w:val="28"/>
        </w:rPr>
        <w:t>các tính chất cơ lý của đất phong hóa hoàn toàn từ đá gốc cần phải được xác định để phục vụ công tác đánh giá sự ổn định của mái dốc.</w:t>
      </w:r>
      <w:r w:rsidR="00F07CAF" w:rsidRPr="00B8430B">
        <w:rPr>
          <w:sz w:val="28"/>
          <w:szCs w:val="28"/>
        </w:rPr>
        <w:t xml:space="preserve"> Theo kết quả khảo sát, hầu hết các khối trượt lớn có mặt trượt nằm trong đới phong hóa hoàn toàn với bề dày lớp vỏ phong hóa lớn từ 10m đến 15m. </w:t>
      </w:r>
      <w:r w:rsidR="003E270F" w:rsidRPr="00B8430B">
        <w:rPr>
          <w:sz w:val="28"/>
          <w:szCs w:val="28"/>
        </w:rPr>
        <w:t>Chỉ tiêu cơ lý được xác định từ các mẫu tại một số vị trí khối trượt</w:t>
      </w:r>
      <w:r w:rsidR="008564BC" w:rsidRPr="00B8430B">
        <w:rPr>
          <w:sz w:val="28"/>
          <w:szCs w:val="28"/>
        </w:rPr>
        <w:t>. Trong nghiên cứu này, nhóm nghiên cứu sử dụng chỉ tiêu cơ lý tại khối trượt tại Km</w:t>
      </w:r>
      <w:r w:rsidR="005A44A2" w:rsidRPr="00B8430B">
        <w:rPr>
          <w:sz w:val="28"/>
          <w:szCs w:val="28"/>
        </w:rPr>
        <w:t>89</w:t>
      </w:r>
      <w:r w:rsidR="008564BC" w:rsidRPr="00B8430B">
        <w:rPr>
          <w:sz w:val="28"/>
          <w:szCs w:val="28"/>
        </w:rPr>
        <w:t>+8</w:t>
      </w:r>
      <w:r w:rsidR="005A44A2" w:rsidRPr="00B8430B">
        <w:rPr>
          <w:sz w:val="28"/>
          <w:szCs w:val="28"/>
        </w:rPr>
        <w:t>2</w:t>
      </w:r>
      <w:r w:rsidR="008564BC" w:rsidRPr="00B8430B">
        <w:rPr>
          <w:sz w:val="28"/>
          <w:szCs w:val="28"/>
        </w:rPr>
        <w:t xml:space="preserve">0 trên đường Hồ Chí Minh nhánh tây để sử dụng trong ví dụ phân tích. Kết quả chỉ tiêu cơ lý của lớp </w:t>
      </w:r>
      <w:r w:rsidR="00AA707F" w:rsidRPr="00B8430B">
        <w:rPr>
          <w:sz w:val="28"/>
          <w:szCs w:val="28"/>
        </w:rPr>
        <w:t xml:space="preserve">vỏ phong hóa như bảng </w:t>
      </w:r>
      <w:r w:rsidR="00DA5509">
        <w:rPr>
          <w:sz w:val="28"/>
          <w:szCs w:val="28"/>
        </w:rPr>
        <w:t>5</w:t>
      </w:r>
      <w:r w:rsidR="00AA707F" w:rsidRPr="00B8430B">
        <w:rPr>
          <w:sz w:val="28"/>
          <w:szCs w:val="28"/>
        </w:rPr>
        <w:t>.</w:t>
      </w:r>
      <w:r w:rsidR="003F68FE" w:rsidRPr="00B8430B">
        <w:rPr>
          <w:sz w:val="28"/>
          <w:szCs w:val="28"/>
        </w:rPr>
        <w:t xml:space="preserve"> </w:t>
      </w:r>
      <w:r w:rsidR="00C20A7E" w:rsidRPr="00B8430B">
        <w:rPr>
          <w:sz w:val="28"/>
          <w:szCs w:val="28"/>
        </w:rPr>
        <w:t xml:space="preserve">Với tính chất của đất không bão hòa, các tính chất của đường cong đặc tính đất với nước (SWCC) của đất được thể hiện trong bảng </w:t>
      </w:r>
      <w:r w:rsidR="00DA5509">
        <w:rPr>
          <w:sz w:val="28"/>
          <w:szCs w:val="28"/>
        </w:rPr>
        <w:t>6</w:t>
      </w:r>
      <w:r w:rsidR="00C20A7E" w:rsidRPr="00B8430B">
        <w:rPr>
          <w:sz w:val="28"/>
          <w:szCs w:val="28"/>
        </w:rPr>
        <w:t>.</w:t>
      </w:r>
    </w:p>
    <w:p w14:paraId="10C5C22F" w14:textId="4EC509E8" w:rsidR="00086940" w:rsidRPr="00B8430B" w:rsidRDefault="00086940" w:rsidP="00B8430B">
      <w:pPr>
        <w:spacing w:before="120" w:after="120" w:line="360" w:lineRule="auto"/>
        <w:jc w:val="center"/>
        <w:rPr>
          <w:i/>
          <w:sz w:val="28"/>
          <w:szCs w:val="28"/>
        </w:rPr>
      </w:pPr>
      <w:r w:rsidRPr="00B8430B">
        <w:rPr>
          <w:i/>
          <w:sz w:val="28"/>
          <w:szCs w:val="28"/>
        </w:rPr>
        <w:t xml:space="preserve">Bảng </w:t>
      </w:r>
      <w:r w:rsidR="00DA5509">
        <w:rPr>
          <w:i/>
          <w:sz w:val="28"/>
          <w:szCs w:val="28"/>
        </w:rPr>
        <w:t>5</w:t>
      </w:r>
      <w:r w:rsidRPr="00B8430B">
        <w:rPr>
          <w:i/>
          <w:sz w:val="28"/>
          <w:szCs w:val="28"/>
        </w:rPr>
        <w:t>. Chỉ tiêu cơ lý của lớp vỏ phong hóa</w:t>
      </w:r>
    </w:p>
    <w:tbl>
      <w:tblPr>
        <w:tblStyle w:val="TableGrid"/>
        <w:tblW w:w="0" w:type="auto"/>
        <w:jc w:val="center"/>
        <w:tblLook w:val="04A0" w:firstRow="1" w:lastRow="0" w:firstColumn="1" w:lastColumn="0" w:noHBand="0" w:noVBand="1"/>
      </w:tblPr>
      <w:tblGrid>
        <w:gridCol w:w="3114"/>
        <w:gridCol w:w="1134"/>
        <w:gridCol w:w="1276"/>
        <w:gridCol w:w="1275"/>
      </w:tblGrid>
      <w:tr w:rsidR="00595DCC" w:rsidRPr="00B8430B" w14:paraId="75F6C363" w14:textId="77777777" w:rsidTr="0023013E">
        <w:trPr>
          <w:jc w:val="center"/>
        </w:trPr>
        <w:tc>
          <w:tcPr>
            <w:tcW w:w="3114" w:type="dxa"/>
          </w:tcPr>
          <w:p w14:paraId="0DB73F5F" w14:textId="77777777" w:rsidR="00595DCC" w:rsidRPr="00B8430B" w:rsidRDefault="00595DCC" w:rsidP="00B8430B">
            <w:pPr>
              <w:spacing w:before="120" w:after="120" w:line="360" w:lineRule="auto"/>
              <w:ind w:firstLine="0"/>
              <w:jc w:val="center"/>
              <w:rPr>
                <w:rFonts w:ascii="Times New Roman" w:hAnsi="Times New Roman" w:cs="Times New Roman"/>
                <w:b/>
                <w:i/>
                <w:sz w:val="28"/>
                <w:szCs w:val="28"/>
              </w:rPr>
            </w:pPr>
            <w:r w:rsidRPr="00B8430B">
              <w:rPr>
                <w:rFonts w:ascii="Times New Roman" w:hAnsi="Times New Roman" w:cs="Times New Roman"/>
                <w:b/>
                <w:i/>
                <w:sz w:val="28"/>
                <w:szCs w:val="28"/>
              </w:rPr>
              <w:t>Chỉ tiêu</w:t>
            </w:r>
          </w:p>
        </w:tc>
        <w:tc>
          <w:tcPr>
            <w:tcW w:w="1134" w:type="dxa"/>
          </w:tcPr>
          <w:p w14:paraId="4A06DF20" w14:textId="77777777" w:rsidR="00595DCC" w:rsidRPr="00B8430B" w:rsidRDefault="00595DCC" w:rsidP="00B8430B">
            <w:pPr>
              <w:spacing w:before="120" w:after="120" w:line="360" w:lineRule="auto"/>
              <w:ind w:firstLine="0"/>
              <w:jc w:val="center"/>
              <w:rPr>
                <w:rFonts w:ascii="Times New Roman" w:hAnsi="Times New Roman" w:cs="Times New Roman"/>
                <w:b/>
                <w:i/>
                <w:sz w:val="28"/>
                <w:szCs w:val="28"/>
              </w:rPr>
            </w:pPr>
            <w:r w:rsidRPr="00B8430B">
              <w:rPr>
                <w:rFonts w:ascii="Times New Roman" w:hAnsi="Times New Roman" w:cs="Times New Roman"/>
                <w:b/>
                <w:i/>
                <w:sz w:val="28"/>
                <w:szCs w:val="28"/>
              </w:rPr>
              <w:t>Ký hiệu</w:t>
            </w:r>
          </w:p>
        </w:tc>
        <w:tc>
          <w:tcPr>
            <w:tcW w:w="1276" w:type="dxa"/>
          </w:tcPr>
          <w:p w14:paraId="04AAB0A3" w14:textId="77777777" w:rsidR="00595DCC" w:rsidRPr="00B8430B" w:rsidRDefault="00595DCC" w:rsidP="00B8430B">
            <w:pPr>
              <w:spacing w:before="120" w:after="120" w:line="360" w:lineRule="auto"/>
              <w:ind w:firstLine="0"/>
              <w:jc w:val="center"/>
              <w:rPr>
                <w:rFonts w:ascii="Times New Roman" w:hAnsi="Times New Roman" w:cs="Times New Roman"/>
                <w:b/>
                <w:i/>
                <w:sz w:val="28"/>
                <w:szCs w:val="28"/>
              </w:rPr>
            </w:pPr>
            <w:r w:rsidRPr="00B8430B">
              <w:rPr>
                <w:rFonts w:ascii="Times New Roman" w:hAnsi="Times New Roman" w:cs="Times New Roman"/>
                <w:b/>
                <w:i/>
                <w:sz w:val="28"/>
                <w:szCs w:val="28"/>
              </w:rPr>
              <w:t>Đơn vị</w:t>
            </w:r>
          </w:p>
        </w:tc>
        <w:tc>
          <w:tcPr>
            <w:tcW w:w="1275" w:type="dxa"/>
          </w:tcPr>
          <w:p w14:paraId="234700CF" w14:textId="77777777" w:rsidR="00595DCC" w:rsidRPr="00B8430B" w:rsidRDefault="00595DCC" w:rsidP="00B8430B">
            <w:pPr>
              <w:spacing w:before="120" w:after="120" w:line="360" w:lineRule="auto"/>
              <w:ind w:firstLine="0"/>
              <w:jc w:val="center"/>
              <w:rPr>
                <w:rFonts w:ascii="Times New Roman" w:hAnsi="Times New Roman" w:cs="Times New Roman"/>
                <w:b/>
                <w:i/>
                <w:sz w:val="28"/>
                <w:szCs w:val="28"/>
              </w:rPr>
            </w:pPr>
            <w:r w:rsidRPr="00B8430B">
              <w:rPr>
                <w:rFonts w:ascii="Times New Roman" w:hAnsi="Times New Roman" w:cs="Times New Roman"/>
                <w:b/>
                <w:i/>
                <w:sz w:val="28"/>
                <w:szCs w:val="28"/>
              </w:rPr>
              <w:t>Giá trị</w:t>
            </w:r>
          </w:p>
        </w:tc>
      </w:tr>
      <w:tr w:rsidR="00595DCC" w:rsidRPr="00B8430B" w14:paraId="2965A8FE" w14:textId="77777777" w:rsidTr="0023013E">
        <w:trPr>
          <w:jc w:val="center"/>
        </w:trPr>
        <w:tc>
          <w:tcPr>
            <w:tcW w:w="3114" w:type="dxa"/>
          </w:tcPr>
          <w:p w14:paraId="16B2A407" w14:textId="77777777" w:rsidR="00595DCC" w:rsidRPr="00B8430B" w:rsidRDefault="00595DCC" w:rsidP="00B8430B">
            <w:pPr>
              <w:spacing w:before="120" w:after="120" w:line="360" w:lineRule="auto"/>
              <w:ind w:firstLine="0"/>
              <w:rPr>
                <w:rFonts w:ascii="Times New Roman" w:hAnsi="Times New Roman" w:cs="Times New Roman"/>
                <w:sz w:val="28"/>
                <w:szCs w:val="28"/>
              </w:rPr>
            </w:pPr>
            <w:r w:rsidRPr="00B8430B">
              <w:rPr>
                <w:rFonts w:ascii="Times New Roman" w:hAnsi="Times New Roman" w:cs="Times New Roman"/>
                <w:sz w:val="28"/>
                <w:szCs w:val="28"/>
              </w:rPr>
              <w:t>Khối lượng thể tích tự nhiên</w:t>
            </w:r>
          </w:p>
        </w:tc>
        <w:tc>
          <w:tcPr>
            <w:tcW w:w="1134" w:type="dxa"/>
          </w:tcPr>
          <w:p w14:paraId="5E4B6C25" w14:textId="77777777" w:rsidR="00595DCC" w:rsidRPr="00B8430B" w:rsidRDefault="00595DCC" w:rsidP="00B8430B">
            <w:pPr>
              <w:spacing w:before="120" w:after="120" w:line="360" w:lineRule="auto"/>
              <w:ind w:firstLine="0"/>
              <w:rPr>
                <w:rFonts w:ascii="Times New Roman" w:hAnsi="Times New Roman" w:cs="Times New Roman"/>
                <w:sz w:val="28"/>
                <w:szCs w:val="28"/>
              </w:rPr>
            </w:pPr>
            <w:r w:rsidRPr="00B8430B">
              <w:rPr>
                <w:rFonts w:ascii="Times New Roman" w:hAnsi="Times New Roman" w:cs="Times New Roman"/>
                <w:sz w:val="28"/>
                <w:szCs w:val="28"/>
              </w:rPr>
              <w:sym w:font="Symbol" w:char="F067"/>
            </w:r>
            <w:r w:rsidRPr="00B8430B">
              <w:rPr>
                <w:rFonts w:ascii="Times New Roman" w:hAnsi="Times New Roman" w:cs="Times New Roman"/>
                <w:sz w:val="28"/>
                <w:szCs w:val="28"/>
                <w:vertAlign w:val="subscript"/>
              </w:rPr>
              <w:t>w</w:t>
            </w:r>
          </w:p>
        </w:tc>
        <w:tc>
          <w:tcPr>
            <w:tcW w:w="1276" w:type="dxa"/>
          </w:tcPr>
          <w:p w14:paraId="0E80ABD9" w14:textId="77777777" w:rsidR="00595DCC" w:rsidRPr="00B8430B" w:rsidRDefault="00595DCC" w:rsidP="00B8430B">
            <w:pPr>
              <w:spacing w:before="120" w:after="120" w:line="360" w:lineRule="auto"/>
              <w:ind w:firstLine="0"/>
              <w:rPr>
                <w:rFonts w:ascii="Times New Roman" w:hAnsi="Times New Roman" w:cs="Times New Roman"/>
                <w:sz w:val="28"/>
                <w:szCs w:val="28"/>
              </w:rPr>
            </w:pPr>
            <w:r w:rsidRPr="00B8430B">
              <w:rPr>
                <w:rFonts w:ascii="Times New Roman" w:hAnsi="Times New Roman" w:cs="Times New Roman"/>
                <w:sz w:val="28"/>
                <w:szCs w:val="28"/>
              </w:rPr>
              <w:t>kN/m</w:t>
            </w:r>
            <w:r w:rsidRPr="00B8430B">
              <w:rPr>
                <w:rFonts w:ascii="Times New Roman" w:hAnsi="Times New Roman" w:cs="Times New Roman"/>
                <w:sz w:val="28"/>
                <w:szCs w:val="28"/>
                <w:vertAlign w:val="superscript"/>
              </w:rPr>
              <w:t>3</w:t>
            </w:r>
          </w:p>
        </w:tc>
        <w:tc>
          <w:tcPr>
            <w:tcW w:w="1275" w:type="dxa"/>
          </w:tcPr>
          <w:p w14:paraId="794D6697" w14:textId="77777777" w:rsidR="00595DCC" w:rsidRPr="00B8430B" w:rsidRDefault="005A44A2" w:rsidP="00B8430B">
            <w:pPr>
              <w:spacing w:before="120" w:after="120" w:line="360" w:lineRule="auto"/>
              <w:ind w:firstLine="0"/>
              <w:rPr>
                <w:rFonts w:ascii="Times New Roman" w:hAnsi="Times New Roman" w:cs="Times New Roman"/>
                <w:sz w:val="28"/>
                <w:szCs w:val="28"/>
              </w:rPr>
            </w:pPr>
            <w:r w:rsidRPr="00B8430B">
              <w:rPr>
                <w:rFonts w:cs="Times New Roman"/>
                <w:bCs/>
                <w:color w:val="000000"/>
                <w:sz w:val="28"/>
                <w:szCs w:val="28"/>
                <w:lang w:val="nl-NL"/>
              </w:rPr>
              <w:t>19</w:t>
            </w:r>
            <w:r w:rsidR="00711960" w:rsidRPr="00B8430B">
              <w:rPr>
                <w:rFonts w:cs="Times New Roman"/>
                <w:bCs/>
                <w:color w:val="000000"/>
                <w:sz w:val="28"/>
                <w:szCs w:val="28"/>
                <w:lang w:val="nl-NL"/>
              </w:rPr>
              <w:t>.</w:t>
            </w:r>
            <w:r w:rsidRPr="00B8430B">
              <w:rPr>
                <w:rFonts w:cs="Times New Roman"/>
                <w:bCs/>
                <w:color w:val="000000"/>
                <w:sz w:val="28"/>
                <w:szCs w:val="28"/>
                <w:lang w:val="nl-NL"/>
              </w:rPr>
              <w:t>6</w:t>
            </w:r>
          </w:p>
        </w:tc>
      </w:tr>
      <w:tr w:rsidR="00AA09F6" w:rsidRPr="00B8430B" w14:paraId="4D296D14" w14:textId="77777777" w:rsidTr="0023013E">
        <w:trPr>
          <w:jc w:val="center"/>
        </w:trPr>
        <w:tc>
          <w:tcPr>
            <w:tcW w:w="3114" w:type="dxa"/>
          </w:tcPr>
          <w:p w14:paraId="3C10CEBF" w14:textId="77777777" w:rsidR="00AA09F6" w:rsidRPr="00B8430B" w:rsidRDefault="00AA09F6" w:rsidP="00B8430B">
            <w:pPr>
              <w:spacing w:before="120" w:after="120" w:line="360" w:lineRule="auto"/>
              <w:ind w:firstLine="0"/>
              <w:rPr>
                <w:rFonts w:ascii="Times New Roman" w:hAnsi="Times New Roman" w:cs="Times New Roman"/>
                <w:sz w:val="28"/>
                <w:szCs w:val="28"/>
              </w:rPr>
            </w:pPr>
            <w:r w:rsidRPr="00B8430B">
              <w:rPr>
                <w:rFonts w:ascii="Times New Roman" w:hAnsi="Times New Roman" w:cs="Times New Roman"/>
                <w:sz w:val="28"/>
                <w:szCs w:val="28"/>
              </w:rPr>
              <w:t>Khối lượng thể tích bão hòa</w:t>
            </w:r>
          </w:p>
        </w:tc>
        <w:tc>
          <w:tcPr>
            <w:tcW w:w="1134" w:type="dxa"/>
          </w:tcPr>
          <w:p w14:paraId="6BD8513F" w14:textId="77777777" w:rsidR="00AA09F6" w:rsidRPr="00B8430B" w:rsidRDefault="00AA09F6" w:rsidP="00B8430B">
            <w:pPr>
              <w:spacing w:before="120" w:after="120" w:line="360" w:lineRule="auto"/>
              <w:ind w:firstLine="0"/>
              <w:rPr>
                <w:rFonts w:ascii="Times New Roman" w:hAnsi="Times New Roman" w:cs="Times New Roman"/>
                <w:sz w:val="28"/>
                <w:szCs w:val="28"/>
              </w:rPr>
            </w:pPr>
            <w:r w:rsidRPr="00B8430B">
              <w:rPr>
                <w:rFonts w:ascii="Times New Roman" w:hAnsi="Times New Roman" w:cs="Times New Roman"/>
                <w:sz w:val="28"/>
                <w:szCs w:val="28"/>
              </w:rPr>
              <w:sym w:font="Symbol" w:char="F067"/>
            </w:r>
            <w:r w:rsidRPr="00B8430B">
              <w:rPr>
                <w:rFonts w:ascii="Times New Roman" w:hAnsi="Times New Roman" w:cs="Times New Roman"/>
                <w:sz w:val="28"/>
                <w:szCs w:val="28"/>
                <w:vertAlign w:val="subscript"/>
              </w:rPr>
              <w:t>s</w:t>
            </w:r>
          </w:p>
        </w:tc>
        <w:tc>
          <w:tcPr>
            <w:tcW w:w="1276" w:type="dxa"/>
          </w:tcPr>
          <w:p w14:paraId="64B1D240" w14:textId="77777777" w:rsidR="00AA09F6" w:rsidRPr="00B8430B" w:rsidRDefault="00AA09F6" w:rsidP="00B8430B">
            <w:pPr>
              <w:spacing w:before="120" w:after="120" w:line="360" w:lineRule="auto"/>
              <w:ind w:firstLine="0"/>
              <w:rPr>
                <w:rFonts w:ascii="Times New Roman" w:hAnsi="Times New Roman" w:cs="Times New Roman"/>
                <w:sz w:val="28"/>
                <w:szCs w:val="28"/>
              </w:rPr>
            </w:pPr>
            <w:r w:rsidRPr="00B8430B">
              <w:rPr>
                <w:rFonts w:ascii="Times New Roman" w:hAnsi="Times New Roman" w:cs="Times New Roman"/>
                <w:sz w:val="28"/>
                <w:szCs w:val="28"/>
              </w:rPr>
              <w:t>kN/m</w:t>
            </w:r>
            <w:r w:rsidRPr="00B8430B">
              <w:rPr>
                <w:rFonts w:ascii="Times New Roman" w:hAnsi="Times New Roman" w:cs="Times New Roman"/>
                <w:sz w:val="28"/>
                <w:szCs w:val="28"/>
                <w:vertAlign w:val="superscript"/>
              </w:rPr>
              <w:t>3</w:t>
            </w:r>
          </w:p>
        </w:tc>
        <w:tc>
          <w:tcPr>
            <w:tcW w:w="1275" w:type="dxa"/>
          </w:tcPr>
          <w:p w14:paraId="14DBBE8A" w14:textId="77777777" w:rsidR="00AA09F6" w:rsidRPr="00B8430B" w:rsidRDefault="005A44A2" w:rsidP="00B8430B">
            <w:pPr>
              <w:spacing w:before="120" w:after="120" w:line="360" w:lineRule="auto"/>
              <w:ind w:firstLine="0"/>
              <w:rPr>
                <w:rFonts w:ascii="Times New Roman" w:hAnsi="Times New Roman" w:cs="Times New Roman"/>
                <w:sz w:val="28"/>
                <w:szCs w:val="28"/>
              </w:rPr>
            </w:pPr>
            <w:r w:rsidRPr="00B8430B">
              <w:rPr>
                <w:rFonts w:ascii="Times New Roman" w:hAnsi="Times New Roman" w:cs="Times New Roman"/>
                <w:sz w:val="28"/>
                <w:szCs w:val="28"/>
              </w:rPr>
              <w:t>19</w:t>
            </w:r>
            <w:r w:rsidR="00711960" w:rsidRPr="00B8430B">
              <w:rPr>
                <w:rFonts w:ascii="Times New Roman" w:hAnsi="Times New Roman" w:cs="Times New Roman"/>
                <w:sz w:val="28"/>
                <w:szCs w:val="28"/>
              </w:rPr>
              <w:t>.</w:t>
            </w:r>
            <w:r w:rsidRPr="00B8430B">
              <w:rPr>
                <w:rFonts w:ascii="Times New Roman" w:hAnsi="Times New Roman" w:cs="Times New Roman"/>
                <w:sz w:val="28"/>
                <w:szCs w:val="28"/>
              </w:rPr>
              <w:t>9</w:t>
            </w:r>
          </w:p>
        </w:tc>
      </w:tr>
      <w:tr w:rsidR="00AA09F6" w:rsidRPr="00B8430B" w14:paraId="61F88498" w14:textId="77777777" w:rsidTr="0023013E">
        <w:trPr>
          <w:jc w:val="center"/>
        </w:trPr>
        <w:tc>
          <w:tcPr>
            <w:tcW w:w="3114" w:type="dxa"/>
          </w:tcPr>
          <w:p w14:paraId="494A73E7" w14:textId="77777777" w:rsidR="00AA09F6" w:rsidRPr="00B8430B" w:rsidRDefault="00AA09F6" w:rsidP="00B8430B">
            <w:pPr>
              <w:spacing w:before="120" w:after="120" w:line="360" w:lineRule="auto"/>
              <w:ind w:firstLine="0"/>
              <w:rPr>
                <w:rFonts w:ascii="Times New Roman" w:hAnsi="Times New Roman" w:cs="Times New Roman"/>
                <w:sz w:val="28"/>
                <w:szCs w:val="28"/>
              </w:rPr>
            </w:pPr>
            <w:r w:rsidRPr="00B8430B">
              <w:rPr>
                <w:rFonts w:ascii="Times New Roman" w:hAnsi="Times New Roman" w:cs="Times New Roman"/>
                <w:sz w:val="28"/>
                <w:szCs w:val="28"/>
              </w:rPr>
              <w:t>Độ ẩm tự nhiên</w:t>
            </w:r>
          </w:p>
        </w:tc>
        <w:tc>
          <w:tcPr>
            <w:tcW w:w="1134" w:type="dxa"/>
          </w:tcPr>
          <w:p w14:paraId="484D4460" w14:textId="77777777" w:rsidR="00AA09F6" w:rsidRPr="00B8430B" w:rsidRDefault="00AA09F6" w:rsidP="00B8430B">
            <w:pPr>
              <w:spacing w:before="120" w:after="120" w:line="360" w:lineRule="auto"/>
              <w:ind w:firstLine="0"/>
              <w:rPr>
                <w:rFonts w:ascii="Times New Roman" w:hAnsi="Times New Roman" w:cs="Times New Roman"/>
                <w:sz w:val="28"/>
                <w:szCs w:val="28"/>
              </w:rPr>
            </w:pPr>
            <w:r w:rsidRPr="00B8430B">
              <w:rPr>
                <w:rFonts w:ascii="Times New Roman" w:hAnsi="Times New Roman" w:cs="Times New Roman"/>
                <w:sz w:val="28"/>
                <w:szCs w:val="28"/>
              </w:rPr>
              <w:t>W</w:t>
            </w:r>
          </w:p>
        </w:tc>
        <w:tc>
          <w:tcPr>
            <w:tcW w:w="1276" w:type="dxa"/>
          </w:tcPr>
          <w:p w14:paraId="57450073" w14:textId="77777777" w:rsidR="00AA09F6" w:rsidRPr="00B8430B" w:rsidRDefault="00AA09F6" w:rsidP="00B8430B">
            <w:pPr>
              <w:spacing w:before="120" w:after="120" w:line="360" w:lineRule="auto"/>
              <w:ind w:firstLine="0"/>
              <w:rPr>
                <w:rFonts w:ascii="Times New Roman" w:hAnsi="Times New Roman" w:cs="Times New Roman"/>
                <w:sz w:val="28"/>
                <w:szCs w:val="28"/>
              </w:rPr>
            </w:pPr>
            <w:r w:rsidRPr="00B8430B">
              <w:rPr>
                <w:rFonts w:ascii="Times New Roman" w:hAnsi="Times New Roman" w:cs="Times New Roman"/>
                <w:sz w:val="28"/>
                <w:szCs w:val="28"/>
              </w:rPr>
              <w:t>%</w:t>
            </w:r>
          </w:p>
        </w:tc>
        <w:tc>
          <w:tcPr>
            <w:tcW w:w="1275" w:type="dxa"/>
          </w:tcPr>
          <w:p w14:paraId="0D2F12FF" w14:textId="77777777" w:rsidR="00AA09F6" w:rsidRPr="00B8430B" w:rsidRDefault="00711960" w:rsidP="00B8430B">
            <w:pPr>
              <w:spacing w:before="120" w:after="120" w:line="360" w:lineRule="auto"/>
              <w:ind w:firstLine="0"/>
              <w:rPr>
                <w:rFonts w:ascii="Times New Roman" w:hAnsi="Times New Roman" w:cs="Times New Roman"/>
                <w:sz w:val="28"/>
                <w:szCs w:val="28"/>
              </w:rPr>
            </w:pPr>
            <w:r w:rsidRPr="00B8430B">
              <w:rPr>
                <w:rFonts w:ascii="Times New Roman" w:hAnsi="Times New Roman" w:cs="Times New Roman"/>
                <w:sz w:val="28"/>
                <w:szCs w:val="28"/>
              </w:rPr>
              <w:t>24.49</w:t>
            </w:r>
          </w:p>
        </w:tc>
      </w:tr>
      <w:tr w:rsidR="00AA09F6" w:rsidRPr="00B8430B" w14:paraId="063C3F46" w14:textId="77777777" w:rsidTr="0023013E">
        <w:trPr>
          <w:jc w:val="center"/>
        </w:trPr>
        <w:tc>
          <w:tcPr>
            <w:tcW w:w="3114" w:type="dxa"/>
          </w:tcPr>
          <w:p w14:paraId="1603B1C2" w14:textId="77777777" w:rsidR="00AA09F6" w:rsidRPr="00B8430B" w:rsidRDefault="00AA09F6" w:rsidP="00B8430B">
            <w:pPr>
              <w:spacing w:before="120" w:after="120" w:line="360" w:lineRule="auto"/>
              <w:ind w:firstLine="0"/>
              <w:rPr>
                <w:rFonts w:ascii="Times New Roman" w:hAnsi="Times New Roman" w:cs="Times New Roman"/>
                <w:sz w:val="28"/>
                <w:szCs w:val="28"/>
              </w:rPr>
            </w:pPr>
            <w:r w:rsidRPr="00B8430B">
              <w:rPr>
                <w:rFonts w:ascii="Times New Roman" w:hAnsi="Times New Roman" w:cs="Times New Roman"/>
                <w:sz w:val="28"/>
                <w:szCs w:val="28"/>
              </w:rPr>
              <w:t>Góc ma sát trong hiệu quả</w:t>
            </w:r>
          </w:p>
        </w:tc>
        <w:tc>
          <w:tcPr>
            <w:tcW w:w="1134" w:type="dxa"/>
          </w:tcPr>
          <w:p w14:paraId="26C72097" w14:textId="77777777" w:rsidR="00AA09F6" w:rsidRPr="00B8430B" w:rsidRDefault="00AA09F6" w:rsidP="00B8430B">
            <w:pPr>
              <w:spacing w:before="120" w:after="120" w:line="360" w:lineRule="auto"/>
              <w:ind w:firstLine="0"/>
              <w:rPr>
                <w:rFonts w:ascii="Times New Roman" w:hAnsi="Times New Roman" w:cs="Times New Roman"/>
                <w:sz w:val="28"/>
                <w:szCs w:val="28"/>
              </w:rPr>
            </w:pPr>
            <w:r w:rsidRPr="00B8430B">
              <w:rPr>
                <w:rFonts w:ascii="Times New Roman" w:hAnsi="Times New Roman" w:cs="Times New Roman"/>
                <w:sz w:val="28"/>
                <w:szCs w:val="28"/>
              </w:rPr>
              <w:sym w:font="Symbol" w:char="F066"/>
            </w:r>
            <w:r w:rsidRPr="00B8430B">
              <w:rPr>
                <w:rFonts w:ascii="Times New Roman" w:hAnsi="Times New Roman" w:cs="Times New Roman"/>
                <w:sz w:val="28"/>
                <w:szCs w:val="28"/>
              </w:rPr>
              <w:t>’</w:t>
            </w:r>
          </w:p>
        </w:tc>
        <w:tc>
          <w:tcPr>
            <w:tcW w:w="1276" w:type="dxa"/>
          </w:tcPr>
          <w:p w14:paraId="403A14C7" w14:textId="77777777" w:rsidR="00AA09F6" w:rsidRPr="00B8430B" w:rsidRDefault="00AA09F6" w:rsidP="00B8430B">
            <w:pPr>
              <w:spacing w:before="120" w:after="120" w:line="360" w:lineRule="auto"/>
              <w:ind w:firstLine="0"/>
              <w:rPr>
                <w:rFonts w:ascii="Times New Roman" w:hAnsi="Times New Roman" w:cs="Times New Roman"/>
                <w:sz w:val="28"/>
                <w:szCs w:val="28"/>
              </w:rPr>
            </w:pPr>
            <w:r w:rsidRPr="00B8430B">
              <w:rPr>
                <w:rFonts w:ascii="Times New Roman" w:hAnsi="Times New Roman" w:cs="Times New Roman"/>
                <w:sz w:val="28"/>
                <w:szCs w:val="28"/>
              </w:rPr>
              <w:t>Độ</w:t>
            </w:r>
          </w:p>
        </w:tc>
        <w:tc>
          <w:tcPr>
            <w:tcW w:w="1275" w:type="dxa"/>
          </w:tcPr>
          <w:p w14:paraId="0F3BDA8E" w14:textId="77777777" w:rsidR="00AA09F6" w:rsidRPr="00B8430B" w:rsidRDefault="00711960" w:rsidP="00B8430B">
            <w:pPr>
              <w:spacing w:before="120" w:after="120" w:line="360" w:lineRule="auto"/>
              <w:ind w:firstLine="0"/>
              <w:rPr>
                <w:rFonts w:ascii="Times New Roman" w:hAnsi="Times New Roman" w:cs="Times New Roman"/>
                <w:sz w:val="28"/>
                <w:szCs w:val="28"/>
              </w:rPr>
            </w:pPr>
            <w:r w:rsidRPr="00B8430B">
              <w:rPr>
                <w:rFonts w:ascii="Times New Roman" w:hAnsi="Times New Roman" w:cs="Times New Roman"/>
                <w:sz w:val="28"/>
                <w:szCs w:val="28"/>
              </w:rPr>
              <w:t>23</w:t>
            </w:r>
            <w:r w:rsidRPr="00B8430B">
              <w:rPr>
                <w:rFonts w:ascii="Times New Roman" w:hAnsi="Times New Roman" w:cs="Times New Roman"/>
                <w:sz w:val="28"/>
                <w:szCs w:val="28"/>
              </w:rPr>
              <w:sym w:font="Symbol" w:char="F0B0"/>
            </w:r>
            <w:r w:rsidR="0023013E" w:rsidRPr="00B8430B">
              <w:rPr>
                <w:rFonts w:ascii="Times New Roman" w:hAnsi="Times New Roman" w:cs="Times New Roman"/>
                <w:sz w:val="28"/>
                <w:szCs w:val="28"/>
              </w:rPr>
              <w:t>42</w:t>
            </w:r>
            <w:r w:rsidRPr="00B8430B">
              <w:rPr>
                <w:rFonts w:ascii="Times New Roman" w:hAnsi="Times New Roman" w:cs="Times New Roman"/>
                <w:sz w:val="28"/>
                <w:szCs w:val="28"/>
              </w:rPr>
              <w:t>’</w:t>
            </w:r>
          </w:p>
        </w:tc>
      </w:tr>
      <w:tr w:rsidR="00AA09F6" w:rsidRPr="00B8430B" w14:paraId="3E1AEF3C" w14:textId="77777777" w:rsidTr="0023013E">
        <w:trPr>
          <w:jc w:val="center"/>
        </w:trPr>
        <w:tc>
          <w:tcPr>
            <w:tcW w:w="3114" w:type="dxa"/>
          </w:tcPr>
          <w:p w14:paraId="5054110F" w14:textId="77777777" w:rsidR="00AA09F6" w:rsidRPr="00B8430B" w:rsidRDefault="00AA09F6" w:rsidP="00B8430B">
            <w:pPr>
              <w:spacing w:before="120" w:after="120" w:line="360" w:lineRule="auto"/>
              <w:ind w:firstLine="0"/>
              <w:rPr>
                <w:rFonts w:ascii="Times New Roman" w:hAnsi="Times New Roman" w:cs="Times New Roman"/>
                <w:sz w:val="28"/>
                <w:szCs w:val="28"/>
              </w:rPr>
            </w:pPr>
            <w:r w:rsidRPr="00B8430B">
              <w:rPr>
                <w:rFonts w:ascii="Times New Roman" w:hAnsi="Times New Roman" w:cs="Times New Roman"/>
                <w:sz w:val="28"/>
                <w:szCs w:val="28"/>
              </w:rPr>
              <w:lastRenderedPageBreak/>
              <w:t>Lực dính kết đơn vị hiệu quả</w:t>
            </w:r>
          </w:p>
        </w:tc>
        <w:tc>
          <w:tcPr>
            <w:tcW w:w="1134" w:type="dxa"/>
          </w:tcPr>
          <w:p w14:paraId="441F41DE" w14:textId="77777777" w:rsidR="00AA09F6" w:rsidRPr="00B8430B" w:rsidRDefault="00AA09F6" w:rsidP="00B8430B">
            <w:pPr>
              <w:spacing w:before="120" w:after="120" w:line="360" w:lineRule="auto"/>
              <w:ind w:firstLine="0"/>
              <w:rPr>
                <w:rFonts w:ascii="Times New Roman" w:hAnsi="Times New Roman" w:cs="Times New Roman"/>
                <w:sz w:val="28"/>
                <w:szCs w:val="28"/>
              </w:rPr>
            </w:pPr>
            <w:r w:rsidRPr="00B8430B">
              <w:rPr>
                <w:rFonts w:ascii="Times New Roman" w:hAnsi="Times New Roman" w:cs="Times New Roman"/>
                <w:sz w:val="28"/>
                <w:szCs w:val="28"/>
              </w:rPr>
              <w:t>c’</w:t>
            </w:r>
          </w:p>
        </w:tc>
        <w:tc>
          <w:tcPr>
            <w:tcW w:w="1276" w:type="dxa"/>
          </w:tcPr>
          <w:p w14:paraId="7E2EBE2E" w14:textId="77777777" w:rsidR="00AA09F6" w:rsidRPr="00B8430B" w:rsidRDefault="00AA09F6" w:rsidP="00B8430B">
            <w:pPr>
              <w:spacing w:before="120" w:after="120" w:line="360" w:lineRule="auto"/>
              <w:ind w:firstLine="0"/>
              <w:rPr>
                <w:rFonts w:ascii="Times New Roman" w:hAnsi="Times New Roman" w:cs="Times New Roman"/>
                <w:sz w:val="28"/>
                <w:szCs w:val="28"/>
              </w:rPr>
            </w:pPr>
            <w:r w:rsidRPr="00B8430B">
              <w:rPr>
                <w:rFonts w:ascii="Times New Roman" w:hAnsi="Times New Roman" w:cs="Times New Roman"/>
                <w:sz w:val="28"/>
                <w:szCs w:val="28"/>
              </w:rPr>
              <w:t>kN/m</w:t>
            </w:r>
            <w:r w:rsidR="00711960" w:rsidRPr="00B8430B">
              <w:rPr>
                <w:rFonts w:ascii="Times New Roman" w:hAnsi="Times New Roman" w:cs="Times New Roman"/>
                <w:sz w:val="28"/>
                <w:szCs w:val="28"/>
                <w:vertAlign w:val="superscript"/>
              </w:rPr>
              <w:t>2</w:t>
            </w:r>
          </w:p>
        </w:tc>
        <w:tc>
          <w:tcPr>
            <w:tcW w:w="1275" w:type="dxa"/>
          </w:tcPr>
          <w:p w14:paraId="6242F76D" w14:textId="77777777" w:rsidR="00AA09F6" w:rsidRPr="00B8430B" w:rsidRDefault="00711960" w:rsidP="00B8430B">
            <w:pPr>
              <w:spacing w:before="120" w:after="120" w:line="360" w:lineRule="auto"/>
              <w:ind w:firstLine="0"/>
              <w:rPr>
                <w:rFonts w:ascii="Times New Roman" w:hAnsi="Times New Roman" w:cs="Times New Roman"/>
                <w:sz w:val="28"/>
                <w:szCs w:val="28"/>
              </w:rPr>
            </w:pPr>
            <w:r w:rsidRPr="00B8430B">
              <w:rPr>
                <w:rFonts w:ascii="Times New Roman" w:hAnsi="Times New Roman" w:cs="Times New Roman"/>
                <w:sz w:val="28"/>
                <w:szCs w:val="28"/>
              </w:rPr>
              <w:t>31.8</w:t>
            </w:r>
          </w:p>
        </w:tc>
      </w:tr>
      <w:tr w:rsidR="00AA09F6" w:rsidRPr="00B8430B" w14:paraId="0221F8B5" w14:textId="77777777" w:rsidTr="0023013E">
        <w:trPr>
          <w:jc w:val="center"/>
        </w:trPr>
        <w:tc>
          <w:tcPr>
            <w:tcW w:w="3114" w:type="dxa"/>
          </w:tcPr>
          <w:p w14:paraId="2A589416" w14:textId="77777777" w:rsidR="00AA09F6" w:rsidRPr="00B8430B" w:rsidRDefault="00AA09F6" w:rsidP="00B8430B">
            <w:pPr>
              <w:spacing w:before="120" w:after="120" w:line="360" w:lineRule="auto"/>
              <w:ind w:firstLine="0"/>
              <w:rPr>
                <w:rFonts w:ascii="Times New Roman" w:hAnsi="Times New Roman" w:cs="Times New Roman"/>
                <w:sz w:val="28"/>
                <w:szCs w:val="28"/>
              </w:rPr>
            </w:pPr>
            <w:r w:rsidRPr="00B8430B">
              <w:rPr>
                <w:rFonts w:ascii="Times New Roman" w:hAnsi="Times New Roman" w:cs="Times New Roman"/>
                <w:sz w:val="28"/>
                <w:szCs w:val="28"/>
              </w:rPr>
              <w:t>Hệ số thấm</w:t>
            </w:r>
          </w:p>
        </w:tc>
        <w:tc>
          <w:tcPr>
            <w:tcW w:w="1134" w:type="dxa"/>
          </w:tcPr>
          <w:p w14:paraId="2335C7D1" w14:textId="77777777" w:rsidR="00AA09F6" w:rsidRPr="00B8430B" w:rsidRDefault="00AA09F6" w:rsidP="00B8430B">
            <w:pPr>
              <w:spacing w:before="120" w:after="120" w:line="360" w:lineRule="auto"/>
              <w:ind w:firstLine="0"/>
              <w:rPr>
                <w:rFonts w:ascii="Times New Roman" w:hAnsi="Times New Roman" w:cs="Times New Roman"/>
                <w:sz w:val="28"/>
                <w:szCs w:val="28"/>
              </w:rPr>
            </w:pPr>
            <w:r w:rsidRPr="00B8430B">
              <w:rPr>
                <w:rFonts w:ascii="Times New Roman" w:hAnsi="Times New Roman" w:cs="Times New Roman"/>
                <w:sz w:val="28"/>
                <w:szCs w:val="28"/>
              </w:rPr>
              <w:t>k</w:t>
            </w:r>
          </w:p>
        </w:tc>
        <w:tc>
          <w:tcPr>
            <w:tcW w:w="1276" w:type="dxa"/>
          </w:tcPr>
          <w:p w14:paraId="613F5CC3" w14:textId="77777777" w:rsidR="00AA09F6" w:rsidRPr="00B8430B" w:rsidRDefault="00AA09F6" w:rsidP="00B8430B">
            <w:pPr>
              <w:spacing w:before="120" w:after="120" w:line="360" w:lineRule="auto"/>
              <w:ind w:firstLine="0"/>
              <w:rPr>
                <w:rFonts w:ascii="Times New Roman" w:hAnsi="Times New Roman" w:cs="Times New Roman"/>
                <w:sz w:val="28"/>
                <w:szCs w:val="28"/>
              </w:rPr>
            </w:pPr>
            <w:r w:rsidRPr="00B8430B">
              <w:rPr>
                <w:rFonts w:ascii="Times New Roman" w:hAnsi="Times New Roman" w:cs="Times New Roman"/>
                <w:sz w:val="28"/>
                <w:szCs w:val="28"/>
              </w:rPr>
              <w:t>cm/s</w:t>
            </w:r>
          </w:p>
        </w:tc>
        <w:tc>
          <w:tcPr>
            <w:tcW w:w="1275" w:type="dxa"/>
          </w:tcPr>
          <w:p w14:paraId="56D69BC0" w14:textId="77777777" w:rsidR="00AA09F6" w:rsidRPr="00B8430B" w:rsidRDefault="00711960" w:rsidP="00B8430B">
            <w:pPr>
              <w:spacing w:before="120" w:after="120" w:line="360" w:lineRule="auto"/>
              <w:ind w:firstLine="0"/>
              <w:rPr>
                <w:rFonts w:ascii="Times New Roman" w:hAnsi="Times New Roman" w:cs="Times New Roman"/>
                <w:sz w:val="28"/>
                <w:szCs w:val="28"/>
                <w:vertAlign w:val="superscript"/>
              </w:rPr>
            </w:pPr>
            <w:r w:rsidRPr="00B8430B">
              <w:rPr>
                <w:rFonts w:ascii="Times New Roman" w:hAnsi="Times New Roman" w:cs="Times New Roman"/>
                <w:sz w:val="28"/>
                <w:szCs w:val="28"/>
              </w:rPr>
              <w:t>5x10</w:t>
            </w:r>
            <w:r w:rsidR="0023013E" w:rsidRPr="00B8430B">
              <w:rPr>
                <w:rFonts w:ascii="Times New Roman" w:hAnsi="Times New Roman" w:cs="Times New Roman"/>
                <w:sz w:val="28"/>
                <w:szCs w:val="28"/>
                <w:vertAlign w:val="superscript"/>
              </w:rPr>
              <w:t>-5</w:t>
            </w:r>
          </w:p>
        </w:tc>
      </w:tr>
    </w:tbl>
    <w:p w14:paraId="2C6933AD" w14:textId="509FD745" w:rsidR="00FA728C" w:rsidRPr="00B8430B" w:rsidRDefault="004E3819" w:rsidP="00B8430B">
      <w:pPr>
        <w:spacing w:before="120" w:after="120" w:line="360" w:lineRule="auto"/>
        <w:ind w:firstLine="0"/>
        <w:rPr>
          <w:sz w:val="28"/>
          <w:szCs w:val="28"/>
        </w:rPr>
      </w:pPr>
      <w:r w:rsidRPr="00B8430B">
        <w:rPr>
          <w:sz w:val="28"/>
          <w:szCs w:val="28"/>
        </w:rPr>
        <w:t>Dựa vào kích thước hình học và góc dốc của các mái dốc trong khu vực nghiên cứu kết hợp với kết quả phân tích trượt lở trong khu vực nghiên cứ</w:t>
      </w:r>
      <w:r w:rsidR="00885B7C" w:rsidRPr="00B8430B">
        <w:rPr>
          <w:sz w:val="28"/>
          <w:szCs w:val="28"/>
        </w:rPr>
        <w:t xml:space="preserve">u cho thấy rằng phần lớn các khối trượt lớn xảy ra với góc dốc của mái dốc từ khoảng 25 đến </w:t>
      </w:r>
      <w:r w:rsidR="000B355F" w:rsidRPr="00B8430B">
        <w:rPr>
          <w:sz w:val="28"/>
          <w:szCs w:val="28"/>
        </w:rPr>
        <w:t>3</w:t>
      </w:r>
      <w:r w:rsidR="00885B7C" w:rsidRPr="00B8430B">
        <w:rPr>
          <w:sz w:val="28"/>
          <w:szCs w:val="28"/>
        </w:rPr>
        <w:t xml:space="preserve">5 độ. Vì vậy, trong nghiên cứu này, nhóm nghiên cứu mô phỏng các mái dốc có góc dốc lần lượt là 25 và 35 độ. Mô hình mái dốc được thể hiện như hình </w:t>
      </w:r>
      <w:r w:rsidR="00CC2778">
        <w:rPr>
          <w:sz w:val="28"/>
          <w:szCs w:val="28"/>
        </w:rPr>
        <w:t>9</w:t>
      </w:r>
      <w:r w:rsidR="00885B7C" w:rsidRPr="00B8430B">
        <w:rPr>
          <w:sz w:val="28"/>
          <w:szCs w:val="28"/>
        </w:rPr>
        <w:t>.</w:t>
      </w:r>
    </w:p>
    <w:p w14:paraId="5AF03F00" w14:textId="5281D4DF" w:rsidR="00B65AE8" w:rsidRPr="00B8430B" w:rsidRDefault="00B65AE8" w:rsidP="00B8430B">
      <w:pPr>
        <w:spacing w:before="120" w:after="120" w:line="360" w:lineRule="auto"/>
        <w:jc w:val="center"/>
        <w:rPr>
          <w:rFonts w:cs="Times New Roman"/>
          <w:i/>
          <w:sz w:val="28"/>
          <w:szCs w:val="28"/>
        </w:rPr>
      </w:pPr>
      <w:r w:rsidRPr="00B8430B">
        <w:rPr>
          <w:rFonts w:cs="Times New Roman"/>
          <w:i/>
          <w:sz w:val="28"/>
          <w:szCs w:val="28"/>
        </w:rPr>
        <w:t xml:space="preserve">Bảng </w:t>
      </w:r>
      <w:r w:rsidR="00DA5509">
        <w:rPr>
          <w:rFonts w:cs="Times New Roman"/>
          <w:i/>
          <w:sz w:val="28"/>
          <w:szCs w:val="28"/>
        </w:rPr>
        <w:t>6</w:t>
      </w:r>
      <w:r w:rsidRPr="00B8430B">
        <w:rPr>
          <w:rFonts w:cs="Times New Roman"/>
          <w:i/>
          <w:sz w:val="28"/>
          <w:szCs w:val="28"/>
        </w:rPr>
        <w:t>. Kết quả thí nghiệm đặc tính đất với nước (SWCC)</w:t>
      </w:r>
    </w:p>
    <w:tbl>
      <w:tblPr>
        <w:tblStyle w:val="TableGrid"/>
        <w:tblW w:w="0" w:type="auto"/>
        <w:jc w:val="center"/>
        <w:tblLook w:val="04A0" w:firstRow="1" w:lastRow="0" w:firstColumn="1" w:lastColumn="0" w:noHBand="0" w:noVBand="1"/>
      </w:tblPr>
      <w:tblGrid>
        <w:gridCol w:w="2405"/>
        <w:gridCol w:w="1701"/>
      </w:tblGrid>
      <w:tr w:rsidR="00B65AE8" w:rsidRPr="00B8430B" w14:paraId="1B32D84C" w14:textId="77777777" w:rsidTr="005971A4">
        <w:trPr>
          <w:jc w:val="center"/>
        </w:trPr>
        <w:tc>
          <w:tcPr>
            <w:tcW w:w="2405" w:type="dxa"/>
          </w:tcPr>
          <w:p w14:paraId="4DADC3F5" w14:textId="77777777" w:rsidR="00B65AE8" w:rsidRPr="00B8430B" w:rsidRDefault="00B65AE8" w:rsidP="00B8430B">
            <w:pPr>
              <w:spacing w:before="120" w:after="120" w:line="360" w:lineRule="auto"/>
              <w:ind w:firstLine="0"/>
              <w:jc w:val="center"/>
              <w:rPr>
                <w:rFonts w:ascii="Times New Roman" w:hAnsi="Times New Roman" w:cs="Times New Roman"/>
                <w:sz w:val="28"/>
                <w:szCs w:val="28"/>
              </w:rPr>
            </w:pPr>
            <w:r w:rsidRPr="00B8430B">
              <w:rPr>
                <w:rFonts w:ascii="Times New Roman" w:hAnsi="Times New Roman" w:cs="Times New Roman"/>
                <w:sz w:val="28"/>
                <w:szCs w:val="28"/>
              </w:rPr>
              <w:t>Áp lực hút dính (kPa)</w:t>
            </w:r>
          </w:p>
        </w:tc>
        <w:tc>
          <w:tcPr>
            <w:tcW w:w="1701" w:type="dxa"/>
          </w:tcPr>
          <w:p w14:paraId="1E43697E" w14:textId="77777777" w:rsidR="00B65AE8" w:rsidRPr="00B8430B" w:rsidRDefault="00B65AE8" w:rsidP="00B8430B">
            <w:pPr>
              <w:spacing w:before="120" w:after="120" w:line="360" w:lineRule="auto"/>
              <w:ind w:firstLine="0"/>
              <w:jc w:val="center"/>
              <w:rPr>
                <w:rFonts w:ascii="Times New Roman" w:hAnsi="Times New Roman" w:cs="Times New Roman"/>
                <w:sz w:val="28"/>
                <w:szCs w:val="28"/>
              </w:rPr>
            </w:pPr>
            <w:r w:rsidRPr="00B8430B">
              <w:rPr>
                <w:rFonts w:ascii="Times New Roman" w:hAnsi="Times New Roman" w:cs="Times New Roman"/>
                <w:sz w:val="28"/>
                <w:szCs w:val="28"/>
              </w:rPr>
              <w:t>Độ ẩm của đất</w:t>
            </w:r>
          </w:p>
        </w:tc>
      </w:tr>
      <w:tr w:rsidR="00B65AE8" w:rsidRPr="00B8430B" w14:paraId="2CF68029" w14:textId="77777777" w:rsidTr="005971A4">
        <w:trPr>
          <w:jc w:val="center"/>
        </w:trPr>
        <w:tc>
          <w:tcPr>
            <w:tcW w:w="2405" w:type="dxa"/>
          </w:tcPr>
          <w:p w14:paraId="08A0A711" w14:textId="77777777" w:rsidR="00B65AE8" w:rsidRPr="00B8430B" w:rsidRDefault="00B65AE8" w:rsidP="00B8430B">
            <w:pPr>
              <w:spacing w:before="120" w:after="120" w:line="360" w:lineRule="auto"/>
              <w:ind w:firstLine="0"/>
              <w:jc w:val="center"/>
              <w:rPr>
                <w:rFonts w:ascii="Times New Roman" w:hAnsi="Times New Roman" w:cs="Times New Roman"/>
                <w:sz w:val="28"/>
                <w:szCs w:val="28"/>
              </w:rPr>
            </w:pPr>
            <w:r w:rsidRPr="00B8430B">
              <w:rPr>
                <w:rFonts w:ascii="Times New Roman" w:hAnsi="Times New Roman" w:cs="Times New Roman"/>
                <w:sz w:val="28"/>
                <w:szCs w:val="28"/>
              </w:rPr>
              <w:t>0</w:t>
            </w:r>
          </w:p>
        </w:tc>
        <w:tc>
          <w:tcPr>
            <w:tcW w:w="1701" w:type="dxa"/>
          </w:tcPr>
          <w:p w14:paraId="1635E748" w14:textId="77777777" w:rsidR="00B65AE8" w:rsidRPr="00B8430B" w:rsidRDefault="00B65AE8" w:rsidP="00B8430B">
            <w:pPr>
              <w:spacing w:before="120" w:after="120" w:line="360" w:lineRule="auto"/>
              <w:ind w:firstLine="0"/>
              <w:jc w:val="center"/>
              <w:rPr>
                <w:rFonts w:ascii="Times New Roman" w:hAnsi="Times New Roman" w:cs="Times New Roman"/>
                <w:sz w:val="28"/>
                <w:szCs w:val="28"/>
              </w:rPr>
            </w:pPr>
            <w:r w:rsidRPr="00B8430B">
              <w:rPr>
                <w:rFonts w:ascii="Times New Roman" w:hAnsi="Times New Roman" w:cs="Times New Roman"/>
                <w:sz w:val="28"/>
                <w:szCs w:val="28"/>
              </w:rPr>
              <w:t>0.358</w:t>
            </w:r>
          </w:p>
        </w:tc>
      </w:tr>
      <w:tr w:rsidR="00B65AE8" w:rsidRPr="00B8430B" w14:paraId="19DC366F" w14:textId="77777777" w:rsidTr="005971A4">
        <w:trPr>
          <w:jc w:val="center"/>
        </w:trPr>
        <w:tc>
          <w:tcPr>
            <w:tcW w:w="2405" w:type="dxa"/>
          </w:tcPr>
          <w:p w14:paraId="079F77EB" w14:textId="77777777" w:rsidR="00B65AE8" w:rsidRPr="00B8430B" w:rsidRDefault="00B65AE8" w:rsidP="00B8430B">
            <w:pPr>
              <w:spacing w:before="120" w:after="120" w:line="360" w:lineRule="auto"/>
              <w:ind w:firstLine="0"/>
              <w:jc w:val="center"/>
              <w:rPr>
                <w:rFonts w:ascii="Times New Roman" w:hAnsi="Times New Roman" w:cs="Times New Roman"/>
                <w:sz w:val="28"/>
                <w:szCs w:val="28"/>
              </w:rPr>
            </w:pPr>
            <w:r w:rsidRPr="00B8430B">
              <w:rPr>
                <w:rFonts w:ascii="Times New Roman" w:hAnsi="Times New Roman" w:cs="Times New Roman"/>
                <w:sz w:val="28"/>
                <w:szCs w:val="28"/>
              </w:rPr>
              <w:t>10</w:t>
            </w:r>
          </w:p>
        </w:tc>
        <w:tc>
          <w:tcPr>
            <w:tcW w:w="1701" w:type="dxa"/>
          </w:tcPr>
          <w:p w14:paraId="0BC82FBE" w14:textId="77777777" w:rsidR="00B65AE8" w:rsidRPr="00B8430B" w:rsidRDefault="00B65AE8" w:rsidP="00B8430B">
            <w:pPr>
              <w:spacing w:before="120" w:after="120" w:line="360" w:lineRule="auto"/>
              <w:ind w:firstLine="0"/>
              <w:jc w:val="center"/>
              <w:rPr>
                <w:rFonts w:ascii="Times New Roman" w:hAnsi="Times New Roman" w:cs="Times New Roman"/>
                <w:sz w:val="28"/>
                <w:szCs w:val="28"/>
              </w:rPr>
            </w:pPr>
            <w:r w:rsidRPr="00B8430B">
              <w:rPr>
                <w:rFonts w:ascii="Times New Roman" w:hAnsi="Times New Roman" w:cs="Times New Roman"/>
                <w:sz w:val="28"/>
                <w:szCs w:val="28"/>
              </w:rPr>
              <w:t>0.322</w:t>
            </w:r>
          </w:p>
        </w:tc>
      </w:tr>
      <w:tr w:rsidR="00B65AE8" w:rsidRPr="00B8430B" w14:paraId="30849091" w14:textId="77777777" w:rsidTr="005971A4">
        <w:trPr>
          <w:jc w:val="center"/>
        </w:trPr>
        <w:tc>
          <w:tcPr>
            <w:tcW w:w="2405" w:type="dxa"/>
          </w:tcPr>
          <w:p w14:paraId="302112D2" w14:textId="77777777" w:rsidR="00B65AE8" w:rsidRPr="00B8430B" w:rsidRDefault="00B65AE8" w:rsidP="00B8430B">
            <w:pPr>
              <w:spacing w:before="120" w:after="120" w:line="360" w:lineRule="auto"/>
              <w:ind w:firstLine="0"/>
              <w:jc w:val="center"/>
              <w:rPr>
                <w:rFonts w:ascii="Times New Roman" w:hAnsi="Times New Roman" w:cs="Times New Roman"/>
                <w:sz w:val="28"/>
                <w:szCs w:val="28"/>
              </w:rPr>
            </w:pPr>
            <w:r w:rsidRPr="00B8430B">
              <w:rPr>
                <w:rFonts w:ascii="Times New Roman" w:hAnsi="Times New Roman" w:cs="Times New Roman"/>
                <w:sz w:val="28"/>
                <w:szCs w:val="28"/>
              </w:rPr>
              <w:t>20</w:t>
            </w:r>
          </w:p>
        </w:tc>
        <w:tc>
          <w:tcPr>
            <w:tcW w:w="1701" w:type="dxa"/>
          </w:tcPr>
          <w:p w14:paraId="7FDBDB9A" w14:textId="77777777" w:rsidR="00B65AE8" w:rsidRPr="00B8430B" w:rsidRDefault="00B65AE8" w:rsidP="00B8430B">
            <w:pPr>
              <w:spacing w:before="120" w:after="120" w:line="360" w:lineRule="auto"/>
              <w:ind w:firstLine="0"/>
              <w:jc w:val="center"/>
              <w:rPr>
                <w:rFonts w:ascii="Times New Roman" w:hAnsi="Times New Roman" w:cs="Times New Roman"/>
                <w:sz w:val="28"/>
                <w:szCs w:val="28"/>
              </w:rPr>
            </w:pPr>
            <w:r w:rsidRPr="00B8430B">
              <w:rPr>
                <w:rFonts w:ascii="Times New Roman" w:hAnsi="Times New Roman" w:cs="Times New Roman"/>
                <w:sz w:val="28"/>
                <w:szCs w:val="28"/>
              </w:rPr>
              <w:t>0.293</w:t>
            </w:r>
          </w:p>
        </w:tc>
      </w:tr>
      <w:tr w:rsidR="00B65AE8" w:rsidRPr="00B8430B" w14:paraId="64E4D2F2" w14:textId="77777777" w:rsidTr="005971A4">
        <w:trPr>
          <w:jc w:val="center"/>
        </w:trPr>
        <w:tc>
          <w:tcPr>
            <w:tcW w:w="2405" w:type="dxa"/>
          </w:tcPr>
          <w:p w14:paraId="68AADA9F" w14:textId="77777777" w:rsidR="00B65AE8" w:rsidRPr="00B8430B" w:rsidRDefault="00B65AE8" w:rsidP="00B8430B">
            <w:pPr>
              <w:spacing w:before="120" w:after="120" w:line="360" w:lineRule="auto"/>
              <w:ind w:firstLine="0"/>
              <w:jc w:val="center"/>
              <w:rPr>
                <w:rFonts w:ascii="Times New Roman" w:hAnsi="Times New Roman" w:cs="Times New Roman"/>
                <w:sz w:val="28"/>
                <w:szCs w:val="28"/>
              </w:rPr>
            </w:pPr>
            <w:r w:rsidRPr="00B8430B">
              <w:rPr>
                <w:rFonts w:ascii="Times New Roman" w:hAnsi="Times New Roman" w:cs="Times New Roman"/>
                <w:sz w:val="28"/>
                <w:szCs w:val="28"/>
              </w:rPr>
              <w:t>50</w:t>
            </w:r>
          </w:p>
        </w:tc>
        <w:tc>
          <w:tcPr>
            <w:tcW w:w="1701" w:type="dxa"/>
          </w:tcPr>
          <w:p w14:paraId="7D91FEB1" w14:textId="77777777" w:rsidR="00B65AE8" w:rsidRPr="00B8430B" w:rsidRDefault="00B65AE8" w:rsidP="00B8430B">
            <w:pPr>
              <w:spacing w:before="120" w:after="120" w:line="360" w:lineRule="auto"/>
              <w:ind w:firstLine="0"/>
              <w:jc w:val="center"/>
              <w:rPr>
                <w:rFonts w:ascii="Times New Roman" w:hAnsi="Times New Roman" w:cs="Times New Roman"/>
                <w:sz w:val="28"/>
                <w:szCs w:val="28"/>
              </w:rPr>
            </w:pPr>
            <w:r w:rsidRPr="00B8430B">
              <w:rPr>
                <w:rFonts w:ascii="Times New Roman" w:hAnsi="Times New Roman" w:cs="Times New Roman"/>
                <w:sz w:val="28"/>
                <w:szCs w:val="28"/>
              </w:rPr>
              <w:t>0.215</w:t>
            </w:r>
          </w:p>
        </w:tc>
      </w:tr>
      <w:tr w:rsidR="00B65AE8" w:rsidRPr="00B8430B" w14:paraId="32A65D73" w14:textId="77777777" w:rsidTr="005971A4">
        <w:trPr>
          <w:jc w:val="center"/>
        </w:trPr>
        <w:tc>
          <w:tcPr>
            <w:tcW w:w="2405" w:type="dxa"/>
          </w:tcPr>
          <w:p w14:paraId="397D777D" w14:textId="77777777" w:rsidR="00B65AE8" w:rsidRPr="00B8430B" w:rsidRDefault="00B65AE8" w:rsidP="00B8430B">
            <w:pPr>
              <w:spacing w:before="120" w:after="120" w:line="360" w:lineRule="auto"/>
              <w:ind w:firstLine="0"/>
              <w:jc w:val="center"/>
              <w:rPr>
                <w:rFonts w:ascii="Times New Roman" w:hAnsi="Times New Roman" w:cs="Times New Roman"/>
                <w:sz w:val="28"/>
                <w:szCs w:val="28"/>
              </w:rPr>
            </w:pPr>
            <w:r w:rsidRPr="00B8430B">
              <w:rPr>
                <w:rFonts w:ascii="Times New Roman" w:hAnsi="Times New Roman" w:cs="Times New Roman"/>
                <w:sz w:val="28"/>
                <w:szCs w:val="28"/>
              </w:rPr>
              <w:t>100</w:t>
            </w:r>
          </w:p>
        </w:tc>
        <w:tc>
          <w:tcPr>
            <w:tcW w:w="1701" w:type="dxa"/>
          </w:tcPr>
          <w:p w14:paraId="1D5DCDA1" w14:textId="77777777" w:rsidR="00B65AE8" w:rsidRPr="00B8430B" w:rsidRDefault="00B65AE8" w:rsidP="00B8430B">
            <w:pPr>
              <w:spacing w:before="120" w:after="120" w:line="360" w:lineRule="auto"/>
              <w:ind w:firstLine="0"/>
              <w:jc w:val="center"/>
              <w:rPr>
                <w:rFonts w:ascii="Times New Roman" w:hAnsi="Times New Roman" w:cs="Times New Roman"/>
                <w:sz w:val="28"/>
                <w:szCs w:val="28"/>
              </w:rPr>
            </w:pPr>
            <w:r w:rsidRPr="00B8430B">
              <w:rPr>
                <w:rFonts w:ascii="Times New Roman" w:hAnsi="Times New Roman" w:cs="Times New Roman"/>
                <w:sz w:val="28"/>
                <w:szCs w:val="28"/>
              </w:rPr>
              <w:t>0.152</w:t>
            </w:r>
          </w:p>
        </w:tc>
      </w:tr>
      <w:tr w:rsidR="00B65AE8" w:rsidRPr="00B8430B" w14:paraId="18B7A109" w14:textId="77777777" w:rsidTr="005971A4">
        <w:trPr>
          <w:trHeight w:val="77"/>
          <w:jc w:val="center"/>
        </w:trPr>
        <w:tc>
          <w:tcPr>
            <w:tcW w:w="2405" w:type="dxa"/>
          </w:tcPr>
          <w:p w14:paraId="335BD4F4" w14:textId="77777777" w:rsidR="00B65AE8" w:rsidRPr="00B8430B" w:rsidRDefault="00B65AE8" w:rsidP="00B8430B">
            <w:pPr>
              <w:spacing w:before="120" w:after="120" w:line="360" w:lineRule="auto"/>
              <w:ind w:firstLine="0"/>
              <w:jc w:val="center"/>
              <w:rPr>
                <w:rFonts w:ascii="Times New Roman" w:hAnsi="Times New Roman" w:cs="Times New Roman"/>
                <w:sz w:val="28"/>
                <w:szCs w:val="28"/>
              </w:rPr>
            </w:pPr>
            <w:r w:rsidRPr="00B8430B">
              <w:rPr>
                <w:rFonts w:ascii="Times New Roman" w:hAnsi="Times New Roman" w:cs="Times New Roman"/>
                <w:sz w:val="28"/>
                <w:szCs w:val="28"/>
              </w:rPr>
              <w:t>200</w:t>
            </w:r>
          </w:p>
        </w:tc>
        <w:tc>
          <w:tcPr>
            <w:tcW w:w="1701" w:type="dxa"/>
          </w:tcPr>
          <w:p w14:paraId="650555C0" w14:textId="77777777" w:rsidR="00B65AE8" w:rsidRPr="00B8430B" w:rsidRDefault="00B65AE8" w:rsidP="00B8430B">
            <w:pPr>
              <w:spacing w:before="120" w:after="120" w:line="360" w:lineRule="auto"/>
              <w:ind w:firstLine="0"/>
              <w:jc w:val="center"/>
              <w:rPr>
                <w:rFonts w:ascii="Times New Roman" w:hAnsi="Times New Roman" w:cs="Times New Roman"/>
                <w:sz w:val="28"/>
                <w:szCs w:val="28"/>
              </w:rPr>
            </w:pPr>
            <w:r w:rsidRPr="00B8430B">
              <w:rPr>
                <w:rFonts w:ascii="Times New Roman" w:hAnsi="Times New Roman" w:cs="Times New Roman"/>
                <w:sz w:val="28"/>
                <w:szCs w:val="28"/>
              </w:rPr>
              <w:t>0.107</w:t>
            </w:r>
          </w:p>
        </w:tc>
      </w:tr>
    </w:tbl>
    <w:p w14:paraId="57A99A87" w14:textId="77777777" w:rsidR="00B65AE8" w:rsidRPr="00B8430B" w:rsidRDefault="00B65AE8" w:rsidP="00B8430B">
      <w:pPr>
        <w:spacing w:before="120" w:after="120" w:line="360" w:lineRule="auto"/>
        <w:ind w:firstLine="0"/>
        <w:rPr>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9"/>
        <w:gridCol w:w="4099"/>
      </w:tblGrid>
      <w:tr w:rsidR="00885B7C" w:rsidRPr="00B8430B" w14:paraId="5F4D51C0" w14:textId="77777777" w:rsidTr="006101D2">
        <w:tc>
          <w:tcPr>
            <w:tcW w:w="4530" w:type="dxa"/>
          </w:tcPr>
          <w:p w14:paraId="209A1918" w14:textId="77777777" w:rsidR="00885B7C" w:rsidRPr="00B8430B" w:rsidRDefault="00885B7C" w:rsidP="00B8430B">
            <w:pPr>
              <w:spacing w:before="120" w:after="120" w:line="360" w:lineRule="auto"/>
              <w:ind w:firstLine="0"/>
              <w:rPr>
                <w:sz w:val="28"/>
                <w:szCs w:val="28"/>
              </w:rPr>
            </w:pPr>
            <w:r w:rsidRPr="00B8430B">
              <w:rPr>
                <w:noProof/>
                <w:sz w:val="28"/>
                <w:szCs w:val="28"/>
              </w:rPr>
              <w:lastRenderedPageBreak/>
              <w:drawing>
                <wp:inline distT="0" distB="0" distL="0" distR="0" wp14:anchorId="51F7532A" wp14:editId="4D90167E">
                  <wp:extent cx="3020782" cy="1571625"/>
                  <wp:effectExtent l="0" t="0" r="825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710DE81.tmp"/>
                          <pic:cNvPicPr/>
                        </pic:nvPicPr>
                        <pic:blipFill rotWithShape="1">
                          <a:blip r:embed="rId22">
                            <a:extLst>
                              <a:ext uri="{28A0092B-C50C-407E-A947-70E740481C1C}">
                                <a14:useLocalDpi xmlns:a14="http://schemas.microsoft.com/office/drawing/2010/main" val="0"/>
                              </a:ext>
                            </a:extLst>
                          </a:blip>
                          <a:srcRect l="5252" t="9381"/>
                          <a:stretch/>
                        </pic:blipFill>
                        <pic:spPr bwMode="auto">
                          <a:xfrm>
                            <a:off x="0" y="0"/>
                            <a:ext cx="3096562" cy="1611051"/>
                          </a:xfrm>
                          <a:prstGeom prst="rect">
                            <a:avLst/>
                          </a:prstGeom>
                          <a:ln>
                            <a:noFill/>
                          </a:ln>
                          <a:extLst>
                            <a:ext uri="{53640926-AAD7-44D8-BBD7-CCE9431645EC}">
                              <a14:shadowObscured xmlns:a14="http://schemas.microsoft.com/office/drawing/2010/main"/>
                            </a:ext>
                          </a:extLst>
                        </pic:spPr>
                      </pic:pic>
                    </a:graphicData>
                  </a:graphic>
                </wp:inline>
              </w:drawing>
            </w:r>
          </w:p>
        </w:tc>
        <w:tc>
          <w:tcPr>
            <w:tcW w:w="4531" w:type="dxa"/>
          </w:tcPr>
          <w:p w14:paraId="52C15E59" w14:textId="77777777" w:rsidR="00885B7C" w:rsidRPr="00B8430B" w:rsidRDefault="00885B7C" w:rsidP="00B8430B">
            <w:pPr>
              <w:spacing w:before="120" w:after="120" w:line="360" w:lineRule="auto"/>
              <w:ind w:firstLine="0"/>
              <w:rPr>
                <w:sz w:val="28"/>
                <w:szCs w:val="28"/>
              </w:rPr>
            </w:pPr>
            <w:r w:rsidRPr="00B8430B">
              <w:rPr>
                <w:noProof/>
                <w:sz w:val="28"/>
                <w:szCs w:val="28"/>
              </w:rPr>
              <w:drawing>
                <wp:inline distT="0" distB="0" distL="0" distR="0" wp14:anchorId="27539FC4" wp14:editId="4E24F393">
                  <wp:extent cx="2622698" cy="1594884"/>
                  <wp:effectExtent l="0" t="0" r="6350"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7104713.tmp"/>
                          <pic:cNvPicPr/>
                        </pic:nvPicPr>
                        <pic:blipFill>
                          <a:blip r:embed="rId23">
                            <a:extLst>
                              <a:ext uri="{28A0092B-C50C-407E-A947-70E740481C1C}">
                                <a14:useLocalDpi xmlns:a14="http://schemas.microsoft.com/office/drawing/2010/main" val="0"/>
                              </a:ext>
                            </a:extLst>
                          </a:blip>
                          <a:stretch>
                            <a:fillRect/>
                          </a:stretch>
                        </pic:blipFill>
                        <pic:spPr>
                          <a:xfrm>
                            <a:off x="0" y="0"/>
                            <a:ext cx="2661244" cy="1618324"/>
                          </a:xfrm>
                          <a:prstGeom prst="rect">
                            <a:avLst/>
                          </a:prstGeom>
                        </pic:spPr>
                      </pic:pic>
                    </a:graphicData>
                  </a:graphic>
                </wp:inline>
              </w:drawing>
            </w:r>
          </w:p>
        </w:tc>
      </w:tr>
    </w:tbl>
    <w:p w14:paraId="34460F4A" w14:textId="1BDFD5FD" w:rsidR="00885B7C" w:rsidRPr="00B8430B" w:rsidRDefault="00B67317" w:rsidP="00B8430B">
      <w:pPr>
        <w:spacing w:before="120" w:after="120" w:line="360" w:lineRule="auto"/>
        <w:ind w:firstLine="0"/>
        <w:jc w:val="center"/>
        <w:rPr>
          <w:i/>
          <w:sz w:val="28"/>
          <w:szCs w:val="28"/>
        </w:rPr>
      </w:pPr>
      <w:r w:rsidRPr="00B8430B">
        <w:rPr>
          <w:i/>
          <w:sz w:val="28"/>
          <w:szCs w:val="28"/>
        </w:rPr>
        <w:t xml:space="preserve">Hình </w:t>
      </w:r>
      <w:r w:rsidR="00CC2778">
        <w:rPr>
          <w:i/>
          <w:sz w:val="28"/>
          <w:szCs w:val="28"/>
        </w:rPr>
        <w:t>9</w:t>
      </w:r>
      <w:r w:rsidRPr="00B8430B">
        <w:rPr>
          <w:i/>
          <w:sz w:val="28"/>
          <w:szCs w:val="28"/>
        </w:rPr>
        <w:t>. Mô hình mái dốc (a)- góc dốc 25 độ và (b) góc dốc 35 độ</w:t>
      </w:r>
    </w:p>
    <w:p w14:paraId="7EC549DE" w14:textId="230DB883" w:rsidR="001A47C4" w:rsidRPr="00B8430B" w:rsidRDefault="00CC2778" w:rsidP="00CC2778">
      <w:pPr>
        <w:pStyle w:val="Heading1"/>
      </w:pPr>
      <w:bookmarkStart w:id="34" w:name="_Toc154004583"/>
      <w:r>
        <w:t xml:space="preserve">5. </w:t>
      </w:r>
      <w:r w:rsidR="001A47C4" w:rsidRPr="00B8430B">
        <w:t>Phân tích kết quả nghiên cứu</w:t>
      </w:r>
      <w:bookmarkEnd w:id="34"/>
    </w:p>
    <w:p w14:paraId="71AFCE7E" w14:textId="3FD82177" w:rsidR="00A05523" w:rsidRPr="00B8430B" w:rsidRDefault="00CC2778" w:rsidP="00CC2778">
      <w:pPr>
        <w:pStyle w:val="Heading2"/>
      </w:pPr>
      <w:bookmarkStart w:id="35" w:name="_Toc154004584"/>
      <w:r>
        <w:t xml:space="preserve">5.1. </w:t>
      </w:r>
      <w:r w:rsidR="00A05523" w:rsidRPr="00B8430B">
        <w:t>Sự thay đổi mực nước ngầm trên mái dốc do mưa</w:t>
      </w:r>
      <w:bookmarkEnd w:id="35"/>
    </w:p>
    <w:p w14:paraId="0091B9EE" w14:textId="5568DE41" w:rsidR="007E4508" w:rsidRPr="00B8430B" w:rsidRDefault="005A6E6C" w:rsidP="00B8430B">
      <w:pPr>
        <w:spacing w:before="120" w:after="120" w:line="360" w:lineRule="auto"/>
        <w:rPr>
          <w:sz w:val="28"/>
          <w:szCs w:val="28"/>
          <w:lang w:val="es-ES"/>
        </w:rPr>
      </w:pPr>
      <w:r w:rsidRPr="00B8430B">
        <w:rPr>
          <w:sz w:val="28"/>
          <w:szCs w:val="28"/>
          <w:lang w:val="es-ES"/>
        </w:rPr>
        <w:t>Để nghiên cứu</w:t>
      </w:r>
      <w:r w:rsidR="00F24B3A" w:rsidRPr="00B8430B">
        <w:rPr>
          <w:sz w:val="28"/>
          <w:szCs w:val="28"/>
          <w:lang w:val="es-ES"/>
        </w:rPr>
        <w:t xml:space="preserve"> sự biến đổi mực nước </w:t>
      </w:r>
      <w:r w:rsidR="00E3548B" w:rsidRPr="00B8430B">
        <w:rPr>
          <w:sz w:val="28"/>
          <w:szCs w:val="28"/>
          <w:lang w:val="es-ES"/>
        </w:rPr>
        <w:t>ngầm cũng như sự thay đổi trạng thái không bão hòa sang bão hòa của vỏ phong hóa trên mái dốc do mưa gây ra, hai kịch bản đã được thực hiện. Kịch bản 1 mô phỏng mưa lớn diễn ra trong 5 ngày liên tục với cường độ mưa 13mm/h. Kịch bản 2 mưa phùn diễn ra trong 15 ngày với cường độ mưa 1.3mm/h</w:t>
      </w:r>
      <w:r w:rsidR="003B2966" w:rsidRPr="00B8430B">
        <w:rPr>
          <w:sz w:val="28"/>
          <w:szCs w:val="28"/>
          <w:lang w:val="es-ES"/>
        </w:rPr>
        <w:t xml:space="preserve"> sau đó mưa lớn diễn tra trong 3 ngày với cường độ mưa 10mm/h</w:t>
      </w:r>
      <w:r w:rsidR="00601D4F" w:rsidRPr="00B8430B">
        <w:rPr>
          <w:sz w:val="28"/>
          <w:szCs w:val="28"/>
          <w:lang w:val="es-ES"/>
        </w:rPr>
        <w:t xml:space="preserve"> như hình</w:t>
      </w:r>
      <w:r w:rsidR="002F170E" w:rsidRPr="00B8430B">
        <w:rPr>
          <w:sz w:val="28"/>
          <w:szCs w:val="28"/>
          <w:lang w:val="es-ES"/>
        </w:rPr>
        <w:t xml:space="preserve"> </w:t>
      </w:r>
      <w:r w:rsidR="00CC2778">
        <w:rPr>
          <w:sz w:val="28"/>
          <w:szCs w:val="28"/>
          <w:lang w:val="es-ES"/>
        </w:rPr>
        <w:t>9</w:t>
      </w:r>
      <w:r w:rsidR="0074052F" w:rsidRPr="00B8430B">
        <w:rPr>
          <w:sz w:val="28"/>
          <w:szCs w:val="28"/>
          <w:lang w:val="es-ES"/>
        </w:rPr>
        <w:t>.</w:t>
      </w:r>
    </w:p>
    <w:p w14:paraId="24AA358D" w14:textId="77777777" w:rsidR="0052300D" w:rsidRPr="00B8430B" w:rsidRDefault="008D459D" w:rsidP="00B8430B">
      <w:pPr>
        <w:spacing w:before="120" w:after="120" w:line="360" w:lineRule="auto"/>
        <w:rPr>
          <w:sz w:val="28"/>
          <w:szCs w:val="28"/>
          <w:lang w:val="es-ES"/>
        </w:rPr>
      </w:pPr>
      <w:r w:rsidRPr="00B8430B">
        <w:rPr>
          <w:sz w:val="28"/>
          <w:szCs w:val="28"/>
          <w:lang w:val="es-ES"/>
        </w:rPr>
        <w:t>Mô hình thấm SEEP/W được sử dụng để mô phỏng sự thay đổi</w:t>
      </w:r>
      <w:r w:rsidR="00165651" w:rsidRPr="00B8430B">
        <w:rPr>
          <w:sz w:val="28"/>
          <w:szCs w:val="28"/>
          <w:lang w:val="es-ES"/>
        </w:rPr>
        <w:t xml:space="preserve"> mực nước ngầm, áp lực nước lỗ rỗng cũng như hướng dòng thấm trong lớp đất trên mái dốc. Như đã đề cập ở trên, mái dốc với góc dốc 25 và 35 độ được lựa chọn để nghiên cứu. Mực nước ngầm ban đầu </w:t>
      </w:r>
      <w:r w:rsidR="00F03FB2" w:rsidRPr="00B8430B">
        <w:rPr>
          <w:sz w:val="28"/>
          <w:szCs w:val="28"/>
          <w:lang w:val="es-ES"/>
        </w:rPr>
        <w:t xml:space="preserve">trong các trường hợp được giả thiết nằm trên ranh giới giữa bề mặt lớp đá dập vỡ mạnh và lớp sét, sét pha lẫn dăm sạn (vỏ phong hóa). Các điều kiện biên của mô hình được thiết lập bao gồm biên mô phỏng cường độ mưa và biên thoát nước. Toàn bộ bề mặt mái dốc được gán với biên mô phỏng cường độ mưa, trong khi </w:t>
      </w:r>
      <w:r w:rsidR="00020C80" w:rsidRPr="00B8430B">
        <w:rPr>
          <w:sz w:val="28"/>
          <w:szCs w:val="28"/>
          <w:lang w:val="es-ES"/>
        </w:rPr>
        <w:t>cạnh trái của mô hình được gán biên thoát nướ</w:t>
      </w:r>
      <w:r w:rsidR="00990A41" w:rsidRPr="00B8430B">
        <w:rPr>
          <w:sz w:val="28"/>
          <w:szCs w:val="28"/>
          <w:lang w:val="es-ES"/>
        </w:rPr>
        <w:t>c.</w:t>
      </w:r>
    </w:p>
    <w:p w14:paraId="30D525CF" w14:textId="22F96634" w:rsidR="00F3238A" w:rsidRPr="00B8430B" w:rsidRDefault="00990A41" w:rsidP="00B8430B">
      <w:pPr>
        <w:spacing w:before="120" w:after="120" w:line="360" w:lineRule="auto"/>
        <w:rPr>
          <w:sz w:val="28"/>
          <w:szCs w:val="28"/>
          <w:lang w:val="es-ES"/>
        </w:rPr>
      </w:pPr>
      <w:r w:rsidRPr="00B8430B">
        <w:rPr>
          <w:sz w:val="28"/>
          <w:szCs w:val="28"/>
          <w:lang w:val="es-ES"/>
        </w:rPr>
        <w:t xml:space="preserve">Kết quả </w:t>
      </w:r>
      <w:r w:rsidR="000A1709" w:rsidRPr="00B8430B">
        <w:rPr>
          <w:sz w:val="28"/>
          <w:szCs w:val="28"/>
          <w:lang w:val="es-ES"/>
        </w:rPr>
        <w:t xml:space="preserve">nghiên cứu đã chỉ ra rằng dưới tác dụng của cường độ mưa thì mực nước áp lực trong mái dốc sẽ được tăng lên một cách từ từ làm cho đất trên mái dốc cũng chuyển từ trạng thái không bão hòa sang trạng thái bão hòa tương ứng </w:t>
      </w:r>
      <w:r w:rsidR="000A1709" w:rsidRPr="00B8430B">
        <w:rPr>
          <w:sz w:val="28"/>
          <w:szCs w:val="28"/>
          <w:lang w:val="es-ES"/>
        </w:rPr>
        <w:lastRenderedPageBreak/>
        <w:t xml:space="preserve">với sự dâng cao của mực nước áp lực. </w:t>
      </w:r>
      <w:r w:rsidR="0006327C" w:rsidRPr="00B8430B">
        <w:rPr>
          <w:sz w:val="28"/>
          <w:szCs w:val="28"/>
          <w:lang w:val="es-ES"/>
        </w:rPr>
        <w:t xml:space="preserve">Hình </w:t>
      </w:r>
      <w:r w:rsidR="00CC2778">
        <w:rPr>
          <w:sz w:val="28"/>
          <w:szCs w:val="28"/>
          <w:lang w:val="es-ES"/>
        </w:rPr>
        <w:t>10</w:t>
      </w:r>
      <w:r w:rsidR="0006327C" w:rsidRPr="00B8430B">
        <w:rPr>
          <w:sz w:val="28"/>
          <w:szCs w:val="28"/>
          <w:lang w:val="es-ES"/>
        </w:rPr>
        <w:t xml:space="preserve"> và hình </w:t>
      </w:r>
      <w:r w:rsidR="00CC2778">
        <w:rPr>
          <w:sz w:val="28"/>
          <w:szCs w:val="28"/>
          <w:lang w:val="es-ES"/>
        </w:rPr>
        <w:t>11</w:t>
      </w:r>
      <w:r w:rsidR="0006327C" w:rsidRPr="00B8430B">
        <w:rPr>
          <w:sz w:val="28"/>
          <w:szCs w:val="28"/>
          <w:lang w:val="es-ES"/>
        </w:rPr>
        <w:t xml:space="preserve"> chỉ ra rằng với kịch bản 1 thì sau thời gian mưa khoảng 3.5 đến 4 ngày thì mái dốc bão hòa nước hoàn toàn. Thời gian để mái dốc có góc dốc 35 độ bão hòa nước hoàn toàn là khoảng 3.5 ngày, trong khi với mái dốc 25 độ là 4 ngày.</w:t>
      </w:r>
      <w:r w:rsidR="00DB7AED" w:rsidRPr="00B8430B">
        <w:rPr>
          <w:sz w:val="28"/>
          <w:szCs w:val="28"/>
          <w:lang w:val="es-ES"/>
        </w:rPr>
        <w:t xml:space="preserve"> </w:t>
      </w:r>
      <w:r w:rsidR="00F3238A" w:rsidRPr="00B8430B">
        <w:rPr>
          <w:sz w:val="28"/>
          <w:szCs w:val="28"/>
          <w:lang w:val="es-ES"/>
        </w:rPr>
        <w:t xml:space="preserve">Thời gian mưa cũng ảnh hưởng đến hướng của dòng thấm trong mái dốc. </w:t>
      </w:r>
      <w:r w:rsidR="00F1327B" w:rsidRPr="00B8430B">
        <w:rPr>
          <w:sz w:val="28"/>
          <w:szCs w:val="28"/>
          <w:lang w:val="es-ES"/>
        </w:rPr>
        <w:t xml:space="preserve">Với thời gian mưa khoảng 1 ngày dòng thấm chủ yếu là dòng thấm thẳng đứng, khi nó nước mưa sẽ chủ yếu ngấm theo phương thẳng đứng, độ ẩm của đất trên mái dốc sẽ dần thay đổi. Sự thay đổi độ ẩm của đất sẽ dẫn đến </w:t>
      </w:r>
      <w:r w:rsidR="004C2F87" w:rsidRPr="00B8430B">
        <w:rPr>
          <w:sz w:val="28"/>
          <w:szCs w:val="28"/>
          <w:lang w:val="es-ES"/>
        </w:rPr>
        <w:t>sự suy giảm lực hút dính trong đới không bão hòa. Khi đất bão hòa hoàn toàn thì lực hút dính trở lên bằng 0 và phát sinh áp lực nước lỗ rỗng</w:t>
      </w:r>
      <w:r w:rsidR="001F03FB" w:rsidRPr="00B8430B">
        <w:rPr>
          <w:sz w:val="28"/>
          <w:szCs w:val="28"/>
          <w:lang w:val="es-ES"/>
        </w:rPr>
        <w:t xml:space="preserve"> dương</w:t>
      </w:r>
      <w:r w:rsidR="004C2F87" w:rsidRPr="00B8430B">
        <w:rPr>
          <w:sz w:val="28"/>
          <w:szCs w:val="28"/>
          <w:lang w:val="es-ES"/>
        </w:rPr>
        <w:t xml:space="preserve"> </w:t>
      </w:r>
      <w:r w:rsidR="007841E5" w:rsidRPr="00B8430B">
        <w:rPr>
          <w:sz w:val="28"/>
          <w:szCs w:val="28"/>
          <w:lang w:val="es-ES"/>
        </w:rPr>
        <w:t>(</w:t>
      </w:r>
      <w:r w:rsidR="004C2F87" w:rsidRPr="00B8430B">
        <w:rPr>
          <w:sz w:val="28"/>
          <w:szCs w:val="28"/>
          <w:lang w:val="es-ES"/>
        </w:rPr>
        <w:t>u</w:t>
      </w:r>
      <w:r w:rsidR="004C2F87" w:rsidRPr="00B8430B">
        <w:rPr>
          <w:sz w:val="28"/>
          <w:szCs w:val="28"/>
          <w:vertAlign w:val="subscript"/>
          <w:lang w:val="es-ES"/>
        </w:rPr>
        <w:t>w</w:t>
      </w:r>
      <w:r w:rsidR="001F03FB" w:rsidRPr="00B8430B">
        <w:rPr>
          <w:sz w:val="28"/>
          <w:szCs w:val="28"/>
          <w:lang w:val="es-ES"/>
        </w:rPr>
        <w:t xml:space="preserve"> &gt; 0</w:t>
      </w:r>
      <w:r w:rsidR="007841E5" w:rsidRPr="00B8430B">
        <w:rPr>
          <w:sz w:val="28"/>
          <w:szCs w:val="28"/>
          <w:lang w:val="es-ES"/>
        </w:rPr>
        <w:t>)</w:t>
      </w:r>
      <w:r w:rsidR="001F03FB" w:rsidRPr="00B8430B">
        <w:rPr>
          <w:sz w:val="28"/>
          <w:szCs w:val="28"/>
          <w:lang w:val="es-ES"/>
        </w:rPr>
        <w:t>.</w:t>
      </w:r>
      <w:r w:rsidR="00202E02" w:rsidRPr="00B8430B">
        <w:rPr>
          <w:sz w:val="28"/>
          <w:szCs w:val="28"/>
          <w:lang w:val="es-ES"/>
        </w:rPr>
        <w:t xml:space="preserve"> Sự thay đổi áp lực nước lỗ rỗng được thể hiện tương ứng với thời gian mưa được hể hiện trong hình 6 và 7. Sau thời gian mưa 1 ngày, độ ẩm cũng như mức độ bão hòa nước </w:t>
      </w:r>
      <w:r w:rsidR="00193502" w:rsidRPr="00B8430B">
        <w:rPr>
          <w:sz w:val="28"/>
          <w:szCs w:val="28"/>
          <w:lang w:val="es-ES"/>
        </w:rPr>
        <w:t>của đất tăng lên, lúc này dòng thấm theo phương của bề mặt mái dốc chiếm ưu thế. Khi đó, lực thấm sẽ được phát sinh tùy thuộc vào chiều dày của đới bão hòa.</w:t>
      </w:r>
    </w:p>
    <w:p w14:paraId="0A902983" w14:textId="77777777" w:rsidR="00D7115F" w:rsidRPr="00B8430B" w:rsidRDefault="00D7115F" w:rsidP="00B8430B">
      <w:pPr>
        <w:spacing w:before="120" w:after="120" w:line="360" w:lineRule="auto"/>
        <w:jc w:val="center"/>
        <w:rPr>
          <w:sz w:val="28"/>
          <w:szCs w:val="28"/>
          <w:lang w:val="es-ES"/>
        </w:rPr>
      </w:pPr>
      <w:r w:rsidRPr="00B8430B">
        <w:rPr>
          <w:noProof/>
          <w:sz w:val="28"/>
          <w:szCs w:val="28"/>
        </w:rPr>
        <w:drawing>
          <wp:inline distT="0" distB="0" distL="0" distR="0" wp14:anchorId="128B33BB" wp14:editId="09819EB9">
            <wp:extent cx="2876550" cy="1751493"/>
            <wp:effectExtent l="0" t="0" r="0" b="127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4">
                      <a:extLst>
                        <a:ext uri="{28A0092B-C50C-407E-A947-70E740481C1C}">
                          <a14:useLocalDpi xmlns:a14="http://schemas.microsoft.com/office/drawing/2010/main" val="0"/>
                        </a:ext>
                      </a:extLst>
                    </a:blip>
                    <a:srcRect l="4429" t="3035" r="2312" b="2428"/>
                    <a:stretch/>
                  </pic:blipFill>
                  <pic:spPr bwMode="auto">
                    <a:xfrm>
                      <a:off x="0" y="0"/>
                      <a:ext cx="2897631" cy="1764329"/>
                    </a:xfrm>
                    <a:prstGeom prst="rect">
                      <a:avLst/>
                    </a:prstGeom>
                    <a:noFill/>
                    <a:ln>
                      <a:noFill/>
                    </a:ln>
                    <a:extLst>
                      <a:ext uri="{53640926-AAD7-44D8-BBD7-CCE9431645EC}">
                        <a14:shadowObscured xmlns:a14="http://schemas.microsoft.com/office/drawing/2010/main"/>
                      </a:ext>
                    </a:extLst>
                  </pic:spPr>
                </pic:pic>
              </a:graphicData>
            </a:graphic>
          </wp:inline>
        </w:drawing>
      </w:r>
    </w:p>
    <w:p w14:paraId="579537D1" w14:textId="2F00658F" w:rsidR="00D7115F" w:rsidRPr="00B8430B" w:rsidRDefault="00D7115F" w:rsidP="00B8430B">
      <w:pPr>
        <w:spacing w:before="120" w:after="120" w:line="360" w:lineRule="auto"/>
        <w:jc w:val="center"/>
        <w:rPr>
          <w:i/>
          <w:sz w:val="28"/>
          <w:szCs w:val="28"/>
          <w:lang w:val="es-ES"/>
        </w:rPr>
      </w:pPr>
      <w:r w:rsidRPr="00B8430B">
        <w:rPr>
          <w:i/>
          <w:sz w:val="28"/>
          <w:szCs w:val="28"/>
          <w:lang w:val="es-ES"/>
        </w:rPr>
        <w:t xml:space="preserve">Hình </w:t>
      </w:r>
      <w:r w:rsidR="00CC2778">
        <w:rPr>
          <w:i/>
          <w:sz w:val="28"/>
          <w:szCs w:val="28"/>
          <w:lang w:val="es-ES"/>
        </w:rPr>
        <w:t>9</w:t>
      </w:r>
      <w:r w:rsidRPr="00B8430B">
        <w:rPr>
          <w:i/>
          <w:sz w:val="28"/>
          <w:szCs w:val="28"/>
          <w:lang w:val="es-ES"/>
        </w:rPr>
        <w:t>. Kịch bản mô phỏng cường độ mưa và thời gian mưa</w:t>
      </w:r>
    </w:p>
    <w:p w14:paraId="7C1849E4" w14:textId="45220E03" w:rsidR="0052300D" w:rsidRPr="00B8430B" w:rsidRDefault="00A55702" w:rsidP="00B8430B">
      <w:pPr>
        <w:spacing w:before="120" w:after="120" w:line="360" w:lineRule="auto"/>
        <w:jc w:val="center"/>
        <w:rPr>
          <w:i/>
          <w:sz w:val="28"/>
          <w:szCs w:val="28"/>
          <w:lang w:val="es-ES"/>
        </w:rPr>
      </w:pPr>
      <w:r w:rsidRPr="00B8430B">
        <w:rPr>
          <w:i/>
          <w:noProof/>
          <w:sz w:val="28"/>
          <w:szCs w:val="28"/>
          <w:lang w:val="es-ES"/>
        </w:rPr>
        <w:drawing>
          <wp:inline distT="0" distB="0" distL="0" distR="0" wp14:anchorId="46806421" wp14:editId="3212341B">
            <wp:extent cx="4638675" cy="2085504"/>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681358.tmp"/>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667277" cy="2098363"/>
                    </a:xfrm>
                    <a:prstGeom prst="rect">
                      <a:avLst/>
                    </a:prstGeom>
                  </pic:spPr>
                </pic:pic>
              </a:graphicData>
            </a:graphic>
          </wp:inline>
        </w:drawing>
      </w:r>
    </w:p>
    <w:p w14:paraId="4AD7ABE9" w14:textId="307795C9" w:rsidR="0052300D" w:rsidRPr="00B8430B" w:rsidRDefault="0052300D" w:rsidP="00B8430B">
      <w:pPr>
        <w:spacing w:before="120" w:after="120" w:line="360" w:lineRule="auto"/>
        <w:jc w:val="center"/>
        <w:rPr>
          <w:i/>
          <w:sz w:val="28"/>
          <w:szCs w:val="28"/>
          <w:lang w:val="es-ES"/>
        </w:rPr>
      </w:pPr>
      <w:r w:rsidRPr="00B8430B">
        <w:rPr>
          <w:i/>
          <w:sz w:val="28"/>
          <w:szCs w:val="28"/>
          <w:lang w:val="es-ES"/>
        </w:rPr>
        <w:lastRenderedPageBreak/>
        <w:t xml:space="preserve">Hình </w:t>
      </w:r>
      <w:r w:rsidR="00CC2778">
        <w:rPr>
          <w:i/>
          <w:sz w:val="28"/>
          <w:szCs w:val="28"/>
          <w:lang w:val="es-ES"/>
        </w:rPr>
        <w:t>10</w:t>
      </w:r>
      <w:r w:rsidRPr="00B8430B">
        <w:rPr>
          <w:i/>
          <w:sz w:val="28"/>
          <w:szCs w:val="28"/>
          <w:lang w:val="es-ES"/>
        </w:rPr>
        <w:t>. Sự thay đổi mực nước ngầm theo thời gian mưa với góc dốc 25 độ</w:t>
      </w:r>
    </w:p>
    <w:p w14:paraId="3D2D8D0D" w14:textId="77777777" w:rsidR="0084234F" w:rsidRPr="00B8430B" w:rsidRDefault="0084234F" w:rsidP="00B8430B">
      <w:pPr>
        <w:spacing w:before="120" w:after="120" w:line="360" w:lineRule="auto"/>
        <w:rPr>
          <w:sz w:val="28"/>
          <w:szCs w:val="28"/>
          <w:lang w:val="es-ES"/>
        </w:rPr>
      </w:pPr>
      <w:r w:rsidRPr="00B8430B">
        <w:rPr>
          <w:sz w:val="28"/>
          <w:szCs w:val="28"/>
          <w:lang w:val="es-ES"/>
        </w:rPr>
        <w:t xml:space="preserve">Với trường hợp 2 với lượng mưa tích lũy do mưa phùn trong vòng 15 ngày và mưa lớn với cường độ 10mm/h trong vòng 3 ngày cho thấy rằng khi mưa phùn kéo dài trong vòng 15 ngày, mực nước áp lực trên mái dốc hầu như không có sự thay đổi đáng kể. Tuy nhiên, độ ẩm của đất đá tăng lên đáng kể làm cho áp lực khí lỗ rỗng trong đất giảm mạnh dẫn tới áp lực nước lỗ rỗng âm tăng dần về 0. Cùng với độ ẩm của đất được tích lũy trong thời gian mưa phùn, khi mưa lớn xảy ra với cường độ mưa 10mm/h trong vòng 2 đến 2.5 ngày thì mái dốc với góc dốc 35 độ bão hòa nước hoàn toàn. Khi đó dòng thấm ngang sẽ phát sinh và gây ra lực thấm. Sau khi ngừng mưa mực nước áp lực sẽ giảm dần tương ứng với thời điểm 19 và 20 ngày. Sự thay đổi mực nước ngầm, áp lực nước lỗ rỗng theo thời gian mưa được thể hiện trong hình 8. </w:t>
      </w:r>
    </w:p>
    <w:p w14:paraId="55B96703" w14:textId="77777777" w:rsidR="00D7115F" w:rsidRPr="00B8430B" w:rsidRDefault="00D7115F" w:rsidP="00B8430B">
      <w:pPr>
        <w:spacing w:before="120" w:after="120" w:line="360" w:lineRule="auto"/>
        <w:rPr>
          <w:i/>
          <w:sz w:val="28"/>
          <w:szCs w:val="28"/>
          <w:lang w:val="es-ES"/>
        </w:rPr>
      </w:pPr>
    </w:p>
    <w:p w14:paraId="4EEADBB1" w14:textId="45330465" w:rsidR="0052300D" w:rsidRPr="00B8430B" w:rsidRDefault="00A55702" w:rsidP="00B8430B">
      <w:pPr>
        <w:spacing w:before="120" w:after="120" w:line="360" w:lineRule="auto"/>
        <w:jc w:val="center"/>
        <w:rPr>
          <w:i/>
          <w:sz w:val="28"/>
          <w:szCs w:val="28"/>
          <w:lang w:val="es-ES"/>
        </w:rPr>
      </w:pPr>
      <w:r w:rsidRPr="00B8430B">
        <w:rPr>
          <w:i/>
          <w:noProof/>
          <w:sz w:val="28"/>
          <w:szCs w:val="28"/>
          <w:lang w:val="es-ES"/>
        </w:rPr>
        <w:drawing>
          <wp:inline distT="0" distB="0" distL="0" distR="0" wp14:anchorId="513C6B96" wp14:editId="27255A1D">
            <wp:extent cx="4962525" cy="2446252"/>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68DB6C.tmp"/>
                    <pic:cNvPicPr/>
                  </pic:nvPicPr>
                  <pic:blipFill rotWithShape="1">
                    <a:blip r:embed="rId26" cstate="print">
                      <a:extLst>
                        <a:ext uri="{28A0092B-C50C-407E-A947-70E740481C1C}">
                          <a14:useLocalDpi xmlns:a14="http://schemas.microsoft.com/office/drawing/2010/main" val="0"/>
                        </a:ext>
                      </a:extLst>
                    </a:blip>
                    <a:srcRect t="4308"/>
                    <a:stretch/>
                  </pic:blipFill>
                  <pic:spPr bwMode="auto">
                    <a:xfrm>
                      <a:off x="0" y="0"/>
                      <a:ext cx="4967867" cy="2448885"/>
                    </a:xfrm>
                    <a:prstGeom prst="rect">
                      <a:avLst/>
                    </a:prstGeom>
                    <a:ln>
                      <a:noFill/>
                    </a:ln>
                    <a:extLst>
                      <a:ext uri="{53640926-AAD7-44D8-BBD7-CCE9431645EC}">
                        <a14:shadowObscured xmlns:a14="http://schemas.microsoft.com/office/drawing/2010/main"/>
                      </a:ext>
                    </a:extLst>
                  </pic:spPr>
                </pic:pic>
              </a:graphicData>
            </a:graphic>
          </wp:inline>
        </w:drawing>
      </w:r>
    </w:p>
    <w:p w14:paraId="22FAEB2C" w14:textId="5C3CC191" w:rsidR="0052300D" w:rsidRPr="00B8430B" w:rsidRDefault="0052300D" w:rsidP="00B8430B">
      <w:pPr>
        <w:spacing w:before="120" w:after="120" w:line="360" w:lineRule="auto"/>
        <w:jc w:val="center"/>
        <w:rPr>
          <w:i/>
          <w:sz w:val="28"/>
          <w:szCs w:val="28"/>
          <w:lang w:val="es-ES"/>
        </w:rPr>
      </w:pPr>
      <w:r w:rsidRPr="00B8430B">
        <w:rPr>
          <w:i/>
          <w:sz w:val="28"/>
          <w:szCs w:val="28"/>
          <w:lang w:val="es-ES"/>
        </w:rPr>
        <w:t xml:space="preserve">Hình </w:t>
      </w:r>
      <w:r w:rsidR="00DA5509">
        <w:rPr>
          <w:i/>
          <w:sz w:val="28"/>
          <w:szCs w:val="28"/>
          <w:lang w:val="es-ES"/>
        </w:rPr>
        <w:t>1</w:t>
      </w:r>
      <w:r w:rsidR="00CC2778">
        <w:rPr>
          <w:i/>
          <w:sz w:val="28"/>
          <w:szCs w:val="28"/>
          <w:lang w:val="es-ES"/>
        </w:rPr>
        <w:t>1</w:t>
      </w:r>
      <w:r w:rsidRPr="00B8430B">
        <w:rPr>
          <w:i/>
          <w:sz w:val="28"/>
          <w:szCs w:val="28"/>
          <w:lang w:val="es-ES"/>
        </w:rPr>
        <w:t>. Sự thay đổi mực nước ngầm và dòng thấm theo thời gian với góc dốc 35 độ</w:t>
      </w:r>
    </w:p>
    <w:p w14:paraId="5AAFF7EF" w14:textId="77777777" w:rsidR="00781D1C" w:rsidRPr="00B8430B" w:rsidRDefault="00781D1C" w:rsidP="00B8430B">
      <w:pPr>
        <w:spacing w:before="120" w:after="120" w:line="360" w:lineRule="auto"/>
        <w:rPr>
          <w:sz w:val="28"/>
          <w:szCs w:val="28"/>
          <w:lang w:val="es-ES"/>
        </w:rPr>
      </w:pPr>
      <w:r w:rsidRPr="00B8430B">
        <w:rPr>
          <w:sz w:val="28"/>
          <w:szCs w:val="28"/>
          <w:lang w:val="es-ES"/>
        </w:rPr>
        <w:t xml:space="preserve">Các trường hợp nghiên cứu đều chỉ ra rằng cường độ mưa và thời gian mưa </w:t>
      </w:r>
      <w:r w:rsidR="003B4B8E" w:rsidRPr="00B8430B">
        <w:rPr>
          <w:sz w:val="28"/>
          <w:szCs w:val="28"/>
          <w:lang w:val="es-ES"/>
        </w:rPr>
        <w:t>làm thay đổi mức độ bão hòa, áp lực nước lỗ rỗng cũng như chế độ dòng chảy trên mái dốc từ đó gây ảnh hưởng đến sự ổn định của mái dốc.</w:t>
      </w:r>
    </w:p>
    <w:p w14:paraId="2BC76C8F" w14:textId="50876811" w:rsidR="0052300D" w:rsidRPr="00B8430B" w:rsidRDefault="00A55702" w:rsidP="00B8430B">
      <w:pPr>
        <w:spacing w:before="120" w:after="120" w:line="360" w:lineRule="auto"/>
        <w:jc w:val="center"/>
        <w:rPr>
          <w:i/>
          <w:sz w:val="28"/>
          <w:szCs w:val="28"/>
          <w:lang w:val="es-ES"/>
        </w:rPr>
      </w:pPr>
      <w:r w:rsidRPr="00B8430B">
        <w:rPr>
          <w:i/>
          <w:noProof/>
          <w:sz w:val="28"/>
          <w:szCs w:val="28"/>
          <w:lang w:val="es-ES"/>
        </w:rPr>
        <w:lastRenderedPageBreak/>
        <w:drawing>
          <wp:inline distT="0" distB="0" distL="0" distR="0" wp14:anchorId="75B027B8" wp14:editId="7F3BE234">
            <wp:extent cx="3924300" cy="2389054"/>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68A044.tmp"/>
                    <pic:cNvPicPr/>
                  </pic:nvPicPr>
                  <pic:blipFill>
                    <a:blip r:embed="rId27">
                      <a:extLst>
                        <a:ext uri="{28A0092B-C50C-407E-A947-70E740481C1C}">
                          <a14:useLocalDpi xmlns:a14="http://schemas.microsoft.com/office/drawing/2010/main" val="0"/>
                        </a:ext>
                      </a:extLst>
                    </a:blip>
                    <a:stretch>
                      <a:fillRect/>
                    </a:stretch>
                  </pic:blipFill>
                  <pic:spPr>
                    <a:xfrm>
                      <a:off x="0" y="0"/>
                      <a:ext cx="3931623" cy="2393512"/>
                    </a:xfrm>
                    <a:prstGeom prst="rect">
                      <a:avLst/>
                    </a:prstGeom>
                  </pic:spPr>
                </pic:pic>
              </a:graphicData>
            </a:graphic>
          </wp:inline>
        </w:drawing>
      </w:r>
    </w:p>
    <w:p w14:paraId="1C9C7089" w14:textId="3FB7BFD7" w:rsidR="0052300D" w:rsidRPr="00B8430B" w:rsidRDefault="00A53A10" w:rsidP="00B8430B">
      <w:pPr>
        <w:spacing w:before="120" w:after="120" w:line="360" w:lineRule="auto"/>
        <w:jc w:val="center"/>
        <w:rPr>
          <w:sz w:val="28"/>
          <w:szCs w:val="28"/>
          <w:lang w:val="es-ES"/>
        </w:rPr>
      </w:pPr>
      <w:r w:rsidRPr="00B8430B">
        <w:rPr>
          <w:noProof/>
          <w:sz w:val="28"/>
          <w:szCs w:val="28"/>
          <w:lang w:val="es-ES"/>
        </w:rPr>
        <w:drawing>
          <wp:inline distT="0" distB="0" distL="0" distR="0" wp14:anchorId="07476D4E" wp14:editId="59EC195A">
            <wp:extent cx="3965261" cy="23431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6858E6.tmp"/>
                    <pic:cNvPicPr/>
                  </pic:nvPicPr>
                  <pic:blipFill>
                    <a:blip r:embed="rId28">
                      <a:extLst>
                        <a:ext uri="{28A0092B-C50C-407E-A947-70E740481C1C}">
                          <a14:useLocalDpi xmlns:a14="http://schemas.microsoft.com/office/drawing/2010/main" val="0"/>
                        </a:ext>
                      </a:extLst>
                    </a:blip>
                    <a:stretch>
                      <a:fillRect/>
                    </a:stretch>
                  </pic:blipFill>
                  <pic:spPr>
                    <a:xfrm>
                      <a:off x="0" y="0"/>
                      <a:ext cx="3977026" cy="2350102"/>
                    </a:xfrm>
                    <a:prstGeom prst="rect">
                      <a:avLst/>
                    </a:prstGeom>
                  </pic:spPr>
                </pic:pic>
              </a:graphicData>
            </a:graphic>
          </wp:inline>
        </w:drawing>
      </w:r>
    </w:p>
    <w:p w14:paraId="74131A6E" w14:textId="607F481A" w:rsidR="00C860C3" w:rsidRPr="00B8430B" w:rsidRDefault="00C860C3" w:rsidP="00B8430B">
      <w:pPr>
        <w:spacing w:before="120" w:after="120" w:line="360" w:lineRule="auto"/>
        <w:jc w:val="center"/>
        <w:rPr>
          <w:i/>
          <w:sz w:val="28"/>
          <w:szCs w:val="28"/>
          <w:lang w:val="es-ES"/>
        </w:rPr>
      </w:pPr>
      <w:r w:rsidRPr="00B8430B">
        <w:rPr>
          <w:i/>
          <w:sz w:val="28"/>
          <w:szCs w:val="28"/>
          <w:lang w:val="es-ES"/>
        </w:rPr>
        <w:t xml:space="preserve">Hình </w:t>
      </w:r>
      <w:r w:rsidR="00DA5509">
        <w:rPr>
          <w:i/>
          <w:sz w:val="28"/>
          <w:szCs w:val="28"/>
          <w:lang w:val="es-ES"/>
        </w:rPr>
        <w:t>1</w:t>
      </w:r>
      <w:r w:rsidR="00CC2778">
        <w:rPr>
          <w:i/>
          <w:sz w:val="28"/>
          <w:szCs w:val="28"/>
          <w:lang w:val="es-ES"/>
        </w:rPr>
        <w:t>2</w:t>
      </w:r>
      <w:r w:rsidRPr="00B8430B">
        <w:rPr>
          <w:i/>
          <w:sz w:val="28"/>
          <w:szCs w:val="28"/>
          <w:lang w:val="es-ES"/>
        </w:rPr>
        <w:t xml:space="preserve">. Sự thay đổi mực nước ngầm do mưa </w:t>
      </w:r>
      <w:r w:rsidR="00DD59FC" w:rsidRPr="00B8430B">
        <w:rPr>
          <w:i/>
          <w:sz w:val="28"/>
          <w:szCs w:val="28"/>
          <w:lang w:val="es-ES"/>
        </w:rPr>
        <w:t>theo kịch bản 2 góc dốc mái 35 độ</w:t>
      </w:r>
    </w:p>
    <w:p w14:paraId="1BE9F6DC" w14:textId="74B74FCD" w:rsidR="00A05523" w:rsidRPr="00B8430B" w:rsidRDefault="00CC2778" w:rsidP="00CC2778">
      <w:pPr>
        <w:pStyle w:val="Heading2"/>
      </w:pPr>
      <w:bookmarkStart w:id="36" w:name="_Toc154004585"/>
      <w:r>
        <w:t xml:space="preserve">5.2. </w:t>
      </w:r>
      <w:r w:rsidR="00A05523" w:rsidRPr="00B8430B">
        <w:t>Sự ổn định của mái dốc theo thời gian mưa</w:t>
      </w:r>
      <w:bookmarkEnd w:id="36"/>
    </w:p>
    <w:p w14:paraId="79B00400" w14:textId="3829005C" w:rsidR="00DF22AB" w:rsidRPr="00B8430B" w:rsidRDefault="004268EA" w:rsidP="00B8430B">
      <w:pPr>
        <w:spacing w:before="120" w:after="120" w:line="360" w:lineRule="auto"/>
        <w:rPr>
          <w:sz w:val="28"/>
          <w:szCs w:val="28"/>
          <w:lang w:val="es-ES"/>
        </w:rPr>
      </w:pPr>
      <w:r w:rsidRPr="00B8430B">
        <w:rPr>
          <w:sz w:val="28"/>
          <w:szCs w:val="28"/>
          <w:lang w:val="es-ES"/>
        </w:rPr>
        <w:t xml:space="preserve">Kết quả phân tích ổn định mái dốc dựa trên 2 kịch bản cường độ mưa và thời gian mưa đã cho thấy rằng mức độ ổn định của mái dốc </w:t>
      </w:r>
      <w:r w:rsidR="00312F73" w:rsidRPr="00B8430B">
        <w:rPr>
          <w:sz w:val="28"/>
          <w:szCs w:val="28"/>
          <w:lang w:val="es-ES"/>
        </w:rPr>
        <w:t xml:space="preserve">giảm dần khi thời gian mưa kéo dài. Hình </w:t>
      </w:r>
      <w:r w:rsidR="00EF20C8" w:rsidRPr="00B8430B">
        <w:rPr>
          <w:sz w:val="28"/>
          <w:szCs w:val="28"/>
          <w:lang w:val="es-ES"/>
        </w:rPr>
        <w:t xml:space="preserve">9 và 10 cho thấy rằng hệ số ổn định giảm dần khi mưa lớn trong khoảng 1-3 ngày. Trong khoảng thời gian đầu chủ yếu là dòng thấm thẳng đứng và độ ẩm cũng như mức độ bão hòa của mái dốc </w:t>
      </w:r>
      <w:r w:rsidR="00EC1FC5" w:rsidRPr="00B8430B">
        <w:rPr>
          <w:sz w:val="28"/>
          <w:szCs w:val="28"/>
          <w:lang w:val="es-ES"/>
        </w:rPr>
        <w:t>dần tăng lên. Điều này làm cho áp lực nước lỗ rỗng âm tiến dần về 0. Khi đó sức kháng cắt của đất không bão hòa sẽ giảm từ từ. Khi mái dốc bão hòa gần như hoàn toàn sau thời gian từ 3.5 đến 4 ngày</w:t>
      </w:r>
      <w:r w:rsidR="008B132E" w:rsidRPr="00B8430B">
        <w:rPr>
          <w:sz w:val="28"/>
          <w:szCs w:val="28"/>
          <w:lang w:val="es-ES"/>
        </w:rPr>
        <w:t xml:space="preserve">, áp lực nước lỗ rỗng </w:t>
      </w:r>
      <w:r w:rsidR="00330B4F" w:rsidRPr="00B8430B">
        <w:rPr>
          <w:sz w:val="28"/>
          <w:szCs w:val="28"/>
          <w:lang w:val="es-ES"/>
        </w:rPr>
        <w:t xml:space="preserve">lớn hơn 0, khi đó cường độ kháng cắt hiệu quả của đất giảm đi đột dẫn tới hệ số ổn định của mái dốc giảm đột </w:t>
      </w:r>
      <w:r w:rsidR="00330B4F" w:rsidRPr="00B8430B">
        <w:rPr>
          <w:sz w:val="28"/>
          <w:szCs w:val="28"/>
          <w:lang w:val="es-ES"/>
        </w:rPr>
        <w:lastRenderedPageBreak/>
        <w:t>ngột. Sự thay đổi hệ số ổn định của mái dốc ở kịch bản mưa 1 với mái dốc 25 và 35 độ được thể hiện trong hình 1</w:t>
      </w:r>
      <w:r w:rsidR="000125E9">
        <w:rPr>
          <w:sz w:val="28"/>
          <w:szCs w:val="28"/>
          <w:lang w:val="es-ES"/>
        </w:rPr>
        <w:t>2</w:t>
      </w:r>
      <w:r w:rsidR="007B034C" w:rsidRPr="00B8430B">
        <w:rPr>
          <w:sz w:val="28"/>
          <w:szCs w:val="28"/>
          <w:lang w:val="es-ES"/>
        </w:rPr>
        <w:t>a</w:t>
      </w:r>
      <w:r w:rsidR="00330B4F" w:rsidRPr="00B8430B">
        <w:rPr>
          <w:sz w:val="28"/>
          <w:szCs w:val="28"/>
          <w:lang w:val="es-ES"/>
        </w:rPr>
        <w:t>. Điều này cho thấy rằng tại thời điểm khi mưa kéo dài lớn hơn 3 ngày, hệ số ổn định giảm đột ngột gây mất ổn định mái dốc. Sau khi dừng mưa, mực nước áp lực giảm dần và hệ số ổn định mái dốc tăng lên từ từ.</w:t>
      </w:r>
      <w:r w:rsidR="001D679C" w:rsidRPr="00B8430B">
        <w:rPr>
          <w:sz w:val="28"/>
          <w:szCs w:val="28"/>
          <w:lang w:val="es-ES"/>
        </w:rPr>
        <w:t xml:space="preserve"> </w:t>
      </w:r>
      <w:r w:rsidR="0039691F" w:rsidRPr="00B8430B">
        <w:rPr>
          <w:sz w:val="28"/>
          <w:szCs w:val="28"/>
          <w:lang w:val="es-ES"/>
        </w:rPr>
        <w:t>Với góc dốc 35 độ, cho thấy rằng hệ số ổn định của mái dốc thấp hơn so với hệ số ổn định với mái dốc 25 độ.</w:t>
      </w:r>
      <w:r w:rsidR="00E00206" w:rsidRPr="00B8430B">
        <w:rPr>
          <w:sz w:val="28"/>
          <w:szCs w:val="28"/>
          <w:lang w:val="es-ES"/>
        </w:rPr>
        <w:t xml:space="preserve"> </w:t>
      </w:r>
      <w:r w:rsidR="007E03F7" w:rsidRPr="00B8430B">
        <w:rPr>
          <w:sz w:val="28"/>
          <w:szCs w:val="28"/>
          <w:lang w:val="es-ES"/>
        </w:rPr>
        <w:t>Thời gian mưa gây ra mất ổn định mái dốc với kịch bản 1 với mái dốc có góc dốc 25 và 35 độ lần lượt là 4 ngày và 3.5 ngày.</w:t>
      </w:r>
    </w:p>
    <w:p w14:paraId="70966909" w14:textId="77777777" w:rsidR="00BC6705" w:rsidRPr="00B8430B" w:rsidRDefault="00BC6705" w:rsidP="00B8430B">
      <w:pPr>
        <w:spacing w:before="120" w:after="120" w:line="360" w:lineRule="auto"/>
        <w:rPr>
          <w:sz w:val="28"/>
          <w:szCs w:val="28"/>
          <w:lang w:val="es-ES"/>
        </w:rPr>
      </w:pPr>
      <w:r w:rsidRPr="00B8430B">
        <w:rPr>
          <w:sz w:val="28"/>
          <w:szCs w:val="28"/>
          <w:lang w:val="es-ES"/>
        </w:rPr>
        <w:t xml:space="preserve">Theo kịch bản 2 với mưa phùn kéo dài trong 15 ngày theo sau là mưa lớn kéo dài trong 3 ngày, hệ số ổn định của mái dốc giảm từ từ </w:t>
      </w:r>
      <w:r w:rsidR="00112944" w:rsidRPr="00B8430B">
        <w:rPr>
          <w:sz w:val="28"/>
          <w:szCs w:val="28"/>
          <w:lang w:val="es-ES"/>
        </w:rPr>
        <w:t xml:space="preserve">trong khoảng 15 ngày mưa phùn. Tuy nhiên, mái dốc với cả hai góc dốc kể trên đều cho thấy hệ số ổn định đều lớn hơn 1.2. Mái dốc hoàn toàn ổn định. Điều này cũng có thể được giải thích bởi khi mưa phùn kéo dài, độ ẩm của đất trên mái dốc tăng từ từ, áp lực khí lỗ rỗng giảm do đó lực hút dính của đất </w:t>
      </w:r>
      <w:r w:rsidR="005971A4" w:rsidRPr="00B8430B">
        <w:rPr>
          <w:sz w:val="28"/>
          <w:szCs w:val="28"/>
          <w:lang w:val="es-ES"/>
        </w:rPr>
        <w:t>giảm tuy nhiên giá trị áp lực nước lỗ rỗng vẫn có giá trị âm. Khi đó độ bền cắt của đất không bão hòa giảm một lượng không đáng kể. Khi mưa lớn xảy ra, mực nước ngầm tăng lên một cách nhanh chóng do độ ẩm của đất đã được tăng lên do lượng mưa phùn tích lũy trong khoảng 15 ngày trước đó. Do đó, khi mưa lớn xảy ra trong khoảng 2 ngày, mái dốc đã trở lên bão hòa hoàn toàn. Khi đó cường độ kháng cắt hiệu quả của đất bão hòa giảm đột ngột và mái dốc trở lên mất ổn định. Sự suy giảm hệ số ổn định theo thời gian với kịch bản 2 được thể hiện trong hình 11b.</w:t>
      </w:r>
    </w:p>
    <w:p w14:paraId="57964BCF" w14:textId="02922E55" w:rsidR="00DF22AB" w:rsidRPr="00B8430B" w:rsidRDefault="00A53A10" w:rsidP="00B8430B">
      <w:pPr>
        <w:spacing w:before="120" w:after="120" w:line="360" w:lineRule="auto"/>
        <w:jc w:val="center"/>
        <w:rPr>
          <w:i/>
          <w:sz w:val="28"/>
          <w:szCs w:val="28"/>
          <w:lang w:val="es-ES"/>
        </w:rPr>
      </w:pPr>
      <w:r w:rsidRPr="00B8430B">
        <w:rPr>
          <w:i/>
          <w:noProof/>
          <w:sz w:val="28"/>
          <w:szCs w:val="28"/>
          <w:lang w:val="es-ES"/>
        </w:rPr>
        <w:lastRenderedPageBreak/>
        <w:drawing>
          <wp:inline distT="0" distB="0" distL="0" distR="0" wp14:anchorId="3D081C9D" wp14:editId="5CF7B1DB">
            <wp:extent cx="4191000" cy="3139436"/>
            <wp:effectExtent l="0" t="0" r="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685335.tmp"/>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202873" cy="3148330"/>
                    </a:xfrm>
                    <a:prstGeom prst="rect">
                      <a:avLst/>
                    </a:prstGeom>
                  </pic:spPr>
                </pic:pic>
              </a:graphicData>
            </a:graphic>
          </wp:inline>
        </w:drawing>
      </w:r>
    </w:p>
    <w:p w14:paraId="3BE7260E" w14:textId="4680037E" w:rsidR="00D93683" w:rsidRPr="00B8430B" w:rsidRDefault="00385EE4" w:rsidP="00B8430B">
      <w:pPr>
        <w:spacing w:before="120" w:after="120" w:line="360" w:lineRule="auto"/>
        <w:jc w:val="center"/>
        <w:rPr>
          <w:i/>
          <w:sz w:val="28"/>
          <w:szCs w:val="28"/>
          <w:lang w:val="es-ES"/>
        </w:rPr>
      </w:pPr>
      <w:r w:rsidRPr="00B8430B">
        <w:rPr>
          <w:i/>
          <w:sz w:val="28"/>
          <w:szCs w:val="28"/>
          <w:lang w:val="es-ES"/>
        </w:rPr>
        <w:t xml:space="preserve">Hình </w:t>
      </w:r>
      <w:r w:rsidR="00DA5509">
        <w:rPr>
          <w:i/>
          <w:sz w:val="28"/>
          <w:szCs w:val="28"/>
          <w:lang w:val="es-ES"/>
        </w:rPr>
        <w:t>1</w:t>
      </w:r>
      <w:r w:rsidR="000125E9">
        <w:rPr>
          <w:i/>
          <w:sz w:val="28"/>
          <w:szCs w:val="28"/>
          <w:lang w:val="es-ES"/>
        </w:rPr>
        <w:t>3</w:t>
      </w:r>
      <w:r w:rsidRPr="00B8430B">
        <w:rPr>
          <w:i/>
          <w:sz w:val="28"/>
          <w:szCs w:val="28"/>
          <w:lang w:val="es-ES"/>
        </w:rPr>
        <w:t>. Mực độ ổn định của mái dốc theo thời gian với góc dốc 25 độ</w:t>
      </w:r>
    </w:p>
    <w:p w14:paraId="325CC707" w14:textId="00A185EF" w:rsidR="00C0034C" w:rsidRPr="00B8430B" w:rsidRDefault="00A53A10" w:rsidP="00B8430B">
      <w:pPr>
        <w:spacing w:before="120" w:after="120" w:line="360" w:lineRule="auto"/>
        <w:jc w:val="center"/>
        <w:rPr>
          <w:i/>
          <w:sz w:val="28"/>
          <w:szCs w:val="28"/>
          <w:lang w:val="es-ES"/>
        </w:rPr>
      </w:pPr>
      <w:r w:rsidRPr="00B8430B">
        <w:rPr>
          <w:i/>
          <w:noProof/>
          <w:sz w:val="28"/>
          <w:szCs w:val="28"/>
          <w:lang w:val="es-ES"/>
        </w:rPr>
        <w:drawing>
          <wp:inline distT="0" distB="0" distL="0" distR="0" wp14:anchorId="4F9BD8D2" wp14:editId="4864C573">
            <wp:extent cx="4200525" cy="2360763"/>
            <wp:effectExtent l="0" t="0" r="0"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68E15D.tmp"/>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212721" cy="2367617"/>
                    </a:xfrm>
                    <a:prstGeom prst="rect">
                      <a:avLst/>
                    </a:prstGeom>
                  </pic:spPr>
                </pic:pic>
              </a:graphicData>
            </a:graphic>
          </wp:inline>
        </w:drawing>
      </w:r>
    </w:p>
    <w:p w14:paraId="0093DF59" w14:textId="45B65C3E" w:rsidR="003C67CA" w:rsidRPr="00B8430B" w:rsidRDefault="001A253F" w:rsidP="00B8430B">
      <w:pPr>
        <w:spacing w:before="120" w:after="120" w:line="360" w:lineRule="auto"/>
        <w:jc w:val="center"/>
        <w:rPr>
          <w:i/>
          <w:sz w:val="28"/>
          <w:szCs w:val="28"/>
          <w:lang w:val="es-ES"/>
        </w:rPr>
      </w:pPr>
      <w:r w:rsidRPr="00B8430B">
        <w:rPr>
          <w:i/>
          <w:sz w:val="28"/>
          <w:szCs w:val="28"/>
          <w:lang w:val="es-ES"/>
        </w:rPr>
        <w:t xml:space="preserve">Hình </w:t>
      </w:r>
      <w:r w:rsidR="00312F73" w:rsidRPr="00B8430B">
        <w:rPr>
          <w:i/>
          <w:sz w:val="28"/>
          <w:szCs w:val="28"/>
          <w:lang w:val="es-ES"/>
        </w:rPr>
        <w:t>1</w:t>
      </w:r>
      <w:r w:rsidR="000125E9">
        <w:rPr>
          <w:i/>
          <w:sz w:val="28"/>
          <w:szCs w:val="28"/>
          <w:lang w:val="es-ES"/>
        </w:rPr>
        <w:t>4</w:t>
      </w:r>
      <w:r w:rsidRPr="00B8430B">
        <w:rPr>
          <w:i/>
          <w:sz w:val="28"/>
          <w:szCs w:val="28"/>
          <w:lang w:val="es-ES"/>
        </w:rPr>
        <w:t>. Hệ số ổn định mái dốc theo thời gian với góc dốc 35 độ</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97"/>
        <w:gridCol w:w="4291"/>
      </w:tblGrid>
      <w:tr w:rsidR="00FD511A" w:rsidRPr="00B8430B" w14:paraId="14B80C77" w14:textId="77777777" w:rsidTr="00A73F5E">
        <w:tc>
          <w:tcPr>
            <w:tcW w:w="4530" w:type="dxa"/>
          </w:tcPr>
          <w:p w14:paraId="43EC1340" w14:textId="77777777" w:rsidR="00FD511A" w:rsidRPr="00B8430B" w:rsidRDefault="00FD511A" w:rsidP="00B8430B">
            <w:pPr>
              <w:spacing w:before="120" w:after="120" w:line="360" w:lineRule="auto"/>
              <w:ind w:firstLine="0"/>
              <w:rPr>
                <w:i/>
                <w:sz w:val="28"/>
                <w:szCs w:val="28"/>
                <w:lang w:val="es-ES"/>
              </w:rPr>
            </w:pPr>
            <w:r w:rsidRPr="00B8430B">
              <w:rPr>
                <w:i/>
                <w:noProof/>
                <w:sz w:val="28"/>
                <w:szCs w:val="28"/>
              </w:rPr>
              <w:drawing>
                <wp:inline distT="0" distB="0" distL="0" distR="0" wp14:anchorId="521DC0E4" wp14:editId="42E9AB07">
                  <wp:extent cx="2676525" cy="162044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1">
                            <a:extLst>
                              <a:ext uri="{28A0092B-C50C-407E-A947-70E740481C1C}">
                                <a14:useLocalDpi xmlns:a14="http://schemas.microsoft.com/office/drawing/2010/main" val="0"/>
                              </a:ext>
                            </a:extLst>
                          </a:blip>
                          <a:srcRect l="4680" t="3247" r="1911" b="2597"/>
                          <a:stretch/>
                        </pic:blipFill>
                        <pic:spPr bwMode="auto">
                          <a:xfrm>
                            <a:off x="0" y="0"/>
                            <a:ext cx="2700392" cy="163489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31" w:type="dxa"/>
          </w:tcPr>
          <w:p w14:paraId="52AB67C0" w14:textId="77777777" w:rsidR="00FD511A" w:rsidRPr="00B8430B" w:rsidRDefault="00FD511A" w:rsidP="00B8430B">
            <w:pPr>
              <w:spacing w:before="120" w:after="120" w:line="360" w:lineRule="auto"/>
              <w:ind w:firstLine="0"/>
              <w:rPr>
                <w:i/>
                <w:sz w:val="28"/>
                <w:szCs w:val="28"/>
                <w:lang w:val="es-ES"/>
              </w:rPr>
            </w:pPr>
            <w:r w:rsidRPr="00B8430B">
              <w:rPr>
                <w:i/>
                <w:noProof/>
                <w:sz w:val="28"/>
                <w:szCs w:val="28"/>
              </w:rPr>
              <w:drawing>
                <wp:inline distT="0" distB="0" distL="0" distR="0" wp14:anchorId="27C8F075" wp14:editId="20C53C2F">
                  <wp:extent cx="2276475" cy="1764605"/>
                  <wp:effectExtent l="0" t="0" r="0" b="76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1157" t="4102" r="1042" b="1061"/>
                          <a:stretch/>
                        </pic:blipFill>
                        <pic:spPr bwMode="auto">
                          <a:xfrm>
                            <a:off x="0" y="0"/>
                            <a:ext cx="2305834" cy="178736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D511A" w:rsidRPr="00B8430B" w14:paraId="26F43DC5" w14:textId="77777777" w:rsidTr="00A73F5E">
        <w:tc>
          <w:tcPr>
            <w:tcW w:w="4530" w:type="dxa"/>
          </w:tcPr>
          <w:p w14:paraId="73C2F14B" w14:textId="77777777" w:rsidR="00FD511A" w:rsidRPr="00B8430B" w:rsidRDefault="00FD511A" w:rsidP="00B8430B">
            <w:pPr>
              <w:spacing w:before="120" w:after="120" w:line="360" w:lineRule="auto"/>
              <w:ind w:firstLine="0"/>
              <w:jc w:val="center"/>
              <w:rPr>
                <w:i/>
                <w:sz w:val="28"/>
                <w:szCs w:val="28"/>
                <w:lang w:val="es-ES"/>
              </w:rPr>
            </w:pPr>
            <w:r w:rsidRPr="00B8430B">
              <w:rPr>
                <w:i/>
                <w:sz w:val="28"/>
                <w:szCs w:val="28"/>
                <w:lang w:val="es-ES"/>
              </w:rPr>
              <w:lastRenderedPageBreak/>
              <w:t>(a)</w:t>
            </w:r>
          </w:p>
        </w:tc>
        <w:tc>
          <w:tcPr>
            <w:tcW w:w="4531" w:type="dxa"/>
          </w:tcPr>
          <w:p w14:paraId="18AFAFB4" w14:textId="77777777" w:rsidR="00FD511A" w:rsidRPr="00B8430B" w:rsidRDefault="00FD511A" w:rsidP="00B8430B">
            <w:pPr>
              <w:spacing w:before="120" w:after="120" w:line="360" w:lineRule="auto"/>
              <w:ind w:firstLine="0"/>
              <w:jc w:val="center"/>
              <w:rPr>
                <w:i/>
                <w:sz w:val="28"/>
                <w:szCs w:val="28"/>
                <w:lang w:val="es-ES"/>
              </w:rPr>
            </w:pPr>
            <w:r w:rsidRPr="00B8430B">
              <w:rPr>
                <w:i/>
                <w:sz w:val="28"/>
                <w:szCs w:val="28"/>
                <w:lang w:val="es-ES"/>
              </w:rPr>
              <w:t>(b)</w:t>
            </w:r>
          </w:p>
        </w:tc>
      </w:tr>
    </w:tbl>
    <w:p w14:paraId="02F27CF2" w14:textId="3B64AACE" w:rsidR="00D93683" w:rsidRPr="00B8430B" w:rsidRDefault="005600FA" w:rsidP="00B8430B">
      <w:pPr>
        <w:spacing w:before="120" w:after="120" w:line="360" w:lineRule="auto"/>
        <w:ind w:firstLine="0"/>
        <w:rPr>
          <w:b/>
          <w:i/>
          <w:sz w:val="28"/>
          <w:szCs w:val="28"/>
          <w:lang w:val="es-ES"/>
        </w:rPr>
      </w:pPr>
      <w:r w:rsidRPr="00B8430B">
        <w:rPr>
          <w:i/>
          <w:sz w:val="28"/>
          <w:szCs w:val="28"/>
          <w:lang w:val="es-ES"/>
        </w:rPr>
        <w:t xml:space="preserve">Hình </w:t>
      </w:r>
      <w:r w:rsidR="00312F73" w:rsidRPr="00B8430B">
        <w:rPr>
          <w:i/>
          <w:sz w:val="28"/>
          <w:szCs w:val="28"/>
          <w:lang w:val="es-ES"/>
        </w:rPr>
        <w:t>1</w:t>
      </w:r>
      <w:r w:rsidR="000125E9">
        <w:rPr>
          <w:i/>
          <w:sz w:val="28"/>
          <w:szCs w:val="28"/>
          <w:lang w:val="es-ES"/>
        </w:rPr>
        <w:t>5</w:t>
      </w:r>
      <w:r w:rsidRPr="00B8430B">
        <w:rPr>
          <w:i/>
          <w:sz w:val="28"/>
          <w:szCs w:val="28"/>
          <w:lang w:val="es-ES"/>
        </w:rPr>
        <w:t>. Hệ số ổn định mái dốc theo cường độ mưa và thời gian mưa</w:t>
      </w:r>
      <w:r w:rsidR="00FD511A" w:rsidRPr="00B8430B">
        <w:rPr>
          <w:i/>
          <w:sz w:val="28"/>
          <w:szCs w:val="28"/>
          <w:lang w:val="es-ES"/>
        </w:rPr>
        <w:t>: (a) kịch bản 1 và (b) kịch bản 2</w:t>
      </w:r>
    </w:p>
    <w:p w14:paraId="2BB0033E" w14:textId="7E77E676" w:rsidR="001A47C4" w:rsidRPr="000125E9" w:rsidRDefault="000125E9" w:rsidP="000125E9">
      <w:pPr>
        <w:pStyle w:val="Heading1"/>
        <w:rPr>
          <w:lang w:val="es-ES"/>
        </w:rPr>
      </w:pPr>
      <w:bookmarkStart w:id="37" w:name="_Toc154004586"/>
      <w:r w:rsidRPr="000125E9">
        <w:rPr>
          <w:lang w:val="es-ES"/>
        </w:rPr>
        <w:t xml:space="preserve">6. </w:t>
      </w:r>
      <w:r w:rsidR="001A47C4" w:rsidRPr="000125E9">
        <w:rPr>
          <w:lang w:val="es-ES"/>
        </w:rPr>
        <w:t>Kết luận</w:t>
      </w:r>
      <w:bookmarkEnd w:id="37"/>
    </w:p>
    <w:p w14:paraId="1A792543" w14:textId="77777777" w:rsidR="00A9477C" w:rsidRPr="00B8430B" w:rsidRDefault="002A633D" w:rsidP="00B8430B">
      <w:pPr>
        <w:spacing w:before="120" w:after="120" w:line="360" w:lineRule="auto"/>
        <w:rPr>
          <w:sz w:val="28"/>
          <w:szCs w:val="28"/>
        </w:rPr>
      </w:pPr>
      <w:r w:rsidRPr="000125E9">
        <w:rPr>
          <w:sz w:val="28"/>
          <w:szCs w:val="28"/>
          <w:lang w:val="es-ES"/>
        </w:rPr>
        <w:t xml:space="preserve">Nghiên cứu đã </w:t>
      </w:r>
      <w:r w:rsidR="00031D65" w:rsidRPr="000125E9">
        <w:rPr>
          <w:sz w:val="28"/>
          <w:szCs w:val="28"/>
          <w:lang w:val="es-ES"/>
        </w:rPr>
        <w:t xml:space="preserve">phân tích ổn định mái dốc điển hình ở khu vực miền núi tỉnh Quảng Bình dưới ảnh hưởng của cường độ mưa và thời gian mưa. </w:t>
      </w:r>
      <w:r w:rsidR="00031D65" w:rsidRPr="00B8430B">
        <w:rPr>
          <w:sz w:val="28"/>
          <w:szCs w:val="28"/>
        </w:rPr>
        <w:t xml:space="preserve">Kết quả đã cho thấy rằng cường độ mưa và thời gian mưa có ảnh hưởng lớn tới sự ổn định không chỉ mái dốc và cả sườn dốc. </w:t>
      </w:r>
      <w:r w:rsidR="00A9477C" w:rsidRPr="00B8430B">
        <w:rPr>
          <w:sz w:val="28"/>
          <w:szCs w:val="28"/>
        </w:rPr>
        <w:t>Hai kịch bản mô phỏng cường độ mưa và thời gian mưa đã được thực hiện. Kết quả nghiên cứu cho thấy rằng với cường độ mưa khoảng 13mm/h trong khoảng 3.5 đến 4 ngày liên tục đất đá trên sườn dốc chuyển từ trạng thái không bão hòa sang trạng thái bão hòa, cùng với sự phát sinh áp lực nước lỗ rỗng dương và lực thấm mái dốc trở lên mất ổn định một cách đột ngột. Với kịch bản 2, sau thời gian mưa phùn kéo dài trong khoảng 15 ngà</w:t>
      </w:r>
      <w:r w:rsidR="00B21819" w:rsidRPr="00B8430B">
        <w:rPr>
          <w:sz w:val="28"/>
          <w:szCs w:val="28"/>
        </w:rPr>
        <w:t xml:space="preserve">y, độ ẩm của đất đá tăng lên dẫn tới lực hút dính giảm dần và hệ số ổn định của mái dốc giảm dần. Tuy nhiên mái dốc vẫn ở trạng thái ổn định. Khi mưa lớn sau đó xảy ra với cường độ mưa khoảng 10mm/h thì sau khoảng 2 ngày mái dốc trở lên bão hòa nước và kèm theo sự mất ổn định xảy ra. Kết quả nghiên cứu cũng phù hợp với kết quả điều tra khảo sát khối trượt năm 2020, phần lớn khối trượt xảy ra vào mùa mưa năm 2020 đều ở dạng trượt chảy </w:t>
      </w:r>
      <w:r w:rsidR="00E20A12" w:rsidRPr="00B8430B">
        <w:rPr>
          <w:sz w:val="28"/>
          <w:szCs w:val="28"/>
        </w:rPr>
        <w:t>trên mái dốc bão hòa nước hoàn toàn.</w:t>
      </w:r>
    </w:p>
    <w:p w14:paraId="34974D9D" w14:textId="77777777" w:rsidR="001A47C4" w:rsidRPr="00B8430B" w:rsidRDefault="001A47C4" w:rsidP="00B8430B">
      <w:pPr>
        <w:spacing w:before="120" w:after="120" w:line="360" w:lineRule="auto"/>
        <w:ind w:left="357" w:firstLine="0"/>
        <w:rPr>
          <w:b/>
          <w:sz w:val="28"/>
          <w:szCs w:val="28"/>
        </w:rPr>
      </w:pPr>
      <w:r w:rsidRPr="00B8430B">
        <w:rPr>
          <w:b/>
          <w:sz w:val="28"/>
          <w:szCs w:val="28"/>
        </w:rPr>
        <w:t>Tài liệu tham khảo</w:t>
      </w:r>
    </w:p>
    <w:p w14:paraId="39880D21" w14:textId="319AD47F" w:rsidR="00FC61FE" w:rsidRPr="00B8430B" w:rsidRDefault="00FC61FE" w:rsidP="00B8430B">
      <w:pPr>
        <w:spacing w:before="120" w:after="120" w:line="360" w:lineRule="auto"/>
        <w:ind w:left="284" w:hanging="284"/>
        <w:rPr>
          <w:rFonts w:cs="Times New Roman"/>
          <w:sz w:val="28"/>
          <w:szCs w:val="28"/>
        </w:rPr>
      </w:pPr>
      <w:bookmarkStart w:id="38" w:name="_Hlk143030466"/>
      <w:r w:rsidRPr="00B8430B">
        <w:rPr>
          <w:rFonts w:cs="Times New Roman"/>
          <w:sz w:val="28"/>
          <w:szCs w:val="28"/>
        </w:rPr>
        <w:t>Bùi Trường Sơn và nnk (2023), “Nghiên cứu và đề xuất các giải pháp phòng, tránh tai biến địa chất trên địa bàn tỉnh Quảng Bình”. Đè tài Khoa học công nghệ cấp tỉnh Quảng Bình.</w:t>
      </w:r>
    </w:p>
    <w:p w14:paraId="2B894472" w14:textId="245705D9" w:rsidR="006E7E1D" w:rsidRPr="00B8430B" w:rsidRDefault="006E7E1D" w:rsidP="00B8430B">
      <w:pPr>
        <w:spacing w:before="120" w:after="120" w:line="360" w:lineRule="auto"/>
        <w:ind w:left="284" w:hanging="284"/>
        <w:rPr>
          <w:rFonts w:cs="Times New Roman"/>
          <w:sz w:val="28"/>
          <w:szCs w:val="28"/>
        </w:rPr>
      </w:pPr>
      <w:r w:rsidRPr="00B8430B">
        <w:rPr>
          <w:rFonts w:cs="Times New Roman"/>
          <w:sz w:val="28"/>
          <w:szCs w:val="28"/>
          <w:shd w:val="clear" w:color="auto" w:fill="FFFFFF"/>
        </w:rPr>
        <w:t>Acharya, K. P., Bhandary, N. P., Dahal, R. K., &amp; Yatabe, R. (2016). Seepage and slope stability modelling of rainfall-induced slope failures in topographic hollows. </w:t>
      </w:r>
      <w:r w:rsidRPr="00B8430B">
        <w:rPr>
          <w:rFonts w:cs="Times New Roman"/>
          <w:i/>
          <w:iCs/>
          <w:sz w:val="28"/>
          <w:szCs w:val="28"/>
          <w:shd w:val="clear" w:color="auto" w:fill="FFFFFF"/>
        </w:rPr>
        <w:t>Geomatics, Natural Hazards and Risk</w:t>
      </w:r>
      <w:r w:rsidRPr="00B8430B">
        <w:rPr>
          <w:rFonts w:cs="Times New Roman"/>
          <w:sz w:val="28"/>
          <w:szCs w:val="28"/>
          <w:shd w:val="clear" w:color="auto" w:fill="FFFFFF"/>
        </w:rPr>
        <w:t>, </w:t>
      </w:r>
      <w:r w:rsidRPr="00B8430B">
        <w:rPr>
          <w:rFonts w:cs="Times New Roman"/>
          <w:i/>
          <w:iCs/>
          <w:sz w:val="28"/>
          <w:szCs w:val="28"/>
          <w:shd w:val="clear" w:color="auto" w:fill="FFFFFF"/>
        </w:rPr>
        <w:t>7</w:t>
      </w:r>
      <w:r w:rsidRPr="00B8430B">
        <w:rPr>
          <w:rFonts w:cs="Times New Roman"/>
          <w:sz w:val="28"/>
          <w:szCs w:val="28"/>
          <w:shd w:val="clear" w:color="auto" w:fill="FFFFFF"/>
        </w:rPr>
        <w:t>(2), 721-746.</w:t>
      </w:r>
    </w:p>
    <w:p w14:paraId="4C139D09" w14:textId="77777777" w:rsidR="006E7E1D" w:rsidRPr="00B8430B" w:rsidRDefault="006E7E1D" w:rsidP="00B8430B">
      <w:pPr>
        <w:spacing w:before="120" w:after="120" w:line="360" w:lineRule="auto"/>
        <w:ind w:left="284" w:hanging="284"/>
        <w:rPr>
          <w:rFonts w:cs="Times New Roman"/>
          <w:sz w:val="28"/>
          <w:szCs w:val="28"/>
        </w:rPr>
      </w:pPr>
      <w:r w:rsidRPr="00B8430B">
        <w:rPr>
          <w:rFonts w:cs="Times New Roman"/>
          <w:sz w:val="28"/>
          <w:szCs w:val="28"/>
          <w:shd w:val="clear" w:color="auto" w:fill="FFFFFF"/>
        </w:rPr>
        <w:lastRenderedPageBreak/>
        <w:t>Fredlund, D. G., &amp; Rahardjo, H. (1993). </w:t>
      </w:r>
      <w:r w:rsidRPr="00B8430B">
        <w:rPr>
          <w:rFonts w:cs="Times New Roman"/>
          <w:i/>
          <w:iCs/>
          <w:sz w:val="28"/>
          <w:szCs w:val="28"/>
          <w:shd w:val="clear" w:color="auto" w:fill="FFFFFF"/>
        </w:rPr>
        <w:t>Soil mechanics for unsaturated soils</w:t>
      </w:r>
      <w:r w:rsidRPr="00B8430B">
        <w:rPr>
          <w:rFonts w:cs="Times New Roman"/>
          <w:sz w:val="28"/>
          <w:szCs w:val="28"/>
          <w:shd w:val="clear" w:color="auto" w:fill="FFFFFF"/>
        </w:rPr>
        <w:t>. John Wiley &amp; Sons.</w:t>
      </w:r>
    </w:p>
    <w:p w14:paraId="277C3105" w14:textId="77777777" w:rsidR="00CD7A47" w:rsidRPr="00B8430B" w:rsidRDefault="00CD7A47" w:rsidP="00B8430B">
      <w:pPr>
        <w:spacing w:before="120" w:after="120" w:line="360" w:lineRule="auto"/>
        <w:ind w:left="284" w:hanging="284"/>
        <w:rPr>
          <w:rFonts w:cs="Times New Roman"/>
          <w:sz w:val="28"/>
          <w:szCs w:val="28"/>
        </w:rPr>
      </w:pPr>
      <w:r w:rsidRPr="00B8430B">
        <w:rPr>
          <w:rFonts w:cs="Times New Roman"/>
          <w:sz w:val="28"/>
          <w:szCs w:val="28"/>
          <w:shd w:val="clear" w:color="auto" w:fill="FFFFFF"/>
        </w:rPr>
        <w:t>Thu, T. M., Lee, G., Oh, S., &amp; Van, N. T. H. (2015). Effect of extreme rainfall on cut slope stability: case study in Yen Bai City, Viet Nam. </w:t>
      </w:r>
      <w:r w:rsidRPr="00B8430B">
        <w:rPr>
          <w:rFonts w:eastAsia="Malgun Gothic" w:cs="Times New Roman"/>
          <w:i/>
          <w:iCs/>
          <w:sz w:val="28"/>
          <w:szCs w:val="28"/>
          <w:shd w:val="clear" w:color="auto" w:fill="FFFFFF"/>
        </w:rPr>
        <w:t>한국지반환경공학회</w:t>
      </w:r>
      <w:r w:rsidRPr="00B8430B">
        <w:rPr>
          <w:rFonts w:cs="Times New Roman"/>
          <w:i/>
          <w:iCs/>
          <w:sz w:val="28"/>
          <w:szCs w:val="28"/>
          <w:shd w:val="clear" w:color="auto" w:fill="FFFFFF"/>
        </w:rPr>
        <w:t xml:space="preserve"> </w:t>
      </w:r>
      <w:r w:rsidRPr="00B8430B">
        <w:rPr>
          <w:rFonts w:eastAsia="Malgun Gothic" w:cs="Times New Roman"/>
          <w:i/>
          <w:iCs/>
          <w:sz w:val="28"/>
          <w:szCs w:val="28"/>
          <w:shd w:val="clear" w:color="auto" w:fill="FFFFFF"/>
        </w:rPr>
        <w:t>논문집</w:t>
      </w:r>
      <w:r w:rsidRPr="00B8430B">
        <w:rPr>
          <w:rFonts w:cs="Times New Roman"/>
          <w:sz w:val="28"/>
          <w:szCs w:val="28"/>
          <w:shd w:val="clear" w:color="auto" w:fill="FFFFFF"/>
        </w:rPr>
        <w:t>, </w:t>
      </w:r>
      <w:r w:rsidRPr="00B8430B">
        <w:rPr>
          <w:rFonts w:cs="Times New Roman"/>
          <w:i/>
          <w:iCs/>
          <w:sz w:val="28"/>
          <w:szCs w:val="28"/>
          <w:shd w:val="clear" w:color="auto" w:fill="FFFFFF"/>
        </w:rPr>
        <w:t>16</w:t>
      </w:r>
      <w:r w:rsidRPr="00B8430B">
        <w:rPr>
          <w:rFonts w:cs="Times New Roman"/>
          <w:sz w:val="28"/>
          <w:szCs w:val="28"/>
          <w:shd w:val="clear" w:color="auto" w:fill="FFFFFF"/>
        </w:rPr>
        <w:t>(4), 23-32.</w:t>
      </w:r>
    </w:p>
    <w:p w14:paraId="627162FB" w14:textId="77777777" w:rsidR="00CD7A47" w:rsidRPr="00B8430B" w:rsidRDefault="00CD7A47" w:rsidP="00B8430B">
      <w:pPr>
        <w:spacing w:before="120" w:after="120" w:line="360" w:lineRule="auto"/>
        <w:ind w:left="284" w:hanging="284"/>
        <w:rPr>
          <w:rFonts w:cs="Times New Roman"/>
          <w:sz w:val="28"/>
          <w:szCs w:val="28"/>
        </w:rPr>
      </w:pPr>
      <w:r w:rsidRPr="00B8430B">
        <w:rPr>
          <w:rFonts w:cs="Times New Roman"/>
          <w:sz w:val="28"/>
          <w:szCs w:val="28"/>
          <w:shd w:val="clear" w:color="auto" w:fill="FFFFFF"/>
        </w:rPr>
        <w:t>Rahardjo, H., Leong, E. C., Deutscher, M. S., Gasmo, J. M., &amp; Tang, S. K. (2000). Rainfall-induced slope failures.</w:t>
      </w:r>
    </w:p>
    <w:p w14:paraId="085ED4F9" w14:textId="6C291EF3" w:rsidR="00B836CC" w:rsidRPr="002A0A0B" w:rsidRDefault="00123A6D" w:rsidP="002A0A0B">
      <w:pPr>
        <w:spacing w:before="120" w:after="120" w:line="360" w:lineRule="auto"/>
        <w:ind w:left="284" w:hanging="284"/>
        <w:rPr>
          <w:rFonts w:cs="Times New Roman"/>
          <w:sz w:val="28"/>
          <w:szCs w:val="28"/>
        </w:rPr>
      </w:pPr>
      <w:r w:rsidRPr="00B8430B">
        <w:rPr>
          <w:rFonts w:cs="Times New Roman"/>
          <w:sz w:val="28"/>
          <w:szCs w:val="28"/>
          <w:shd w:val="clear" w:color="auto" w:fill="FFFFFF"/>
        </w:rPr>
        <w:t>Vanapalli, S. K., Fredlund, D. G., Pufahl, D. E., &amp; Clifton, A. W. (1996). Model for the prediction of shear strength with respect to soil suction. </w:t>
      </w:r>
      <w:r w:rsidRPr="00B8430B">
        <w:rPr>
          <w:rFonts w:cs="Times New Roman"/>
          <w:i/>
          <w:iCs/>
          <w:sz w:val="28"/>
          <w:szCs w:val="28"/>
          <w:shd w:val="clear" w:color="auto" w:fill="FFFFFF"/>
        </w:rPr>
        <w:t>Canadian geotechnical journal</w:t>
      </w:r>
      <w:r w:rsidRPr="00B8430B">
        <w:rPr>
          <w:rFonts w:cs="Times New Roman"/>
          <w:sz w:val="28"/>
          <w:szCs w:val="28"/>
          <w:shd w:val="clear" w:color="auto" w:fill="FFFFFF"/>
        </w:rPr>
        <w:t>, </w:t>
      </w:r>
      <w:r w:rsidRPr="00B8430B">
        <w:rPr>
          <w:rFonts w:cs="Times New Roman"/>
          <w:i/>
          <w:iCs/>
          <w:sz w:val="28"/>
          <w:szCs w:val="28"/>
          <w:shd w:val="clear" w:color="auto" w:fill="FFFFFF"/>
        </w:rPr>
        <w:t>33</w:t>
      </w:r>
      <w:r w:rsidRPr="00B8430B">
        <w:rPr>
          <w:rFonts w:cs="Times New Roman"/>
          <w:sz w:val="28"/>
          <w:szCs w:val="28"/>
          <w:shd w:val="clear" w:color="auto" w:fill="FFFFFF"/>
        </w:rPr>
        <w:t>(3), 379-392.</w:t>
      </w:r>
      <w:bookmarkEnd w:id="38"/>
    </w:p>
    <w:p w14:paraId="0697116A" w14:textId="77777777" w:rsidR="008A6A8C" w:rsidRPr="00B8430B" w:rsidRDefault="008A6A8C" w:rsidP="00B8430B">
      <w:pPr>
        <w:spacing w:before="120" w:after="120" w:line="360" w:lineRule="auto"/>
        <w:rPr>
          <w:rFonts w:cs="Times New Roman"/>
          <w:sz w:val="28"/>
          <w:szCs w:val="28"/>
        </w:rPr>
      </w:pPr>
    </w:p>
    <w:sectPr w:rsidR="008A6A8C" w:rsidRPr="00B8430B" w:rsidSect="003D1D2F">
      <w:pgSz w:w="11907" w:h="16840" w:code="9"/>
      <w:pgMar w:top="1418" w:right="1418" w:bottom="1418" w:left="1701"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 New Roman Bold">
    <w:altName w:val="Times New Roman"/>
    <w:panose1 w:val="02020803070505020304"/>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Symbol">
    <w:panose1 w:val="05050102010706020507"/>
    <w:charset w:val="02"/>
    <w:family w:val="roman"/>
    <w:pitch w:val="variable"/>
    <w:sig w:usb0="00000000" w:usb1="10000000" w:usb2="00000000" w:usb3="00000000" w:csb0="80000000" w:csb1="00000000"/>
  </w:font>
  <w:font w:name="Malgun Gothic">
    <w:panose1 w:val="020B0503020000020004"/>
    <w:charset w:val="81"/>
    <w:family w:val="swiss"/>
    <w:pitch w:val="variable"/>
    <w:sig w:usb0="9000002F" w:usb1="29D77CFB" w:usb2="00000012" w:usb3="00000000" w:csb0="0008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4B023E"/>
    <w:multiLevelType w:val="hybridMultilevel"/>
    <w:tmpl w:val="4AE0F9FC"/>
    <w:lvl w:ilvl="0" w:tplc="D8001FE6">
      <w:start w:val="1"/>
      <w:numFmt w:val="decimal"/>
      <w:pStyle w:val="Style1"/>
      <w:lvlText w:val="4.%1"/>
      <w:lvlJc w:val="left"/>
      <w:pPr>
        <w:ind w:left="720" w:hanging="360"/>
      </w:pPr>
      <w:rPr>
        <w:rFonts w:ascii="Times New Roman" w:hAnsi="Times New Roman" w:cs="Times New Roman" w:hint="default"/>
        <w:b w:val="0"/>
        <w:bCs w:val="0"/>
        <w:i w:val="0"/>
        <w:iCs w:val="0"/>
        <w:sz w:val="26"/>
        <w:szCs w:val="26"/>
      </w:rPr>
    </w:lvl>
    <w:lvl w:ilvl="1" w:tplc="042A0019">
      <w:start w:val="1"/>
      <w:numFmt w:val="lowerLetter"/>
      <w:lvlText w:val="%2."/>
      <w:lvlJc w:val="left"/>
      <w:pPr>
        <w:ind w:left="1440" w:hanging="360"/>
      </w:pPr>
    </w:lvl>
    <w:lvl w:ilvl="2" w:tplc="042A001B">
      <w:start w:val="1"/>
      <w:numFmt w:val="lowerRoman"/>
      <w:lvlText w:val="%3."/>
      <w:lvlJc w:val="right"/>
      <w:pPr>
        <w:ind w:left="2160" w:hanging="180"/>
      </w:pPr>
    </w:lvl>
    <w:lvl w:ilvl="3" w:tplc="042A000F">
      <w:start w:val="1"/>
      <w:numFmt w:val="decimal"/>
      <w:lvlText w:val="%4."/>
      <w:lvlJc w:val="left"/>
      <w:pPr>
        <w:ind w:left="2880" w:hanging="360"/>
      </w:pPr>
    </w:lvl>
    <w:lvl w:ilvl="4" w:tplc="042A0019">
      <w:start w:val="1"/>
      <w:numFmt w:val="lowerLetter"/>
      <w:lvlText w:val="%5."/>
      <w:lvlJc w:val="left"/>
      <w:pPr>
        <w:ind w:left="3600" w:hanging="360"/>
      </w:pPr>
    </w:lvl>
    <w:lvl w:ilvl="5" w:tplc="042A001B">
      <w:start w:val="1"/>
      <w:numFmt w:val="lowerRoman"/>
      <w:lvlText w:val="%6."/>
      <w:lvlJc w:val="right"/>
      <w:pPr>
        <w:ind w:left="4320" w:hanging="180"/>
      </w:pPr>
    </w:lvl>
    <w:lvl w:ilvl="6" w:tplc="042A000F">
      <w:start w:val="1"/>
      <w:numFmt w:val="decimal"/>
      <w:lvlText w:val="%7."/>
      <w:lvlJc w:val="left"/>
      <w:pPr>
        <w:ind w:left="5040" w:hanging="360"/>
      </w:pPr>
    </w:lvl>
    <w:lvl w:ilvl="7" w:tplc="042A0019">
      <w:start w:val="1"/>
      <w:numFmt w:val="lowerLetter"/>
      <w:lvlText w:val="%8."/>
      <w:lvlJc w:val="left"/>
      <w:pPr>
        <w:ind w:left="5760" w:hanging="360"/>
      </w:pPr>
    </w:lvl>
    <w:lvl w:ilvl="8" w:tplc="042A001B">
      <w:start w:val="1"/>
      <w:numFmt w:val="lowerRoman"/>
      <w:lvlText w:val="%9."/>
      <w:lvlJc w:val="right"/>
      <w:pPr>
        <w:ind w:left="6480" w:hanging="180"/>
      </w:pPr>
    </w:lvl>
  </w:abstractNum>
  <w:abstractNum w:abstractNumId="1" w15:restartNumberingAfterBreak="0">
    <w:nsid w:val="22862A27"/>
    <w:multiLevelType w:val="multilevel"/>
    <w:tmpl w:val="63786F52"/>
    <w:lvl w:ilvl="0">
      <w:start w:val="1"/>
      <w:numFmt w:val="decimal"/>
      <w:lvlText w:val="Chương %1."/>
      <w:lvlJc w:val="left"/>
      <w:pPr>
        <w:ind w:left="720" w:hanging="363"/>
      </w:pPr>
      <w:rPr>
        <w:rFonts w:hint="default"/>
      </w:rPr>
    </w:lvl>
    <w:lvl w:ilvl="1">
      <w:start w:val="1"/>
      <w:numFmt w:val="decimal"/>
      <w:lvlRestart w:val="0"/>
      <w:lvlText w:val="%1.%2."/>
      <w:lvlJc w:val="left"/>
      <w:pPr>
        <w:ind w:left="340" w:hanging="57"/>
      </w:pPr>
      <w:rPr>
        <w:rFonts w:hint="default"/>
      </w:rPr>
    </w:lvl>
    <w:lvl w:ilvl="2">
      <w:start w:val="1"/>
      <w:numFmt w:val="decimal"/>
      <w:lvlText w:val="%1.%2.%3."/>
      <w:lvlJc w:val="right"/>
      <w:pPr>
        <w:ind w:left="680" w:firstLine="0"/>
      </w:pPr>
      <w:rPr>
        <w:rFonts w:hint="default"/>
      </w:rPr>
    </w:lvl>
    <w:lvl w:ilvl="3">
      <w:start w:val="1"/>
      <w:numFmt w:val="decimal"/>
      <w:pStyle w:val="Caption"/>
      <w:lvlText w:val="Hình %1.%4."/>
      <w:lvlJc w:val="left"/>
      <w:pPr>
        <w:ind w:left="6386" w:hanging="149"/>
      </w:pPr>
      <w:rPr>
        <w:rFonts w:hint="default"/>
        <w:lang w:val="en-US"/>
      </w:rPr>
    </w:lvl>
    <w:lvl w:ilvl="4">
      <w:start w:val="1"/>
      <w:numFmt w:val="decimal"/>
      <w:lvlRestart w:val="1"/>
      <w:lvlText w:val="Bảng %1. %5."/>
      <w:lvlJc w:val="left"/>
      <w:pPr>
        <w:ind w:left="424" w:hanging="363"/>
      </w:pPr>
      <w:rPr>
        <w:rFonts w:hint="default"/>
      </w:rPr>
    </w:lvl>
    <w:lvl w:ilvl="5">
      <w:start w:val="1"/>
      <w:numFmt w:val="lowerRoman"/>
      <w:lvlRestart w:val="1"/>
      <w:lvlText w:val="%6."/>
      <w:lvlJc w:val="right"/>
      <w:pPr>
        <w:ind w:left="350" w:hanging="363"/>
      </w:pPr>
      <w:rPr>
        <w:rFonts w:hint="default"/>
      </w:rPr>
    </w:lvl>
    <w:lvl w:ilvl="6">
      <w:start w:val="1"/>
      <w:numFmt w:val="decimal"/>
      <w:lvlText w:val="%7."/>
      <w:lvlJc w:val="left"/>
      <w:pPr>
        <w:ind w:left="276" w:hanging="363"/>
      </w:pPr>
      <w:rPr>
        <w:rFonts w:hint="default"/>
      </w:rPr>
    </w:lvl>
    <w:lvl w:ilvl="7">
      <w:start w:val="1"/>
      <w:numFmt w:val="lowerLetter"/>
      <w:lvlText w:val="%8."/>
      <w:lvlJc w:val="left"/>
      <w:pPr>
        <w:ind w:left="202" w:hanging="363"/>
      </w:pPr>
      <w:rPr>
        <w:rFonts w:hint="default"/>
      </w:rPr>
    </w:lvl>
    <w:lvl w:ilvl="8">
      <w:start w:val="1"/>
      <w:numFmt w:val="lowerRoman"/>
      <w:lvlText w:val="%9."/>
      <w:lvlJc w:val="right"/>
      <w:pPr>
        <w:ind w:left="128" w:hanging="363"/>
      </w:pPr>
      <w:rPr>
        <w:rFonts w:hint="default"/>
      </w:rPr>
    </w:lvl>
  </w:abstractNum>
  <w:abstractNum w:abstractNumId="2" w15:restartNumberingAfterBreak="0">
    <w:nsid w:val="312C31C8"/>
    <w:multiLevelType w:val="hybridMultilevel"/>
    <w:tmpl w:val="B4943DDA"/>
    <w:lvl w:ilvl="0" w:tplc="570CE97A">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 w15:restartNumberingAfterBreak="0">
    <w:nsid w:val="37807A9F"/>
    <w:multiLevelType w:val="hybridMultilevel"/>
    <w:tmpl w:val="0C38149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48B17FBD"/>
    <w:multiLevelType w:val="multilevel"/>
    <w:tmpl w:val="FE887002"/>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4A7A7245"/>
    <w:multiLevelType w:val="hybridMultilevel"/>
    <w:tmpl w:val="0CE05C86"/>
    <w:lvl w:ilvl="0" w:tplc="9C084BBA">
      <w:start w:val="1"/>
      <w:numFmt w:val="decimal"/>
      <w:pStyle w:val="31"/>
      <w:lvlText w:val="3.%1"/>
      <w:lvlJc w:val="left"/>
      <w:pPr>
        <w:ind w:left="1287" w:hanging="360"/>
      </w:pPr>
      <w:rPr>
        <w:rFonts w:ascii="Times New Roman" w:hAnsi="Times New Roman" w:cs="Times New Roman" w:hint="default"/>
        <w:b w:val="0"/>
        <w:bCs w:val="0"/>
        <w:i w:val="0"/>
        <w:iCs w:val="0"/>
        <w:sz w:val="26"/>
        <w:szCs w:val="26"/>
      </w:rPr>
    </w:lvl>
    <w:lvl w:ilvl="1" w:tplc="042A0019">
      <w:start w:val="1"/>
      <w:numFmt w:val="lowerLetter"/>
      <w:lvlText w:val="%2."/>
      <w:lvlJc w:val="left"/>
      <w:pPr>
        <w:ind w:left="2007" w:hanging="360"/>
      </w:pPr>
    </w:lvl>
    <w:lvl w:ilvl="2" w:tplc="042A001B">
      <w:start w:val="1"/>
      <w:numFmt w:val="lowerRoman"/>
      <w:lvlText w:val="%3."/>
      <w:lvlJc w:val="right"/>
      <w:pPr>
        <w:ind w:left="2727" w:hanging="180"/>
      </w:pPr>
    </w:lvl>
    <w:lvl w:ilvl="3" w:tplc="042A000F">
      <w:start w:val="1"/>
      <w:numFmt w:val="decimal"/>
      <w:lvlText w:val="%4."/>
      <w:lvlJc w:val="left"/>
      <w:pPr>
        <w:ind w:left="3447" w:hanging="360"/>
      </w:pPr>
    </w:lvl>
    <w:lvl w:ilvl="4" w:tplc="042A0019">
      <w:start w:val="1"/>
      <w:numFmt w:val="lowerLetter"/>
      <w:lvlText w:val="%5."/>
      <w:lvlJc w:val="left"/>
      <w:pPr>
        <w:ind w:left="4167" w:hanging="360"/>
      </w:pPr>
    </w:lvl>
    <w:lvl w:ilvl="5" w:tplc="042A001B">
      <w:start w:val="1"/>
      <w:numFmt w:val="lowerRoman"/>
      <w:lvlText w:val="%6."/>
      <w:lvlJc w:val="right"/>
      <w:pPr>
        <w:ind w:left="4887" w:hanging="180"/>
      </w:pPr>
    </w:lvl>
    <w:lvl w:ilvl="6" w:tplc="042A000F">
      <w:start w:val="1"/>
      <w:numFmt w:val="decimal"/>
      <w:lvlText w:val="%7."/>
      <w:lvlJc w:val="left"/>
      <w:pPr>
        <w:ind w:left="5607" w:hanging="360"/>
      </w:pPr>
    </w:lvl>
    <w:lvl w:ilvl="7" w:tplc="042A0019">
      <w:start w:val="1"/>
      <w:numFmt w:val="lowerLetter"/>
      <w:lvlText w:val="%8."/>
      <w:lvlJc w:val="left"/>
      <w:pPr>
        <w:ind w:left="6327" w:hanging="360"/>
      </w:pPr>
    </w:lvl>
    <w:lvl w:ilvl="8" w:tplc="042A001B">
      <w:start w:val="1"/>
      <w:numFmt w:val="lowerRoman"/>
      <w:lvlText w:val="%9."/>
      <w:lvlJc w:val="right"/>
      <w:pPr>
        <w:ind w:left="7047" w:hanging="180"/>
      </w:pPr>
    </w:lvl>
  </w:abstractNum>
  <w:abstractNum w:abstractNumId="6" w15:restartNumberingAfterBreak="0">
    <w:nsid w:val="4B0E2548"/>
    <w:multiLevelType w:val="hybridMultilevel"/>
    <w:tmpl w:val="EC9A8514"/>
    <w:lvl w:ilvl="0" w:tplc="E2F6953E">
      <w:start w:val="4"/>
      <w:numFmt w:val="decimal"/>
      <w:lvlText w:val="%1."/>
      <w:lvlJc w:val="left"/>
      <w:pPr>
        <w:ind w:left="1004"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7" w15:restartNumberingAfterBreak="0">
    <w:nsid w:val="60C23468"/>
    <w:multiLevelType w:val="multilevel"/>
    <w:tmpl w:val="640A62C8"/>
    <w:lvl w:ilvl="0">
      <w:start w:val="1"/>
      <w:numFmt w:val="decimal"/>
      <w:suff w:val="space"/>
      <w:lvlText w:val="CHƯƠNG %1."/>
      <w:lvlJc w:val="left"/>
      <w:pPr>
        <w:ind w:left="928" w:hanging="360"/>
      </w:pPr>
      <w:rPr>
        <w:rFonts w:ascii="Times New Roman" w:hAnsi="Times New Roman" w:hint="default"/>
      </w:rPr>
    </w:lvl>
    <w:lvl w:ilvl="1">
      <w:start w:val="1"/>
      <w:numFmt w:val="decimal"/>
      <w:suff w:val="space"/>
      <w:lvlText w:val="%1.%2."/>
      <w:lvlJc w:val="left"/>
      <w:pPr>
        <w:ind w:left="340" w:hanging="340"/>
      </w:pPr>
      <w:rPr>
        <w:rFonts w:hint="default"/>
        <w:i w:val="0"/>
        <w:iCs/>
      </w:rPr>
    </w:lvl>
    <w:lvl w:ilvl="2">
      <w:start w:val="1"/>
      <w:numFmt w:val="decimal"/>
      <w:lvlText w:val="%1.%2.%3."/>
      <w:lvlJc w:val="left"/>
      <w:pPr>
        <w:ind w:left="340" w:hanging="340"/>
      </w:pPr>
      <w:rPr>
        <w:rFonts w:hint="default"/>
        <w:b/>
        <w:bCs/>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 w15:restartNumberingAfterBreak="0">
    <w:nsid w:val="796E4922"/>
    <w:multiLevelType w:val="multilevel"/>
    <w:tmpl w:val="FE887002"/>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num w:numId="1" w16cid:durableId="1694724845">
    <w:abstractNumId w:val="8"/>
  </w:num>
  <w:num w:numId="2" w16cid:durableId="584923289">
    <w:abstractNumId w:val="1"/>
  </w:num>
  <w:num w:numId="3" w16cid:durableId="274411671">
    <w:abstractNumId w:val="7"/>
  </w:num>
  <w:num w:numId="4" w16cid:durableId="1998069173">
    <w:abstractNumId w:val="5"/>
  </w:num>
  <w:num w:numId="5" w16cid:durableId="2039965632">
    <w:abstractNumId w:val="0"/>
  </w:num>
  <w:num w:numId="6" w16cid:durableId="339697456">
    <w:abstractNumId w:val="4"/>
  </w:num>
  <w:num w:numId="7" w16cid:durableId="212081046">
    <w:abstractNumId w:val="3"/>
  </w:num>
  <w:num w:numId="8" w16cid:durableId="1805852657">
    <w:abstractNumId w:val="2"/>
  </w:num>
  <w:num w:numId="9" w16cid:durableId="136459793">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40"/>
  <w:drawingGridVerticalSpacing w:val="381"/>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F6994"/>
    <w:rsid w:val="00005B9C"/>
    <w:rsid w:val="000125E9"/>
    <w:rsid w:val="00020C80"/>
    <w:rsid w:val="000265BC"/>
    <w:rsid w:val="00027A3E"/>
    <w:rsid w:val="00031D65"/>
    <w:rsid w:val="00041888"/>
    <w:rsid w:val="000420F7"/>
    <w:rsid w:val="00043919"/>
    <w:rsid w:val="000516FE"/>
    <w:rsid w:val="0005558F"/>
    <w:rsid w:val="0006327C"/>
    <w:rsid w:val="00066A4F"/>
    <w:rsid w:val="0008652D"/>
    <w:rsid w:val="00086940"/>
    <w:rsid w:val="00086943"/>
    <w:rsid w:val="000945E8"/>
    <w:rsid w:val="000A1709"/>
    <w:rsid w:val="000B355F"/>
    <w:rsid w:val="000C5618"/>
    <w:rsid w:val="000C79E4"/>
    <w:rsid w:val="000D0E0F"/>
    <w:rsid w:val="000D102D"/>
    <w:rsid w:val="000D1A24"/>
    <w:rsid w:val="000D403A"/>
    <w:rsid w:val="000D4E22"/>
    <w:rsid w:val="000D589A"/>
    <w:rsid w:val="000D7283"/>
    <w:rsid w:val="000E7018"/>
    <w:rsid w:val="0010583F"/>
    <w:rsid w:val="00105F69"/>
    <w:rsid w:val="00110CB1"/>
    <w:rsid w:val="00112944"/>
    <w:rsid w:val="00113F95"/>
    <w:rsid w:val="00121611"/>
    <w:rsid w:val="00123A6D"/>
    <w:rsid w:val="00134392"/>
    <w:rsid w:val="00134D92"/>
    <w:rsid w:val="00134E6E"/>
    <w:rsid w:val="00150A5C"/>
    <w:rsid w:val="00157EA7"/>
    <w:rsid w:val="00165651"/>
    <w:rsid w:val="00172C16"/>
    <w:rsid w:val="00175A57"/>
    <w:rsid w:val="00180BDD"/>
    <w:rsid w:val="001821F9"/>
    <w:rsid w:val="00193502"/>
    <w:rsid w:val="0019407C"/>
    <w:rsid w:val="00194D5B"/>
    <w:rsid w:val="001A0032"/>
    <w:rsid w:val="001A1037"/>
    <w:rsid w:val="001A12EE"/>
    <w:rsid w:val="001A253F"/>
    <w:rsid w:val="001A47C4"/>
    <w:rsid w:val="001C3DC3"/>
    <w:rsid w:val="001C4EA9"/>
    <w:rsid w:val="001C7792"/>
    <w:rsid w:val="001D679C"/>
    <w:rsid w:val="001D77B3"/>
    <w:rsid w:val="001E11AF"/>
    <w:rsid w:val="001E2CE6"/>
    <w:rsid w:val="001E2E55"/>
    <w:rsid w:val="001F03FB"/>
    <w:rsid w:val="001F7F0B"/>
    <w:rsid w:val="00202699"/>
    <w:rsid w:val="00202E02"/>
    <w:rsid w:val="00204E47"/>
    <w:rsid w:val="0021319C"/>
    <w:rsid w:val="002145ED"/>
    <w:rsid w:val="00215850"/>
    <w:rsid w:val="002213A5"/>
    <w:rsid w:val="0023013E"/>
    <w:rsid w:val="00241748"/>
    <w:rsid w:val="0024454E"/>
    <w:rsid w:val="00251AB8"/>
    <w:rsid w:val="00255894"/>
    <w:rsid w:val="0026643C"/>
    <w:rsid w:val="00272189"/>
    <w:rsid w:val="002726A5"/>
    <w:rsid w:val="00275757"/>
    <w:rsid w:val="00276B1C"/>
    <w:rsid w:val="00282B13"/>
    <w:rsid w:val="002A0A0B"/>
    <w:rsid w:val="002A633D"/>
    <w:rsid w:val="002B0076"/>
    <w:rsid w:val="002B3041"/>
    <w:rsid w:val="002B5518"/>
    <w:rsid w:val="002C4545"/>
    <w:rsid w:val="002C46D8"/>
    <w:rsid w:val="002C564E"/>
    <w:rsid w:val="002D0C49"/>
    <w:rsid w:val="002D268F"/>
    <w:rsid w:val="002D6FB0"/>
    <w:rsid w:val="002E194B"/>
    <w:rsid w:val="002F170E"/>
    <w:rsid w:val="00300A1C"/>
    <w:rsid w:val="003063C0"/>
    <w:rsid w:val="00306736"/>
    <w:rsid w:val="00312F73"/>
    <w:rsid w:val="00315C71"/>
    <w:rsid w:val="00317BDD"/>
    <w:rsid w:val="00330B4F"/>
    <w:rsid w:val="0035104C"/>
    <w:rsid w:val="00356099"/>
    <w:rsid w:val="00363A8C"/>
    <w:rsid w:val="003660BB"/>
    <w:rsid w:val="0037028D"/>
    <w:rsid w:val="00370D18"/>
    <w:rsid w:val="0037267A"/>
    <w:rsid w:val="00373690"/>
    <w:rsid w:val="00373DBB"/>
    <w:rsid w:val="00385EE4"/>
    <w:rsid w:val="0039691F"/>
    <w:rsid w:val="00397607"/>
    <w:rsid w:val="003B2966"/>
    <w:rsid w:val="003B3B04"/>
    <w:rsid w:val="003B4B8E"/>
    <w:rsid w:val="003C21EF"/>
    <w:rsid w:val="003C27BB"/>
    <w:rsid w:val="003C42B3"/>
    <w:rsid w:val="003C67CA"/>
    <w:rsid w:val="003D1D2F"/>
    <w:rsid w:val="003E270F"/>
    <w:rsid w:val="003F272C"/>
    <w:rsid w:val="003F57B1"/>
    <w:rsid w:val="003F68FE"/>
    <w:rsid w:val="003F7517"/>
    <w:rsid w:val="00400755"/>
    <w:rsid w:val="004008EB"/>
    <w:rsid w:val="00416263"/>
    <w:rsid w:val="00424D81"/>
    <w:rsid w:val="0042519E"/>
    <w:rsid w:val="004268EA"/>
    <w:rsid w:val="004439AE"/>
    <w:rsid w:val="004440C7"/>
    <w:rsid w:val="00463690"/>
    <w:rsid w:val="0047085A"/>
    <w:rsid w:val="0047268F"/>
    <w:rsid w:val="0048161B"/>
    <w:rsid w:val="0048227E"/>
    <w:rsid w:val="004907F6"/>
    <w:rsid w:val="004A14ED"/>
    <w:rsid w:val="004A34DF"/>
    <w:rsid w:val="004C2F87"/>
    <w:rsid w:val="004E3777"/>
    <w:rsid w:val="004E3819"/>
    <w:rsid w:val="004F6E33"/>
    <w:rsid w:val="00512C71"/>
    <w:rsid w:val="00517650"/>
    <w:rsid w:val="00520612"/>
    <w:rsid w:val="0052300D"/>
    <w:rsid w:val="00523A3F"/>
    <w:rsid w:val="0054033C"/>
    <w:rsid w:val="00545B0A"/>
    <w:rsid w:val="00554E34"/>
    <w:rsid w:val="005600FA"/>
    <w:rsid w:val="00591599"/>
    <w:rsid w:val="00595DCC"/>
    <w:rsid w:val="005971A4"/>
    <w:rsid w:val="005A44A2"/>
    <w:rsid w:val="005A6E6C"/>
    <w:rsid w:val="005C349C"/>
    <w:rsid w:val="005D05F5"/>
    <w:rsid w:val="00601D4F"/>
    <w:rsid w:val="00602311"/>
    <w:rsid w:val="006101D2"/>
    <w:rsid w:val="00623BCB"/>
    <w:rsid w:val="006303F7"/>
    <w:rsid w:val="00631CB1"/>
    <w:rsid w:val="00643A0E"/>
    <w:rsid w:val="00675CF2"/>
    <w:rsid w:val="0069266E"/>
    <w:rsid w:val="0069706E"/>
    <w:rsid w:val="006A5AC4"/>
    <w:rsid w:val="006B42B9"/>
    <w:rsid w:val="006C644E"/>
    <w:rsid w:val="006D1428"/>
    <w:rsid w:val="006E7E1D"/>
    <w:rsid w:val="006F23EF"/>
    <w:rsid w:val="006F2C2F"/>
    <w:rsid w:val="007115FA"/>
    <w:rsid w:val="00711960"/>
    <w:rsid w:val="00714101"/>
    <w:rsid w:val="00715B35"/>
    <w:rsid w:val="00723CBD"/>
    <w:rsid w:val="0073016B"/>
    <w:rsid w:val="0074052F"/>
    <w:rsid w:val="00742A9C"/>
    <w:rsid w:val="007443A2"/>
    <w:rsid w:val="007729FA"/>
    <w:rsid w:val="00781D1C"/>
    <w:rsid w:val="00783015"/>
    <w:rsid w:val="00783E62"/>
    <w:rsid w:val="007841E5"/>
    <w:rsid w:val="00786D81"/>
    <w:rsid w:val="007944B6"/>
    <w:rsid w:val="007959B4"/>
    <w:rsid w:val="007A2294"/>
    <w:rsid w:val="007A3C05"/>
    <w:rsid w:val="007A3E5D"/>
    <w:rsid w:val="007B034C"/>
    <w:rsid w:val="007B6DA4"/>
    <w:rsid w:val="007E03F7"/>
    <w:rsid w:val="007E4508"/>
    <w:rsid w:val="007E5905"/>
    <w:rsid w:val="007F4A29"/>
    <w:rsid w:val="00802E24"/>
    <w:rsid w:val="00813F56"/>
    <w:rsid w:val="0082143E"/>
    <w:rsid w:val="00825F59"/>
    <w:rsid w:val="0084234F"/>
    <w:rsid w:val="008564BC"/>
    <w:rsid w:val="0086202C"/>
    <w:rsid w:val="00876A88"/>
    <w:rsid w:val="008856D1"/>
    <w:rsid w:val="00885B7C"/>
    <w:rsid w:val="0089211C"/>
    <w:rsid w:val="008977F0"/>
    <w:rsid w:val="00897B7D"/>
    <w:rsid w:val="008A6A8C"/>
    <w:rsid w:val="008A767E"/>
    <w:rsid w:val="008B132E"/>
    <w:rsid w:val="008B2820"/>
    <w:rsid w:val="008B311C"/>
    <w:rsid w:val="008B7ADB"/>
    <w:rsid w:val="008C0503"/>
    <w:rsid w:val="008D3269"/>
    <w:rsid w:val="008D459D"/>
    <w:rsid w:val="009122E6"/>
    <w:rsid w:val="00917D62"/>
    <w:rsid w:val="00922989"/>
    <w:rsid w:val="009267E4"/>
    <w:rsid w:val="009407D6"/>
    <w:rsid w:val="00942AB5"/>
    <w:rsid w:val="00944E8E"/>
    <w:rsid w:val="009473E1"/>
    <w:rsid w:val="00963065"/>
    <w:rsid w:val="00981673"/>
    <w:rsid w:val="00983942"/>
    <w:rsid w:val="00986600"/>
    <w:rsid w:val="009866EE"/>
    <w:rsid w:val="00990A41"/>
    <w:rsid w:val="009B1822"/>
    <w:rsid w:val="009C0BA9"/>
    <w:rsid w:val="009C0FB5"/>
    <w:rsid w:val="009D0CC7"/>
    <w:rsid w:val="009D1845"/>
    <w:rsid w:val="009D4F2B"/>
    <w:rsid w:val="00A00B31"/>
    <w:rsid w:val="00A02C67"/>
    <w:rsid w:val="00A05523"/>
    <w:rsid w:val="00A10E19"/>
    <w:rsid w:val="00A16748"/>
    <w:rsid w:val="00A2379F"/>
    <w:rsid w:val="00A30AD4"/>
    <w:rsid w:val="00A31346"/>
    <w:rsid w:val="00A32E93"/>
    <w:rsid w:val="00A51EA9"/>
    <w:rsid w:val="00A53A10"/>
    <w:rsid w:val="00A54263"/>
    <w:rsid w:val="00A54E15"/>
    <w:rsid w:val="00A55702"/>
    <w:rsid w:val="00A572BB"/>
    <w:rsid w:val="00A661A9"/>
    <w:rsid w:val="00A67CBB"/>
    <w:rsid w:val="00A73F5E"/>
    <w:rsid w:val="00A741ED"/>
    <w:rsid w:val="00A74C70"/>
    <w:rsid w:val="00A85393"/>
    <w:rsid w:val="00A90764"/>
    <w:rsid w:val="00A90C2B"/>
    <w:rsid w:val="00A9477C"/>
    <w:rsid w:val="00AA09F6"/>
    <w:rsid w:val="00AA0DBF"/>
    <w:rsid w:val="00AA58C6"/>
    <w:rsid w:val="00AA707F"/>
    <w:rsid w:val="00AD1289"/>
    <w:rsid w:val="00AD2863"/>
    <w:rsid w:val="00AE74CC"/>
    <w:rsid w:val="00AF4563"/>
    <w:rsid w:val="00B018DA"/>
    <w:rsid w:val="00B21819"/>
    <w:rsid w:val="00B27F46"/>
    <w:rsid w:val="00B379F2"/>
    <w:rsid w:val="00B40098"/>
    <w:rsid w:val="00B53C26"/>
    <w:rsid w:val="00B55996"/>
    <w:rsid w:val="00B56EAF"/>
    <w:rsid w:val="00B61E4C"/>
    <w:rsid w:val="00B6243C"/>
    <w:rsid w:val="00B629AE"/>
    <w:rsid w:val="00B65AE8"/>
    <w:rsid w:val="00B66B32"/>
    <w:rsid w:val="00B67317"/>
    <w:rsid w:val="00B70EEE"/>
    <w:rsid w:val="00B836CC"/>
    <w:rsid w:val="00B8430B"/>
    <w:rsid w:val="00BC37AE"/>
    <w:rsid w:val="00BC5CA8"/>
    <w:rsid w:val="00BC6705"/>
    <w:rsid w:val="00BC7DBB"/>
    <w:rsid w:val="00BF0F69"/>
    <w:rsid w:val="00BF1820"/>
    <w:rsid w:val="00C0034C"/>
    <w:rsid w:val="00C158CD"/>
    <w:rsid w:val="00C20A7E"/>
    <w:rsid w:val="00C346F5"/>
    <w:rsid w:val="00C571C4"/>
    <w:rsid w:val="00C73A28"/>
    <w:rsid w:val="00C752A8"/>
    <w:rsid w:val="00C860C3"/>
    <w:rsid w:val="00C8688F"/>
    <w:rsid w:val="00CA5BC5"/>
    <w:rsid w:val="00CB5471"/>
    <w:rsid w:val="00CC2778"/>
    <w:rsid w:val="00CD49AE"/>
    <w:rsid w:val="00CD5D8D"/>
    <w:rsid w:val="00CD7A47"/>
    <w:rsid w:val="00CF17BF"/>
    <w:rsid w:val="00D069F4"/>
    <w:rsid w:val="00D075F6"/>
    <w:rsid w:val="00D10976"/>
    <w:rsid w:val="00D132CE"/>
    <w:rsid w:val="00D26F35"/>
    <w:rsid w:val="00D35671"/>
    <w:rsid w:val="00D35C0F"/>
    <w:rsid w:val="00D35FD3"/>
    <w:rsid w:val="00D55CAA"/>
    <w:rsid w:val="00D62910"/>
    <w:rsid w:val="00D633F0"/>
    <w:rsid w:val="00D63FB2"/>
    <w:rsid w:val="00D66D8B"/>
    <w:rsid w:val="00D7115F"/>
    <w:rsid w:val="00D762DB"/>
    <w:rsid w:val="00D80485"/>
    <w:rsid w:val="00D90320"/>
    <w:rsid w:val="00D93683"/>
    <w:rsid w:val="00D974C7"/>
    <w:rsid w:val="00D97A2A"/>
    <w:rsid w:val="00DA5509"/>
    <w:rsid w:val="00DA5DBA"/>
    <w:rsid w:val="00DB7AED"/>
    <w:rsid w:val="00DC036C"/>
    <w:rsid w:val="00DD1362"/>
    <w:rsid w:val="00DD59FC"/>
    <w:rsid w:val="00DD6EAB"/>
    <w:rsid w:val="00DF22AB"/>
    <w:rsid w:val="00DF74DD"/>
    <w:rsid w:val="00E00206"/>
    <w:rsid w:val="00E156C9"/>
    <w:rsid w:val="00E15E45"/>
    <w:rsid w:val="00E20A12"/>
    <w:rsid w:val="00E21A14"/>
    <w:rsid w:val="00E276FD"/>
    <w:rsid w:val="00E3295D"/>
    <w:rsid w:val="00E32AE1"/>
    <w:rsid w:val="00E337AC"/>
    <w:rsid w:val="00E3548B"/>
    <w:rsid w:val="00E3654A"/>
    <w:rsid w:val="00E47B10"/>
    <w:rsid w:val="00E51FE0"/>
    <w:rsid w:val="00E612EE"/>
    <w:rsid w:val="00E645B0"/>
    <w:rsid w:val="00E705BC"/>
    <w:rsid w:val="00E82D3A"/>
    <w:rsid w:val="00E85141"/>
    <w:rsid w:val="00EA6BCA"/>
    <w:rsid w:val="00EB3816"/>
    <w:rsid w:val="00EB5AB5"/>
    <w:rsid w:val="00EB66E0"/>
    <w:rsid w:val="00EC1FC5"/>
    <w:rsid w:val="00ED34A3"/>
    <w:rsid w:val="00ED414B"/>
    <w:rsid w:val="00ED7D32"/>
    <w:rsid w:val="00EE26F1"/>
    <w:rsid w:val="00EE326A"/>
    <w:rsid w:val="00EE5A81"/>
    <w:rsid w:val="00EF20C8"/>
    <w:rsid w:val="00EF5E7E"/>
    <w:rsid w:val="00EF68C7"/>
    <w:rsid w:val="00EF700A"/>
    <w:rsid w:val="00F03FB2"/>
    <w:rsid w:val="00F05615"/>
    <w:rsid w:val="00F06C25"/>
    <w:rsid w:val="00F07CAF"/>
    <w:rsid w:val="00F107CC"/>
    <w:rsid w:val="00F1327B"/>
    <w:rsid w:val="00F1444F"/>
    <w:rsid w:val="00F2001B"/>
    <w:rsid w:val="00F24B3A"/>
    <w:rsid w:val="00F268F1"/>
    <w:rsid w:val="00F314BC"/>
    <w:rsid w:val="00F3238A"/>
    <w:rsid w:val="00F33BE9"/>
    <w:rsid w:val="00F55B8A"/>
    <w:rsid w:val="00F61D94"/>
    <w:rsid w:val="00F7160E"/>
    <w:rsid w:val="00F72842"/>
    <w:rsid w:val="00F73D83"/>
    <w:rsid w:val="00F93EE7"/>
    <w:rsid w:val="00FA4045"/>
    <w:rsid w:val="00FA728C"/>
    <w:rsid w:val="00FC25EF"/>
    <w:rsid w:val="00FC61FE"/>
    <w:rsid w:val="00FD511A"/>
    <w:rsid w:val="00FF6994"/>
    <w:rsid w:val="00FF71C3"/>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C325C5"/>
  <w15:chartTrackingRefBased/>
  <w15:docId w15:val="{DAC8C7F5-85E5-4C8A-B09A-FF1E4D1B63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4033C"/>
    <w:pPr>
      <w:spacing w:after="0" w:line="240" w:lineRule="auto"/>
      <w:ind w:firstLine="284"/>
      <w:jc w:val="both"/>
    </w:pPr>
    <w:rPr>
      <w:sz w:val="22"/>
    </w:rPr>
  </w:style>
  <w:style w:type="paragraph" w:styleId="Heading1">
    <w:name w:val="heading 1"/>
    <w:aliases w:val="CHƯƠNG,Môc lín,HeadingTd 1"/>
    <w:basedOn w:val="Normal"/>
    <w:next w:val="Normal"/>
    <w:link w:val="Heading1Char"/>
    <w:autoRedefine/>
    <w:qFormat/>
    <w:rsid w:val="004F6E33"/>
    <w:pPr>
      <w:keepNext/>
      <w:keepLines/>
      <w:spacing w:before="120" w:after="120" w:line="360" w:lineRule="auto"/>
      <w:contextualSpacing/>
      <w:outlineLvl w:val="0"/>
    </w:pPr>
    <w:rPr>
      <w:rFonts w:eastAsiaTheme="majorEastAsia" w:cstheme="majorBidi"/>
      <w:b/>
      <w:sz w:val="28"/>
      <w:szCs w:val="32"/>
    </w:rPr>
  </w:style>
  <w:style w:type="paragraph" w:styleId="Heading2">
    <w:name w:val="heading 2"/>
    <w:aliases w:val="Tentacgia,diachi,(muc),l2,proj2,proj21,proj22,proj23,proj24,proj25,proj26,proj27,proj28,proj29,proj210,proj211,proj212,proj221,proj231,proj241,proj251,proj261,proj271,proj281,proj291,proj2101,proj2111,proj213,proj222,proj232,proj242,proj252"/>
    <w:basedOn w:val="Normal"/>
    <w:next w:val="Normal"/>
    <w:link w:val="Heading2Char"/>
    <w:autoRedefine/>
    <w:unhideWhenUsed/>
    <w:qFormat/>
    <w:rsid w:val="000265BC"/>
    <w:pPr>
      <w:keepNext/>
      <w:keepLines/>
      <w:spacing w:before="120" w:after="120" w:line="360" w:lineRule="auto"/>
      <w:contextualSpacing/>
      <w:jc w:val="left"/>
      <w:outlineLvl w:val="1"/>
    </w:pPr>
    <w:rPr>
      <w:rFonts w:eastAsiaTheme="majorEastAsia" w:cs="Times New Roman"/>
      <w:b/>
      <w:i/>
      <w:color w:val="000000"/>
      <w:sz w:val="28"/>
      <w:szCs w:val="28"/>
      <w:lang w:val="fr-FR"/>
    </w:rPr>
  </w:style>
  <w:style w:type="paragraph" w:styleId="Heading3">
    <w:name w:val="heading 3"/>
    <w:aliases w:val="Char4"/>
    <w:basedOn w:val="Normal"/>
    <w:next w:val="Normal"/>
    <w:link w:val="Heading3Char"/>
    <w:autoRedefine/>
    <w:unhideWhenUsed/>
    <w:qFormat/>
    <w:rsid w:val="006F23EF"/>
    <w:pPr>
      <w:keepNext/>
      <w:keepLines/>
      <w:spacing w:before="120"/>
      <w:jc w:val="left"/>
      <w:outlineLvl w:val="2"/>
    </w:pPr>
    <w:rPr>
      <w:rFonts w:eastAsiaTheme="majorEastAsia" w:cstheme="majorBidi"/>
      <w:b/>
      <w:i/>
      <w:szCs w:val="24"/>
    </w:rPr>
  </w:style>
  <w:style w:type="paragraph" w:styleId="Heading4">
    <w:name w:val="heading 4"/>
    <w:basedOn w:val="Normal"/>
    <w:next w:val="Normal"/>
    <w:link w:val="Heading4Char"/>
    <w:autoRedefine/>
    <w:uiPriority w:val="9"/>
    <w:unhideWhenUsed/>
    <w:qFormat/>
    <w:rsid w:val="006F23EF"/>
    <w:pPr>
      <w:keepNext/>
      <w:keepLines/>
      <w:spacing w:before="120"/>
      <w:jc w:val="left"/>
      <w:outlineLvl w:val="3"/>
    </w:pPr>
    <w:rPr>
      <w:rFonts w:eastAsiaTheme="majorEastAsia" w:cstheme="majorBidi"/>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CHƯƠNG Char,Môc lín Char,HeadingTd 1 Char"/>
    <w:basedOn w:val="DefaultParagraphFont"/>
    <w:link w:val="Heading1"/>
    <w:rsid w:val="004F6E33"/>
    <w:rPr>
      <w:rFonts w:eastAsiaTheme="majorEastAsia" w:cstheme="majorBidi"/>
      <w:b/>
      <w:szCs w:val="32"/>
    </w:rPr>
  </w:style>
  <w:style w:type="character" w:customStyle="1" w:styleId="Heading2Char">
    <w:name w:val="Heading 2 Char"/>
    <w:aliases w:val="Tentacgia Char,diachi Char,(muc) Char,l2 Char,proj2 Char,proj21 Char,proj22 Char,proj23 Char,proj24 Char,proj25 Char,proj26 Char,proj27 Char,proj28 Char,proj29 Char,proj210 Char,proj211 Char,proj212 Char,proj221 Char,proj231 Char"/>
    <w:basedOn w:val="DefaultParagraphFont"/>
    <w:link w:val="Heading2"/>
    <w:rsid w:val="000265BC"/>
    <w:rPr>
      <w:rFonts w:eastAsiaTheme="majorEastAsia" w:cs="Times New Roman"/>
      <w:b/>
      <w:i/>
      <w:color w:val="000000"/>
      <w:szCs w:val="28"/>
      <w:lang w:val="fr-FR"/>
    </w:rPr>
  </w:style>
  <w:style w:type="character" w:customStyle="1" w:styleId="Heading3Char">
    <w:name w:val="Heading 3 Char"/>
    <w:aliases w:val="Char4 Char"/>
    <w:basedOn w:val="DefaultParagraphFont"/>
    <w:link w:val="Heading3"/>
    <w:uiPriority w:val="9"/>
    <w:rsid w:val="006F23EF"/>
    <w:rPr>
      <w:rFonts w:ascii="Times New Roman" w:eastAsiaTheme="majorEastAsia" w:hAnsi="Times New Roman" w:cstheme="majorBidi"/>
      <w:b/>
      <w:i/>
      <w:sz w:val="26"/>
      <w:szCs w:val="24"/>
    </w:rPr>
  </w:style>
  <w:style w:type="character" w:customStyle="1" w:styleId="Heading4Char">
    <w:name w:val="Heading 4 Char"/>
    <w:basedOn w:val="DefaultParagraphFont"/>
    <w:link w:val="Heading4"/>
    <w:uiPriority w:val="9"/>
    <w:rsid w:val="006F23EF"/>
    <w:rPr>
      <w:rFonts w:ascii="Times New Roman" w:eastAsiaTheme="majorEastAsia" w:hAnsi="Times New Roman" w:cstheme="majorBidi"/>
      <w:i/>
      <w:iCs/>
      <w:sz w:val="26"/>
    </w:rPr>
  </w:style>
  <w:style w:type="paragraph" w:styleId="ListParagraph">
    <w:name w:val="List Paragraph"/>
    <w:aliases w:val="Hinh,ko,Hình ảnh"/>
    <w:basedOn w:val="Normal"/>
    <w:link w:val="ListParagraphChar"/>
    <w:uiPriority w:val="34"/>
    <w:qFormat/>
    <w:rsid w:val="001A47C4"/>
    <w:pPr>
      <w:ind w:left="720"/>
      <w:contextualSpacing/>
    </w:pPr>
  </w:style>
  <w:style w:type="table" w:styleId="TableGrid">
    <w:name w:val="Table Grid"/>
    <w:basedOn w:val="TableNormal"/>
    <w:uiPriority w:val="39"/>
    <w:rsid w:val="00B66B32"/>
    <w:pPr>
      <w:spacing w:after="0" w:line="240" w:lineRule="auto"/>
    </w:pPr>
    <w:rPr>
      <w:rFonts w:asciiTheme="minorHAnsi" w:eastAsiaTheme="minorEastAsia" w:hAnsiTheme="minorHAnsi"/>
      <w:sz w:val="22"/>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aliases w:val="Caption Char Char Char Char,Caption Char Char Char Char Char Char,Caption Char Char Char Char Char Char Char Char,Caption Char Char Char Char Cha Char Char Char Char Char Char,Caption Char,図表番号 Char Char,Map,Figur/Tabell-Nr"/>
    <w:basedOn w:val="Normal"/>
    <w:next w:val="Normal"/>
    <w:link w:val="CaptionChar1"/>
    <w:uiPriority w:val="35"/>
    <w:unhideWhenUsed/>
    <w:qFormat/>
    <w:rsid w:val="00B66B32"/>
    <w:pPr>
      <w:numPr>
        <w:ilvl w:val="3"/>
        <w:numId w:val="2"/>
      </w:numPr>
      <w:spacing w:after="200"/>
      <w:jc w:val="center"/>
    </w:pPr>
    <w:rPr>
      <w:i/>
      <w:iCs/>
      <w:szCs w:val="18"/>
    </w:rPr>
  </w:style>
  <w:style w:type="character" w:customStyle="1" w:styleId="ListParagraphChar">
    <w:name w:val="List Paragraph Char"/>
    <w:aliases w:val="Hinh Char,ko Char,Hình ảnh Char"/>
    <w:link w:val="ListParagraph"/>
    <w:uiPriority w:val="34"/>
    <w:locked/>
    <w:rsid w:val="00B66B32"/>
  </w:style>
  <w:style w:type="paragraph" w:styleId="BodyText">
    <w:name w:val="Body Text"/>
    <w:aliases w:val="Body Text Char Char Char,Body Text Char Char,Body Text Char1,Body Text Char Char Char Char,Body Text Char1 Char"/>
    <w:basedOn w:val="Normal"/>
    <w:link w:val="BodyTextChar"/>
    <w:rsid w:val="00FA728C"/>
    <w:pPr>
      <w:spacing w:before="120"/>
      <w:ind w:firstLine="0"/>
    </w:pPr>
    <w:rPr>
      <w:rFonts w:eastAsia="Times New Roman" w:cs="Times New Roman"/>
      <w:sz w:val="28"/>
      <w:szCs w:val="28"/>
    </w:rPr>
  </w:style>
  <w:style w:type="character" w:customStyle="1" w:styleId="BodyTextChar">
    <w:name w:val="Body Text Char"/>
    <w:aliases w:val="Body Text Char Char Char Char1,Body Text Char Char Char1,Body Text Char1 Char1,Body Text Char Char Char Char Char,Body Text Char1 Char Char"/>
    <w:basedOn w:val="DefaultParagraphFont"/>
    <w:link w:val="BodyText"/>
    <w:rsid w:val="00FA728C"/>
    <w:rPr>
      <w:rFonts w:eastAsia="Times New Roman" w:cs="Times New Roman"/>
      <w:szCs w:val="28"/>
    </w:rPr>
  </w:style>
  <w:style w:type="paragraph" w:customStyle="1" w:styleId="Phan">
    <w:name w:val="Phan"/>
    <w:basedOn w:val="Normal"/>
    <w:link w:val="PhanChar"/>
    <w:rsid w:val="00FA728C"/>
    <w:pPr>
      <w:spacing w:before="120" w:after="120" w:line="360" w:lineRule="auto"/>
      <w:ind w:firstLine="0"/>
      <w:jc w:val="left"/>
    </w:pPr>
    <w:rPr>
      <w:rFonts w:ascii="Arial" w:eastAsia="Arial" w:hAnsi="Arial" w:cs="Times New Roman"/>
      <w:b/>
      <w:bCs/>
      <w:sz w:val="26"/>
      <w:szCs w:val="26"/>
    </w:rPr>
  </w:style>
  <w:style w:type="character" w:customStyle="1" w:styleId="PhanChar">
    <w:name w:val="Phan Char"/>
    <w:basedOn w:val="DefaultParagraphFont"/>
    <w:link w:val="Phan"/>
    <w:locked/>
    <w:rsid w:val="00FA728C"/>
    <w:rPr>
      <w:rFonts w:ascii="Arial" w:eastAsia="Arial" w:hAnsi="Arial" w:cs="Times New Roman"/>
      <w:b/>
      <w:bCs/>
      <w:sz w:val="26"/>
      <w:szCs w:val="26"/>
    </w:rPr>
  </w:style>
  <w:style w:type="paragraph" w:customStyle="1" w:styleId="31">
    <w:name w:val="3.1"/>
    <w:basedOn w:val="Phan"/>
    <w:link w:val="31Char"/>
    <w:rsid w:val="00FA728C"/>
    <w:pPr>
      <w:numPr>
        <w:numId w:val="4"/>
      </w:numPr>
      <w:ind w:left="360"/>
      <w:jc w:val="both"/>
    </w:pPr>
  </w:style>
  <w:style w:type="character" w:customStyle="1" w:styleId="31Char">
    <w:name w:val="3.1 Char"/>
    <w:basedOn w:val="PhanChar"/>
    <w:link w:val="31"/>
    <w:locked/>
    <w:rsid w:val="00FA728C"/>
    <w:rPr>
      <w:rFonts w:ascii="Arial" w:eastAsia="Arial" w:hAnsi="Arial" w:cs="Times New Roman"/>
      <w:b/>
      <w:bCs/>
      <w:sz w:val="26"/>
      <w:szCs w:val="26"/>
    </w:rPr>
  </w:style>
  <w:style w:type="paragraph" w:customStyle="1" w:styleId="Style1">
    <w:name w:val="Style1"/>
    <w:basedOn w:val="Normal"/>
    <w:link w:val="Style1Char"/>
    <w:rsid w:val="00FA728C"/>
    <w:pPr>
      <w:numPr>
        <w:numId w:val="5"/>
      </w:numPr>
      <w:tabs>
        <w:tab w:val="left" w:pos="567"/>
      </w:tabs>
      <w:spacing w:after="200" w:line="276" w:lineRule="auto"/>
      <w:ind w:left="360"/>
    </w:pPr>
    <w:rPr>
      <w:rFonts w:eastAsia="Times New Roman" w:cs="Times New Roman"/>
      <w:sz w:val="26"/>
      <w:szCs w:val="26"/>
      <w:lang w:val="vi-VN"/>
    </w:rPr>
  </w:style>
  <w:style w:type="character" w:customStyle="1" w:styleId="Style1Char">
    <w:name w:val="Style1 Char"/>
    <w:basedOn w:val="DefaultParagraphFont"/>
    <w:link w:val="Style1"/>
    <w:locked/>
    <w:rsid w:val="00FA728C"/>
    <w:rPr>
      <w:rFonts w:eastAsia="Times New Roman" w:cs="Times New Roman"/>
      <w:sz w:val="26"/>
      <w:szCs w:val="26"/>
      <w:lang w:val="vi-VN"/>
    </w:rPr>
  </w:style>
  <w:style w:type="paragraph" w:styleId="NormalWeb">
    <w:name w:val="Normal (Web)"/>
    <w:basedOn w:val="Normal"/>
    <w:uiPriority w:val="99"/>
    <w:semiHidden/>
    <w:unhideWhenUsed/>
    <w:rsid w:val="00D93683"/>
    <w:pPr>
      <w:spacing w:before="100" w:beforeAutospacing="1" w:after="100" w:afterAutospacing="1"/>
      <w:ind w:firstLine="0"/>
      <w:jc w:val="left"/>
    </w:pPr>
    <w:rPr>
      <w:rFonts w:eastAsiaTheme="minorEastAsia" w:cs="Times New Roman"/>
      <w:sz w:val="24"/>
      <w:szCs w:val="24"/>
    </w:rPr>
  </w:style>
  <w:style w:type="character" w:customStyle="1" w:styleId="CaptionChar1">
    <w:name w:val="Caption Char1"/>
    <w:aliases w:val="Caption Char Char Char Char Char,Caption Char Char Char Char Char Char Char,Caption Char Char Char Char Char Char Char Char Char,Caption Char Char Char Char Cha Char Char Char Char Char Char Char,Caption Char Char,図表番号 Char Char Char"/>
    <w:basedOn w:val="DefaultParagraphFont"/>
    <w:link w:val="Caption"/>
    <w:locked/>
    <w:rsid w:val="00E337AC"/>
    <w:rPr>
      <w:i/>
      <w:iCs/>
      <w:sz w:val="22"/>
      <w:szCs w:val="18"/>
    </w:rPr>
  </w:style>
  <w:style w:type="character" w:styleId="PlaceholderText">
    <w:name w:val="Placeholder Text"/>
    <w:basedOn w:val="DefaultParagraphFont"/>
    <w:uiPriority w:val="99"/>
    <w:semiHidden/>
    <w:rsid w:val="00986600"/>
    <w:rPr>
      <w:color w:val="808080"/>
    </w:rPr>
  </w:style>
  <w:style w:type="paragraph" w:styleId="HTMLPreformatted">
    <w:name w:val="HTML Preformatted"/>
    <w:basedOn w:val="Normal"/>
    <w:link w:val="HTMLPreformattedChar"/>
    <w:uiPriority w:val="99"/>
    <w:semiHidden/>
    <w:unhideWhenUsed/>
    <w:rsid w:val="008A6A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left"/>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8A6A8C"/>
    <w:rPr>
      <w:rFonts w:ascii="Courier New" w:eastAsia="Times New Roman" w:hAnsi="Courier New" w:cs="Courier New"/>
      <w:sz w:val="20"/>
      <w:szCs w:val="20"/>
    </w:rPr>
  </w:style>
  <w:style w:type="character" w:customStyle="1" w:styleId="y2iqfc">
    <w:name w:val="y2iqfc"/>
    <w:basedOn w:val="DefaultParagraphFont"/>
    <w:rsid w:val="008A6A8C"/>
  </w:style>
  <w:style w:type="character" w:styleId="CommentReference">
    <w:name w:val="annotation reference"/>
    <w:basedOn w:val="DefaultParagraphFont"/>
    <w:uiPriority w:val="99"/>
    <w:semiHidden/>
    <w:unhideWhenUsed/>
    <w:rsid w:val="00E705BC"/>
    <w:rPr>
      <w:sz w:val="16"/>
      <w:szCs w:val="16"/>
    </w:rPr>
  </w:style>
  <w:style w:type="paragraph" w:styleId="CommentText">
    <w:name w:val="annotation text"/>
    <w:basedOn w:val="Normal"/>
    <w:link w:val="CommentTextChar"/>
    <w:uiPriority w:val="99"/>
    <w:semiHidden/>
    <w:unhideWhenUsed/>
    <w:rsid w:val="00E705BC"/>
    <w:rPr>
      <w:sz w:val="20"/>
      <w:szCs w:val="20"/>
    </w:rPr>
  </w:style>
  <w:style w:type="character" w:customStyle="1" w:styleId="CommentTextChar">
    <w:name w:val="Comment Text Char"/>
    <w:basedOn w:val="DefaultParagraphFont"/>
    <w:link w:val="CommentText"/>
    <w:uiPriority w:val="99"/>
    <w:semiHidden/>
    <w:rsid w:val="00E705BC"/>
    <w:rPr>
      <w:sz w:val="20"/>
      <w:szCs w:val="20"/>
    </w:rPr>
  </w:style>
  <w:style w:type="paragraph" w:styleId="CommentSubject">
    <w:name w:val="annotation subject"/>
    <w:basedOn w:val="CommentText"/>
    <w:next w:val="CommentText"/>
    <w:link w:val="CommentSubjectChar"/>
    <w:uiPriority w:val="99"/>
    <w:semiHidden/>
    <w:unhideWhenUsed/>
    <w:rsid w:val="00E705BC"/>
    <w:rPr>
      <w:b/>
      <w:bCs/>
    </w:rPr>
  </w:style>
  <w:style w:type="character" w:customStyle="1" w:styleId="CommentSubjectChar">
    <w:name w:val="Comment Subject Char"/>
    <w:basedOn w:val="CommentTextChar"/>
    <w:link w:val="CommentSubject"/>
    <w:uiPriority w:val="99"/>
    <w:semiHidden/>
    <w:rsid w:val="00E705BC"/>
    <w:rPr>
      <w:b/>
      <w:bCs/>
      <w:sz w:val="20"/>
      <w:szCs w:val="20"/>
    </w:rPr>
  </w:style>
  <w:style w:type="paragraph" w:styleId="BalloonText">
    <w:name w:val="Balloon Text"/>
    <w:basedOn w:val="Normal"/>
    <w:link w:val="BalloonTextChar"/>
    <w:uiPriority w:val="99"/>
    <w:semiHidden/>
    <w:unhideWhenUsed/>
    <w:rsid w:val="00E705BC"/>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705BC"/>
    <w:rPr>
      <w:rFonts w:ascii="Segoe UI" w:hAnsi="Segoe UI" w:cs="Segoe UI"/>
      <w:sz w:val="18"/>
      <w:szCs w:val="18"/>
    </w:rPr>
  </w:style>
  <w:style w:type="character" w:styleId="Hyperlink">
    <w:name w:val="Hyperlink"/>
    <w:basedOn w:val="DefaultParagraphFont"/>
    <w:uiPriority w:val="99"/>
    <w:unhideWhenUsed/>
    <w:rsid w:val="00D762DB"/>
    <w:rPr>
      <w:color w:val="0563C1" w:themeColor="hyperlink"/>
      <w:u w:val="single"/>
    </w:rPr>
  </w:style>
  <w:style w:type="character" w:styleId="UnresolvedMention">
    <w:name w:val="Unresolved Mention"/>
    <w:basedOn w:val="DefaultParagraphFont"/>
    <w:uiPriority w:val="99"/>
    <w:semiHidden/>
    <w:unhideWhenUsed/>
    <w:rsid w:val="00D762DB"/>
    <w:rPr>
      <w:color w:val="605E5C"/>
      <w:shd w:val="clear" w:color="auto" w:fill="E1DFDD"/>
    </w:rPr>
  </w:style>
  <w:style w:type="character" w:styleId="Emphasis">
    <w:name w:val="Emphasis"/>
    <w:aliases w:val="Bang"/>
    <w:qFormat/>
    <w:rsid w:val="00623BCB"/>
    <w:rPr>
      <w:rFonts w:ascii="Times New Roman Bold" w:hAnsi="Times New Roman Bold"/>
      <w:b/>
      <w:iCs/>
      <w:sz w:val="26"/>
    </w:rPr>
  </w:style>
  <w:style w:type="paragraph" w:styleId="TOCHeading">
    <w:name w:val="TOC Heading"/>
    <w:basedOn w:val="Heading1"/>
    <w:next w:val="Normal"/>
    <w:uiPriority w:val="39"/>
    <w:unhideWhenUsed/>
    <w:qFormat/>
    <w:rsid w:val="00742A9C"/>
    <w:pPr>
      <w:spacing w:before="240" w:after="0" w:line="259" w:lineRule="auto"/>
      <w:ind w:firstLine="0"/>
      <w:contextualSpacing w:val="0"/>
      <w:jc w:val="left"/>
      <w:outlineLvl w:val="9"/>
    </w:pPr>
    <w:rPr>
      <w:rFonts w:asciiTheme="majorHAnsi" w:hAnsiTheme="majorHAnsi"/>
      <w:b w:val="0"/>
      <w:color w:val="2F5496" w:themeColor="accent1" w:themeShade="BF"/>
      <w:sz w:val="32"/>
    </w:rPr>
  </w:style>
  <w:style w:type="paragraph" w:styleId="TOC1">
    <w:name w:val="toc 1"/>
    <w:basedOn w:val="Normal"/>
    <w:next w:val="Normal"/>
    <w:autoRedefine/>
    <w:uiPriority w:val="39"/>
    <w:unhideWhenUsed/>
    <w:rsid w:val="00742A9C"/>
    <w:pPr>
      <w:spacing w:after="100"/>
    </w:pPr>
  </w:style>
  <w:style w:type="paragraph" w:styleId="TOC2">
    <w:name w:val="toc 2"/>
    <w:basedOn w:val="Normal"/>
    <w:next w:val="Normal"/>
    <w:autoRedefine/>
    <w:uiPriority w:val="39"/>
    <w:unhideWhenUsed/>
    <w:rsid w:val="00742A9C"/>
    <w:pPr>
      <w:spacing w:after="100"/>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698859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png"/><Relationship Id="rId18" Type="http://schemas.openxmlformats.org/officeDocument/2006/relationships/image" Target="media/image13.jpeg"/><Relationship Id="rId26" Type="http://schemas.openxmlformats.org/officeDocument/2006/relationships/image" Target="media/image21.png"/><Relationship Id="rId3" Type="http://schemas.openxmlformats.org/officeDocument/2006/relationships/styles" Target="styles.xml"/><Relationship Id="rId21" Type="http://schemas.openxmlformats.org/officeDocument/2006/relationships/image" Target="media/image16.jpeg"/><Relationship Id="rId34" Type="http://schemas.openxmlformats.org/officeDocument/2006/relationships/theme" Target="theme/theme1.xml"/><Relationship Id="rId7" Type="http://schemas.openxmlformats.org/officeDocument/2006/relationships/image" Target="media/image2.jpeg"/><Relationship Id="rId12" Type="http://schemas.openxmlformats.org/officeDocument/2006/relationships/image" Target="media/image7.png"/><Relationship Id="rId17" Type="http://schemas.openxmlformats.org/officeDocument/2006/relationships/image" Target="media/image12.jpeg"/><Relationship Id="rId25" Type="http://schemas.openxmlformats.org/officeDocument/2006/relationships/image" Target="media/image20.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jpeg"/><Relationship Id="rId29"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png"/><Relationship Id="rId24" Type="http://schemas.openxmlformats.org/officeDocument/2006/relationships/image" Target="media/image19.jpeg"/><Relationship Id="rId32" Type="http://schemas.openxmlformats.org/officeDocument/2006/relationships/image" Target="media/image27.jpe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tmp"/><Relationship Id="rId28" Type="http://schemas.openxmlformats.org/officeDocument/2006/relationships/image" Target="media/image23.tmp"/><Relationship Id="rId10" Type="http://schemas.openxmlformats.org/officeDocument/2006/relationships/image" Target="media/image5.png"/><Relationship Id="rId19" Type="http://schemas.openxmlformats.org/officeDocument/2006/relationships/image" Target="media/image14.jpeg"/><Relationship Id="rId31" Type="http://schemas.openxmlformats.org/officeDocument/2006/relationships/image" Target="media/image26.jpe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tmp"/><Relationship Id="rId27" Type="http://schemas.openxmlformats.org/officeDocument/2006/relationships/image" Target="media/image22.tmp"/><Relationship Id="rId30" Type="http://schemas.openxmlformats.org/officeDocument/2006/relationships/image" Target="media/image2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A66CE44-5FB3-4794-A563-8EDA1DC730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426</TotalTime>
  <Pages>36</Pages>
  <Words>6851</Words>
  <Characters>39057</Characters>
  <Application>Microsoft Office Word</Application>
  <DocSecurity>0</DocSecurity>
  <Lines>325</Lines>
  <Paragraphs>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45817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BINHBUI</cp:lastModifiedBy>
  <cp:revision>77</cp:revision>
  <dcterms:created xsi:type="dcterms:W3CDTF">2023-12-20T01:47:00Z</dcterms:created>
  <dcterms:modified xsi:type="dcterms:W3CDTF">2023-12-20T15:44:00Z</dcterms:modified>
</cp:coreProperties>
</file>