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Style w:val="TableGrid"/>
        <w:tblW w:w="9464" w:type="dxa"/>
        <w:tblBorders>
          <w:top w:val="thinThickSmallGap" w:sz="24" w:space="0" w:color="auto"/>
          <w:left w:val="thinThickSmallGap" w:sz="24" w:space="0" w:color="auto"/>
          <w:bottom w:val="thinThickSmallGap" w:sz="24" w:space="0" w:color="auto"/>
          <w:right w:val="thinThickSmallGap" w:sz="24" w:space="0" w:color="auto"/>
          <w:insideH w:val="thinThickSmallGap" w:sz="24" w:space="0" w:color="auto"/>
          <w:insideV w:val="thinThickSmallGap" w:sz="24" w:space="0" w:color="auto"/>
        </w:tblBorders>
        <w:tblLook w:val="04A0" w:firstRow="1" w:lastRow="0" w:firstColumn="1" w:lastColumn="0" w:noHBand="0" w:noVBand="1"/>
      </w:tblPr>
      <w:tblGrid>
        <w:gridCol w:w="9464"/>
      </w:tblGrid>
      <w:tr w:rsidR="00436688" w:rsidRPr="00E1234D" w:rsidTr="00D90301">
        <w:trPr>
          <w:trHeight w:val="13802"/>
        </w:trPr>
        <w:tc>
          <w:tcPr>
            <w:tcW w:w="9464" w:type="dxa"/>
          </w:tcPr>
          <w:p w:rsidR="00436688" w:rsidRPr="00E1234D" w:rsidRDefault="00436688" w:rsidP="00E1234D">
            <w:pPr>
              <w:snapToGrid w:val="0"/>
              <w:spacing w:line="336" w:lineRule="auto"/>
              <w:jc w:val="center"/>
              <w:rPr>
                <w:b/>
                <w:sz w:val="28"/>
                <w:szCs w:val="28"/>
              </w:rPr>
            </w:pPr>
            <w:r w:rsidRPr="00E1234D">
              <w:rPr>
                <w:b/>
                <w:sz w:val="28"/>
                <w:szCs w:val="28"/>
              </w:rPr>
              <w:t>TRƯỜNG ĐẠI HỌC MỎ - ĐỊA CHẤT</w:t>
            </w:r>
          </w:p>
          <w:p w:rsidR="00436688" w:rsidRPr="00E1234D" w:rsidRDefault="001D559B" w:rsidP="00E1234D">
            <w:pPr>
              <w:snapToGrid w:val="0"/>
              <w:spacing w:line="336" w:lineRule="auto"/>
              <w:jc w:val="center"/>
              <w:rPr>
                <w:b/>
                <w:sz w:val="28"/>
                <w:szCs w:val="28"/>
              </w:rPr>
            </w:pPr>
            <w:r w:rsidRPr="00E1234D">
              <w:rPr>
                <w:b/>
                <w:noProof/>
                <w:sz w:val="28"/>
                <w:szCs w:val="28"/>
                <w:lang w:eastAsia="en-US"/>
              </w:rPr>
              <mc:AlternateContent>
                <mc:Choice Requires="wps">
                  <w:drawing>
                    <wp:anchor distT="0" distB="0" distL="114300" distR="114300" simplePos="0" relativeHeight="251658240" behindDoc="0" locked="0" layoutInCell="1" allowOverlap="1" wp14:anchorId="0A6FE839" wp14:editId="022C9792">
                      <wp:simplePos x="0" y="0"/>
                      <wp:positionH relativeFrom="column">
                        <wp:posOffset>2144328</wp:posOffset>
                      </wp:positionH>
                      <wp:positionV relativeFrom="paragraph">
                        <wp:posOffset>209751</wp:posOffset>
                      </wp:positionV>
                      <wp:extent cx="1548063" cy="0"/>
                      <wp:effectExtent l="0" t="0" r="14605" b="19050"/>
                      <wp:wrapNone/>
                      <wp:docPr id="1"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548063" cy="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7DEAD42" id="Straight Connector 1" o:spid="_x0000_s1026" style="position:absolute;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68.85pt,16.5pt" to="290.75pt,1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" strokeweight="1.5pt"/>
                  </w:pict>
                </mc:Fallback>
              </mc:AlternateContent>
            </w:r>
            <w:r w:rsidR="00436688" w:rsidRPr="00E1234D">
              <w:rPr>
                <w:b/>
                <w:sz w:val="28"/>
                <w:szCs w:val="28"/>
              </w:rPr>
              <w:t>KHOA MÔI TRƯỜNG</w:t>
            </w:r>
          </w:p>
          <w:p w:rsidR="00436688" w:rsidRPr="00E1234D" w:rsidRDefault="00436688" w:rsidP="00E1234D">
            <w:pPr>
              <w:spacing w:line="336" w:lineRule="auto"/>
              <w:rPr>
                <w:b/>
                <w:sz w:val="28"/>
                <w:szCs w:val="28"/>
              </w:rPr>
            </w:pPr>
          </w:p>
          <w:p w:rsidR="00436688" w:rsidRPr="00E1234D" w:rsidRDefault="00436688" w:rsidP="00E1234D">
            <w:pPr>
              <w:spacing w:line="336" w:lineRule="auto"/>
              <w:rPr>
                <w:sz w:val="28"/>
                <w:szCs w:val="28"/>
              </w:rPr>
            </w:pPr>
          </w:p>
          <w:p w:rsidR="00436688" w:rsidRPr="00E1234D" w:rsidRDefault="00436688" w:rsidP="00E1234D">
            <w:pPr>
              <w:snapToGrid w:val="0"/>
              <w:spacing w:line="336" w:lineRule="auto"/>
              <w:outlineLvl w:val="0"/>
              <w:rPr>
                <w:b/>
                <w:sz w:val="28"/>
                <w:szCs w:val="28"/>
              </w:rPr>
            </w:pPr>
          </w:p>
          <w:p w:rsidR="00436688" w:rsidRPr="00E1234D" w:rsidRDefault="00436688" w:rsidP="00E1234D">
            <w:pPr>
              <w:snapToGrid w:val="0"/>
              <w:spacing w:line="336" w:lineRule="auto"/>
              <w:outlineLvl w:val="0"/>
              <w:rPr>
                <w:b/>
                <w:sz w:val="28"/>
                <w:szCs w:val="28"/>
              </w:rPr>
            </w:pPr>
          </w:p>
          <w:p w:rsidR="00436688" w:rsidRPr="00E1234D" w:rsidRDefault="00436688" w:rsidP="00E1234D">
            <w:pPr>
              <w:snapToGrid w:val="0"/>
              <w:spacing w:line="336" w:lineRule="auto"/>
              <w:outlineLvl w:val="0"/>
              <w:rPr>
                <w:b/>
                <w:sz w:val="28"/>
                <w:szCs w:val="28"/>
              </w:rPr>
            </w:pPr>
          </w:p>
          <w:p w:rsidR="006E4B79" w:rsidRPr="00E1234D" w:rsidRDefault="006E4B79" w:rsidP="00E1234D">
            <w:pPr>
              <w:snapToGrid w:val="0"/>
              <w:spacing w:line="336" w:lineRule="auto"/>
              <w:outlineLvl w:val="0"/>
              <w:rPr>
                <w:b/>
                <w:sz w:val="28"/>
                <w:szCs w:val="28"/>
              </w:rPr>
            </w:pPr>
          </w:p>
          <w:p w:rsidR="006E4B79" w:rsidRPr="00E1234D" w:rsidRDefault="006E4B79" w:rsidP="00E1234D">
            <w:pPr>
              <w:snapToGrid w:val="0"/>
              <w:spacing w:line="336" w:lineRule="auto"/>
              <w:outlineLvl w:val="0"/>
              <w:rPr>
                <w:b/>
                <w:sz w:val="28"/>
                <w:szCs w:val="28"/>
              </w:rPr>
            </w:pPr>
          </w:p>
          <w:p w:rsidR="00436688" w:rsidRPr="00E1234D" w:rsidRDefault="00436688" w:rsidP="00E1234D">
            <w:pPr>
              <w:snapToGrid w:val="0"/>
              <w:spacing w:line="336" w:lineRule="auto"/>
              <w:outlineLvl w:val="0"/>
              <w:rPr>
                <w:b/>
                <w:sz w:val="28"/>
                <w:szCs w:val="28"/>
              </w:rPr>
            </w:pPr>
          </w:p>
          <w:p w:rsidR="00D37966" w:rsidRPr="00E1234D" w:rsidRDefault="00D37966" w:rsidP="00E1234D">
            <w:pPr>
              <w:snapToGrid w:val="0"/>
              <w:spacing w:line="336" w:lineRule="auto"/>
              <w:outlineLvl w:val="0"/>
              <w:rPr>
                <w:b/>
                <w:sz w:val="28"/>
                <w:szCs w:val="28"/>
              </w:rPr>
            </w:pPr>
          </w:p>
          <w:p w:rsidR="00436688" w:rsidRPr="00E1234D" w:rsidRDefault="00436688" w:rsidP="00E1234D">
            <w:pPr>
              <w:snapToGrid w:val="0"/>
              <w:spacing w:line="336" w:lineRule="auto"/>
              <w:jc w:val="center"/>
              <w:outlineLvl w:val="0"/>
              <w:rPr>
                <w:b/>
                <w:sz w:val="28"/>
                <w:szCs w:val="28"/>
              </w:rPr>
            </w:pPr>
            <w:bookmarkStart w:id="0" w:name="_Toc11743055"/>
            <w:bookmarkStart w:id="1" w:name="_Toc11743484"/>
            <w:bookmarkStart w:id="2" w:name="_Toc60230219"/>
            <w:bookmarkStart w:id="3" w:name="_Toc73974779"/>
            <w:bookmarkStart w:id="4" w:name="_Toc73975038"/>
            <w:bookmarkStart w:id="5" w:name="_Toc73976139"/>
            <w:r w:rsidRPr="00E1234D">
              <w:rPr>
                <w:b/>
                <w:sz w:val="28"/>
                <w:szCs w:val="28"/>
              </w:rPr>
              <w:t>THUYẾT MINH BÁO CÁO</w:t>
            </w:r>
            <w:bookmarkEnd w:id="0"/>
            <w:bookmarkEnd w:id="1"/>
            <w:bookmarkEnd w:id="2"/>
            <w:bookmarkEnd w:id="3"/>
            <w:bookmarkEnd w:id="4"/>
            <w:bookmarkEnd w:id="5"/>
          </w:p>
          <w:p w:rsidR="00436688" w:rsidRPr="00E1234D" w:rsidRDefault="00436688" w:rsidP="00E1234D">
            <w:pPr>
              <w:snapToGrid w:val="0"/>
              <w:spacing w:line="336" w:lineRule="auto"/>
              <w:jc w:val="center"/>
              <w:outlineLvl w:val="0"/>
              <w:rPr>
                <w:sz w:val="28"/>
                <w:szCs w:val="28"/>
              </w:rPr>
            </w:pPr>
            <w:bookmarkStart w:id="6" w:name="_Toc11743056"/>
            <w:bookmarkStart w:id="7" w:name="_Toc11743485"/>
            <w:bookmarkStart w:id="8" w:name="_Toc60230220"/>
            <w:bookmarkStart w:id="9" w:name="_Toc73974780"/>
            <w:bookmarkStart w:id="10" w:name="_Toc73975039"/>
            <w:bookmarkStart w:id="11" w:name="_Toc73976140"/>
            <w:r w:rsidRPr="00E1234D">
              <w:rPr>
                <w:b/>
                <w:sz w:val="28"/>
                <w:szCs w:val="28"/>
              </w:rPr>
              <w:t>SINH HOẠT HỌC THUẬT</w:t>
            </w:r>
            <w:bookmarkEnd w:id="6"/>
            <w:bookmarkEnd w:id="7"/>
            <w:bookmarkEnd w:id="8"/>
            <w:bookmarkEnd w:id="9"/>
            <w:bookmarkEnd w:id="10"/>
            <w:bookmarkEnd w:id="11"/>
          </w:p>
          <w:p w:rsidR="00436688" w:rsidRPr="00E1234D" w:rsidRDefault="00436688" w:rsidP="00E1234D">
            <w:pPr>
              <w:adjustRightInd w:val="0"/>
              <w:snapToGrid w:val="0"/>
              <w:spacing w:line="336" w:lineRule="auto"/>
              <w:rPr>
                <w:b/>
                <w:sz w:val="28"/>
                <w:szCs w:val="28"/>
                <w:u w:val="single"/>
              </w:rPr>
            </w:pPr>
          </w:p>
          <w:p w:rsidR="00436688" w:rsidRPr="00E1234D" w:rsidRDefault="00436688" w:rsidP="00E1234D">
            <w:pPr>
              <w:adjustRightInd w:val="0"/>
              <w:snapToGrid w:val="0"/>
              <w:spacing w:line="336" w:lineRule="auto"/>
              <w:rPr>
                <w:b/>
                <w:sz w:val="28"/>
                <w:szCs w:val="28"/>
                <w:u w:val="single"/>
              </w:rPr>
            </w:pPr>
          </w:p>
          <w:p w:rsidR="00436688" w:rsidRPr="00E1234D" w:rsidRDefault="00436688" w:rsidP="00E1234D">
            <w:pPr>
              <w:adjustRightInd w:val="0"/>
              <w:snapToGrid w:val="0"/>
              <w:spacing w:line="336" w:lineRule="auto"/>
              <w:rPr>
                <w:b/>
                <w:sz w:val="28"/>
                <w:szCs w:val="28"/>
                <w:u w:val="single"/>
              </w:rPr>
            </w:pPr>
          </w:p>
          <w:p w:rsidR="00436688" w:rsidRPr="00E1234D" w:rsidRDefault="00462266" w:rsidP="00E1234D">
            <w:pPr>
              <w:shd w:val="clear" w:color="auto" w:fill="FFFFFF"/>
              <w:spacing w:line="336" w:lineRule="auto"/>
              <w:ind w:firstLine="720"/>
              <w:jc w:val="center"/>
              <w:rPr>
                <w:b/>
                <w:sz w:val="28"/>
                <w:szCs w:val="28"/>
                <w:lang w:val="fr-FR"/>
              </w:rPr>
            </w:pPr>
            <w:r w:rsidRPr="00E1234D">
              <w:rPr>
                <w:b/>
                <w:bCs w:val="0"/>
                <w:sz w:val="28"/>
                <w:szCs w:val="28"/>
              </w:rPr>
              <w:t>“</w:t>
            </w:r>
            <w:r w:rsidR="00A11355" w:rsidRPr="00E1234D">
              <w:rPr>
                <w:b/>
                <w:sz w:val="28"/>
                <w:szCs w:val="28"/>
              </w:rPr>
              <w:t xml:space="preserve">AN NINH NGUỒN NƯỚC VÀ VẤN ĐỀ PHÁT TRIỂN BỀN VỮNG </w:t>
            </w:r>
            <w:r w:rsidR="00A11355" w:rsidRPr="00E1234D">
              <w:rPr>
                <w:b/>
                <w:sz w:val="28"/>
                <w:szCs w:val="28"/>
                <w:lang w:val="fr-FR"/>
              </w:rPr>
              <w:t>Ở NƯỚC TA HIỆN NAY</w:t>
            </w:r>
            <w:r w:rsidR="00436688" w:rsidRPr="00E1234D">
              <w:rPr>
                <w:b/>
                <w:sz w:val="28"/>
                <w:szCs w:val="28"/>
              </w:rPr>
              <w:t>”</w:t>
            </w:r>
          </w:p>
          <w:p w:rsidR="00436688" w:rsidRPr="00E1234D" w:rsidRDefault="00436688" w:rsidP="00E1234D">
            <w:pPr>
              <w:adjustRightInd w:val="0"/>
              <w:snapToGrid w:val="0"/>
              <w:spacing w:line="336" w:lineRule="auto"/>
              <w:rPr>
                <w:b/>
                <w:sz w:val="28"/>
                <w:szCs w:val="28"/>
              </w:rPr>
            </w:pPr>
          </w:p>
          <w:p w:rsidR="00436688" w:rsidRPr="00E1234D" w:rsidRDefault="00436688" w:rsidP="00E1234D">
            <w:pPr>
              <w:adjustRightInd w:val="0"/>
              <w:snapToGrid w:val="0"/>
              <w:spacing w:line="336" w:lineRule="auto"/>
              <w:rPr>
                <w:b/>
                <w:sz w:val="28"/>
                <w:szCs w:val="28"/>
              </w:rPr>
            </w:pPr>
          </w:p>
          <w:p w:rsidR="00436688" w:rsidRPr="00E1234D" w:rsidRDefault="00436688" w:rsidP="00E1234D">
            <w:pPr>
              <w:spacing w:line="336" w:lineRule="auto"/>
              <w:jc w:val="center"/>
              <w:rPr>
                <w:b/>
                <w:sz w:val="28"/>
                <w:szCs w:val="28"/>
              </w:rPr>
            </w:pPr>
            <w:r w:rsidRPr="00E1234D">
              <w:rPr>
                <w:sz w:val="28"/>
                <w:szCs w:val="28"/>
              </w:rPr>
              <w:t>CÁN BỘ GIẢNG DẠY:</w:t>
            </w:r>
            <w:r w:rsidR="00462266" w:rsidRPr="00E1234D">
              <w:rPr>
                <w:b/>
                <w:sz w:val="28"/>
                <w:szCs w:val="28"/>
              </w:rPr>
              <w:t xml:space="preserve"> T</w:t>
            </w:r>
            <w:r w:rsidRPr="00E1234D">
              <w:rPr>
                <w:b/>
                <w:sz w:val="28"/>
                <w:szCs w:val="28"/>
              </w:rPr>
              <w:t>S. Nguyễn Thị</w:t>
            </w:r>
            <w:r w:rsidR="00462266" w:rsidRPr="00E1234D">
              <w:rPr>
                <w:b/>
                <w:sz w:val="28"/>
                <w:szCs w:val="28"/>
              </w:rPr>
              <w:t xml:space="preserve"> Hòa</w:t>
            </w:r>
          </w:p>
          <w:p w:rsidR="00436688" w:rsidRPr="00E1234D" w:rsidRDefault="00436688" w:rsidP="00E1234D">
            <w:pPr>
              <w:spacing w:line="336" w:lineRule="auto"/>
              <w:jc w:val="center"/>
              <w:rPr>
                <w:b/>
                <w:sz w:val="28"/>
                <w:szCs w:val="28"/>
              </w:rPr>
            </w:pPr>
          </w:p>
          <w:p w:rsidR="00436688" w:rsidRPr="00E1234D" w:rsidRDefault="00436688" w:rsidP="00E1234D">
            <w:pPr>
              <w:spacing w:line="336" w:lineRule="auto"/>
              <w:jc w:val="center"/>
              <w:rPr>
                <w:b/>
                <w:sz w:val="28"/>
                <w:szCs w:val="28"/>
              </w:rPr>
            </w:pPr>
          </w:p>
          <w:p w:rsidR="003D2AC0" w:rsidRPr="00E1234D" w:rsidRDefault="003D2AC0" w:rsidP="00E1234D">
            <w:pPr>
              <w:spacing w:line="336" w:lineRule="auto"/>
              <w:jc w:val="center"/>
              <w:rPr>
                <w:b/>
                <w:sz w:val="28"/>
                <w:szCs w:val="28"/>
              </w:rPr>
            </w:pPr>
          </w:p>
          <w:p w:rsidR="003D2AC0" w:rsidRPr="00E1234D" w:rsidRDefault="003D2AC0" w:rsidP="00E1234D">
            <w:pPr>
              <w:spacing w:line="336" w:lineRule="auto"/>
              <w:jc w:val="center"/>
              <w:rPr>
                <w:b/>
                <w:sz w:val="28"/>
                <w:szCs w:val="28"/>
              </w:rPr>
            </w:pPr>
          </w:p>
          <w:p w:rsidR="00D37966" w:rsidRPr="00E1234D" w:rsidRDefault="00D37966" w:rsidP="00E1234D">
            <w:pPr>
              <w:spacing w:line="336" w:lineRule="auto"/>
              <w:jc w:val="center"/>
              <w:rPr>
                <w:b/>
                <w:sz w:val="28"/>
                <w:szCs w:val="28"/>
              </w:rPr>
            </w:pPr>
          </w:p>
          <w:p w:rsidR="006E4B79" w:rsidRPr="00E1234D" w:rsidRDefault="006E4B79" w:rsidP="00E1234D">
            <w:pPr>
              <w:spacing w:line="336" w:lineRule="auto"/>
              <w:jc w:val="center"/>
              <w:rPr>
                <w:b/>
                <w:sz w:val="28"/>
                <w:szCs w:val="28"/>
              </w:rPr>
            </w:pPr>
          </w:p>
          <w:p w:rsidR="006E4B79" w:rsidRPr="00E1234D" w:rsidRDefault="006E4B79" w:rsidP="00E1234D">
            <w:pPr>
              <w:spacing w:line="336" w:lineRule="auto"/>
              <w:jc w:val="center"/>
              <w:rPr>
                <w:b/>
                <w:sz w:val="28"/>
                <w:szCs w:val="28"/>
              </w:rPr>
            </w:pPr>
          </w:p>
          <w:p w:rsidR="001B3878" w:rsidRPr="00E1234D" w:rsidRDefault="001B3878" w:rsidP="00E1234D">
            <w:pPr>
              <w:spacing w:line="336" w:lineRule="auto"/>
              <w:jc w:val="center"/>
              <w:rPr>
                <w:b/>
                <w:sz w:val="28"/>
                <w:szCs w:val="28"/>
              </w:rPr>
            </w:pPr>
          </w:p>
          <w:p w:rsidR="00436688" w:rsidRPr="00E1234D" w:rsidRDefault="00436688" w:rsidP="00E1234D">
            <w:pPr>
              <w:spacing w:line="336" w:lineRule="auto"/>
              <w:jc w:val="center"/>
              <w:outlineLvl w:val="0"/>
              <w:rPr>
                <w:sz w:val="28"/>
                <w:szCs w:val="28"/>
              </w:rPr>
            </w:pPr>
            <w:bookmarkStart w:id="12" w:name="_Toc11743057"/>
            <w:bookmarkStart w:id="13" w:name="_Toc11743486"/>
            <w:bookmarkStart w:id="14" w:name="_Toc60230221"/>
            <w:bookmarkStart w:id="15" w:name="_Toc73974781"/>
            <w:bookmarkStart w:id="16" w:name="_Toc73975040"/>
            <w:bookmarkStart w:id="17" w:name="_Toc73976141"/>
            <w:r w:rsidRPr="00E1234D">
              <w:rPr>
                <w:b/>
                <w:sz w:val="28"/>
                <w:szCs w:val="28"/>
              </w:rPr>
              <w:t xml:space="preserve">HÀ NỘI, </w:t>
            </w:r>
            <w:r w:rsidR="00A11355" w:rsidRPr="00E1234D">
              <w:rPr>
                <w:b/>
                <w:sz w:val="28"/>
                <w:szCs w:val="28"/>
              </w:rPr>
              <w:t>6</w:t>
            </w:r>
            <w:r w:rsidRPr="00E1234D">
              <w:rPr>
                <w:b/>
                <w:sz w:val="28"/>
                <w:szCs w:val="28"/>
              </w:rPr>
              <w:t>/20</w:t>
            </w:r>
            <w:bookmarkEnd w:id="12"/>
            <w:bookmarkEnd w:id="13"/>
            <w:r w:rsidR="002972D7" w:rsidRPr="00E1234D">
              <w:rPr>
                <w:b/>
                <w:sz w:val="28"/>
                <w:szCs w:val="28"/>
              </w:rPr>
              <w:t>2</w:t>
            </w:r>
            <w:bookmarkEnd w:id="14"/>
            <w:bookmarkEnd w:id="15"/>
            <w:bookmarkEnd w:id="16"/>
            <w:bookmarkEnd w:id="17"/>
            <w:r w:rsidR="00A11355" w:rsidRPr="00E1234D">
              <w:rPr>
                <w:b/>
                <w:sz w:val="28"/>
                <w:szCs w:val="28"/>
              </w:rPr>
              <w:t>3</w:t>
            </w:r>
          </w:p>
        </w:tc>
      </w:tr>
    </w:tbl>
    <w:p w:rsidR="00436688" w:rsidRPr="00E1234D" w:rsidRDefault="00436688" w:rsidP="00E1234D">
      <w:pPr>
        <w:pStyle w:val="Heading1"/>
        <w:spacing w:before="0" w:line="336" w:lineRule="auto"/>
        <w:jc w:val="center"/>
        <w:rPr>
          <w:rFonts w:cs="Times New Roman"/>
          <w:b w:val="0"/>
          <w:sz w:val="28"/>
        </w:rPr>
      </w:pPr>
      <w:bookmarkStart w:id="18" w:name="_Toc73976142"/>
      <w:r w:rsidRPr="00E1234D">
        <w:rPr>
          <w:rFonts w:cs="Times New Roman"/>
          <w:sz w:val="28"/>
        </w:rPr>
        <w:lastRenderedPageBreak/>
        <w:t>MỞ ĐẦU</w:t>
      </w:r>
      <w:bookmarkEnd w:id="18"/>
    </w:p>
    <w:p w:rsidR="00A11355" w:rsidRPr="00E1234D" w:rsidRDefault="00A11355" w:rsidP="00E1234D">
      <w:pPr>
        <w:spacing w:line="336" w:lineRule="auto"/>
        <w:ind w:firstLine="720"/>
        <w:rPr>
          <w:color w:val="808080"/>
          <w:sz w:val="28"/>
          <w:szCs w:val="28"/>
        </w:rPr>
      </w:pPr>
      <w:r w:rsidRPr="00E1234D">
        <w:rPr>
          <w:sz w:val="28"/>
          <w:szCs w:val="28"/>
        </w:rPr>
        <w:t>Xuyên suốt quá trình lịch sử phát triển của nhân loại, nước luôn là tư liệu quan trọng hàng đầu trong mọi hoạt động sản xuất, không có nước thì không thể phát triển kinh tế và ổn định xã hội. Nước đã trở thành tài nguyên chiến lược thứ hai sau tài nguyên con người, điều này đã được khẳng định trong rất nhiều diễn đàn quan trọng trên thế giới. Trong thông điệp của Tổng Thư ký Liên Hiệp Quốc Ban Ki Moon về tầm quan trọng của nước nhân Ngày Nước thế giới 2013 đã khẳng định</w:t>
      </w:r>
      <w:r w:rsidRPr="00E1234D">
        <w:rPr>
          <w:i/>
          <w:sz w:val="28"/>
          <w:szCs w:val="28"/>
        </w:rPr>
        <w:t xml:space="preserve">:“Nước là cốt lõi hạnh phúc của nhân loại và hành tinh. Chúng ta cần nước cho sức khỏe, cho </w:t>
      </w:r>
      <w:proofErr w:type="gramStart"/>
      <w:r w:rsidRPr="00E1234D">
        <w:rPr>
          <w:i/>
          <w:sz w:val="28"/>
          <w:szCs w:val="28"/>
        </w:rPr>
        <w:t>an</w:t>
      </w:r>
      <w:proofErr w:type="gramEnd"/>
      <w:r w:rsidRPr="00E1234D">
        <w:rPr>
          <w:i/>
          <w:sz w:val="28"/>
          <w:szCs w:val="28"/>
        </w:rPr>
        <w:t xml:space="preserve"> ninh lương thực và cho phát triển kinh tế. Nước nắm giữ chìa khóa phát triển bền vững”</w:t>
      </w:r>
      <w:r w:rsidRPr="00E1234D">
        <w:rPr>
          <w:i/>
          <w:color w:val="808080"/>
          <w:sz w:val="28"/>
          <w:szCs w:val="28"/>
        </w:rPr>
        <w:t>.</w:t>
      </w:r>
    </w:p>
    <w:p w:rsidR="00A11355" w:rsidRPr="00E1234D" w:rsidRDefault="00A11355" w:rsidP="00E1234D">
      <w:pPr>
        <w:spacing w:line="336" w:lineRule="auto"/>
        <w:ind w:firstLine="720"/>
        <w:rPr>
          <w:sz w:val="28"/>
          <w:szCs w:val="28"/>
        </w:rPr>
      </w:pPr>
      <w:r w:rsidRPr="00E1234D">
        <w:rPr>
          <w:sz w:val="28"/>
          <w:szCs w:val="28"/>
        </w:rPr>
        <w:t xml:space="preserve">Số liệu cho thấy từ năm 1980 đến nay, tổng lượng nước khai thác trên thế giới tăng trên 1% mỗi năm, tạo thêm sức ép ngày càng lớn về nước ở rất nhiều quốc gia và vùng lãnh thổ khác nhau. </w:t>
      </w:r>
      <w:r w:rsidRPr="00E1234D">
        <w:rPr>
          <w:color w:val="000000"/>
          <w:sz w:val="28"/>
          <w:szCs w:val="28"/>
        </w:rPr>
        <w:t xml:space="preserve">Hiện tại, trên thế giới, khoảng </w:t>
      </w:r>
      <w:r w:rsidRPr="00E1234D">
        <w:rPr>
          <w:sz w:val="28"/>
          <w:szCs w:val="28"/>
        </w:rPr>
        <w:t xml:space="preserve">780 triệu người chưa có điều kiện tiếp cận với nguồn nước sạch an toàn, trong khi đó, nguồn nước, cả nước mặt và nước dưới đất đang ngày càng bị suy thoái và ô nhiễm. </w:t>
      </w:r>
      <w:r w:rsidRPr="00E1234D">
        <w:rPr>
          <w:color w:val="000000"/>
          <w:sz w:val="28"/>
          <w:szCs w:val="28"/>
        </w:rPr>
        <w:t>Theo ước tính của Liên Hiệp Quốc, thế giới sẽ cần thêm 30% nước sạch so với nhu cầu hiện tại vào năm 2030 và đến 44% vào năm 2050.</w:t>
      </w:r>
      <w:r w:rsidRPr="00E1234D">
        <w:rPr>
          <w:sz w:val="28"/>
          <w:szCs w:val="28"/>
        </w:rPr>
        <w:t xml:space="preserve"> Đó là những con số rất đáng báo động. Do đó, </w:t>
      </w:r>
      <w:proofErr w:type="gramStart"/>
      <w:r w:rsidRPr="00E1234D">
        <w:rPr>
          <w:sz w:val="28"/>
          <w:szCs w:val="28"/>
        </w:rPr>
        <w:t>an</w:t>
      </w:r>
      <w:proofErr w:type="gramEnd"/>
      <w:r w:rsidRPr="00E1234D">
        <w:rPr>
          <w:sz w:val="28"/>
          <w:szCs w:val="28"/>
        </w:rPr>
        <w:t xml:space="preserve"> ninh nguồn nước không chỉ là vấn đề thời sự cấp bách mà còn là vấn đề thường xuyên, lâu dài, liên quan đến toàn nhân loại và mỗi quốc gia, ảnh hưởng đến cuộc sống mỗi cá nhân.</w:t>
      </w:r>
    </w:p>
    <w:p w:rsidR="00A11355" w:rsidRPr="00E1234D" w:rsidRDefault="00A11355" w:rsidP="00E1234D">
      <w:pPr>
        <w:spacing w:line="336" w:lineRule="auto"/>
        <w:ind w:firstLine="720"/>
        <w:rPr>
          <w:sz w:val="28"/>
          <w:szCs w:val="28"/>
        </w:rPr>
      </w:pPr>
      <w:proofErr w:type="gramStart"/>
      <w:r w:rsidRPr="00E1234D">
        <w:rPr>
          <w:sz w:val="28"/>
          <w:szCs w:val="28"/>
        </w:rPr>
        <w:t>An</w:t>
      </w:r>
      <w:proofErr w:type="gramEnd"/>
      <w:r w:rsidRPr="00E1234D">
        <w:rPr>
          <w:sz w:val="28"/>
          <w:szCs w:val="28"/>
        </w:rPr>
        <w:t xml:space="preserve"> ninh nguồn nước (water security) được hiểu là sự ổn định và an toàn của nguồn nước cung cấp cho con người sử dụng trong một không gian, thời gian nhất định tùy thuộc vào phạm vi và quy mô của không gian đó. Đảm bảo </w:t>
      </w:r>
      <w:proofErr w:type="gramStart"/>
      <w:r w:rsidRPr="00E1234D">
        <w:rPr>
          <w:sz w:val="28"/>
          <w:szCs w:val="28"/>
        </w:rPr>
        <w:t>an</w:t>
      </w:r>
      <w:proofErr w:type="gramEnd"/>
      <w:r w:rsidRPr="00E1234D">
        <w:rPr>
          <w:sz w:val="28"/>
          <w:szCs w:val="28"/>
        </w:rPr>
        <w:t xml:space="preserve"> ninh nguồn nước là đảm bảo đủ về số lượng, phù hợp về chất lượng để cung cấp cho các đối tượng sử dụng nước tại mọi thời điểm trong mọi điều kiện bất trắc xảy ra. Nếu một quốc gia chỉ nhằm vào phát triển kinh tế, quan tâm đến tăng trưởng GDP, quan tâm phát triển cuộc sống vật chất mà không để ý giải quyết những vấn đề về an ninh nguồn nước, an ninh môi trường thì không thể phát triển bền vững. Thực trạng </w:t>
      </w:r>
      <w:proofErr w:type="gramStart"/>
      <w:r w:rsidRPr="00E1234D">
        <w:rPr>
          <w:sz w:val="28"/>
          <w:szCs w:val="28"/>
        </w:rPr>
        <w:t>an</w:t>
      </w:r>
      <w:proofErr w:type="gramEnd"/>
      <w:r w:rsidRPr="00E1234D">
        <w:rPr>
          <w:sz w:val="28"/>
          <w:szCs w:val="28"/>
        </w:rPr>
        <w:t xml:space="preserve"> ninh nguồn nước có ảnh hưởng quan trọng đến sự sống còn và phát triển của toàn xã hội, đến quá trình phát triển bền vững của </w:t>
      </w:r>
      <w:r w:rsidRPr="00E1234D">
        <w:rPr>
          <w:sz w:val="28"/>
          <w:szCs w:val="28"/>
        </w:rPr>
        <w:lastRenderedPageBreak/>
        <w:t>một quốc gia. An ninh nguồn nước được đảm bảo thì người dân, doanh nghiệp sẽ có điều kiện sống tốt hơn, có nước sạch để dùng trong sinh hoạt, có lương thực, thực phẩm an toàn để tiêu dùng… người dân và doanh nghiệp có ý thức và trách nhiệm trong bảo vệ nguồn nước, có các phát minh, nghiên cứu khoa học áp dụng trong sản xuất, kinh doanh không gây hại đến nguồn nước, xử lý ô nhiễm nguồn nước, cân bằng sinh thái.</w:t>
      </w:r>
    </w:p>
    <w:p w:rsidR="00A11355" w:rsidRPr="00E1234D" w:rsidRDefault="00A11355" w:rsidP="00E1234D">
      <w:pPr>
        <w:pStyle w:val="Nidung"/>
        <w:spacing w:line="336" w:lineRule="auto"/>
        <w:rPr>
          <w:sz w:val="28"/>
          <w:shd w:val="clear" w:color="auto" w:fill="FFFFFF"/>
          <w:lang w:val="it-IT"/>
        </w:rPr>
      </w:pPr>
      <w:r w:rsidRPr="00E1234D">
        <w:rPr>
          <w:sz w:val="28"/>
          <w:shd w:val="clear" w:color="auto" w:fill="FFFFFF"/>
          <w:lang w:val="it-IT"/>
        </w:rPr>
        <w:t xml:space="preserve">Cũng như nhiều nước trên thế giới và trong khu vực, Việt Nam hiện nay đang phải đối mặt với nhiều thách thức liên quan đến nguồn nước. </w:t>
      </w:r>
      <w:r w:rsidRPr="00E1234D">
        <w:rPr>
          <w:sz w:val="28"/>
          <w:lang w:val="it-IT"/>
        </w:rPr>
        <w:t>Theo chỉ tiêu đánh giá của Hội tài nguyên nước quốc tế thì Việt Nam thuộc số các quốc gia thiếu nước, trong khi đó có đến 60% lượng nước mặt được sản sinh từ nước ngoài. Thực tế c</w:t>
      </w:r>
      <w:r w:rsidRPr="00E1234D">
        <w:rPr>
          <w:sz w:val="28"/>
          <w:shd w:val="clear" w:color="auto" w:fill="FFFFFF"/>
          <w:lang w:val="it-IT"/>
        </w:rPr>
        <w:t xml:space="preserve">ác nguồn nước, cả nước mặt và nước ngầm, ở hầu hết các lưu vực sông đều đang đứng trước nguy cơ bị suy thoái, cạn kiệt. Hơn nữa, tác động của biến đổi khí hậu và nước biển dâng, phát triển kinh tế-xã hội, quá trình đô thị hóa và dân số tăng nhanh đã và đang gia tăng sức ép lên nguồn nước, dẫn đến tình trạng thiếu nước xảy ra thường xuyên và phát nhiều sinh xung đột giữa các ngành, các vùng sử dụng nước, đe dọa an ninh nguồn nước của quốc gia và khu vực. </w:t>
      </w:r>
    </w:p>
    <w:p w:rsidR="00A11355" w:rsidRPr="00E1234D" w:rsidRDefault="00A11355" w:rsidP="00E1234D">
      <w:pPr>
        <w:pStyle w:val="Nidung"/>
        <w:spacing w:line="336" w:lineRule="auto"/>
        <w:rPr>
          <w:sz w:val="28"/>
          <w:lang w:val="cs-CZ"/>
        </w:rPr>
      </w:pPr>
      <w:r w:rsidRPr="00E1234D">
        <w:rPr>
          <w:sz w:val="28"/>
          <w:shd w:val="clear" w:color="auto" w:fill="FFFFFF"/>
          <w:lang w:val="it-IT"/>
        </w:rPr>
        <w:t>Trước tình hình đó, tài nguyên nước đã được xác định là tài nguyên chiến lược thứ hai sau tài nguyên con người và việc đảm bảo an ninh nguồn nước có vai trò cốt lõi đảm bảo phát triển bền vững. Việc đảm bảo a</w:t>
      </w:r>
      <w:r w:rsidRPr="00E1234D">
        <w:rPr>
          <w:sz w:val="28"/>
          <w:lang w:val="cs-CZ"/>
        </w:rPr>
        <w:t>n ninh nguồn nước là nội dung quan trọng hàng đầu của bảo đảm an ninh môi trường- một trong ba trụ cột phát triển bền vững của đất nước ta hiện nay. Đó cũng chính là một trong những mục tiêu của phát triển bền vững được đề cập trong Định hướng chiến lược phát triển bền vững của Nhà nước ta. Nghiên cứu này đưa ra những nhận thức cơ bản về an ninh nguồn nước, những yêu cầu của phát triển bền vững và  vai trò của an ninh nguồn nước với vấn đề phát triển bền vững ở đất nước ta hiện nay.</w:t>
      </w:r>
    </w:p>
    <w:p w:rsidR="007E5EC5" w:rsidRPr="00E1234D" w:rsidRDefault="007E5EC5" w:rsidP="00E1234D">
      <w:pPr>
        <w:widowControl/>
        <w:spacing w:line="336" w:lineRule="auto"/>
        <w:jc w:val="left"/>
        <w:rPr>
          <w:b/>
          <w:bCs w:val="0"/>
          <w:sz w:val="28"/>
          <w:szCs w:val="28"/>
        </w:rPr>
      </w:pPr>
      <w:r w:rsidRPr="00E1234D">
        <w:rPr>
          <w:b/>
          <w:bCs w:val="0"/>
          <w:sz w:val="28"/>
          <w:szCs w:val="28"/>
        </w:rPr>
        <w:br w:type="page"/>
      </w:r>
    </w:p>
    <w:p w:rsidR="002C451B" w:rsidRPr="00E1234D" w:rsidRDefault="002C451B" w:rsidP="00E1234D">
      <w:pPr>
        <w:spacing w:line="336" w:lineRule="auto"/>
        <w:rPr>
          <w:b/>
          <w:bCs w:val="0"/>
          <w:sz w:val="28"/>
          <w:szCs w:val="28"/>
        </w:rPr>
      </w:pPr>
      <w:r w:rsidRPr="00E1234D">
        <w:rPr>
          <w:b/>
          <w:bCs w:val="0"/>
          <w:sz w:val="28"/>
          <w:szCs w:val="28"/>
        </w:rPr>
        <w:lastRenderedPageBreak/>
        <w:t xml:space="preserve">I. </w:t>
      </w:r>
      <w:r w:rsidR="00A11355" w:rsidRPr="00E1234D">
        <w:rPr>
          <w:b/>
          <w:sz w:val="28"/>
          <w:szCs w:val="28"/>
        </w:rPr>
        <w:t>MỘT SỐ KHÁI NIỆM CƠ BẢN</w:t>
      </w:r>
    </w:p>
    <w:p w:rsidR="00A11355" w:rsidRPr="00E1234D" w:rsidRDefault="00A11355" w:rsidP="006F63A0">
      <w:pPr>
        <w:shd w:val="clear" w:color="auto" w:fill="FFFFFF"/>
        <w:spacing w:line="336" w:lineRule="auto"/>
        <w:rPr>
          <w:b/>
          <w:spacing w:val="-2"/>
          <w:sz w:val="28"/>
          <w:szCs w:val="28"/>
          <w:lang w:val="cs-CZ"/>
        </w:rPr>
      </w:pPr>
      <w:r w:rsidRPr="00E1234D">
        <w:rPr>
          <w:b/>
          <w:spacing w:val="-2"/>
          <w:sz w:val="28"/>
          <w:szCs w:val="28"/>
          <w:lang w:val="cs-CZ"/>
        </w:rPr>
        <w:t>I.1. An ninh nguồn nước</w:t>
      </w:r>
    </w:p>
    <w:p w:rsidR="00A11355" w:rsidRPr="00E1234D" w:rsidRDefault="00A11355" w:rsidP="00E1234D">
      <w:pPr>
        <w:shd w:val="clear" w:color="auto" w:fill="FFFFFF"/>
        <w:spacing w:line="336" w:lineRule="auto"/>
        <w:ind w:firstLine="720"/>
        <w:rPr>
          <w:sz w:val="28"/>
          <w:szCs w:val="28"/>
          <w:lang w:val="cs-CZ"/>
        </w:rPr>
      </w:pPr>
      <w:r w:rsidRPr="00E1234D">
        <w:rPr>
          <w:sz w:val="28"/>
          <w:szCs w:val="28"/>
          <w:lang w:val="cs-CZ"/>
        </w:rPr>
        <w:t>Mỹ là một trong những nước đầu tiên trên thế giới nhận ra nhu cầu phải bổ sung khái niệm về an ninh quốc gia. Năm 1991, Tổng thống Bush đưa ra sáng kiến thừa nhận an ninh nguồn nước là một bộ phận cấu thành của an ninh quốc gia. Năm 1994, chính quyền Bill Clinton chấp nhận quan niệm về an ninh nguồn nước là một bộ phận của chiến lược chung về an ninh quốc gia. Tháng 8/1996, Ngoại trưởng Mỹ Christopher đã nói rõ hai lợi ích cơ bản của Mỹ trong các vấn đề quốc tế: “Vấn đề nguồn nước và môi trường có ảnh hưởng lâu dài đối với lợi ích quốc gia của chúng ta theo hai hướng: Thứ nhất, sức mạnh của môi trường, nguồn nước vượt qua mọi biên giới và đại dương đe doạ trực tiếp sức khoẻ, sự thịnh vượng và việc làm của dân chúng Mỹ. Thứ hai, giải quyết các vấn đề về tài nguyên thiên nhiên là việc làm hết sức quan trọng để đạt tới sự ổn định chính trị, kinh tế, đồng thời để theo đuổi mục tiêu chiến lược của chúng ta trên toàn cầu”</w:t>
      </w:r>
      <w:r w:rsidRPr="00E1234D">
        <w:rPr>
          <w:rStyle w:val="FootnoteReference"/>
          <w:sz w:val="28"/>
          <w:szCs w:val="28"/>
        </w:rPr>
        <w:footnoteReference w:id="1"/>
      </w:r>
      <w:r w:rsidRPr="00E1234D">
        <w:rPr>
          <w:sz w:val="28"/>
          <w:szCs w:val="28"/>
          <w:lang w:val="cs-CZ"/>
        </w:rPr>
        <w:t>. Chiến lược an ninh quốc gia năm 1996 của Mỹ kết luận rằng: “Sự tăng trưởng dân số và các sức ép từ vấn đề nguồn nước sẽ bùng lên thành rối loạn xã hội quy mô lớn làm cho thế giới rất dễ bị tổn thương bởi sự bất đồng quốc tế nghiêm trọng”.</w:t>
      </w:r>
    </w:p>
    <w:p w:rsidR="00A11355" w:rsidRPr="00E1234D" w:rsidRDefault="00A11355" w:rsidP="00E1234D">
      <w:pPr>
        <w:shd w:val="clear" w:color="auto" w:fill="FFFFFF"/>
        <w:spacing w:line="336" w:lineRule="auto"/>
        <w:ind w:firstLine="720"/>
        <w:rPr>
          <w:spacing w:val="-2"/>
          <w:sz w:val="28"/>
          <w:szCs w:val="28"/>
        </w:rPr>
      </w:pPr>
      <w:r w:rsidRPr="00E1234D">
        <w:rPr>
          <w:spacing w:val="-2"/>
          <w:sz w:val="28"/>
          <w:szCs w:val="28"/>
        </w:rPr>
        <w:t xml:space="preserve">Ngày 24/10/2000 tổng thống Nga - Putin ký quyết định thông qua “Chiến lược an ninh quốc gia Liên bang Nga” phần nói về “các nguy cơ đối với an ninh quốc gia của Liên bang Nga” đã chỉ rõ nguy cơ tình trạng sinh thái trong nước xấu đi và các tài nguyên thiên nhiên cạn kiệt có thể đe dọa đến hòa bình, ổn định, an ninh và lợi ích quốc gia của Nga. Chiến lược an ninh quốc gia Liên bang Nga nhấn mạnh: “Với nước Nga, nguy cơ này càng đặc biệt to lớn bởi phát triển nặng về các ngành công nghiệp nhiên liệu, năng lượng cũng như nền tảng lập pháp về bảo vệ thiên nhiên chưa phát triển, thiếu hoặc sử dụng ở mức hạn chế các công nghệ phù hợp với yêu cầu bảo vệ thiên nhiên, văn hoá sinh thái còn ở mức thấp. Một trong những nhiệm vụ chủ yếu để bảo đảm </w:t>
      </w:r>
      <w:proofErr w:type="gramStart"/>
      <w:r w:rsidRPr="00E1234D">
        <w:rPr>
          <w:spacing w:val="-2"/>
          <w:sz w:val="28"/>
          <w:szCs w:val="28"/>
        </w:rPr>
        <w:t>an</w:t>
      </w:r>
      <w:proofErr w:type="gramEnd"/>
      <w:r w:rsidRPr="00E1234D">
        <w:rPr>
          <w:spacing w:val="-2"/>
          <w:sz w:val="28"/>
          <w:szCs w:val="28"/>
        </w:rPr>
        <w:t xml:space="preserve"> ninh quốc gia liên bang Nga là căn bản cải thiện tình hình sinh thái, nguồn nước với các hướng ưu tiên về hoạt </w:t>
      </w:r>
      <w:r w:rsidRPr="00E1234D">
        <w:rPr>
          <w:spacing w:val="-2"/>
          <w:sz w:val="28"/>
          <w:szCs w:val="28"/>
        </w:rPr>
        <w:lastRenderedPageBreak/>
        <w:t>động của nhà nước trong lĩnh vực này”</w:t>
      </w:r>
      <w:r w:rsidRPr="00E1234D">
        <w:rPr>
          <w:rStyle w:val="FootnoteReference"/>
          <w:spacing w:val="-2"/>
          <w:sz w:val="28"/>
          <w:szCs w:val="28"/>
        </w:rPr>
        <w:footnoteReference w:id="2"/>
      </w:r>
      <w:r w:rsidRPr="00E1234D">
        <w:rPr>
          <w:spacing w:val="-2"/>
          <w:sz w:val="28"/>
          <w:szCs w:val="28"/>
        </w:rPr>
        <w:t>.</w:t>
      </w:r>
    </w:p>
    <w:p w:rsidR="00A11355" w:rsidRPr="00E1234D" w:rsidRDefault="00A11355" w:rsidP="00E1234D">
      <w:pPr>
        <w:shd w:val="clear" w:color="auto" w:fill="FFFFFF"/>
        <w:spacing w:line="336" w:lineRule="auto"/>
        <w:ind w:firstLine="720"/>
        <w:rPr>
          <w:sz w:val="28"/>
          <w:szCs w:val="28"/>
        </w:rPr>
      </w:pPr>
      <w:r w:rsidRPr="00E1234D">
        <w:rPr>
          <w:sz w:val="28"/>
          <w:szCs w:val="28"/>
        </w:rPr>
        <w:t xml:space="preserve">Báo cáo Thiên niên kỷ do Hội đồng Châu Mỹ của Liên Hợp Quốc xác định: An ninh nguồn nước là việc đảm bảo an toàn trước các mối nguy hiểm tới nguồn nước sinh ra do sự yếu kém trong quản lý hoặc thiết kế và có nguyên nhân trong nước hay xuyên quốc gia. Xâm phạm </w:t>
      </w:r>
      <w:proofErr w:type="gramStart"/>
      <w:r w:rsidRPr="00E1234D">
        <w:rPr>
          <w:sz w:val="28"/>
          <w:szCs w:val="28"/>
        </w:rPr>
        <w:t>an</w:t>
      </w:r>
      <w:proofErr w:type="gramEnd"/>
      <w:r w:rsidRPr="00E1234D">
        <w:rPr>
          <w:sz w:val="28"/>
          <w:szCs w:val="28"/>
        </w:rPr>
        <w:t xml:space="preserve"> ninh nguồn nước được coi là một kiểu diễn biến hòa bình. Đây là quan điểm mang tính chủ động trong bảo vệ con người trước các nguy cơ về </w:t>
      </w:r>
      <w:proofErr w:type="gramStart"/>
      <w:r w:rsidRPr="00E1234D">
        <w:rPr>
          <w:sz w:val="28"/>
          <w:szCs w:val="28"/>
        </w:rPr>
        <w:t>an</w:t>
      </w:r>
      <w:proofErr w:type="gramEnd"/>
      <w:r w:rsidRPr="00E1234D">
        <w:rPr>
          <w:sz w:val="28"/>
          <w:szCs w:val="28"/>
        </w:rPr>
        <w:t xml:space="preserve"> ninh môi trường, an ninh nguồn nước mà chưa nêu bật được sự ổn định tự nhiên vốn có của nguồn nước. Trong lịch sử, nguồn nước đã từng ổn định một cách tự nhiên, ở đó con người có các điều kiện sống an toàn, có nước sạch, có không khí trong lành, có thiên nhiên hài hòa. Tuy nhiên hiện nay do những biến đổi của thiên nhiên, do sự tác động của con người nên những yếu tố ổn định tự nhiên vốn có của nguồn nước dần mất đi thay thế vào đó là những yếu tố bất ổn mà con người phải chú ý phòng ngừa.</w:t>
      </w:r>
    </w:p>
    <w:p w:rsidR="00A11355" w:rsidRPr="00E1234D" w:rsidRDefault="00A11355" w:rsidP="00E1234D">
      <w:pPr>
        <w:shd w:val="clear" w:color="auto" w:fill="FFFFFF"/>
        <w:spacing w:line="336" w:lineRule="auto"/>
        <w:ind w:firstLine="720"/>
        <w:rPr>
          <w:spacing w:val="-2"/>
          <w:sz w:val="28"/>
          <w:szCs w:val="28"/>
          <w:lang w:val="cs-CZ"/>
        </w:rPr>
      </w:pPr>
      <w:r w:rsidRPr="00E1234D">
        <w:rPr>
          <w:sz w:val="28"/>
          <w:szCs w:val="28"/>
          <w:lang w:val="da-DK"/>
        </w:rPr>
        <w:t>Hay nói cách khác, các vấn đề liên quan đến an ninh nguồn nước không chỉ là thời sự cấp bách mà còn là thường xuyên, lâu dài, liên quan đến mỗi quốc gia và toàn nhân loại, ảnh hưởng đến cuộc sống từng gia đình. Rất nhiều vấn đề nguồn nước có thể đe doạ hoà bình và an ninh thế giới như sự biến đổi khí hậu, tranh chấp tài nguyên thiên nhiên, bất đồng giữa các quốc gia về phân chia tài nguyên, nguồn nước, khủng bố sinh thái, xâm lược sinh thái... có thể leo thang thành những xung đột quân sự. Nước biển dâng lên đồng nghĩa với việc mất một phần lãnh thổ của một số quốc gia trên thế giới, đặc biệt là các quốc gia ven biển. Đó không chỉ còn là vấn đề nguồn nước đơn thuần mà là sự sống còn của cả một quốc gia, dân tộc.</w:t>
      </w:r>
    </w:p>
    <w:p w:rsidR="00A11355" w:rsidRPr="00E1234D" w:rsidRDefault="00A11355" w:rsidP="00E1234D">
      <w:pPr>
        <w:shd w:val="clear" w:color="auto" w:fill="FFFFFF"/>
        <w:spacing w:line="336" w:lineRule="auto"/>
        <w:ind w:firstLine="720"/>
        <w:rPr>
          <w:spacing w:val="-2"/>
          <w:sz w:val="28"/>
          <w:szCs w:val="28"/>
          <w:lang w:val="cs-CZ"/>
        </w:rPr>
      </w:pPr>
      <w:r w:rsidRPr="00E1234D">
        <w:rPr>
          <w:spacing w:val="-2"/>
          <w:sz w:val="28"/>
          <w:szCs w:val="28"/>
          <w:lang w:val="cs-CZ"/>
        </w:rPr>
        <w:t>Theo khái niệm được các nhà khoa học sử dụng rộng rãi thì an ninh nguồn nước là trạng thái ổn định và bền vững của nguồn nước có thể đáp ứng các nhu cầu sử dụng nước sạch của con người. An ninh nguồn nước là sự an toàn của nguồn nước, đáp ứng các điều kiện sống của con người trong một không gian, thời gian nhất định.</w:t>
      </w:r>
    </w:p>
    <w:p w:rsidR="00A11355" w:rsidRPr="00E1234D" w:rsidRDefault="00A11355" w:rsidP="00E1234D">
      <w:pPr>
        <w:shd w:val="clear" w:color="auto" w:fill="FFFFFF"/>
        <w:spacing w:line="336" w:lineRule="auto"/>
        <w:ind w:firstLine="720"/>
        <w:rPr>
          <w:sz w:val="28"/>
          <w:szCs w:val="28"/>
          <w:lang w:val="cs-CZ"/>
        </w:rPr>
      </w:pPr>
      <w:r w:rsidRPr="00E1234D">
        <w:rPr>
          <w:sz w:val="28"/>
          <w:szCs w:val="28"/>
          <w:lang w:val="cs-CZ"/>
        </w:rPr>
        <w:t xml:space="preserve">Quan điểm này là hợp lý khi đứng ở những góc độ khác nhau để xem xét. </w:t>
      </w:r>
      <w:r w:rsidRPr="00E1234D">
        <w:rPr>
          <w:sz w:val="28"/>
          <w:szCs w:val="28"/>
          <w:lang w:val="cs-CZ"/>
        </w:rPr>
        <w:lastRenderedPageBreak/>
        <w:t>Tuy nhiên nhìn một cách tổng thể vẫn chưa bao hàm hết được nội hàm của an ninh nguồn nước. An ninh nguồn nước bên cạnh sự ổn định các điều kiện của nguồn nước đáp ứng điều kiện sống an toàn và bền vững của con người thì an ninh nguồn nước còn bao hàm những nội dung về sự an toàn đối với nguồn nước của các hoạt động sản xuất, kinh doanh, khai thác tài nguyên thiên nhiên, các hoạt động sống của con người, ý thức của con người trong bảo vệ thiên nhiên, nguồn nước, ý thức của doanh nghiệp trong hoạt động sản xuất kinh doanh, ý thức của một quốc gia trong lãnh đạo, chỉ đạo phát triển kinh tế phải đảm bảo an ninh nguồn nước. An ninh nguồn nước còn bao hàm cả việc phát triển khoa học công nghệ an toàn, khoa học công nghệ "sạch", nghĩa là việc phát triển khoa học công nghệ ứng dụng vào sản xuất ra các sản phẩm "sạch"; các máy móc khi vận hành không ảnh hưởng đến nguồn nước hoặc ảnh hưởng ở mức giới hạn cho phép đối với nguồn nước; có đủ máy móc thiết bị để xử lý hết rác thải, khí thải, chất độc hại thải ra nguồn nước. Nói cách khác, số lượng rác thải, khí thải, chất độc hại do con người, máy móc thải ra hàng ngày phải được xử lý, hấp thụ an toàn để không ảnh hưởng đến nguồn nước.</w:t>
      </w:r>
    </w:p>
    <w:p w:rsidR="00A11355" w:rsidRPr="00E1234D" w:rsidRDefault="00A11355" w:rsidP="00E1234D">
      <w:pPr>
        <w:autoSpaceDE w:val="0"/>
        <w:autoSpaceDN w:val="0"/>
        <w:adjustRightInd w:val="0"/>
        <w:spacing w:line="336" w:lineRule="auto"/>
        <w:ind w:firstLine="600"/>
        <w:rPr>
          <w:rStyle w:val="Strong"/>
          <w:b w:val="0"/>
          <w:i/>
          <w:iCs/>
          <w:color w:val="000000"/>
          <w:sz w:val="28"/>
          <w:szCs w:val="28"/>
        </w:rPr>
      </w:pPr>
      <w:r w:rsidRPr="00E1234D">
        <w:rPr>
          <w:rStyle w:val="Strong"/>
          <w:b w:val="0"/>
          <w:i/>
          <w:iCs/>
          <w:color w:val="000000"/>
          <w:sz w:val="28"/>
          <w:szCs w:val="28"/>
        </w:rPr>
        <w:t xml:space="preserve">An ninh nguồn nước bảo đảm cấp nước an toàn cho người dân có thể hiểu một cách tổng quát là Sự bảo đảm về số lượng nước, chất lượng nước để phục vụ cho sức khỏe, cho sinh kế, cho hoạt động sản xuất, cho môi trường sinh thái đối với cộng đồng dân cư, đồng thời cũng là sự bảo đảm được bảo vệ trước các loại hình dịch bệnh, thiên tai liên quan đến nước. Tuy nhiên </w:t>
      </w:r>
      <w:proofErr w:type="gramStart"/>
      <w:r w:rsidRPr="00E1234D">
        <w:rPr>
          <w:rStyle w:val="Strong"/>
          <w:b w:val="0"/>
          <w:i/>
          <w:iCs/>
          <w:color w:val="000000"/>
          <w:sz w:val="28"/>
          <w:szCs w:val="28"/>
        </w:rPr>
        <w:t>an</w:t>
      </w:r>
      <w:proofErr w:type="gramEnd"/>
      <w:r w:rsidRPr="00E1234D">
        <w:rPr>
          <w:rStyle w:val="Strong"/>
          <w:b w:val="0"/>
          <w:i/>
          <w:iCs/>
          <w:color w:val="000000"/>
          <w:sz w:val="28"/>
          <w:szCs w:val="28"/>
        </w:rPr>
        <w:t xml:space="preserve"> ninh nguồn nước ở Việt Nam đang còn gặp nhiều thách thức. Bài viết dưới đây xin được điểm lại những thách thức đó đồng thời đề xuất một số giải pháp khắc phục.</w:t>
      </w:r>
    </w:p>
    <w:p w:rsidR="00A11355" w:rsidRPr="00E1234D" w:rsidRDefault="00A11355" w:rsidP="00E1234D">
      <w:pPr>
        <w:autoSpaceDE w:val="0"/>
        <w:autoSpaceDN w:val="0"/>
        <w:adjustRightInd w:val="0"/>
        <w:spacing w:line="336" w:lineRule="auto"/>
        <w:ind w:firstLine="600"/>
        <w:rPr>
          <w:sz w:val="28"/>
          <w:szCs w:val="28"/>
          <w:lang w:val="cs-CZ"/>
        </w:rPr>
      </w:pPr>
      <w:r w:rsidRPr="00E1234D">
        <w:rPr>
          <w:sz w:val="28"/>
          <w:szCs w:val="28"/>
          <w:lang w:val="cs-CZ"/>
        </w:rPr>
        <w:t xml:space="preserve">Năm 2020, ngành nước Việt Nam đứng trước nhiều cơ hội và thách thức. Được sự quan tâm của Chính phủ, các Bộ, ngành và chính quyền các cấp ngành nước Việt Nam đã có những chuyển biến tích cực. Tổng công suất thiết kế cấp nước đạt khoảng 10,6-10,9 triệu m3/ngày đêm; Tỷ lệ người dân đô thị được cấp nước qua hệ thống cấp nước tập trung đạt 89-90%; tỷ lệ thất thoát nước sạch đạt khoảng 19-18%, chất lượng nước không ngừng được cải thiện về cơ bản đáp ứng được yêu cầu của người dân. Xử lý nước thải đạt khoảng 1,2 triệu m3/ngày </w:t>
      </w:r>
      <w:r w:rsidRPr="00E1234D">
        <w:rPr>
          <w:sz w:val="28"/>
          <w:szCs w:val="28"/>
          <w:lang w:val="cs-CZ"/>
        </w:rPr>
        <w:lastRenderedPageBreak/>
        <w:t>đêm tương ứng tỷ lệ đạt 14-15%.</w:t>
      </w:r>
    </w:p>
    <w:p w:rsidR="00A11355" w:rsidRPr="00E1234D" w:rsidRDefault="00A11355" w:rsidP="00E1234D">
      <w:pPr>
        <w:autoSpaceDE w:val="0"/>
        <w:autoSpaceDN w:val="0"/>
        <w:adjustRightInd w:val="0"/>
        <w:spacing w:line="336" w:lineRule="auto"/>
        <w:ind w:firstLine="600"/>
        <w:rPr>
          <w:sz w:val="28"/>
          <w:szCs w:val="28"/>
          <w:lang w:val="cs-CZ"/>
        </w:rPr>
      </w:pPr>
      <w:r w:rsidRPr="00E1234D">
        <w:rPr>
          <w:sz w:val="28"/>
          <w:szCs w:val="28"/>
          <w:lang w:val="cs-CZ"/>
        </w:rPr>
        <w:t xml:space="preserve">Tuy nhiên nguy cơ mất an toàn trong cấp nước rất cao, theo một nghiên cứu của WB thì nguồn nước của Việt Nam đang trong tình trạng quá bẩn (ô nhiễm), quá ít và quá nhiều. </w:t>
      </w:r>
    </w:p>
    <w:p w:rsidR="00A11355" w:rsidRPr="00E1234D" w:rsidRDefault="00A11355" w:rsidP="00E1234D">
      <w:pPr>
        <w:autoSpaceDE w:val="0"/>
        <w:autoSpaceDN w:val="0"/>
        <w:adjustRightInd w:val="0"/>
        <w:spacing w:line="336" w:lineRule="auto"/>
        <w:ind w:firstLine="600"/>
        <w:rPr>
          <w:sz w:val="28"/>
          <w:szCs w:val="28"/>
          <w:lang w:val="cs-CZ"/>
        </w:rPr>
      </w:pPr>
      <w:r w:rsidRPr="00E1234D">
        <w:rPr>
          <w:sz w:val="28"/>
          <w:szCs w:val="28"/>
          <w:lang w:val="cs-CZ"/>
        </w:rPr>
        <w:t>Quá bẩn từ (1) quá trình đô thị hóa nhanh chóng là nguyên nhân gia tăng tình trạng ô nhiễm nguồn nước; (2) Nước thải công nghiệp không qua xử lý xả thẳng ra môi trường; (3) Ngành nông nghiệp cũng đóng góp một lượng lớn chất thải từ phân bón, mầm bệnh và dược phẩm dùng trong chăn nuôi.</w:t>
      </w:r>
    </w:p>
    <w:p w:rsidR="00A11355" w:rsidRPr="00E1234D" w:rsidRDefault="00A11355" w:rsidP="00E1234D">
      <w:pPr>
        <w:autoSpaceDE w:val="0"/>
        <w:autoSpaceDN w:val="0"/>
        <w:adjustRightInd w:val="0"/>
        <w:spacing w:line="336" w:lineRule="auto"/>
        <w:ind w:firstLine="600"/>
        <w:rPr>
          <w:sz w:val="28"/>
          <w:szCs w:val="28"/>
          <w:lang w:val="cs-CZ"/>
        </w:rPr>
      </w:pPr>
      <w:r w:rsidRPr="00E1234D">
        <w:rPr>
          <w:sz w:val="28"/>
          <w:szCs w:val="28"/>
          <w:lang w:val="cs-CZ"/>
        </w:rPr>
        <w:t>Quá ít: (1) Thiếu đầu tư vào thu gom và xử lý nước thải; (2) Khung chính sách đã được ban hành, nhiều quy định về quản lý nước thải khá cụ thể nhưng việc tổ chức triển khai trên thực tế vẫn là thách thức.</w:t>
      </w:r>
    </w:p>
    <w:p w:rsidR="00A11355" w:rsidRPr="00E1234D" w:rsidRDefault="00A11355" w:rsidP="00E1234D">
      <w:pPr>
        <w:autoSpaceDE w:val="0"/>
        <w:autoSpaceDN w:val="0"/>
        <w:adjustRightInd w:val="0"/>
        <w:spacing w:line="336" w:lineRule="auto"/>
        <w:ind w:firstLine="600"/>
        <w:rPr>
          <w:sz w:val="28"/>
          <w:szCs w:val="28"/>
          <w:lang w:val="cs-CZ"/>
        </w:rPr>
      </w:pPr>
      <w:r w:rsidRPr="00E1234D">
        <w:rPr>
          <w:sz w:val="28"/>
          <w:szCs w:val="28"/>
          <w:lang w:val="cs-CZ"/>
        </w:rPr>
        <w:t>Quá nhiều: Hầu hết các con sông lớn của Việt Nam có nguồn gốc từ các nước lân cận, do vậy, tài nguyên nước của VN dễ bị tổn thương do các hoạt động khai thác, sử dụng nước ở thượng nguồn.</w:t>
      </w:r>
    </w:p>
    <w:p w:rsidR="00A11355" w:rsidRPr="00E1234D" w:rsidRDefault="00A11355" w:rsidP="00E1234D">
      <w:pPr>
        <w:autoSpaceDE w:val="0"/>
        <w:autoSpaceDN w:val="0"/>
        <w:adjustRightInd w:val="0"/>
        <w:spacing w:line="336" w:lineRule="auto"/>
        <w:ind w:firstLine="600"/>
        <w:rPr>
          <w:sz w:val="28"/>
          <w:szCs w:val="28"/>
          <w:lang w:val="cs-CZ"/>
        </w:rPr>
      </w:pPr>
      <w:r w:rsidRPr="00E1234D">
        <w:rPr>
          <w:color w:val="000000"/>
          <w:sz w:val="28"/>
          <w:szCs w:val="28"/>
        </w:rPr>
        <w:t xml:space="preserve">Mục tiêu của </w:t>
      </w:r>
      <w:proofErr w:type="gramStart"/>
      <w:r w:rsidRPr="00E1234D">
        <w:rPr>
          <w:color w:val="000000"/>
          <w:sz w:val="28"/>
          <w:szCs w:val="28"/>
        </w:rPr>
        <w:t>an</w:t>
      </w:r>
      <w:proofErr w:type="gramEnd"/>
      <w:r w:rsidRPr="00E1234D">
        <w:rPr>
          <w:color w:val="000000"/>
          <w:sz w:val="28"/>
          <w:szCs w:val="28"/>
        </w:rPr>
        <w:t xml:space="preserve"> ninh nguồn nước là cân bằng rủi ro và cơ hội để đạt được các kết quả tích cực liên quan tới nước trên 3 khía cạnh Xã hội, Kinh tế và Môi trường. Thể hiện: (1) Tài nguyên nước được quản lý hiệu quả và bền vững; (2) Giảm thiểu các rủi ro liên quan tới nước và (3) Dịch vụ nước hiệu quả, bền vững và công bằng [4]. </w:t>
      </w:r>
    </w:p>
    <w:p w:rsidR="00A11355" w:rsidRPr="00E1234D" w:rsidRDefault="00A11355" w:rsidP="00E1234D">
      <w:pPr>
        <w:autoSpaceDE w:val="0"/>
        <w:autoSpaceDN w:val="0"/>
        <w:adjustRightInd w:val="0"/>
        <w:spacing w:line="336" w:lineRule="auto"/>
        <w:ind w:firstLine="600"/>
        <w:rPr>
          <w:sz w:val="28"/>
          <w:szCs w:val="28"/>
          <w:shd w:val="clear" w:color="auto" w:fill="FFFFFF"/>
        </w:rPr>
      </w:pPr>
      <w:r w:rsidRPr="00E1234D">
        <w:rPr>
          <w:sz w:val="28"/>
          <w:szCs w:val="28"/>
          <w:shd w:val="clear" w:color="auto" w:fill="FFFFFF"/>
        </w:rPr>
        <w:t xml:space="preserve">Như vậy an ninh nguồn nước ở đây phải được hiểu </w:t>
      </w:r>
      <w:proofErr w:type="gramStart"/>
      <w:r w:rsidRPr="00E1234D">
        <w:rPr>
          <w:sz w:val="28"/>
          <w:szCs w:val="28"/>
          <w:shd w:val="clear" w:color="auto" w:fill="FFFFFF"/>
        </w:rPr>
        <w:t>theo</w:t>
      </w:r>
      <w:proofErr w:type="gramEnd"/>
      <w:r w:rsidRPr="00E1234D">
        <w:rPr>
          <w:sz w:val="28"/>
          <w:szCs w:val="28"/>
          <w:shd w:val="clear" w:color="auto" w:fill="FFFFFF"/>
        </w:rPr>
        <w:t xml:space="preserve"> hai phía tương tác với nhau giữa con người với nguồn nước và giữa nguồn nước với con người. Thứ nhất là trạng thái </w:t>
      </w:r>
      <w:r w:rsidRPr="00E1234D">
        <w:rPr>
          <w:sz w:val="28"/>
          <w:szCs w:val="28"/>
        </w:rPr>
        <w:t>ổn định các điều kiện của nguồn nước đáp ứng điều kiện sống an toàn và bền vững của con người, thứ hai là sự tác động an toàn của con người vào nguồn nước, sự tác động an toàn của con người vào nguồn nước ở đây chính là ý thức giữ gìn nguồn nước của con người, của doanh nghiệp, khả năng áp dụng phương tiện khoa học kỹ thuật vào sản xuất, kinh doanh không ảnh hưởng đến nguồn nước, khả năng xử lý rác thải, làm trong sạch nguồn nước</w:t>
      </w:r>
      <w:r w:rsidRPr="00E1234D">
        <w:rPr>
          <w:sz w:val="28"/>
          <w:szCs w:val="28"/>
          <w:shd w:val="clear" w:color="auto" w:fill="FFFFFF"/>
        </w:rPr>
        <w:t xml:space="preserve">. Thực tế thì nguồn nước của con người có khả năng tự thích ứng và tự điều chỉnh khi số lượng, chất lượng các thành phần của nguồn nước thay đổi nhưng cấu trúc, cơ chế hoạt động và sự tương tác giữa các thành phần đó vẫn được giữ </w:t>
      </w:r>
      <w:r w:rsidRPr="00E1234D">
        <w:rPr>
          <w:sz w:val="28"/>
          <w:szCs w:val="28"/>
          <w:shd w:val="clear" w:color="auto" w:fill="FFFFFF"/>
        </w:rPr>
        <w:lastRenderedPageBreak/>
        <w:t>nguyên để tự đạt đến trạng thái cân bằng, tức là an ninh nguồn nước vẫn được đảm bảo, nguồn nước vẫn đủ khả năng đáp ứng các yêu cầu cơ bản của con người. Tuy nhiên, cũng giống như khả năng tự thích ứng, tự điều chỉnh của con người thì sự tự điều chỉnh của nguồn nước là có giới hạn nhất định, nếu sự thay đổi vượt quá giới hạn thì nguồn nước sẽ mất đi khả năng tự điều chỉnh và bị phân hủy, ảnh hưởng trực tiếp tới cuộc sống của con người đó là nguyên nhân của rất nhiều sự cố nguồn nước đã và đang diễn ra, đe dọa cuộc sống, sự tồn vong của toàn nhân loại.</w:t>
      </w:r>
    </w:p>
    <w:p w:rsidR="00A11355" w:rsidRPr="00E1234D" w:rsidRDefault="00A11355" w:rsidP="00E1234D">
      <w:pPr>
        <w:autoSpaceDE w:val="0"/>
        <w:autoSpaceDN w:val="0"/>
        <w:adjustRightInd w:val="0"/>
        <w:spacing w:line="336" w:lineRule="auto"/>
        <w:rPr>
          <w:b/>
          <w:bCs w:val="0"/>
          <w:sz w:val="28"/>
          <w:szCs w:val="28"/>
          <w:lang w:val="cs-CZ"/>
        </w:rPr>
      </w:pPr>
      <w:r w:rsidRPr="00E1234D">
        <w:rPr>
          <w:b/>
          <w:bCs w:val="0"/>
          <w:sz w:val="28"/>
          <w:szCs w:val="28"/>
          <w:lang w:val="cs-CZ"/>
        </w:rPr>
        <w:t>I.2. Yêu cầu phát triển bền vững</w:t>
      </w:r>
    </w:p>
    <w:p w:rsidR="00A11355" w:rsidRPr="00E1234D" w:rsidRDefault="00A11355" w:rsidP="00E1234D">
      <w:pPr>
        <w:pStyle w:val="NormalWeb"/>
        <w:shd w:val="clear" w:color="auto" w:fill="FFFFFF"/>
        <w:spacing w:before="0" w:beforeAutospacing="0" w:after="0" w:afterAutospacing="0" w:line="336" w:lineRule="auto"/>
        <w:jc w:val="both"/>
        <w:rPr>
          <w:spacing w:val="-2"/>
          <w:sz w:val="28"/>
          <w:szCs w:val="28"/>
          <w:lang w:val="cs-CZ"/>
        </w:rPr>
      </w:pPr>
      <w:r w:rsidRPr="00E1234D">
        <w:rPr>
          <w:bCs/>
          <w:spacing w:val="-2"/>
          <w:sz w:val="28"/>
          <w:szCs w:val="28"/>
          <w:shd w:val="clear" w:color="auto" w:fill="FFFFFF"/>
          <w:lang w:val="cs-CZ"/>
        </w:rPr>
        <w:tab/>
      </w:r>
      <w:r w:rsidRPr="00E1234D">
        <w:rPr>
          <w:spacing w:val="-2"/>
          <w:sz w:val="28"/>
          <w:szCs w:val="28"/>
          <w:lang w:val="cs-CZ"/>
        </w:rPr>
        <w:t>Thuật ngữ "phát triển bền vững" xuất hiện lần đầu tiên vào năm 1980 trong ấn phẩm </w:t>
      </w:r>
      <w:r w:rsidRPr="00E1234D">
        <w:rPr>
          <w:i/>
          <w:iCs/>
          <w:spacing w:val="-2"/>
          <w:sz w:val="28"/>
          <w:szCs w:val="28"/>
          <w:lang w:val="cs-CZ"/>
        </w:rPr>
        <w:t>Chiến lược bảo tồn Thế giới</w:t>
      </w:r>
      <w:r w:rsidRPr="00E1234D">
        <w:rPr>
          <w:spacing w:val="-2"/>
          <w:sz w:val="28"/>
          <w:szCs w:val="28"/>
          <w:lang w:val="cs-CZ"/>
        </w:rPr>
        <w:t> (công bố bởi Hiệp hội Bảo tồn Thiên nhiên và Tài nguyên Thiên nhiên Quốc tế - IUCN) với nội dung rất đơn giản: "Sự phát triển của nhân loại không thể chỉ chú trọng tới phát triển kinh tế mà còn phải tôn trọng những nhu cầu tất yếu của xã hội và sự tác động đến nguồn nước sinh thái học"</w:t>
      </w:r>
      <w:r w:rsidRPr="00E1234D">
        <w:rPr>
          <w:rStyle w:val="FootnoteReference"/>
          <w:spacing w:val="-2"/>
          <w:sz w:val="28"/>
          <w:szCs w:val="28"/>
        </w:rPr>
        <w:footnoteReference w:id="3"/>
      </w:r>
      <w:r w:rsidRPr="00E1234D">
        <w:rPr>
          <w:spacing w:val="-2"/>
          <w:sz w:val="28"/>
          <w:szCs w:val="28"/>
          <w:lang w:val="cs-CZ"/>
        </w:rPr>
        <w:t>. Khái niệm này được phổ biến rộng rãi vào năm 1987 nhờ Báo cáo Brundtland của Ủy ban Nguồn nước và Phát triển Thế giới - WCED (nay là Ủy ban Brundtland). Báo cáo này ghi rõ: Phát triển bền vững là </w:t>
      </w:r>
      <w:r w:rsidRPr="00E1234D">
        <w:rPr>
          <w:i/>
          <w:iCs/>
          <w:spacing w:val="-2"/>
          <w:sz w:val="28"/>
          <w:szCs w:val="28"/>
          <w:lang w:val="cs-CZ"/>
        </w:rPr>
        <w:t>"sự phát triển có thể đáp ứng được những nhu cầu hiện tại mà không ảnh hưởng, tổn hại đến những khả năng đáp ứng nhu cầu của các thế hệ tương lai..."</w:t>
      </w:r>
      <w:r w:rsidRPr="00E1234D">
        <w:rPr>
          <w:spacing w:val="-2"/>
          <w:sz w:val="28"/>
          <w:szCs w:val="28"/>
          <w:lang w:val="cs-CZ"/>
        </w:rPr>
        <w:t> . Nói cách khác, phát triển bền vững phải bảo đảm có sự phát triển kinh tế hiệu quả, xã hội công bằng và nguồn nước được bảo vệ, gìn giữ. Để đạt được điều này, tất cả các thành phần kinh tế, xã hội, nhà cầm quyền, các tổ chức xã hội... phải phối hợp với nhau thực hiện nhằm đảm bảo ổn định cả 3 yếu tố là kinh tế, xã hội và nguồn nước.</w:t>
      </w:r>
    </w:p>
    <w:p w:rsidR="00A11355" w:rsidRPr="00E1234D" w:rsidRDefault="00A11355" w:rsidP="00E1234D">
      <w:pPr>
        <w:shd w:val="clear" w:color="auto" w:fill="FFFFFF"/>
        <w:spacing w:line="336" w:lineRule="auto"/>
        <w:rPr>
          <w:sz w:val="28"/>
          <w:szCs w:val="28"/>
          <w:lang w:val="cs-CZ"/>
        </w:rPr>
      </w:pPr>
      <w:r w:rsidRPr="00E1234D">
        <w:rPr>
          <w:sz w:val="28"/>
          <w:szCs w:val="28"/>
          <w:lang w:val="cs-CZ"/>
        </w:rPr>
        <w:tab/>
        <w:t xml:space="preserve">Năm 1992, tại Rio de Janeiro, các đại biểu tham gia Hội nghị về Nguồn nước và Phát triển của Liên hiệp quốc đã xác nhận lại khái niệm này, và đã gửi đi một thông điệp rõ ràng tới tất cả các quốc gia về sự cấp bách trong việc đẩy mạnh sự hòa hợp kinh tế, phát triển xã hội cùng với bảo vệ nguồn nước. Năm 2002, Hội nghị thượng đỉnh Thế giới về Phát triển bền vững hay còn gọi là Hội nghị Johannesburg họp tại Johannesburg, Cộng hòa Nam Phi với sự tham gia </w:t>
      </w:r>
      <w:r w:rsidRPr="00E1234D">
        <w:rPr>
          <w:sz w:val="28"/>
          <w:szCs w:val="28"/>
          <w:lang w:val="cs-CZ"/>
        </w:rPr>
        <w:lastRenderedPageBreak/>
        <w:t>của các nhà lãnh đạo cũng như các chuyên gia về kinh tế, xã hội và nguồn nước của gần 200 quốc gia đã tổng kết lại kế hoạch hành động về phát triển bền vững và đưa ra các quyết sách liên quan tới các vấn đề về nước, năng lượng, sức khỏe, nông nghiệp và sự đa dạng sinh thái, nguồn nước.</w:t>
      </w:r>
    </w:p>
    <w:p w:rsidR="00A11355" w:rsidRPr="00E1234D" w:rsidRDefault="00A11355" w:rsidP="00E1234D">
      <w:pPr>
        <w:shd w:val="clear" w:color="auto" w:fill="FFFFFF"/>
        <w:spacing w:line="336" w:lineRule="auto"/>
        <w:rPr>
          <w:bCs w:val="0"/>
          <w:color w:val="000000"/>
          <w:sz w:val="28"/>
          <w:szCs w:val="28"/>
          <w:shd w:val="clear" w:color="auto" w:fill="FFFFFF"/>
          <w:lang w:val="cs-CZ"/>
        </w:rPr>
      </w:pPr>
      <w:r w:rsidRPr="00E1234D">
        <w:rPr>
          <w:sz w:val="28"/>
          <w:szCs w:val="28"/>
          <w:lang w:val="cs-CZ"/>
        </w:rPr>
        <w:tab/>
        <w:t xml:space="preserve">Theo Ngân hàng phát triển Châu Á (ADB) thì: "Phát triển bền vững là một loại hình phát triển mới, lồng ghép quá trình sản xuất với bảo tồn tài nguyên và nâng cao chất lượng nguồn nước, ổn định xã hội. Phát triển bền vững cần phải đáp ứng các nhu cầu của thế hệ hiện tại mà không phương hại đến khả năng của chúng ta đáp ứng các nhu cầu của thế hệ trong tương lai". </w:t>
      </w:r>
      <w:r w:rsidRPr="00E1234D">
        <w:rPr>
          <w:bCs w:val="0"/>
          <w:color w:val="000000"/>
          <w:sz w:val="28"/>
          <w:szCs w:val="28"/>
          <w:shd w:val="clear" w:color="auto" w:fill="FFFFFF"/>
          <w:lang w:val="cs-CZ"/>
        </w:rPr>
        <w:t>Theo khái niệm chung nhất mà các nhà khoa học Việt Nam tiếp cận thì p</w:t>
      </w:r>
      <w:r w:rsidRPr="00E1234D">
        <w:rPr>
          <w:bCs w:val="0"/>
          <w:color w:val="000000"/>
          <w:sz w:val="28"/>
          <w:szCs w:val="28"/>
          <w:shd w:val="clear" w:color="auto" w:fill="FFFFFF"/>
          <w:lang w:val="vi-VN"/>
        </w:rPr>
        <w:t>hát triển bền vững là quá trình phát triển có sự kết hợp chặt chẽ, hợp lý, hài hòa giữa ba mặt của sự phát triển đó là sự phát triển bền vững về kinh tế, phát triển bền vững về xã hội và phát triển bền vững về nguồn nước.</w:t>
      </w:r>
    </w:p>
    <w:p w:rsidR="00A11355" w:rsidRPr="00E1234D" w:rsidRDefault="00A11355" w:rsidP="00E1234D">
      <w:pPr>
        <w:spacing w:line="336" w:lineRule="auto"/>
        <w:ind w:firstLine="720"/>
        <w:rPr>
          <w:bCs w:val="0"/>
          <w:color w:val="000000"/>
          <w:sz w:val="28"/>
          <w:szCs w:val="28"/>
          <w:shd w:val="clear" w:color="auto" w:fill="FFFFFF"/>
          <w:lang w:val="cs-CZ"/>
        </w:rPr>
      </w:pPr>
      <w:r w:rsidRPr="00E1234D">
        <w:rPr>
          <w:bCs w:val="0"/>
          <w:color w:val="000000"/>
          <w:sz w:val="28"/>
          <w:szCs w:val="28"/>
          <w:shd w:val="clear" w:color="auto" w:fill="FFFFFF"/>
          <w:lang w:val="cs-CZ"/>
        </w:rPr>
        <w:t>Như vậy, dù theo cách hiểu nào thì phát triển bền vững cũng cần phải đảm bảo hài hòa giữa con người và thiên nhiên, hài hòa giữa phát triển kinh tế và ổn định xã hội, nâng cao năng lực đời sống của người dân với sự phát triển thịnh vượng của quốc gia. Phát triển bền vững phải tạo ra trạng thái cân bằng giữa lợi ích của quốc gia với lợi ích của người dân, hài hòa quốc gia với lợi ích quốc tế, phát triển kinh tế phải đảm đảm bảo các yêu cầu về chính trị, đối ngoại và đảm bảo an ninh nguồn nước.</w:t>
      </w:r>
    </w:p>
    <w:p w:rsidR="00A11355" w:rsidRPr="006F63A0" w:rsidRDefault="002C451B" w:rsidP="00E1234D">
      <w:pPr>
        <w:spacing w:line="336" w:lineRule="auto"/>
        <w:rPr>
          <w:rFonts w:ascii="Times New Roman Bold" w:hAnsi="Times New Roman Bold" w:hint="eastAsia"/>
          <w:b/>
          <w:spacing w:val="-6"/>
          <w:sz w:val="28"/>
          <w:szCs w:val="28"/>
          <w:lang w:val="cs-CZ"/>
        </w:rPr>
      </w:pPr>
      <w:r w:rsidRPr="00E1234D">
        <w:rPr>
          <w:b/>
          <w:bCs w:val="0"/>
          <w:sz w:val="28"/>
          <w:szCs w:val="28"/>
        </w:rPr>
        <w:t>II</w:t>
      </w:r>
      <w:proofErr w:type="gramStart"/>
      <w:r w:rsidRPr="00E1234D">
        <w:rPr>
          <w:b/>
          <w:bCs w:val="0"/>
          <w:sz w:val="28"/>
          <w:szCs w:val="28"/>
        </w:rPr>
        <w:t xml:space="preserve">. </w:t>
      </w:r>
      <w:r w:rsidR="00A11355" w:rsidRPr="00E1234D">
        <w:rPr>
          <w:b/>
          <w:sz w:val="28"/>
          <w:szCs w:val="28"/>
          <w:lang w:val="cs-CZ"/>
        </w:rPr>
        <w:t xml:space="preserve"> </w:t>
      </w:r>
      <w:r w:rsidR="00A11355" w:rsidRPr="006F63A0">
        <w:rPr>
          <w:rFonts w:ascii="Times New Roman Bold" w:hAnsi="Times New Roman Bold"/>
          <w:b/>
          <w:spacing w:val="-6"/>
          <w:sz w:val="28"/>
          <w:szCs w:val="28"/>
          <w:lang w:val="cs-CZ"/>
        </w:rPr>
        <w:t>AN</w:t>
      </w:r>
      <w:proofErr w:type="gramEnd"/>
      <w:r w:rsidR="00A11355" w:rsidRPr="006F63A0">
        <w:rPr>
          <w:rFonts w:ascii="Times New Roman Bold" w:hAnsi="Times New Roman Bold"/>
          <w:b/>
          <w:spacing w:val="-6"/>
          <w:sz w:val="28"/>
          <w:szCs w:val="28"/>
          <w:lang w:val="cs-CZ"/>
        </w:rPr>
        <w:t xml:space="preserve"> NINH NGUỒN NƯỚC VỚI PHÁT TRIỂN BỀN VỮNG Ở NƯỚC TA</w:t>
      </w:r>
    </w:p>
    <w:p w:rsidR="00A11355" w:rsidRPr="00E1234D" w:rsidRDefault="00A11355" w:rsidP="006F63A0">
      <w:pPr>
        <w:spacing w:line="336" w:lineRule="auto"/>
        <w:rPr>
          <w:b/>
          <w:sz w:val="28"/>
          <w:szCs w:val="28"/>
          <w:lang w:val="cs-CZ"/>
        </w:rPr>
      </w:pPr>
      <w:r w:rsidRPr="00E1234D">
        <w:rPr>
          <w:b/>
          <w:sz w:val="28"/>
          <w:szCs w:val="28"/>
          <w:lang w:val="cs-CZ"/>
        </w:rPr>
        <w:t xml:space="preserve">II.1. Yêu cầu phát triển bền vững </w:t>
      </w:r>
    </w:p>
    <w:p w:rsidR="00A11355" w:rsidRPr="00E1234D" w:rsidRDefault="00A11355" w:rsidP="00E1234D">
      <w:pPr>
        <w:spacing w:line="336" w:lineRule="auto"/>
        <w:ind w:firstLine="600"/>
        <w:rPr>
          <w:color w:val="000000"/>
          <w:sz w:val="28"/>
          <w:szCs w:val="28"/>
          <w:lang w:val="vi-VN"/>
        </w:rPr>
      </w:pPr>
      <w:r w:rsidRPr="00E1234D">
        <w:rPr>
          <w:color w:val="000000"/>
          <w:sz w:val="28"/>
          <w:szCs w:val="28"/>
          <w:lang w:val="vi-VN"/>
        </w:rPr>
        <w:t xml:space="preserve">Ở nước ta, phát triển bền vững chính thức được đưa vào </w:t>
      </w:r>
      <w:r w:rsidRPr="00E1234D">
        <w:rPr>
          <w:i/>
          <w:color w:val="000000"/>
          <w:sz w:val="28"/>
          <w:szCs w:val="28"/>
          <w:lang w:val="vi-VN"/>
        </w:rPr>
        <w:t>Chương trình nghị sự 21</w:t>
      </w:r>
      <w:r w:rsidRPr="00E1234D">
        <w:rPr>
          <w:color w:val="000000"/>
          <w:sz w:val="28"/>
          <w:szCs w:val="28"/>
          <w:lang w:val="vi-VN"/>
        </w:rPr>
        <w:t xml:space="preserve"> (Agenda 21) với tên gọi là </w:t>
      </w:r>
      <w:r w:rsidRPr="00E1234D">
        <w:rPr>
          <w:i/>
          <w:color w:val="000000"/>
          <w:sz w:val="28"/>
          <w:szCs w:val="28"/>
          <w:lang w:val="vi-VN"/>
        </w:rPr>
        <w:t>Định hướng chiến lược phát triển bền vững</w:t>
      </w:r>
      <w:r w:rsidRPr="00E1234D">
        <w:rPr>
          <w:color w:val="000000"/>
          <w:sz w:val="28"/>
          <w:szCs w:val="28"/>
          <w:lang w:val="vi-VN"/>
        </w:rPr>
        <w:t xml:space="preserve"> được Chính phủ ban hành kèm theo </w:t>
      </w:r>
      <w:r w:rsidRPr="00E1234D">
        <w:rPr>
          <w:sz w:val="28"/>
          <w:szCs w:val="28"/>
          <w:lang w:val="nl-NL"/>
        </w:rPr>
        <w:t>Quyết định số 153/2004/QĐ-TTg ngày 17/8/2004 với các mục tiêu tổng quát là t</w:t>
      </w:r>
      <w:r w:rsidRPr="00E1234D">
        <w:rPr>
          <w:color w:val="000000"/>
          <w:sz w:val="28"/>
          <w:szCs w:val="28"/>
          <w:lang w:val="vi-VN"/>
        </w:rPr>
        <w:t>ăng trưởng bền vững, có hiệu quả, đi đôi với tiến độ, công bằng xã hội, bảo vệ tài nguyên và nguồn nước, giữ vững ổn định chính trị - xã hội, bảo vệ vững chắc độc lập, chủ quyền, thống nhất và toàn vẹn lãnh thổ quốc gia</w:t>
      </w:r>
      <w:r w:rsidRPr="00E1234D">
        <w:rPr>
          <w:rStyle w:val="FootnoteReference"/>
          <w:color w:val="000000"/>
          <w:sz w:val="28"/>
          <w:szCs w:val="28"/>
        </w:rPr>
        <w:footnoteReference w:id="4"/>
      </w:r>
      <w:r w:rsidRPr="00E1234D">
        <w:rPr>
          <w:color w:val="000000"/>
          <w:sz w:val="28"/>
          <w:szCs w:val="28"/>
          <w:lang w:val="vi-VN"/>
        </w:rPr>
        <w:t>.</w:t>
      </w:r>
    </w:p>
    <w:p w:rsidR="00A11355" w:rsidRPr="00E1234D" w:rsidRDefault="00A11355" w:rsidP="00E1234D">
      <w:pPr>
        <w:spacing w:line="336" w:lineRule="auto"/>
        <w:rPr>
          <w:color w:val="000000"/>
          <w:sz w:val="28"/>
          <w:szCs w:val="28"/>
          <w:lang w:val="nl-NL"/>
        </w:rPr>
      </w:pPr>
      <w:r w:rsidRPr="00E1234D">
        <w:rPr>
          <w:sz w:val="28"/>
          <w:szCs w:val="28"/>
          <w:lang w:val="nl-NL"/>
        </w:rPr>
        <w:lastRenderedPageBreak/>
        <w:t xml:space="preserve"> </w:t>
      </w:r>
      <w:r w:rsidRPr="00E1234D">
        <w:rPr>
          <w:sz w:val="28"/>
          <w:szCs w:val="28"/>
          <w:lang w:val="nl-NL"/>
        </w:rPr>
        <w:tab/>
        <w:t xml:space="preserve">Yêu cầu của phát triển bền vững về </w:t>
      </w:r>
      <w:r w:rsidRPr="00E1234D">
        <w:rPr>
          <w:color w:val="000000"/>
          <w:sz w:val="28"/>
          <w:szCs w:val="28"/>
          <w:lang w:val="nl-NL"/>
        </w:rPr>
        <w:t>kinh tế là đạt được sự tăng trưởng ổn định với cơ cấu kinh tế hợp lý, đáp ứng được yêu cầu nâng cao đời sống vật chất, tinh thần của người dân, có năng lực dự phòng về kinh tế để đảm bảo phát triển ổn định và tránh được sự suy thoái, đình trệ trong tương lai, tránh để lại gánh nặng nợ nần lớn cho các thế hệ mai sau.</w:t>
      </w:r>
    </w:p>
    <w:p w:rsidR="00A11355" w:rsidRPr="00E1234D" w:rsidRDefault="00A11355" w:rsidP="00E1234D">
      <w:pPr>
        <w:spacing w:line="336" w:lineRule="auto"/>
        <w:rPr>
          <w:color w:val="000000"/>
          <w:spacing w:val="-2"/>
          <w:sz w:val="28"/>
          <w:szCs w:val="28"/>
          <w:lang w:val="nl-NL"/>
        </w:rPr>
      </w:pPr>
      <w:r w:rsidRPr="00E1234D">
        <w:rPr>
          <w:color w:val="000000"/>
          <w:spacing w:val="-2"/>
          <w:sz w:val="28"/>
          <w:szCs w:val="28"/>
          <w:lang w:val="nl-NL"/>
        </w:rPr>
        <w:tab/>
        <w:t>Yêu cầu của phát triển bền vững về xã hội là đạt được kết quả cao trong việc thực hiện tiến bộ, dân chủ và công bằng xã hội, bảo đảm chế độ dinh dưỡng và chất lượng chăm sóc sức khoẻ nhân dân ngày càng được nâng cao, mọi người đều có cơ hội được học hành và có việc làm, có thu thập ổn định, giảm tình trạng đói nghèo và hạn chế khoảng cách giàu nghèo giữa các tầng lớp và nhóm xã hội, giảm các tệ nạn, tai nạn xã hội, nâng cao dân chủ, mức độ công bằng về quyền lợi và nghĩa vụ giữa các thành viên, các nhóm và các thế hệ trong một xã hội, duy trì và phát huy được tính đa dạng và bản sắc văn hoá dân tộc, không ngừng nâng cao trình độ văn minh về đời sống vật chất và tinh thần, đảm bảo ổn định xã hội, triệt tiêu được các nguy cơ xung đột, an ninh, quốc phòng được đảm bảo, quan hệ chính trị, đối ngoại giữa nước ta với các quốc gia trên thế giới hài hòa, không hiềm khích, kích động, gây mâu thuẫn, xung đột.</w:t>
      </w:r>
    </w:p>
    <w:p w:rsidR="00A11355" w:rsidRPr="00E1234D" w:rsidRDefault="00A11355" w:rsidP="00E1234D">
      <w:pPr>
        <w:spacing w:line="336" w:lineRule="auto"/>
        <w:ind w:firstLine="720"/>
        <w:rPr>
          <w:sz w:val="28"/>
          <w:szCs w:val="28"/>
          <w:lang w:val="cs-CZ"/>
        </w:rPr>
      </w:pPr>
      <w:r w:rsidRPr="00E1234D">
        <w:rPr>
          <w:color w:val="000000"/>
          <w:sz w:val="28"/>
          <w:szCs w:val="28"/>
          <w:lang w:val="nl-NL"/>
        </w:rPr>
        <w:t xml:space="preserve">Yêu cầu của phát triển bền vững về nguồn nước là khai thác hợp lý, sử dụng tiết kiệm và có hiệu quả tài nguyên thiên nhiên; phòng ngừa, ngăn chặn, xử lý và kiểm soát có hiệu quả ô nhiễm nguồn nước, đảm bảo các chỉ số nguồn nước an toàn trong giới hạn cho phép, bảo vệ tốt nguồn nước sống; bảo vệ được các vườn quốc gia, khu bảo tồn thiên nhiên, khu dự trữ sinh quyển và bảo tồn sự đa dạng sinh học, phòng chống có hiệu quả các loại tội phạm về nguồn nước; khắc phục suy thoái và cải thiện chất lượng nguồn nước, nâng cao ý thức bảo vệ nguồn nước sống của doanh nghiệp và người dân, đảm bảo người dân được sử dụng các nguồn không khí, lương thực, thực phẩm "sạch", nghiên cứu phát triển các ứng dụng khoa học công nghệ trong xử lý triệt để rác thải, khí thải đảm bảo an ninh nguồn nước, phát triển công nghệ "sạch", không ảnh hưởng đến nguồn nước hoặc tác động ở mức độ chấp nhận được đối với nguồn nước; chủ động cải </w:t>
      </w:r>
      <w:r w:rsidRPr="00E1234D">
        <w:rPr>
          <w:color w:val="000000"/>
          <w:sz w:val="28"/>
          <w:szCs w:val="28"/>
          <w:lang w:val="nl-NL"/>
        </w:rPr>
        <w:lastRenderedPageBreak/>
        <w:t>tạo nguồn nước phù hợp với điều kiện sống của người dân và làm cho người dân thích ứng với sự thay đổi của nguồn nước sống. Chủ động ứng phó với thiên tai, lũ lụt và những tác động ảnh hưởng của biến đổi khí hậu.</w:t>
      </w:r>
    </w:p>
    <w:p w:rsidR="00A11355" w:rsidRPr="00E1234D" w:rsidRDefault="00A11355" w:rsidP="006F63A0">
      <w:pPr>
        <w:spacing w:line="336" w:lineRule="auto"/>
        <w:rPr>
          <w:b/>
          <w:sz w:val="28"/>
          <w:szCs w:val="28"/>
          <w:lang w:val="cs-CZ"/>
        </w:rPr>
      </w:pPr>
      <w:r w:rsidRPr="00E1234D">
        <w:rPr>
          <w:b/>
          <w:sz w:val="28"/>
          <w:szCs w:val="28"/>
          <w:lang w:val="cs-CZ"/>
        </w:rPr>
        <w:t>II.2. Thách thức đe dọa an ninh nguồn nước</w:t>
      </w:r>
    </w:p>
    <w:p w:rsidR="00A11355" w:rsidRPr="00E1234D" w:rsidRDefault="00A11355" w:rsidP="00E1234D">
      <w:pPr>
        <w:spacing w:line="336" w:lineRule="auto"/>
        <w:ind w:firstLine="720"/>
        <w:rPr>
          <w:sz w:val="28"/>
          <w:szCs w:val="28"/>
          <w:lang w:val="da-DK"/>
        </w:rPr>
      </w:pPr>
      <w:r w:rsidRPr="00E1234D">
        <w:rPr>
          <w:sz w:val="28"/>
          <w:szCs w:val="28"/>
          <w:lang w:val="cs-CZ"/>
        </w:rPr>
        <w:t>Ở Việt Nam,</w:t>
      </w:r>
      <w:r w:rsidRPr="00E1234D">
        <w:rPr>
          <w:sz w:val="28"/>
          <w:szCs w:val="28"/>
          <w:lang w:val="da-DK"/>
        </w:rPr>
        <w:t xml:space="preserve"> suy thoái, ô nhiễm và cạn kiệt nguồn nước hiện nay đang hết sức nghiêm trọng, và an ninh nguồn nước quốc gia đang bị đe dọa bởi 4 thách thức chủ yếu sau đây:</w:t>
      </w:r>
    </w:p>
    <w:p w:rsidR="00A11355" w:rsidRPr="00E1234D" w:rsidRDefault="00A11355" w:rsidP="00E1234D">
      <w:pPr>
        <w:spacing w:line="336" w:lineRule="auto"/>
        <w:ind w:firstLine="720"/>
        <w:rPr>
          <w:sz w:val="28"/>
          <w:szCs w:val="28"/>
          <w:lang w:val="da-DK"/>
        </w:rPr>
      </w:pPr>
      <w:r w:rsidRPr="00E1234D">
        <w:rPr>
          <w:i/>
          <w:sz w:val="28"/>
          <w:szCs w:val="28"/>
          <w:lang w:val="da-DK"/>
        </w:rPr>
        <w:t>Thứ nhất</w:t>
      </w:r>
      <w:r w:rsidRPr="00E1234D">
        <w:rPr>
          <w:sz w:val="28"/>
          <w:szCs w:val="28"/>
          <w:lang w:val="da-DK"/>
        </w:rPr>
        <w:t xml:space="preserve">, sự gia tăng dân số, tăng trưởng kinh tế và quá trình đô thị hoá đang diễn ra nhanh chóng trong những năm gần đây. Năm 1986 cả nước có 480 đô thị, đến năm 2012 đã tăng lên 755 đô thị và dự kiến sẽ tăng gấp đôi vào năm 2020. Trên cả nước, chúng ta có 301 khu công nghiệp, hàng trăm cụm công nghiệp nhỏ và khoảng hơn 2.000 làng nghề rải rác ở nhiều địa phương, trong đó </w:t>
      </w:r>
      <w:r w:rsidRPr="00E1234D">
        <w:rPr>
          <w:sz w:val="28"/>
          <w:szCs w:val="28"/>
          <w:shd w:val="clear" w:color="auto" w:fill="FFFFFF"/>
          <w:lang w:val="da-DK"/>
        </w:rPr>
        <w:t>70% khu công nghiệp không có hệ thống xử lý nước thải đủ tiêu chuẩn; hơn 90% cơ sở sản xuất, kinh doanh, dịch vụ không xử lý nước thải; hơn 4.000 cơ sở gây ô nhiễm nguồn nước nghiêm trọng; khoảng 55 - 70% số doanh nghiệp không chấp hành quy định về lập báo cáo đánh giá tác động nguồn nước hoặc cam kết bảo vệ nguồn nước; 98% doanh nghiệp có hành vi vi phạm về xả nước thải không đạt tiêu chuẩn nguồn nước theo quy định; 100% doanh nghiệp thải khí không có thiết bị xử lý chất độc hại</w:t>
      </w:r>
      <w:r w:rsidRPr="00E1234D">
        <w:rPr>
          <w:rStyle w:val="FootnoteReference"/>
          <w:sz w:val="28"/>
          <w:szCs w:val="28"/>
          <w:shd w:val="clear" w:color="auto" w:fill="FFFFFF"/>
        </w:rPr>
        <w:footnoteReference w:id="5"/>
      </w:r>
      <w:r w:rsidRPr="00E1234D">
        <w:rPr>
          <w:sz w:val="28"/>
          <w:szCs w:val="28"/>
          <w:shd w:val="clear" w:color="auto" w:fill="FFFFFF"/>
          <w:lang w:val="da-DK"/>
        </w:rPr>
        <w:t xml:space="preserve">. </w:t>
      </w:r>
      <w:r w:rsidRPr="00E1234D">
        <w:rPr>
          <w:sz w:val="28"/>
          <w:szCs w:val="28"/>
          <w:lang w:val="da-DK"/>
        </w:rPr>
        <w:t xml:space="preserve">Đó là chưa kể đến một khối lượng lớn rác thải sinh hoạt đô thị, chất thải y tế hằng ngày, thuốc bảo vệ thực vật và chất độc hóa học do Mỹ sử dụng trong chiến tranh ở Việt Nam vẫn tồn lưu trong nguồn nước ở nhiều nơi còn phải tích cực xử lý trong nhiều năm. Dân số gia tăng, nhu cầu sử dụng nước cho sản xuất và dân sinh cũng tăng theo, trong khi đó diện tích rừng và các nguồn sinh thủy khác ngày càng bị thu hẹp do đô thị hóa và phát triển KTXH. Thêm vào đó, cở sở hạ tầng xử lý nước thải, chất thải chưa kịp đáp ứng nhu cầu cũng khiến nguồn nước bị ô nhiễm. </w:t>
      </w:r>
    </w:p>
    <w:p w:rsidR="00A11355" w:rsidRPr="00E1234D" w:rsidRDefault="00A11355" w:rsidP="00E1234D">
      <w:pPr>
        <w:spacing w:line="336" w:lineRule="auto"/>
        <w:ind w:firstLine="720"/>
        <w:rPr>
          <w:sz w:val="28"/>
          <w:szCs w:val="28"/>
          <w:lang w:val="da-DK"/>
        </w:rPr>
      </w:pPr>
      <w:r w:rsidRPr="00E1234D">
        <w:rPr>
          <w:i/>
          <w:sz w:val="28"/>
          <w:szCs w:val="28"/>
          <w:lang w:val="da-DK"/>
        </w:rPr>
        <w:t>Thứ hai</w:t>
      </w:r>
      <w:r w:rsidRPr="00E1234D">
        <w:rPr>
          <w:sz w:val="28"/>
          <w:szCs w:val="28"/>
          <w:lang w:val="da-DK"/>
        </w:rPr>
        <w:t xml:space="preserve">, so với thế giới, Việt Nam có tài nguyên nước không phong phú, song còn ẩn chứa nhiều nguy cơ do đặc thù về địa lý tự nhiên, khiến nước ta gặp khó khăn trong việc chủ động về nguồn nước. Hơn 60% nước mặt của Việt Nam </w:t>
      </w:r>
      <w:r w:rsidRPr="00E1234D">
        <w:rPr>
          <w:sz w:val="28"/>
          <w:szCs w:val="28"/>
          <w:lang w:val="da-DK"/>
        </w:rPr>
        <w:lastRenderedPageBreak/>
        <w:t>bắt nguồn từ nước ngoài. Những năm gần đây các nước ở thượng lưu đang tăng cường</w:t>
      </w:r>
      <w:r w:rsidRPr="00E1234D">
        <w:rPr>
          <w:rStyle w:val="apple-converted-space"/>
          <w:color w:val="595850"/>
          <w:sz w:val="28"/>
          <w:szCs w:val="28"/>
          <w:shd w:val="clear" w:color="auto" w:fill="FFFFFF"/>
          <w:lang w:val="da-DK"/>
        </w:rPr>
        <w:t> </w:t>
      </w:r>
      <w:r w:rsidRPr="00E1234D">
        <w:rPr>
          <w:sz w:val="28"/>
          <w:szCs w:val="28"/>
          <w:lang w:val="da-DK"/>
        </w:rPr>
        <w:t xml:space="preserve">khai thác, sử dụng nước phục vụ phát triển kinh tế-xã hội, làm nguồn nước chảy về nước ta ngày càng bị suy giảm và ô nhiễm, nhất là lưu vực sông Mê Công và lưu vực sông Hồng. Mặt khác, Việt Nam có bờ biển thấp kéo dài, khiến ảnh hưởng của biến đổi khí hậu và nước biển dâng đến nguồn nước rất nặng nề, xâm nhập mặn ngày càng phức tạp, đặc biệt khu vực ĐBSCL. </w:t>
      </w:r>
    </w:p>
    <w:p w:rsidR="00A11355" w:rsidRPr="00E1234D" w:rsidRDefault="00A11355" w:rsidP="00E1234D">
      <w:pPr>
        <w:spacing w:line="336" w:lineRule="auto"/>
        <w:ind w:firstLine="720"/>
        <w:rPr>
          <w:sz w:val="28"/>
          <w:szCs w:val="28"/>
          <w:lang w:val="da-DK"/>
        </w:rPr>
      </w:pPr>
      <w:r w:rsidRPr="00E1234D">
        <w:rPr>
          <w:i/>
          <w:sz w:val="28"/>
          <w:szCs w:val="28"/>
          <w:lang w:val="da-DK"/>
        </w:rPr>
        <w:t>Thứ ba</w:t>
      </w:r>
      <w:r w:rsidRPr="00E1234D">
        <w:rPr>
          <w:sz w:val="28"/>
          <w:szCs w:val="28"/>
          <w:lang w:val="da-DK"/>
        </w:rPr>
        <w:t xml:space="preserve">, tài nguyên nước của Việt Nam phân bổ không đồng đều theo cả không gian và thời gian, tập trung chủ yếu trong khoảng 3 tháng mùa lũ chiếm 75-85% tổng lượng nước hàng năm, trong khi đó lượng nước ít ỏi mùa kiệt kéo dài suốt các tháng còn lại. Phần lãnh thổ nơi tập trung đông dân sinh và các hoạt động sản xuất, dịch vụ như các khu vực đồng bằng ven biển, khu vực đô thị... thì nguồn nước lại rất hạn chế. Nhu cầu sử dụng nước tăng cao, cộng thêm tình trạng thiếu cơ chế phối hợp, chia sẻ phân bổ nguồn nước giữa các ngành và các địa phương dẫn đến mâu thuẫn lợi ích, tranh chấp trong khai thác và sử dụng nước. </w:t>
      </w:r>
    </w:p>
    <w:p w:rsidR="00A11355" w:rsidRPr="00E1234D" w:rsidRDefault="00A11355" w:rsidP="00E1234D">
      <w:pPr>
        <w:shd w:val="clear" w:color="auto" w:fill="FFFFFF"/>
        <w:spacing w:line="336" w:lineRule="auto"/>
        <w:ind w:firstLine="720"/>
        <w:rPr>
          <w:sz w:val="28"/>
          <w:szCs w:val="28"/>
          <w:lang w:val="da-DK"/>
        </w:rPr>
      </w:pPr>
      <w:r w:rsidRPr="00E1234D">
        <w:rPr>
          <w:i/>
          <w:sz w:val="28"/>
          <w:szCs w:val="28"/>
          <w:lang w:val="da-DK"/>
        </w:rPr>
        <w:t>Thứ tư</w:t>
      </w:r>
      <w:r w:rsidRPr="00E1234D">
        <w:rPr>
          <w:sz w:val="28"/>
          <w:szCs w:val="28"/>
          <w:lang w:val="da-DK"/>
        </w:rPr>
        <w:t xml:space="preserve">, </w:t>
      </w:r>
      <w:r w:rsidRPr="00E1234D">
        <w:rPr>
          <w:color w:val="000711"/>
          <w:sz w:val="28"/>
          <w:szCs w:val="28"/>
          <w:lang w:val="da-DK"/>
        </w:rPr>
        <w:t>ngoài các nguyên nhân nêu trên,</w:t>
      </w:r>
      <w:r w:rsidRPr="00E1234D">
        <w:rPr>
          <w:sz w:val="28"/>
          <w:szCs w:val="28"/>
          <w:lang w:val="da-DK"/>
        </w:rPr>
        <w:t xml:space="preserve"> tình trạng ô nhiễm, cạn kiệt nguồn nước còn do</w:t>
      </w:r>
      <w:r w:rsidRPr="00E1234D">
        <w:rPr>
          <w:color w:val="000711"/>
          <w:sz w:val="28"/>
          <w:szCs w:val="28"/>
          <w:lang w:val="da-DK"/>
        </w:rPr>
        <w:t xml:space="preserve"> ý thức của người sử dụng, </w:t>
      </w:r>
      <w:r w:rsidRPr="00E1234D">
        <w:rPr>
          <w:sz w:val="28"/>
          <w:szCs w:val="28"/>
          <w:lang w:val="da-DK"/>
        </w:rPr>
        <w:t>nhiều người dân vẫn chưa nhận thức được vấn đề và trách nhiệm của mình một cách đầy đủ, chưa chịu thay đổi những thói quen trong đời sống sinh hoạt hàng ngày. Chẳng hạn, quan niệm</w:t>
      </w:r>
      <w:r w:rsidRPr="00E1234D">
        <w:rPr>
          <w:i/>
          <w:sz w:val="28"/>
          <w:szCs w:val="28"/>
          <w:lang w:val="da-DK"/>
        </w:rPr>
        <w:t>”nước là của trời cho, là vô tận”</w:t>
      </w:r>
      <w:r w:rsidRPr="00E1234D">
        <w:rPr>
          <w:sz w:val="28"/>
          <w:szCs w:val="28"/>
          <w:lang w:val="da-DK"/>
        </w:rPr>
        <w:t xml:space="preserve"> vẫn còn in sâu trong tiềm thức phần lớn người dân, dẫn đến ý thức sử dụng và bảo vệ nguồn tài nguyên nước kém, gây lãng phí nguồn nước sạch. Hay thói quen vứt rác ra sông, kênh, dẫu đã bị phê phán và chê trách mạnh mẽ, đến nay vẫn diễn ra rất phổ biến, khiến cho nhiều dòng sông đã trở thành dòng sông … rác.</w:t>
      </w:r>
    </w:p>
    <w:p w:rsidR="00E1234D" w:rsidRPr="00E1234D" w:rsidRDefault="00E1234D" w:rsidP="00E1234D">
      <w:pPr>
        <w:shd w:val="clear" w:color="auto" w:fill="FFFFFF"/>
        <w:spacing w:line="336" w:lineRule="auto"/>
        <w:ind w:firstLine="720"/>
        <w:rPr>
          <w:sz w:val="28"/>
          <w:szCs w:val="28"/>
          <w:lang w:val="da-DK"/>
        </w:rPr>
      </w:pPr>
      <w:r w:rsidRPr="00E1234D">
        <w:rPr>
          <w:i/>
          <w:sz w:val="28"/>
          <w:szCs w:val="28"/>
          <w:lang w:val="da-DK"/>
        </w:rPr>
        <w:t>Thứ 5</w:t>
      </w:r>
      <w:r w:rsidRPr="00E1234D">
        <w:rPr>
          <w:sz w:val="28"/>
          <w:szCs w:val="28"/>
          <w:lang w:val="da-DK"/>
        </w:rPr>
        <w:t>, Một số nguyên nhân khác như:</w:t>
      </w:r>
    </w:p>
    <w:p w:rsidR="00A11355" w:rsidRPr="00E1234D" w:rsidRDefault="00A11355" w:rsidP="00E1234D">
      <w:pPr>
        <w:shd w:val="clear" w:color="auto" w:fill="FFFFFF"/>
        <w:spacing w:line="336" w:lineRule="auto"/>
        <w:ind w:firstLine="720"/>
        <w:rPr>
          <w:sz w:val="28"/>
          <w:szCs w:val="28"/>
          <w:lang w:val="da-DK"/>
        </w:rPr>
      </w:pPr>
      <w:r w:rsidRPr="00E1234D">
        <w:rPr>
          <w:sz w:val="28"/>
          <w:szCs w:val="28"/>
          <w:lang w:val="da-DK"/>
        </w:rPr>
        <w:t xml:space="preserve">1) Nguồn nước mặt chủ yếu phụ thuộc vào nước ngoài: Nguồn nước Việt Nam phụ thuộc nhiều vào lượng nước sản sinh từ bên ngoài lãnh thổ là thách thức lớn đối với an ninh nguồn nước quốc gia với 71,7% diện tích lưu vực các sông ở bên ngoài lãnh thổ; 7/13 sông lớn, quan trọng là sông liên quốc gia; 63% nguồn nước mặt xuất phát từ ngoài lãnh thổ.. Hoạt động phát triển tại thượng </w:t>
      </w:r>
      <w:r w:rsidRPr="00E1234D">
        <w:rPr>
          <w:sz w:val="28"/>
          <w:szCs w:val="28"/>
          <w:lang w:val="da-DK"/>
        </w:rPr>
        <w:lastRenderedPageBreak/>
        <w:t xml:space="preserve">nguồn các lưu vực sông quốc tế sẽ có tác động bất lợi đến các vùng hạ du lưu vực sông ở nước ta, đặc biệt tác động bất lợi đến vùng ĐBSCL là vô cùng lớn và không thể đảo ngược. </w:t>
      </w:r>
    </w:p>
    <w:p w:rsidR="00A11355" w:rsidRPr="00E1234D" w:rsidRDefault="00A11355" w:rsidP="00E1234D">
      <w:pPr>
        <w:shd w:val="clear" w:color="auto" w:fill="FFFFFF"/>
        <w:spacing w:line="336" w:lineRule="auto"/>
        <w:ind w:firstLine="720"/>
        <w:rPr>
          <w:sz w:val="28"/>
          <w:szCs w:val="28"/>
          <w:lang w:val="da-DK"/>
        </w:rPr>
      </w:pPr>
      <w:r w:rsidRPr="00E1234D">
        <w:rPr>
          <w:sz w:val="28"/>
          <w:szCs w:val="28"/>
          <w:lang w:val="da-DK"/>
        </w:rPr>
        <w:t xml:space="preserve">(2) Tài nguyên nước phân bố không đều theo không gian và thời gian: Phần lãnh thổ từ các tỉnh biên giới phía Bắc đến TP. Hồ Chí Minh, nơi có 80% dân số, trên 90% hoạt động sản xuất, kinh doanh dịch vụ nhưng chỉ có gần 40% lượng nước của cả nước; 60% lượng nước còn lại là ở vùng ĐBSCL, nơi chỉ có 20% dân số và khoảng 10% hoạt động sản xuất, kinh doanh dịch vụ nhưng cũng đang chịu tác động từ sử dụng nước khu vực thượng nguồn. </w:t>
      </w:r>
    </w:p>
    <w:p w:rsidR="00A11355" w:rsidRPr="00E1234D" w:rsidRDefault="00A11355" w:rsidP="00E1234D">
      <w:pPr>
        <w:shd w:val="clear" w:color="auto" w:fill="FFFFFF"/>
        <w:spacing w:line="336" w:lineRule="auto"/>
        <w:ind w:firstLine="720"/>
        <w:rPr>
          <w:sz w:val="28"/>
          <w:szCs w:val="28"/>
          <w:lang w:val="da-DK"/>
        </w:rPr>
      </w:pPr>
      <w:r w:rsidRPr="00E1234D">
        <w:rPr>
          <w:sz w:val="28"/>
          <w:szCs w:val="28"/>
          <w:lang w:val="da-DK"/>
        </w:rPr>
        <w:t>(3) Tác động của biến đổi khí hậu: Nắng nóng kéo dài làm gia tăng lượng bốc, thoát hơi nước từ bề mặt, gia tăng nhu cầu sử dụng nước cho sinh hoạt, sản xuất. Lượng mưa năm đang có sự thay đổi đáng kể so với trước đây, tăng ở các vùng khí hậu phía Nam và giảm ở các vùng khí hậu phía Bắc. Sạt lở bờ sông, xói lở bờ biển diễn biến ngày càng nghiêm trọng, uy hiếp trực tiếp đến tính mạng và tài sản của nhân dân.</w:t>
      </w:r>
    </w:p>
    <w:p w:rsidR="00A11355" w:rsidRPr="00E1234D" w:rsidRDefault="00A11355" w:rsidP="00E1234D">
      <w:pPr>
        <w:shd w:val="clear" w:color="auto" w:fill="FFFFFF"/>
        <w:spacing w:line="336" w:lineRule="auto"/>
        <w:ind w:firstLine="720"/>
        <w:rPr>
          <w:sz w:val="28"/>
          <w:szCs w:val="28"/>
          <w:lang w:val="da-DK"/>
        </w:rPr>
      </w:pPr>
      <w:r w:rsidRPr="00E1234D">
        <w:rPr>
          <w:sz w:val="28"/>
          <w:szCs w:val="28"/>
          <w:lang w:val="da-DK"/>
        </w:rPr>
        <w:t>(4) Sử dụng nước kém hiệu quả, còn lãng phí, các mô hình khai thác, sử dụng, bảo vệ tài nguyên nước, phát triển kinh tế chưa bền vững; ô nhiễm nguồn nước do khai thác khoáng sản, sử dụng hóa chất trong nông nghiệp, nước thải chưa xử lý của các đô thị, công nghiệp, làng nghề; trên 85% nước thải sinh hoạt nông thôn chưa được xử lý. Khai thác nước dưới đất quá mức, suy giảm mực nước ngầm, sụt lún đất ở một số đô thị lớn như Hà Nội, Thành phố Hồ Chí Minh, Đà Nẵng, đặc biệt ở ĐBSCL là vấn đề lớn cần quan tâm giải quyết. Khu vực Miền Trung, sông ngắn, có độ dốc lòng sông lớn, nước tập trung nhanh, hàng năm vẫn xảy ra ngập lũ, úng, trong khi nguồn lực đầu tư có hạn nên thiệt hại về tài sản, tính mạng của người dân vẫn ở mức cao. Cùng với sự phát triển kinh tế, đô thị hóa, hoạt động sản xuất, gia tăng các hoạt động xả nước thải đang tác động và gây sức ép ngày càng lớn lên nguồn nước.</w:t>
      </w:r>
    </w:p>
    <w:p w:rsidR="00A11355" w:rsidRPr="00E1234D" w:rsidRDefault="00A11355" w:rsidP="00E1234D">
      <w:pPr>
        <w:shd w:val="clear" w:color="auto" w:fill="FFFFFF"/>
        <w:spacing w:line="336" w:lineRule="auto"/>
        <w:ind w:firstLine="720"/>
        <w:rPr>
          <w:sz w:val="28"/>
          <w:szCs w:val="28"/>
          <w:lang w:val="da-DK"/>
        </w:rPr>
      </w:pPr>
      <w:r w:rsidRPr="00E1234D">
        <w:rPr>
          <w:sz w:val="28"/>
          <w:szCs w:val="28"/>
          <w:lang w:val="da-DK"/>
        </w:rPr>
        <w:t>(5) Khả năng tiếp cận nguồn nước sạch, an toàn cho sản xuất, sinh hoạt của người dân, đặc biệt với địa bàn có điều kiện địa lý, điều kiện KT-XH khó khăn.</w:t>
      </w:r>
    </w:p>
    <w:p w:rsidR="00A11355" w:rsidRPr="00E1234D" w:rsidRDefault="00A11355" w:rsidP="00E1234D">
      <w:pPr>
        <w:shd w:val="clear" w:color="auto" w:fill="FFFFFF"/>
        <w:spacing w:line="336" w:lineRule="auto"/>
        <w:ind w:firstLine="720"/>
        <w:rPr>
          <w:sz w:val="28"/>
          <w:szCs w:val="28"/>
          <w:lang w:val="da-DK"/>
        </w:rPr>
      </w:pPr>
      <w:r w:rsidRPr="00E1234D">
        <w:rPr>
          <w:sz w:val="28"/>
          <w:szCs w:val="28"/>
          <w:lang w:val="da-DK"/>
        </w:rPr>
        <w:lastRenderedPageBreak/>
        <w:t>(6) Các hoạt động khai thác và bảo vệ nguồn sinh thủy:  Hiện nay chất lượng và diện tích rừng đầu nguồn giảm, ảnh hưởng lớn đến khả năng giữ nước của các lưu vực sông; thêm vào đó, việc trồng rừng bằng cây công nghiệp, cây keo, bạch đàn, cao su... cũng không có tác dụng trữ nước trên lưu vực.</w:t>
      </w:r>
    </w:p>
    <w:p w:rsidR="00A11355" w:rsidRPr="00E1234D" w:rsidRDefault="00A11355" w:rsidP="00E1234D">
      <w:pPr>
        <w:shd w:val="clear" w:color="auto" w:fill="FFFFFF"/>
        <w:spacing w:line="336" w:lineRule="auto"/>
        <w:ind w:firstLine="720"/>
        <w:rPr>
          <w:i/>
          <w:sz w:val="28"/>
          <w:szCs w:val="28"/>
          <w:lang w:val="da-DK"/>
        </w:rPr>
      </w:pPr>
      <w:r w:rsidRPr="00E1234D">
        <w:rPr>
          <w:i/>
          <w:sz w:val="28"/>
          <w:szCs w:val="28"/>
          <w:lang w:val="da-DK"/>
        </w:rPr>
        <w:t>Tầm nhìn về nước của Việt Nam thế kỷ 21</w:t>
      </w:r>
    </w:p>
    <w:p w:rsidR="00A11355" w:rsidRPr="00E1234D" w:rsidRDefault="00A11355" w:rsidP="00E1234D">
      <w:pPr>
        <w:shd w:val="clear" w:color="auto" w:fill="FFFFFF"/>
        <w:spacing w:line="336" w:lineRule="auto"/>
        <w:ind w:firstLine="720"/>
        <w:rPr>
          <w:sz w:val="28"/>
          <w:szCs w:val="28"/>
          <w:lang w:val="da-DK"/>
        </w:rPr>
      </w:pPr>
      <w:r w:rsidRPr="00E1234D">
        <w:rPr>
          <w:sz w:val="28"/>
          <w:szCs w:val="28"/>
          <w:lang w:val="da-DK"/>
        </w:rPr>
        <w:t>Hội thảo quốc gia nước thế kỷ 21, tầm nhìn và hành động tới 2025 tại Hà Nội (3/2000) đã thông qua tầm nhìn về nước của Việt Nam đó là: sử dụng tổng lượng, bảo vệ tài nguyên nước vững bền và phòng chống có hiệu quả các tác hại về nước với 7 điểm cụ thể: (1) Cung cấp nước sạch và điều kiện vệ sinh cho mọi người; (2)  Đủ nước cho an ninh lương thực và phát triển kinh tế xã hội; (3) Bảo tồn các hệ sinh thái nước; (4) Phòng chống và giảm thiểu các tác hại do nước gây ra; (5) Đánh giá nước hợp lý; (6) Cộng tác nhiều bên để quản lý thống nhất tổng hợp tài nguyên nước có hiệu lực và hiệu quả; (7) Hợp tác quốc tế và các nguồn nước, chia sẻ vì lợi ích chung [8].</w:t>
      </w:r>
    </w:p>
    <w:p w:rsidR="00E1234D" w:rsidRPr="00E1234D" w:rsidRDefault="00E1234D" w:rsidP="00E1234D">
      <w:pPr>
        <w:shd w:val="clear" w:color="auto" w:fill="FFFFFF"/>
        <w:spacing w:line="336" w:lineRule="auto"/>
        <w:ind w:firstLine="720"/>
        <w:rPr>
          <w:i/>
          <w:sz w:val="28"/>
          <w:szCs w:val="28"/>
          <w:lang w:val="da-DK"/>
        </w:rPr>
      </w:pPr>
      <w:r w:rsidRPr="00E1234D">
        <w:rPr>
          <w:i/>
          <w:sz w:val="28"/>
          <w:szCs w:val="28"/>
          <w:lang w:val="da-DK"/>
        </w:rPr>
        <w:t>(7). Nguy cơ mất an ninh nguồn nước và an toàn hồ đập là thách thức hiện hữu trong cả hiện tại và tương lai</w:t>
      </w:r>
    </w:p>
    <w:p w:rsidR="00E1234D" w:rsidRPr="00E1234D" w:rsidRDefault="00E1234D" w:rsidP="00E1234D">
      <w:pPr>
        <w:shd w:val="clear" w:color="auto" w:fill="FFFFFF"/>
        <w:spacing w:line="336" w:lineRule="auto"/>
        <w:ind w:firstLine="720"/>
        <w:rPr>
          <w:sz w:val="28"/>
          <w:szCs w:val="28"/>
          <w:lang w:val="da-DK"/>
        </w:rPr>
      </w:pPr>
      <w:r w:rsidRPr="00E1234D">
        <w:rPr>
          <w:sz w:val="28"/>
          <w:szCs w:val="28"/>
          <w:lang w:val="da-DK"/>
        </w:rPr>
        <w:t>Việt Nam có 3.450 con sông, suối lớn nhỏ, với chiều dài từ 10km trở lên, tổng lượng nước mặt trung bình hằng năm hiện nay khoảng 830 tỷ mét khối, nhưng 63% nguồn nước mặt tạo ra bởi các lưu vực sông nằm ngoài lãnh thổ. Trong đó có hai con sông lớn là sông Cửu Long với 90% lưu vực sông nằm ngoài lãnh thổ Việt Nam, sông Hồng với trên 50% lưu vực sông nằm ngoài lãnh thổ Việt Nam. Do đó, có thể nói nguồn nước của Việt Nam phụ thuộc nhiều vào lưu vực, các con sông bắt nguồn từ nước ngoài. Do vậy, chúng ta gặp khó khăn trong việc chủ động quản lý, khai thác nguồn nước như tổng lượng dòng chảy, chế độ dòng chảy, nguồn phù sa, nguồn lợi thủy sản tự nhiên... chưa kể việc ứng xử của một số quốc gia ở thượng nguồn làm ảnh hưởng đến nguồn nước chảy vào Việt Nam. Thực tế tình trạng xâm ngập mặn ở đồng bằng sông Cửu Long có một phần là do nguyên nhân thiếu nước đầu nguồn.</w:t>
      </w:r>
    </w:p>
    <w:p w:rsidR="00E1234D" w:rsidRPr="00E1234D" w:rsidRDefault="00E1234D" w:rsidP="00E1234D">
      <w:pPr>
        <w:shd w:val="clear" w:color="auto" w:fill="FFFFFF"/>
        <w:spacing w:line="336" w:lineRule="auto"/>
        <w:ind w:firstLine="720"/>
        <w:rPr>
          <w:sz w:val="28"/>
          <w:szCs w:val="28"/>
          <w:lang w:val="da-DK"/>
        </w:rPr>
      </w:pPr>
      <w:r w:rsidRPr="00E1234D">
        <w:rPr>
          <w:sz w:val="28"/>
          <w:szCs w:val="28"/>
          <w:lang w:val="da-DK"/>
        </w:rPr>
        <w:t xml:space="preserve">Biến đổi khí hậu với thời tiết cực đoan tạo ra những biến đổi khó lường gây ra tình trạng hạn hán kéo dài ở một số tỉnh, như Ninh Thuận, Bình Thuận; </w:t>
      </w:r>
      <w:r w:rsidRPr="00E1234D">
        <w:rPr>
          <w:sz w:val="28"/>
          <w:szCs w:val="28"/>
          <w:lang w:val="da-DK"/>
        </w:rPr>
        <w:lastRenderedPageBreak/>
        <w:t>nước biển dâng, thiếu nước đầu nguồn làm gia tăng tình trạng xâm ngập mặn ở nhiều tỉnh, nhất là Tây Nam Bộ gây thiệt hại lớn đến sản xuất, nhiều vùng nước ngọt sinh hoạt thiếu nghiêm trọng. Nông dân và nhiều doanh nghiệp phải tạm ngừng sản xuất hoặc chỉ sản xuất cầm chừng. Hàng trăm nghìn héc-ta lúa, cây ăn quả bị thiệt hại nặng nề.</w:t>
      </w:r>
    </w:p>
    <w:p w:rsidR="00E1234D" w:rsidRPr="00E1234D" w:rsidRDefault="00E1234D" w:rsidP="00E1234D">
      <w:pPr>
        <w:shd w:val="clear" w:color="auto" w:fill="FFFFFF"/>
        <w:spacing w:line="336" w:lineRule="auto"/>
        <w:ind w:firstLine="720"/>
        <w:rPr>
          <w:sz w:val="28"/>
          <w:szCs w:val="28"/>
          <w:lang w:val="da-DK"/>
        </w:rPr>
      </w:pPr>
      <w:r w:rsidRPr="00E1234D">
        <w:rPr>
          <w:sz w:val="28"/>
          <w:szCs w:val="28"/>
          <w:lang w:val="da-DK"/>
        </w:rPr>
        <w:t>Một kịch bản xấu có thể xảy ra là đến năm 2050 nước biển dâng cho toàn dải ven biển Việt Nam từ 21cm đến 25cm và đến năm 2100 từ 44cm đến 73cm(1). Đó là chưa kể nước dâng do bão, thủy triều ven bờ, do sụt lún đất vì khai thác nước ngầm quá mức, có thể làm cho 10% diện tích đồng bằng sông Hồng, 15% diện tích đồng bằng sông Cửu Long, 14% diện tích Thành phố Hồ Chí Minh, 20% đến 30% diện tích các tỉnh Thái Bình, Nam Định, Hậu Giang, Cà Mau cuối thế kỷ này bị ngập nước, ảnh hưởng đến khoảng 20 triệu người dân và hàng trăm nghìn doanh nghiệp. Vấn đề kiểm soát mặn, giữ ngọt, ngăn nước biển dâng làm sạt lở bờ biển của suốt dải đất từ Tiền Giang đến Cà Mau, Kiên Giang đang trở nên cấp bách hơn bao giờ hết.</w:t>
      </w:r>
    </w:p>
    <w:p w:rsidR="00E1234D" w:rsidRPr="00E1234D" w:rsidRDefault="00E1234D" w:rsidP="00E1234D">
      <w:pPr>
        <w:shd w:val="clear" w:color="auto" w:fill="FFFFFF"/>
        <w:spacing w:line="336" w:lineRule="auto"/>
        <w:ind w:firstLine="720"/>
        <w:rPr>
          <w:sz w:val="28"/>
          <w:szCs w:val="28"/>
          <w:lang w:val="da-DK"/>
        </w:rPr>
      </w:pPr>
      <w:r w:rsidRPr="00E1234D">
        <w:rPr>
          <w:sz w:val="28"/>
          <w:szCs w:val="28"/>
          <w:lang w:val="da-DK"/>
        </w:rPr>
        <w:t>Đất nước ta có nhiều vùng, tiểu vùng khí hậu khác nhau, có các mùa khác nhau. Sự phân bổ tự nhiên về nguồn nước không đồng đều cả về thời gian và không gian, mất cân bằng giữa nhu cầu dùng nước và khả năng dự trữ nước. Nhiều người cho rằng, Việt Nam thừa nước ngọt nhưng thực tế theo tiêu chí của quốc tế thì Việt Nam là quốc gia thiếu nước. Nguy cơ này càng trở nên trầm trọng do biến đổi khí hậu, tăng dân số và tăng trưởng nóng kinh tế. Chúng ta có nhiều cố gắng để khắc phục nhưng mới chỉ đáp ứng 37% nhu cầu tưới tiêu, còn 63% vẫn phải trông chờ vào nước tự nhiên và hệ thống bơm từ các sông, ngòi. Bên cạnh đó, sự liên thông các hồ đập, điều hòa nước giữa các hồ đập, đưa nước từ nơi thừa đến nơi thiếu, khả năng dự trữ nước ở các con sông, ao hồ, kênh rạch đang ở mức độ thấp, chưa đáp ứng yêu cầu đặt ra.</w:t>
      </w:r>
    </w:p>
    <w:p w:rsidR="00E1234D" w:rsidRPr="00E1234D" w:rsidRDefault="00E1234D" w:rsidP="00E1234D">
      <w:pPr>
        <w:shd w:val="clear" w:color="auto" w:fill="FFFFFF"/>
        <w:spacing w:line="336" w:lineRule="auto"/>
        <w:ind w:firstLine="720"/>
        <w:rPr>
          <w:sz w:val="28"/>
          <w:szCs w:val="28"/>
          <w:lang w:val="da-DK"/>
        </w:rPr>
      </w:pPr>
      <w:r w:rsidRPr="00E1234D">
        <w:rPr>
          <w:sz w:val="28"/>
          <w:szCs w:val="28"/>
          <w:lang w:val="da-DK"/>
        </w:rPr>
        <w:t>Một vấn đề đáng quan tâm, mặc dù thiếu nước nhưng hiệu quả sử dụng nước của chúng ta đem lại cho tăng trưởng tổng sản phẩm quốc nội (GDP) còn thấp, mỗi mét khối nước mới chỉ tạo ra 2,37 USD GDP, bằng 1/8 so với mức trung bình toàn cầu là 19,42 USD GDP(2).</w:t>
      </w:r>
    </w:p>
    <w:p w:rsidR="00E1234D" w:rsidRPr="00E1234D" w:rsidRDefault="00E1234D" w:rsidP="00E1234D">
      <w:pPr>
        <w:shd w:val="clear" w:color="auto" w:fill="FFFFFF"/>
        <w:spacing w:line="336" w:lineRule="auto"/>
        <w:ind w:firstLine="720"/>
        <w:rPr>
          <w:sz w:val="28"/>
          <w:szCs w:val="28"/>
          <w:lang w:val="da-DK"/>
        </w:rPr>
      </w:pPr>
      <w:r w:rsidRPr="00E1234D">
        <w:rPr>
          <w:sz w:val="28"/>
          <w:szCs w:val="28"/>
          <w:lang w:val="da-DK"/>
        </w:rPr>
        <w:lastRenderedPageBreak/>
        <w:t>Do tăng trưởng của nền kinh tế với tốc độ bình quân 7% trong gần 35 năm đổi mới và tốc độ đô thị hóa cao từ 38% đến 40%, dân số tăng nhanh với khoảng 96 triệu người đã làm gia tăng nhu cầu sử dụng nước, đồng thời cũng tăng tình trạng ô nhiễm nguồn nước. Việc đắp đập làm thủy lợi, thủy điện, lấp ao hồ, sông suối để phát triển đô thị, khu công nghiệp, du lịch, dịch vụ... đã dẫn tới hầu hết các con sông chính ở Việt Nam đều bị ô nhiễm với các mức độ khác nhau, nhất là vùng trung và hạ lưu nơi tập trung đông dân cư, các khu công nghiệp, các làng nghề, tình trạng nhiều con sông, suối bị chết, nguồn nước dự trữ ở ao hồ, kênh rạch bị ô nhiễm nặng nề, nguồn nước ngầm bị sử dụng bừa bãi, thiếu quản lý... trở thành thách thức lớn với vấn đề an ninh nguồn nước cả hiện tại và tương lai.</w:t>
      </w:r>
    </w:p>
    <w:p w:rsidR="00E1234D" w:rsidRPr="00E1234D" w:rsidRDefault="00E1234D" w:rsidP="00E1234D">
      <w:pPr>
        <w:shd w:val="clear" w:color="auto" w:fill="FFFFFF"/>
        <w:spacing w:line="336" w:lineRule="auto"/>
        <w:ind w:firstLine="720"/>
        <w:rPr>
          <w:sz w:val="28"/>
          <w:szCs w:val="28"/>
          <w:lang w:val="da-DK"/>
        </w:rPr>
      </w:pPr>
      <w:r w:rsidRPr="00E1234D">
        <w:rPr>
          <w:sz w:val="28"/>
          <w:szCs w:val="28"/>
          <w:lang w:val="da-DK"/>
        </w:rPr>
        <w:t>Kiểm tra cửa xả lũ điều tiết nước hồ thủy điện Sê San 4 (tỉnh Kon Tum)_Ảnh: TTXVN</w:t>
      </w:r>
    </w:p>
    <w:p w:rsidR="00E1234D" w:rsidRPr="00E1234D" w:rsidRDefault="00E1234D" w:rsidP="00E1234D">
      <w:pPr>
        <w:shd w:val="clear" w:color="auto" w:fill="FFFFFF"/>
        <w:spacing w:line="336" w:lineRule="auto"/>
        <w:ind w:firstLine="720"/>
        <w:rPr>
          <w:sz w:val="28"/>
          <w:szCs w:val="28"/>
          <w:lang w:val="da-DK"/>
        </w:rPr>
      </w:pPr>
      <w:r w:rsidRPr="00E1234D">
        <w:rPr>
          <w:sz w:val="28"/>
          <w:szCs w:val="28"/>
          <w:lang w:val="da-DK"/>
        </w:rPr>
        <w:t>Một vấn đề lớn khác cũng được đặt ra, đó là an toàn hồ đập. Sự phát triển của hệ thống thủy lợi, thủy điện của chúng ta có lịch sử, từ thời phong kiến, Pháp thuộc và sau năm 1945 đến nay. Với 86.202 công trình thủy lợi trong đó có 6.998 đập, hồ chứa thủy lợi. Bên cạnh đó, 500 hồ chứa thủy điện đi vào vận hành và khoảng 300 dự án thủy điện đang triển khai xây dựng và chuẩn bị đi vào vận hành, trong đó có các hồ lớn, như thủy điện Hòa Bình 9 tỷ mét khối nước, Thác Bà 2,9 tỷ mét khối nước. Như vậy nếu tính cả hồ, đập thủy điện và thủy lợi đã có và sẽ hình thành trong thời gian tới thì cả nước có khoảng 7.800 hồ, đập lớn nhỏ với dung tích 74 tỷ mét khối nước. Trong bối cảnh biến đổi khí hậu cực đoan như hiện nay, lũ lụt xảy ra thường xuyên với cường độ cao, tình trạng không ổn định của địa chất, hiện tượng đứt gãy dẫn tới động đất ở một số vùng cùng với 1.730 hồ, đập thủy lợi bị xuống cấp, trong đó có 1.200 hồ, đập cần sửa chữa và 200 hồ hư hỏng nặng cần sửa chữa khẩn cấp thì vấn đề an toàn hồ đập trở nên vô cùng cấp bách, cần được đặc biệt quan tâm, chú trọng, ảnh hưởng lớn đến an ninh nguồn nước, an toàn cho sản xuất và đời sống.</w:t>
      </w:r>
    </w:p>
    <w:p w:rsidR="00E1234D" w:rsidRPr="00E1234D" w:rsidRDefault="00E1234D" w:rsidP="00E1234D">
      <w:pPr>
        <w:shd w:val="clear" w:color="auto" w:fill="FFFFFF"/>
        <w:spacing w:line="336" w:lineRule="auto"/>
        <w:ind w:firstLine="720"/>
        <w:rPr>
          <w:sz w:val="28"/>
          <w:szCs w:val="28"/>
          <w:lang w:val="da-DK"/>
        </w:rPr>
      </w:pPr>
    </w:p>
    <w:p w:rsidR="00E1234D" w:rsidRPr="00E1234D" w:rsidRDefault="00E1234D" w:rsidP="00E1234D">
      <w:pPr>
        <w:shd w:val="clear" w:color="auto" w:fill="FFFFFF"/>
        <w:spacing w:line="336" w:lineRule="auto"/>
        <w:ind w:firstLine="720"/>
        <w:rPr>
          <w:sz w:val="28"/>
          <w:szCs w:val="28"/>
          <w:lang w:val="da-DK"/>
        </w:rPr>
      </w:pPr>
      <w:r w:rsidRPr="00E1234D">
        <w:rPr>
          <w:sz w:val="28"/>
          <w:szCs w:val="28"/>
          <w:lang w:val="da-DK"/>
        </w:rPr>
        <w:t xml:space="preserve">Vấn đề bảo vệ và phát triển rừng ảnh hưởng trực tiếp tới an ninh nguồn </w:t>
      </w:r>
      <w:r w:rsidRPr="00E1234D">
        <w:rPr>
          <w:sz w:val="28"/>
          <w:szCs w:val="28"/>
          <w:lang w:val="da-DK"/>
        </w:rPr>
        <w:lastRenderedPageBreak/>
        <w:t>nước. Hiện nay, toàn quốc có khoảng 14,55 triệu héc-ta rừng, tỷ lệ che phủ đạt 41,85% nhưng diện tích rừng đầu nguồn có khả năng sinh thủy lớn chỉ đạt 6,78 triệu héc-ta. Qua khảo sát cho thấy, rừng sản xuất trồng những cây mang mục đích kinh tế, có hiệu quả cao thì khả năng sinh thủy kém, gây thoái hóa đất, làm giảm mạnh thực bì và độ phì của đất. Đối với mức đầu tư dịch vụ bảo vệ rừng bình quân mới đạt 300.000 đồng/ha/năm, còn thấp so với mức thu nhập, chi phí để người dân, các tổ chức có thể sống và yên tâm bảo vệ rừng. Đây cũng là nguyên nhân rừng đầu nguồn bị thu hẹp, bị cháy, bị tàn phá, lấn chiếm, làm khả năng sinh thủy tại chỗ bị giảm sút nghiêm trọng, ảnh hưởng đến an ninh nguồn nước.</w:t>
      </w:r>
    </w:p>
    <w:p w:rsidR="00A11355" w:rsidRPr="00E1234D" w:rsidRDefault="00A11355" w:rsidP="006F63A0">
      <w:pPr>
        <w:pBdr>
          <w:top w:val="single" w:sz="6" w:space="0" w:color="FFFFFF"/>
        </w:pBdr>
        <w:shd w:val="clear" w:color="auto" w:fill="FFFFFF"/>
        <w:spacing w:line="336" w:lineRule="auto"/>
        <w:rPr>
          <w:b/>
          <w:sz w:val="28"/>
          <w:szCs w:val="28"/>
          <w:lang w:val="nl-NL"/>
        </w:rPr>
      </w:pPr>
      <w:r w:rsidRPr="00E1234D">
        <w:rPr>
          <w:b/>
          <w:sz w:val="28"/>
          <w:szCs w:val="28"/>
          <w:lang w:val="nl-NL"/>
        </w:rPr>
        <w:t xml:space="preserve">II.3. Giải pháp định hướng đảm bảo an ninh nguồn nước </w:t>
      </w:r>
    </w:p>
    <w:p w:rsidR="00A11355" w:rsidRPr="00E1234D" w:rsidRDefault="00A11355" w:rsidP="00E1234D">
      <w:pPr>
        <w:shd w:val="clear" w:color="auto" w:fill="FFFFFF"/>
        <w:spacing w:line="336" w:lineRule="auto"/>
        <w:ind w:firstLine="720"/>
        <w:rPr>
          <w:sz w:val="28"/>
          <w:szCs w:val="28"/>
          <w:lang w:val="da-DK"/>
        </w:rPr>
      </w:pPr>
      <w:r w:rsidRPr="00E1234D">
        <w:rPr>
          <w:sz w:val="28"/>
          <w:szCs w:val="28"/>
          <w:lang w:val="da-DK"/>
        </w:rPr>
        <w:t>Trước thực trạng đó, an ninh nguồn nước là vấn đề cấp bách được Đảng và Nhà nước ta quan tâm hàng đầu. Hội nghị lần thứ 7 Ban chấp hành trung ương Đảng Khóa XI đã ban hành Nghị quyết số 24-NQ/TW về ứng phó với biến đổi khí hậu và bảo vệ tài nguyên nguồn nước trong đó xác định: “</w:t>
      </w:r>
      <w:r w:rsidRPr="00E1234D">
        <w:rPr>
          <w:color w:val="000000"/>
          <w:sz w:val="28"/>
          <w:szCs w:val="28"/>
          <w:shd w:val="clear" w:color="auto" w:fill="FFFFFF"/>
          <w:lang w:val="da-DK"/>
        </w:rPr>
        <w:t>Chủ động ứng phó với biến đổi khí hậu, tăng cường quản lý tài nguyên và bảo vệ môi trường là những vấn đề có ý nghĩa đặc biệt quan trọng, có tầm ảnh hưởng lớn, quan hệ, tác động qua lại, cùng quyết định sự phát triển bền vững của đất nước; là cơ sở, tiền đề cho hoạch định đường lối, chính sách phát triển kinh tế - xã hội, bảo đảm quốc phòng, an ninh và an sinh xã hội. Đây là một trong những nhiệm vụ quan trọng hàng đầu của cả hệ thống chính trị; là trách nhiệm và nghĩa vụ của các cơ quan, tổ chức, doanh nghiệp và cộng đồng dân cư, trong đó Nhà nước giữ vai trò chủ đạo, dưới sự lãnh đạo của Đảng và sự tham gia, giám sát của toàn xã hội</w:t>
      </w:r>
      <w:r w:rsidRPr="00E1234D">
        <w:rPr>
          <w:sz w:val="28"/>
          <w:szCs w:val="28"/>
          <w:lang w:val="da-DK"/>
        </w:rPr>
        <w:t>”</w:t>
      </w:r>
      <w:r w:rsidRPr="00E1234D">
        <w:rPr>
          <w:rStyle w:val="FootnoteReference"/>
          <w:sz w:val="28"/>
          <w:szCs w:val="28"/>
        </w:rPr>
        <w:footnoteReference w:id="6"/>
      </w:r>
      <w:r w:rsidRPr="00E1234D">
        <w:rPr>
          <w:sz w:val="28"/>
          <w:szCs w:val="28"/>
          <w:lang w:val="da-DK"/>
        </w:rPr>
        <w:t xml:space="preserve">. Đảm bảo </w:t>
      </w:r>
      <w:r w:rsidRPr="00E1234D">
        <w:rPr>
          <w:color w:val="000000"/>
          <w:sz w:val="28"/>
          <w:szCs w:val="28"/>
          <w:shd w:val="clear" w:color="auto" w:fill="FFFFFF"/>
          <w:lang w:val="nl-NL"/>
        </w:rPr>
        <w:t xml:space="preserve">an ninh nguồn nước cũng chính là đáp ứng một trong 3 yêu cầu phát triển bền vững mà Chương trình nghị sự 21 của Chính phủ đặt ra theo quyết định 153/2004/QĐ-TTg ngày 17/8/2004 cũng như nội dung của quyết định số </w:t>
      </w:r>
      <w:r w:rsidRPr="00E1234D">
        <w:rPr>
          <w:sz w:val="28"/>
          <w:szCs w:val="28"/>
          <w:lang w:val="nl-NL"/>
        </w:rPr>
        <w:t xml:space="preserve">432/QĐ-TTg ngày 12/4/2012 của Thủ tướng Chính phủ phê duyệt Chiến lược phát triển bền vững của Việt Nam giai đoạn 2011 - 2020. An ninh nguồn nước không chỉ là vấn đề đảm bảo an ninh nguồn nước đơn thuần mà </w:t>
      </w:r>
      <w:r w:rsidRPr="00E1234D">
        <w:rPr>
          <w:color w:val="000000"/>
          <w:sz w:val="28"/>
          <w:szCs w:val="28"/>
          <w:shd w:val="clear" w:color="auto" w:fill="FFFFFF"/>
          <w:lang w:val="nl-NL"/>
        </w:rPr>
        <w:t xml:space="preserve">có tác động, ảnh </w:t>
      </w:r>
      <w:r w:rsidRPr="00E1234D">
        <w:rPr>
          <w:color w:val="000000"/>
          <w:sz w:val="28"/>
          <w:szCs w:val="28"/>
          <w:shd w:val="clear" w:color="auto" w:fill="FFFFFF"/>
          <w:lang w:val="nl-NL"/>
        </w:rPr>
        <w:lastRenderedPageBreak/>
        <w:t>hưởng trực tiếp đến an ninh quốc gia đến quá trình phát triển bền vững của nước ta trong thời gian tới.</w:t>
      </w:r>
    </w:p>
    <w:p w:rsidR="00A11355" w:rsidRPr="00E1234D" w:rsidRDefault="00A11355" w:rsidP="00E1234D">
      <w:pPr>
        <w:spacing w:line="336" w:lineRule="auto"/>
        <w:ind w:firstLine="720"/>
        <w:rPr>
          <w:color w:val="000000"/>
          <w:spacing w:val="-2"/>
          <w:sz w:val="28"/>
          <w:szCs w:val="28"/>
          <w:shd w:val="clear" w:color="auto" w:fill="FFFFFF"/>
          <w:lang w:val="nl-NL"/>
        </w:rPr>
      </w:pPr>
      <w:r w:rsidRPr="00E1234D">
        <w:rPr>
          <w:color w:val="000000"/>
          <w:spacing w:val="-2"/>
          <w:sz w:val="28"/>
          <w:szCs w:val="28"/>
          <w:shd w:val="clear" w:color="auto" w:fill="FFFFFF"/>
          <w:lang w:val="nl-NL"/>
        </w:rPr>
        <w:t>Đảm bảo an ninh nguồn nước là việc các chủ thể quản lý căn cứ theo quy định của pháp luật trong nước và quốc tế, căn cứ trên cơ sở chức năng, nhiệm vụ và nghĩa vụ của mình để tác động có định hướng, có chủ đích vào đối tượng quản lý và các thành tố liên quan đến nguồn nước nhằm đảm bảo an ninh nguồn nước, phòng ngừa, ngăn chặn các loại tội phạm đe dọa đến an ninh, an toàn nguồn nước, các nguy cơ ảnh hưởng đến nguồn nước, quản trị rủi ro về nguồn nước.</w:t>
      </w:r>
    </w:p>
    <w:p w:rsidR="00A11355" w:rsidRPr="00E1234D" w:rsidRDefault="00A11355" w:rsidP="00E1234D">
      <w:pPr>
        <w:spacing w:line="336" w:lineRule="auto"/>
        <w:ind w:firstLine="720"/>
        <w:rPr>
          <w:color w:val="000000"/>
          <w:sz w:val="28"/>
          <w:szCs w:val="28"/>
          <w:shd w:val="clear" w:color="auto" w:fill="FFFFFF"/>
          <w:lang w:val="nl-NL"/>
        </w:rPr>
      </w:pPr>
      <w:r w:rsidRPr="00E1234D">
        <w:rPr>
          <w:color w:val="000000"/>
          <w:sz w:val="28"/>
          <w:szCs w:val="28"/>
          <w:shd w:val="clear" w:color="auto" w:fill="FFFFFF"/>
          <w:lang w:val="nl-NL"/>
        </w:rPr>
        <w:t>Chủ thể quản lý nguồn nước ở đây có hai cấp độ, ở cấp độ vĩ mô là các cơ quan quản lý nhà nước về an ninh nguồn nước, các cơ quan thực thi pháp luật về bảo vệ nguồn nước, ở cấp độ vi mô đó là các công dân, các tổ chức, các doanh nghiệp. Đối tượng quản lý ở đây chính là các công dân, tổ chức, doanh nghiệp có tác động ảnh hưởng đến an ninh nguồn nước hoặc có nguy cơ đe dọa đến an ninh nguồn nước. Đảm bảo an ninh nguồn nước bên cạnh tác động vào doanh nghiệp, con người nhằm làm cho con người có ý thức hơn, trách nhiệm hơn, phát triển kỹ năng và khoa học công nghệ trong bảo vệ thiên nhiên, nguồn nước còn phải tác động trực tiếp vào nguồn nước để "thuần hóa" chúng, làm cho chúng thay đổi phù hợp với cuộc sống của con người.</w:t>
      </w:r>
    </w:p>
    <w:p w:rsidR="00A11355" w:rsidRPr="00E1234D" w:rsidRDefault="00A11355" w:rsidP="00E1234D">
      <w:pPr>
        <w:spacing w:line="336" w:lineRule="auto"/>
        <w:ind w:firstLine="720"/>
        <w:rPr>
          <w:color w:val="000000"/>
          <w:sz w:val="28"/>
          <w:szCs w:val="28"/>
          <w:lang w:val="vi-VN"/>
        </w:rPr>
      </w:pPr>
      <w:r w:rsidRPr="00E1234D">
        <w:rPr>
          <w:color w:val="000000"/>
          <w:sz w:val="28"/>
          <w:szCs w:val="28"/>
          <w:lang w:val="vi-VN"/>
        </w:rPr>
        <w:t xml:space="preserve">Để đạt được mục tiêu </w:t>
      </w:r>
      <w:r w:rsidRPr="00E1234D">
        <w:rPr>
          <w:color w:val="000000"/>
          <w:sz w:val="28"/>
          <w:szCs w:val="28"/>
          <w:lang w:val="nl-NL"/>
        </w:rPr>
        <w:t xml:space="preserve">đảm bảo an ninh nguồn nước đáp ứng yêu cầu </w:t>
      </w:r>
      <w:r w:rsidRPr="00E1234D">
        <w:rPr>
          <w:color w:val="000000"/>
          <w:sz w:val="28"/>
          <w:szCs w:val="28"/>
          <w:lang w:val="vi-VN"/>
        </w:rPr>
        <w:t xml:space="preserve">phát triển bền vững trong bối cảnh nguồn nước bị suy thoái nghiêm trọng hiện nay, chúng ta cần tập trung vào </w:t>
      </w:r>
      <w:bookmarkStart w:id="19" w:name="_GoBack"/>
      <w:r w:rsidRPr="00E1234D">
        <w:rPr>
          <w:color w:val="000000"/>
          <w:sz w:val="28"/>
          <w:szCs w:val="28"/>
          <w:lang w:val="vi-VN"/>
        </w:rPr>
        <w:t xml:space="preserve">5 nhóm giải pháp </w:t>
      </w:r>
      <w:bookmarkEnd w:id="19"/>
      <w:r w:rsidRPr="00E1234D">
        <w:rPr>
          <w:color w:val="000000"/>
          <w:sz w:val="28"/>
          <w:szCs w:val="28"/>
          <w:lang w:val="vi-VN"/>
        </w:rPr>
        <w:t>chủ yếu sau:</w:t>
      </w:r>
    </w:p>
    <w:p w:rsidR="00A11355" w:rsidRPr="00E1234D" w:rsidRDefault="00A11355" w:rsidP="00E1234D">
      <w:pPr>
        <w:spacing w:line="336" w:lineRule="auto"/>
        <w:ind w:firstLine="720"/>
        <w:rPr>
          <w:rStyle w:val="apple-converted-space"/>
          <w:color w:val="000711"/>
          <w:spacing w:val="-2"/>
          <w:sz w:val="28"/>
          <w:szCs w:val="28"/>
          <w:lang w:val="nl-NL"/>
        </w:rPr>
      </w:pPr>
      <w:r w:rsidRPr="00E1234D">
        <w:rPr>
          <w:i/>
          <w:sz w:val="28"/>
          <w:szCs w:val="28"/>
          <w:lang w:val="vi-VN"/>
        </w:rPr>
        <w:t xml:space="preserve">Thứ nhất, </w:t>
      </w:r>
      <w:r w:rsidRPr="00E1234D">
        <w:rPr>
          <w:sz w:val="28"/>
          <w:szCs w:val="28"/>
          <w:lang w:val="vi-VN"/>
        </w:rPr>
        <w:t xml:space="preserve">tiếp tục hoàn thiện hệ thống pháp luật và tăng cường kiểm tra thực thi các chính sách, pháp luật trong quản lý và bảo vệ tài nguyên nước. Trước hết xây dựng các cơ chế chia sẻ, phối hợp và giám sát, hoàn thiện quy trình vận hành của hệ thống hồ chứa quan trọng để đảm bảo hài hòa đa mục tiêu giữa các đối tượng sử dụng nước và các địa phương. Đồng thời, tạo môi trường pháp lý, thủ tục hành chính thông thoáng để khuyến khích các thành phần kinh tế tham gia đầu tư phát triển hệ thống cấp thoát nước và xử lý nước thải. </w:t>
      </w:r>
      <w:r w:rsidRPr="00E1234D">
        <w:rPr>
          <w:rStyle w:val="apple-converted-space"/>
          <w:color w:val="000711"/>
          <w:spacing w:val="-2"/>
          <w:sz w:val="28"/>
          <w:szCs w:val="28"/>
          <w:lang w:val="nl-NL"/>
        </w:rPr>
        <w:t xml:space="preserve">Cụ thể, cần thực hiện tốt nhiệm vụ quản lý nhà nước về nguồn nước, trong đó trước hết cần rà soát, loại bỏ những quy định không phù hợp, những quy định chưa đầy đủ </w:t>
      </w:r>
      <w:r w:rsidRPr="00E1234D">
        <w:rPr>
          <w:rStyle w:val="apple-converted-space"/>
          <w:color w:val="000711"/>
          <w:spacing w:val="-2"/>
          <w:sz w:val="28"/>
          <w:szCs w:val="28"/>
          <w:lang w:val="nl-NL"/>
        </w:rPr>
        <w:lastRenderedPageBreak/>
        <w:t xml:space="preserve">hoặc gây cản trở hoạt động của cơ quan bảo vệ nguồn nước, những quy định gây khó khăn cho doanh nghiệp trong hệ thống pháp luật về nguồn nước, bổ sung những quy định mới nhằm điều chỉnh các quan hệ xã hội mới phát sinh trong quản lý nhà nước về an ninh nguồn nước. Tăng cường năng lực và hiệu quả của các cơ quan chuyên trách về bảo vệ nguồn nước, làm trong sạch nội bộ các cơ quan quản lý nhà nước về nguồn nước, các cơ quan phòng chống tội phạm về nguồn nước, đảm bảo cho các cơ quan này hoạt động hiệu quả hơn, minh bạch hơn. </w:t>
      </w:r>
      <w:r w:rsidRPr="00E1234D">
        <w:rPr>
          <w:spacing w:val="-2"/>
          <w:sz w:val="28"/>
          <w:szCs w:val="28"/>
          <w:lang w:val="nl-NL"/>
        </w:rPr>
        <w:t xml:space="preserve">Đảm bảo các cơ quan, tổ chức, doanh nghiệp, cá nhân hoạt động trên lĩnh vực nguồn nước phải tuân theo pháp luật, tuân thủ các cơ chế quản lý và tiêu chuẩn chất lượng rõ ràng, thực hiện đúng các quy định của nhà nước về bảo vệ nguồn nước. </w:t>
      </w:r>
      <w:r w:rsidRPr="00E1234D">
        <w:rPr>
          <w:rStyle w:val="apple-converted-space"/>
          <w:color w:val="000711"/>
          <w:spacing w:val="-2"/>
          <w:sz w:val="28"/>
          <w:szCs w:val="28"/>
          <w:lang w:val="nl-NL"/>
        </w:rPr>
        <w:t xml:space="preserve">Cần xây dựng cơ chế phối hợp và phân công trách nhiệm cụ thể giữa cơ quan bảo vệ nguồn nước và cơ quan phòng chống tội phạm về môi trường của lực lượng công an nhằm đảm bảo sự thống nhất trong việc thực thi pháp luật về bảo vệ an ninh nguồn nước. </w:t>
      </w:r>
    </w:p>
    <w:p w:rsidR="00A11355" w:rsidRPr="00E1234D" w:rsidRDefault="00A11355" w:rsidP="00E1234D">
      <w:pPr>
        <w:spacing w:line="336" w:lineRule="auto"/>
        <w:ind w:firstLine="720"/>
        <w:rPr>
          <w:color w:val="000000"/>
          <w:sz w:val="28"/>
          <w:szCs w:val="28"/>
          <w:shd w:val="clear" w:color="auto" w:fill="FFFFFF"/>
          <w:lang w:val="nl-NL"/>
        </w:rPr>
      </w:pPr>
      <w:r w:rsidRPr="00E1234D">
        <w:rPr>
          <w:i/>
          <w:sz w:val="28"/>
          <w:szCs w:val="28"/>
          <w:lang w:val="vi-VN"/>
        </w:rPr>
        <w:t>Thứ hai</w:t>
      </w:r>
      <w:r w:rsidRPr="00E1234D">
        <w:rPr>
          <w:sz w:val="28"/>
          <w:szCs w:val="28"/>
          <w:lang w:val="vi-VN"/>
        </w:rPr>
        <w:t>, tăng cường hợp tác khu vực và quốc tế, tranh thủ sự ủng hộ và giúp đỡ của quốc tế để bảo vệ an ninh nguồn nước quốc gia. Lập cơ chế hợp tác, đối thoại nhằm đảm bảo khai thác, sử dụng công bằng hợp lý nguồn nước của các sông liên quốc gia, đồng thời xây dựng các phương án để chủ động giải quyết các vấn đề phát sinh.</w:t>
      </w:r>
      <w:r w:rsidRPr="00E1234D">
        <w:rPr>
          <w:color w:val="1F497D"/>
          <w:sz w:val="28"/>
          <w:szCs w:val="28"/>
          <w:lang w:val="vi-VN"/>
        </w:rPr>
        <w:t xml:space="preserve"> </w:t>
      </w:r>
      <w:r w:rsidRPr="00E1234D">
        <w:rPr>
          <w:color w:val="000000"/>
          <w:sz w:val="28"/>
          <w:szCs w:val="28"/>
          <w:shd w:val="clear" w:color="auto" w:fill="FFFFFF"/>
          <w:lang w:val="nl-NL"/>
        </w:rPr>
        <w:t xml:space="preserve">Vấn đề liên quan an ninh nguồn nước không chỉ là của riêng bất kỳ một quốc gia nào trên thế giới mà là của nhân loại. Nguồn nước có ảnh hưởng đến tất cả các quốc gia trên thế giới, chính vì vậy mà nguồn nước có tính toàn cầu. Bảo vệ nguồn nước cần có sự hợp tác quốc tế với tất cả nước trên thế giới. Việt nam cần tiếp tục là một thành viên tích cực và có trách nhiệm trong các diễn đàn quốc tế và khu vực như UN, ASEM, Mekong Comission, v.v.v và tăng cường hơn nữa hợp tác rất với các tổ chức nguồn nước quốc tế như Chương trình nguồn nước của Liên hợp quốc (UNEP), Tổ chức hòa bình xanh (Greenpeace), Quỹ nguồn nước toàn cầu (GEF), Quỹ quốc tế bảo vệ thiên nhiên (WWF)… để có thể có tiếng nói góp phần giải quyết các vấn đề an ninh nguồn nước trong các diễn đàn quan trọng. Hơn nữa, chúng ta cần tiếp tục duy trì và tăng cường hợp tác với chính phủ các nước, đặc biệt là các nước có chung </w:t>
      </w:r>
      <w:r w:rsidRPr="00E1234D">
        <w:rPr>
          <w:color w:val="000000"/>
          <w:sz w:val="28"/>
          <w:szCs w:val="28"/>
          <w:shd w:val="clear" w:color="auto" w:fill="FFFFFF"/>
          <w:lang w:val="nl-NL"/>
        </w:rPr>
        <w:lastRenderedPageBreak/>
        <w:t xml:space="preserve">đường biên giới với Việt Nam, các nước có lợi ích chung trên một số lĩnh vực liên quan đến nguồn nước nhằm tìm kiếm tiếng nói chung trong đảm bảo an ninh nguồn nước. Đặc điểm của nước ta có nhiều sông ngòi bắt nguồn từ nước ngoài (sông Mê kông, sông Hồng,...) , đây vừa là nguồn nước sạch sử dụng trong sinh hoạt, canh tác, chăn nuôi của người dân, vừa là nguồn điều hòa không khí quan trọng giúp cân bằng sinh thái. </w:t>
      </w:r>
    </w:p>
    <w:p w:rsidR="00A11355" w:rsidRPr="00E1234D" w:rsidRDefault="00A11355" w:rsidP="00E1234D">
      <w:pPr>
        <w:spacing w:line="336" w:lineRule="auto"/>
        <w:ind w:firstLine="720"/>
        <w:rPr>
          <w:color w:val="000711"/>
          <w:sz w:val="28"/>
          <w:szCs w:val="28"/>
          <w:lang w:val="nl-NL"/>
        </w:rPr>
      </w:pPr>
      <w:r w:rsidRPr="00E1234D">
        <w:rPr>
          <w:i/>
          <w:sz w:val="28"/>
          <w:szCs w:val="28"/>
          <w:lang w:val="vi-VN"/>
        </w:rPr>
        <w:t xml:space="preserve">Thứ ba, </w:t>
      </w:r>
      <w:r w:rsidRPr="00E1234D">
        <w:rPr>
          <w:sz w:val="28"/>
          <w:szCs w:val="28"/>
          <w:lang w:val="vi-VN"/>
        </w:rPr>
        <w:t>đẩy mạnh công tác điều tra cơ bản, quan trắc, giám sát, dự báo và cảnh báo để có thể nắm bắt kịp thời tài nguyên nước quốc gia. Sớm có quy hoạch tổng thể điều tra cơ bản của cả nước để từ đó xác định lộ trình thực hiện các hoạt động điều tra, đánh giá tài nguyên nước, triển khai xây dựng các hệ thống quan trắc, giám sát tự động, trực tuyến gồm cả quan trắc nền, quan trắc biến động và giám sát khai thác, sử dụng, vận hành các hồ chứa và hoạt động xả thải vào nguồn nước. Lập và triển khai quy hoạch tài nguyên nước chung cho cả nước, quy hoạch tài nguyên nước các lưu vực sông lớn, liên tỉnh và quy hoạch tài nguyên nước của từng địa phương, tạo cơ sở nhằm giải quyết đồng bộ các vấn đề chia sẻ, phân bổ, bảo vệ tài nguyên nước và phòng chống những tác hại do nước gây ra.</w:t>
      </w:r>
      <w:r w:rsidRPr="00E1234D">
        <w:rPr>
          <w:i/>
          <w:sz w:val="28"/>
          <w:szCs w:val="28"/>
          <w:lang w:val="vi-VN"/>
        </w:rPr>
        <w:t xml:space="preserve"> </w:t>
      </w:r>
      <w:r w:rsidRPr="00E1234D">
        <w:rPr>
          <w:sz w:val="28"/>
          <w:szCs w:val="28"/>
          <w:lang w:val="vi-VN"/>
        </w:rPr>
        <w:t>T</w:t>
      </w:r>
      <w:r w:rsidRPr="00E1234D">
        <w:rPr>
          <w:color w:val="000711"/>
          <w:sz w:val="28"/>
          <w:szCs w:val="28"/>
          <w:lang w:val="nl-NL"/>
        </w:rPr>
        <w:t xml:space="preserve">ập trung nghiên nghiên cứu ứng dụng khoa học kỹ thuật hiện đại nhằm sử dụng tiết kiệm, không gây ô nhiễm nguồn nước, bảo vệ nguồn nước, xử lý rác thải, nước thải, khí thải gây ô nhiễm nguồn nước. Chủ động xây dựng, tổ chức diễn tập các kịch bản, phương án ứng phó với các tình huống thời tiết cực đoan, bão, lũ, hạn hán cũng như các xung đột giữa các ngành sử dụng nước (công nghiệp, nông nghiệp, thủy sản),  giữa nước ta với các nước láng giềng. </w:t>
      </w:r>
    </w:p>
    <w:p w:rsidR="00A11355" w:rsidRPr="00E1234D" w:rsidRDefault="00A11355" w:rsidP="00E1234D">
      <w:pPr>
        <w:spacing w:line="336" w:lineRule="auto"/>
        <w:ind w:firstLine="720"/>
        <w:rPr>
          <w:color w:val="000000"/>
          <w:sz w:val="28"/>
          <w:szCs w:val="28"/>
          <w:shd w:val="clear" w:color="auto" w:fill="FFFFFF"/>
          <w:lang w:val="nl-NL"/>
        </w:rPr>
      </w:pPr>
      <w:r w:rsidRPr="00E1234D">
        <w:rPr>
          <w:i/>
          <w:sz w:val="28"/>
          <w:szCs w:val="28"/>
          <w:lang w:val="vi-VN"/>
        </w:rPr>
        <w:t xml:space="preserve">Thứ </w:t>
      </w:r>
      <w:r w:rsidRPr="00E1234D">
        <w:rPr>
          <w:i/>
          <w:sz w:val="28"/>
          <w:szCs w:val="28"/>
          <w:lang w:val="nl-NL"/>
        </w:rPr>
        <w:t>tư</w:t>
      </w:r>
      <w:r w:rsidRPr="00E1234D">
        <w:rPr>
          <w:i/>
          <w:sz w:val="28"/>
          <w:szCs w:val="28"/>
          <w:lang w:val="vi-VN"/>
        </w:rPr>
        <w:t>,</w:t>
      </w:r>
      <w:r w:rsidRPr="00E1234D">
        <w:rPr>
          <w:sz w:val="28"/>
          <w:szCs w:val="28"/>
          <w:lang w:val="vi-VN"/>
        </w:rPr>
        <w:t xml:space="preserve"> đẩy mạnh công tác thông tin, truyền thông, giáo dục nâng cao nhận thức của xã hội về an ninh nguồn nước, trách nhiệm bảo vệ và sử dụng nguồn nước tiết kiệm, hiệu quả.</w:t>
      </w:r>
      <w:r w:rsidRPr="00E1234D">
        <w:rPr>
          <w:color w:val="3366FF"/>
          <w:sz w:val="28"/>
          <w:szCs w:val="28"/>
          <w:lang w:val="vi-VN"/>
        </w:rPr>
        <w:t xml:space="preserve"> </w:t>
      </w:r>
      <w:r w:rsidRPr="00E1234D">
        <w:rPr>
          <w:sz w:val="28"/>
          <w:szCs w:val="28"/>
          <w:lang w:val="vi-VN"/>
        </w:rPr>
        <w:t xml:space="preserve">Củng cố, kiện toàn bộ máy, nâng cao năng lực khoa học, công nghệ, năng lực quản lý tài nguyên nước ở các cấp và tăng cường xã hội hoá các dịch vụ công trong lĩnh vực tài nguyên nước. </w:t>
      </w:r>
      <w:r w:rsidRPr="00E1234D">
        <w:rPr>
          <w:color w:val="000000"/>
          <w:sz w:val="28"/>
          <w:szCs w:val="28"/>
          <w:shd w:val="clear" w:color="auto" w:fill="FFFFFF"/>
          <w:lang w:val="nl-NL"/>
        </w:rPr>
        <w:t xml:space="preserve">Để thực hiện tốt điều này, cơ quan quản lý nhà nước cần tổ chức thường xuyên các chiến dịch về nâng cao nhận thức bảo vệ nguồn nước, sử dụng các phương tiện thông tin đại </w:t>
      </w:r>
      <w:r w:rsidRPr="00E1234D">
        <w:rPr>
          <w:color w:val="000000"/>
          <w:sz w:val="28"/>
          <w:szCs w:val="28"/>
          <w:shd w:val="clear" w:color="auto" w:fill="FFFFFF"/>
          <w:lang w:val="nl-NL"/>
        </w:rPr>
        <w:lastRenderedPageBreak/>
        <w:t>chúng, internet, mạng xã hội và các hình thức trực tiếp để tác động vào nhận thức của người dân, của doanh nghiệp về ý thức trách nhiệm trong bảo vệ nguồn nước. Giúp người dân và doanh nghiệp hiểu được bảo vệ an ninh nguồn nước cũng chính là bảo vệ an ninh và lợi ích của doanh nghiệp, của quốc gia, bảo vệ nguồn nước sống của chính mình, góp phần quan trọng vào sự phát triển bền vững của doanh nghiệp, của nền kinh tế. Lồng ghép nội dung tuyên truyền giáo dục về nguồn nước, bảo vệ nguồn nước, phòng chống và ứng phó với biến đổi khí hậu vào các chương trình giáo dục, đào tạo các cấp và các hoạt động phong trào.</w:t>
      </w:r>
    </w:p>
    <w:p w:rsidR="00A11355" w:rsidRPr="00E1234D" w:rsidRDefault="00A11355" w:rsidP="00E1234D">
      <w:pPr>
        <w:autoSpaceDE w:val="0"/>
        <w:autoSpaceDN w:val="0"/>
        <w:adjustRightInd w:val="0"/>
        <w:spacing w:line="336" w:lineRule="auto"/>
        <w:rPr>
          <w:spacing w:val="-6"/>
          <w:kern w:val="28"/>
          <w:sz w:val="28"/>
          <w:szCs w:val="28"/>
          <w:lang w:val="vi-VN"/>
        </w:rPr>
      </w:pPr>
      <w:r w:rsidRPr="00E1234D">
        <w:rPr>
          <w:sz w:val="28"/>
          <w:szCs w:val="28"/>
          <w:lang w:val="vi-VN"/>
        </w:rPr>
        <w:tab/>
      </w:r>
      <w:r w:rsidRPr="00E1234D">
        <w:rPr>
          <w:i/>
          <w:sz w:val="28"/>
          <w:szCs w:val="28"/>
          <w:lang w:val="vi-VN"/>
        </w:rPr>
        <w:t>Thứ năm</w:t>
      </w:r>
      <w:r w:rsidRPr="00E1234D">
        <w:rPr>
          <w:sz w:val="28"/>
          <w:szCs w:val="28"/>
          <w:lang w:val="vi-VN"/>
        </w:rPr>
        <w:t xml:space="preserve">, làm tốt công tác phòng ngừa vi phạm pháp luật về nguồn nước, đấu tranh ngăn chặn các loại tội phạm về môi trường nguồn nước. Đây là nội dung hết sức quan trọng nhằm thực thi pháp luật về bảo vệ an ninh nguồn nước, răn đe đối với các hành vi có nguy cơ đe dọa đến an ninh nguồn nước. Các vi phạm pháp luật về nguồn nước, tội phạm nguồn nước hiện nay hết sức tinh vi, đa dạng. Đó là các hành vi xả rác thải quá mức cho phép vào nguồn nước, khai thác, kinh doanh trái phép tài nguyên, nguồn nước quốc gia, phá hoại nguồn nước, sử dụng hóa chất bất hợp pháp, buôn bán, kinh doanh rác thải công nghiệp bất hợp pháp... Để làm tốt công tác phòng ngừa, đấu tranh ngăn chặn các loại tội phạm và vi phạm pháp luật về tài nguyên nước thì cần tăng cường hơn nữa trách nhiệm của lực lượng cảnh sát môi trường, nâng cao hiệu quả các biện pháp nghiệp vụ của lực lượng công an trong nắm tình hình, điều tra, khám phá các vụ án về môi trường. Nắm bắt thông tin và xử lý đối với các tổ chức, cá nhân có các hành vi gây ảnh hưởng đến an ninh nguồn nước, đặc biệt là các doanh nghiệp, yêu cầu các doanh nghiệp khi xây dựng và vận hành các cơ sở sản xuất của mình phải có hệ thống xử lý chất thải, hệ thống đảm bảo an ninh nguồn nước. Đối với các tổ chức cá nhân không tuân thủ các quy định về an ninh nguồn nước thì tiến </w:t>
      </w:r>
      <w:r w:rsidRPr="00E1234D">
        <w:rPr>
          <w:spacing w:val="-6"/>
          <w:kern w:val="28"/>
          <w:sz w:val="28"/>
          <w:szCs w:val="28"/>
          <w:lang w:val="vi-VN"/>
        </w:rPr>
        <w:t>hành rút giấy phép hoạt động hoặc xử phạt theo quy định của pháp luật Việt Nam.</w:t>
      </w:r>
    </w:p>
    <w:p w:rsidR="00E1234D" w:rsidRPr="00E1234D" w:rsidRDefault="00E1234D" w:rsidP="00E1234D">
      <w:pPr>
        <w:autoSpaceDE w:val="0"/>
        <w:autoSpaceDN w:val="0"/>
        <w:adjustRightInd w:val="0"/>
        <w:spacing w:line="336" w:lineRule="auto"/>
        <w:rPr>
          <w:b/>
          <w:sz w:val="28"/>
          <w:szCs w:val="28"/>
          <w:lang w:val="vi-VN"/>
        </w:rPr>
      </w:pPr>
      <w:r w:rsidRPr="00E1234D">
        <w:rPr>
          <w:b/>
          <w:sz w:val="28"/>
          <w:szCs w:val="28"/>
        </w:rPr>
        <w:t xml:space="preserve">II.4. </w:t>
      </w:r>
      <w:r w:rsidRPr="00E1234D">
        <w:rPr>
          <w:b/>
          <w:sz w:val="28"/>
          <w:szCs w:val="28"/>
          <w:lang w:val="vi-VN"/>
        </w:rPr>
        <w:t xml:space="preserve">Một số giải pháp </w:t>
      </w:r>
      <w:proofErr w:type="gramStart"/>
      <w:r w:rsidRPr="00E1234D">
        <w:rPr>
          <w:b/>
          <w:sz w:val="28"/>
          <w:szCs w:val="28"/>
          <w:lang w:val="vi-VN"/>
        </w:rPr>
        <w:t>an</w:t>
      </w:r>
      <w:proofErr w:type="gramEnd"/>
      <w:r w:rsidRPr="00E1234D">
        <w:rPr>
          <w:b/>
          <w:sz w:val="28"/>
          <w:szCs w:val="28"/>
          <w:lang w:val="vi-VN"/>
        </w:rPr>
        <w:t xml:space="preserve"> ninh nguồn nước bảo đảm cấp nước an toàn</w:t>
      </w:r>
    </w:p>
    <w:p w:rsidR="00E1234D" w:rsidRPr="00E1234D" w:rsidRDefault="00E1234D" w:rsidP="00E1234D">
      <w:pPr>
        <w:autoSpaceDE w:val="0"/>
        <w:autoSpaceDN w:val="0"/>
        <w:adjustRightInd w:val="0"/>
        <w:spacing w:line="336" w:lineRule="auto"/>
        <w:ind w:firstLine="720"/>
        <w:rPr>
          <w:sz w:val="28"/>
          <w:szCs w:val="28"/>
          <w:lang w:val="vi-VN"/>
        </w:rPr>
      </w:pPr>
      <w:r w:rsidRPr="00E1234D">
        <w:rPr>
          <w:sz w:val="28"/>
          <w:szCs w:val="28"/>
          <w:lang w:val="vi-VN"/>
        </w:rPr>
        <w:t>1.    Tham khảo ý kiến đề xuất của Ngân hàng Thế giới [4]</w:t>
      </w:r>
    </w:p>
    <w:p w:rsidR="00E1234D" w:rsidRPr="00E1234D" w:rsidRDefault="00E1234D" w:rsidP="00E1234D">
      <w:pPr>
        <w:autoSpaceDE w:val="0"/>
        <w:autoSpaceDN w:val="0"/>
        <w:adjustRightInd w:val="0"/>
        <w:spacing w:line="336" w:lineRule="auto"/>
        <w:ind w:firstLine="720"/>
        <w:rPr>
          <w:sz w:val="28"/>
          <w:szCs w:val="28"/>
          <w:lang w:val="vi-VN"/>
        </w:rPr>
      </w:pPr>
      <w:r w:rsidRPr="00E1234D">
        <w:rPr>
          <w:sz w:val="28"/>
          <w:szCs w:val="28"/>
          <w:lang w:val="vi-VN"/>
        </w:rPr>
        <w:t xml:space="preserve">Ngân hàng thế giới trong một nghiên cứu: “Việt Nam  - Hướng tới một hệ </w:t>
      </w:r>
      <w:r w:rsidRPr="00E1234D">
        <w:rPr>
          <w:sz w:val="28"/>
          <w:szCs w:val="28"/>
          <w:lang w:val="vi-VN"/>
        </w:rPr>
        <w:lastRenderedPageBreak/>
        <w:t>thống Nước có tính thích ứng, sạch và an toàn “ đã đề xuất 7 nhóm khuyến nghị có thể tham khảo [3] đó là (1) Hoàn thiện thể chế quản lý tài nguyên nước trong đó cần cụ thể hiệu lực của quản lý và tổ chức triển khai có hiệu quả của quản lý; (2) Thực hiện quản lý nước theo lưu vực sông; (3) Nâng cao giá trị các hoạt động có sử dụng nước trong lĩnh vực nông nghiệp;(4) Ưu tiên hàng đầu là việc hoàn thiện chính sách kiểm soát tình trạng ô nhiễm;(5) Nâng cao chất lượng quản lý rủi ro, ứng phó với thiên tai và tăng cường sức chống chịu; (6) Thiết lập và mở rộng quy mô tài chính và các ưu đãi dựa trên thị trường trong đó xây dựng chiến lược tài chính mới cho ngành nước, thúc đẩy quan hệ hợp tác công tư ở tất cả lĩnh vực của ngành nước; (7) Tăng cường  an ninh nguồn nước cho các khu dân cư cùng với việc tích hợp an ninh nước cho các khu đô thị trong quy hoạch không gian đồng thời hoàn thành cải cách ngành nước đô thị, cải thiện việc cung cấp dịch vụ cho tất cả mọi người.</w:t>
      </w:r>
    </w:p>
    <w:p w:rsidR="00E1234D" w:rsidRPr="00E1234D" w:rsidRDefault="00E1234D" w:rsidP="00E1234D">
      <w:pPr>
        <w:autoSpaceDE w:val="0"/>
        <w:autoSpaceDN w:val="0"/>
        <w:adjustRightInd w:val="0"/>
        <w:spacing w:line="336" w:lineRule="auto"/>
        <w:ind w:firstLine="720"/>
        <w:rPr>
          <w:sz w:val="28"/>
          <w:szCs w:val="28"/>
          <w:lang w:val="vi-VN"/>
        </w:rPr>
      </w:pPr>
      <w:r w:rsidRPr="00E1234D">
        <w:rPr>
          <w:sz w:val="28"/>
          <w:szCs w:val="28"/>
          <w:lang w:val="vi-VN"/>
        </w:rPr>
        <w:t>2. Tổ chức quản lý có hiệu quả tài nguyên nước bao gồm [1]</w:t>
      </w:r>
    </w:p>
    <w:p w:rsidR="00E1234D" w:rsidRPr="00E1234D" w:rsidRDefault="00E1234D" w:rsidP="00E1234D">
      <w:pPr>
        <w:autoSpaceDE w:val="0"/>
        <w:autoSpaceDN w:val="0"/>
        <w:adjustRightInd w:val="0"/>
        <w:spacing w:line="336" w:lineRule="auto"/>
        <w:ind w:firstLine="720"/>
        <w:rPr>
          <w:sz w:val="28"/>
          <w:szCs w:val="28"/>
          <w:lang w:val="vi-VN"/>
        </w:rPr>
      </w:pPr>
      <w:r w:rsidRPr="00E1234D">
        <w:rPr>
          <w:sz w:val="28"/>
          <w:szCs w:val="28"/>
          <w:lang w:val="vi-VN"/>
        </w:rPr>
        <w:t>- Phân bổ nguồn nước: a) Đánh giá số lượng, chất lượng của nguồn nước, hiện trạng khai thác, sử dụng tài nguyên nước; dự báo xu thế biến động dòng chảy, mực nước của các tầng chứa nước, nhu cầu sử dụng nước; b) Phân vùng chức năng của nguồn nước; c) Xác định tỷ lệ phân bổ tài nguyên nước cho các đối tượng khai thác, sử dụng nước, thứ tự ưu tiên và tỷ lệ phân bổ trong trường hợp hạn hán, thiếu nước; xác định nguồn nước dự phòng để cấp nước sinh hoạt trong trường hợp xảy ra sự cố ô nhiễm nguồn nước; d) Xác định hệ thống giám sát tài nguyên nước, giám sát khai thác, sử dụng nước; đ) Xác định nhu cầu chuyển nước giữa các tiểu lưu vực trong lưu vực sông, nhu cầu chuyển nước với lưu vực sông khác; e) Xác định các công trình điều tiết, khai thác, sử dụng, phát triển tài nguyên nước;</w:t>
      </w:r>
    </w:p>
    <w:p w:rsidR="00E1234D" w:rsidRPr="00E1234D" w:rsidRDefault="00E1234D" w:rsidP="00E1234D">
      <w:pPr>
        <w:autoSpaceDE w:val="0"/>
        <w:autoSpaceDN w:val="0"/>
        <w:adjustRightInd w:val="0"/>
        <w:spacing w:line="336" w:lineRule="auto"/>
        <w:ind w:firstLine="720"/>
        <w:rPr>
          <w:sz w:val="28"/>
          <w:szCs w:val="28"/>
          <w:lang w:val="vi-VN"/>
        </w:rPr>
      </w:pPr>
      <w:r w:rsidRPr="00E1234D">
        <w:rPr>
          <w:sz w:val="28"/>
          <w:szCs w:val="28"/>
          <w:lang w:val="vi-VN"/>
        </w:rPr>
        <w:t xml:space="preserve">- Bảo vệ tài nguyên nước: a) Xác định yêu cầu bảo vệ tài nguyên nước đối với các hoạt động khai thác, sử dụng nước và các hệ sinh thái thủy sinh; b) Xác định các khu vực bị ô nhiễm, suy thoái, cạn kiệt; đánh giá diễn biến chất lượng nước, phân vùng chất lượng nước; c) Xác định các công trình, biện pháp phi công trình bảo vệ nguồn nước, phục hồi nguồn nước bị ô nhiễm hoặc bị suy </w:t>
      </w:r>
      <w:r w:rsidRPr="00E1234D">
        <w:rPr>
          <w:sz w:val="28"/>
          <w:szCs w:val="28"/>
          <w:lang w:val="vi-VN"/>
        </w:rPr>
        <w:lastRenderedPageBreak/>
        <w:t>thoái, cạn kiệt để bảo đảm chức năng của nguồn nước; d) Xác định hệ thống giám sát chất lượng nước, giám sát xả nước thải vào nguồn nước.</w:t>
      </w:r>
    </w:p>
    <w:p w:rsidR="00E1234D" w:rsidRPr="00E1234D" w:rsidRDefault="00E1234D" w:rsidP="00E1234D">
      <w:pPr>
        <w:autoSpaceDE w:val="0"/>
        <w:autoSpaceDN w:val="0"/>
        <w:adjustRightInd w:val="0"/>
        <w:spacing w:line="336" w:lineRule="auto"/>
        <w:ind w:firstLine="720"/>
        <w:rPr>
          <w:sz w:val="28"/>
          <w:szCs w:val="28"/>
          <w:lang w:val="vi-VN"/>
        </w:rPr>
      </w:pPr>
      <w:r w:rsidRPr="00E1234D">
        <w:rPr>
          <w:sz w:val="28"/>
          <w:szCs w:val="28"/>
          <w:lang w:val="vi-VN"/>
        </w:rPr>
        <w:t xml:space="preserve">3. Tổ chức triển khai có hiệu quả “Điều chỉnh định hướng phát triển cấp nước đô thị và khu công nghiệp đến năm 2015 tầm nhìn đến 2050” [2] với các nhiệm vụ trọng tâm: (1) Tăng cường công tác quản lý, giám sát, bảo vệ nguồn nước; kiểm soát chặt chẽ việc xả thải vào nguồn nước; xây dựng hệ thống hồ trữ nước mưa, nước mặt và các công trình ngăn mặn, xả lũ có tính đến biến đổi khí hậu; lập kế hoạch khai thác, sử dụng hồ trữ nước đa mục đích, ưu tiên cho khai thác cung cấp nước sinh hoạt..(2)  Khai thác sử dụng nguồn nước ngầm hợp lý và từng bước giảm lưu lượng khai thác nước ngầm tại các đô thị lớn như: Hà Nội, thành phố Hồ Chí Minh, các đô thị vùng đồng bằng sông Cửu Long…; (3) Nghiên cứu các giải pháp bổ cập nước ngầm hướng tới tạo nguồn nước dự phòng chiến lược trong trường hợp xảy ra các sự cố về nguồn nước mặt, hệ thống cấp nước và biến đổi khí hậu; thiết lập hệ thống kiểm soát, cảnh báo chất lượng, trữ lượng nguồn nước, nghiên cứu giải pháp dự phòng nguồn nước bảo đảm an toàn nguồn nước cho nhà máy nước; (4) Tổ chức nghiên cứu ứng dụng công nghệ thông tin, thiết bị thông minh trong quản lý, vận hành hệ thống cấp nước; lựa chọn công nghệ và thiết bị tiên tiến, có chế độ tự động hóa cao, tiết kiệm năng lượng, tiết kiệm nước, thân thiện môi trường và bảo đảm cấp nước an toàn; (5) Nghiên cứu, ứng dụng công nghệ mới trong việc xử lý nước mặn, nước lợ cho các vùng bị xâm nhập mặn và khó khăn về nguồn nước; nghiên cứu công nghệ tái sử dụng nước mưa hỗ trợ nước sinh hoạt và các nhu cầu khác. </w:t>
      </w:r>
    </w:p>
    <w:p w:rsidR="00E1234D" w:rsidRPr="00E1234D" w:rsidRDefault="00E1234D" w:rsidP="00E1234D">
      <w:pPr>
        <w:autoSpaceDE w:val="0"/>
        <w:autoSpaceDN w:val="0"/>
        <w:adjustRightInd w:val="0"/>
        <w:spacing w:line="336" w:lineRule="auto"/>
        <w:ind w:firstLine="720"/>
        <w:rPr>
          <w:sz w:val="28"/>
          <w:szCs w:val="28"/>
          <w:lang w:val="vi-VN"/>
        </w:rPr>
      </w:pPr>
      <w:r w:rsidRPr="00E1234D">
        <w:rPr>
          <w:sz w:val="28"/>
          <w:szCs w:val="28"/>
          <w:lang w:val="vi-VN"/>
        </w:rPr>
        <w:t xml:space="preserve">4. Tổ chức thực hiện đồng bộ, hiệu quả Chương trình quốc gia về bảo đảm cấp nước an toàn (theo QĐ số 1566/QĐ-TTg ngày 9/8/2016) [3] trong đó tập trung vào Quản lý khai thác sử dụng và bảo vệ nguồn nước bao gồm: (1) Lập hành lang bảo vệ nguồn nước, xây dựng các phương án bảo vệ, cải tạo chất lượng nguồn nước khai thác đáp ứng các yêu cầu về bảo đảm cấp nước an toàn. (2) Nghiên cứu giải pháp lưu trữ và sử dụng nguồn nước mưa, đặc biệt tại các khu vực khó khăn về nguồn nước (vùng xâm nhập mặn, vùng đồng bằng sông Cửu Long, hải đảo và vùng núi phía Bắc, vùng Tây Nguyên, vùng duyên hải </w:t>
      </w:r>
      <w:r w:rsidRPr="00E1234D">
        <w:rPr>
          <w:sz w:val="28"/>
          <w:szCs w:val="28"/>
          <w:lang w:val="vi-VN"/>
        </w:rPr>
        <w:lastRenderedPageBreak/>
        <w:t>Nam Trung bộ). (3) Rà soát, bổ sung các quy định về hệ thống quan trắc giám sát chất lượng nguồn nước sinh hoạt; lập phương án tìm kiếm các nguồn nước khai thác thay thế trong trường hợp xảy ra sự cố ô nhiễm nguồn nước sinh hoạt đang khai thác. (4) Kiểm soát các nguồn gây ô nhiễm ảnh hưởng đến nguồn nước; xây dựng hệ thống cảnh báo sớm chất lượng nguồn nước. (5) Xử lý nghiêm các vi phạm về xả thải, gây ô nhiễm nguồn nước, khai thác, sử dụng nguồn nước trái phép.</w:t>
      </w:r>
    </w:p>
    <w:p w:rsidR="00E1234D" w:rsidRPr="00E1234D" w:rsidRDefault="00E1234D" w:rsidP="00E1234D">
      <w:pPr>
        <w:autoSpaceDE w:val="0"/>
        <w:autoSpaceDN w:val="0"/>
        <w:adjustRightInd w:val="0"/>
        <w:spacing w:line="336" w:lineRule="auto"/>
        <w:ind w:firstLine="720"/>
        <w:rPr>
          <w:sz w:val="28"/>
          <w:szCs w:val="28"/>
          <w:lang w:val="vi-VN"/>
        </w:rPr>
      </w:pPr>
      <w:r w:rsidRPr="00E1234D">
        <w:rPr>
          <w:sz w:val="28"/>
          <w:szCs w:val="28"/>
          <w:lang w:val="vi-VN"/>
        </w:rPr>
        <w:t>5. Đẩy nhanh tiến độ xây dựng Luật Quản lý cấp nước.</w:t>
      </w:r>
    </w:p>
    <w:p w:rsidR="007E5EC5" w:rsidRPr="00E1234D" w:rsidRDefault="007E5EC5" w:rsidP="00E1234D">
      <w:pPr>
        <w:spacing w:line="336" w:lineRule="auto"/>
        <w:rPr>
          <w:sz w:val="28"/>
          <w:szCs w:val="28"/>
          <w:lang w:eastAsia="en-US"/>
        </w:rPr>
      </w:pPr>
    </w:p>
    <w:p w:rsidR="006406D8" w:rsidRPr="00E1234D" w:rsidRDefault="006406D8" w:rsidP="00E1234D">
      <w:pPr>
        <w:spacing w:line="336" w:lineRule="auto"/>
        <w:rPr>
          <w:sz w:val="28"/>
          <w:szCs w:val="28"/>
          <w:lang w:eastAsia="en-US"/>
        </w:rPr>
      </w:pPr>
    </w:p>
    <w:p w:rsidR="006406D8" w:rsidRPr="00E1234D" w:rsidRDefault="006406D8" w:rsidP="00E1234D">
      <w:pPr>
        <w:spacing w:line="336" w:lineRule="auto"/>
        <w:jc w:val="center"/>
        <w:outlineLvl w:val="0"/>
        <w:rPr>
          <w:rFonts w:eastAsia="MS Mincho"/>
          <w:b/>
          <w:sz w:val="28"/>
          <w:szCs w:val="28"/>
          <w:lang w:eastAsia="ja-JP"/>
        </w:rPr>
      </w:pPr>
      <w:r w:rsidRPr="00E1234D">
        <w:rPr>
          <w:rFonts w:eastAsia="MS Mincho"/>
          <w:b/>
          <w:sz w:val="28"/>
          <w:szCs w:val="28"/>
          <w:lang w:eastAsia="ja-JP"/>
        </w:rPr>
        <w:br w:type="page"/>
      </w:r>
      <w:bookmarkStart w:id="20" w:name="_Toc90478406"/>
      <w:r w:rsidRPr="00E1234D">
        <w:rPr>
          <w:rFonts w:eastAsia="MS Mincho"/>
          <w:b/>
          <w:sz w:val="28"/>
          <w:szCs w:val="28"/>
          <w:lang w:eastAsia="ja-JP"/>
        </w:rPr>
        <w:lastRenderedPageBreak/>
        <w:t>KẾT LUẬN</w:t>
      </w:r>
      <w:bookmarkEnd w:id="20"/>
    </w:p>
    <w:p w:rsidR="00E1234D" w:rsidRPr="00E1234D" w:rsidRDefault="00E1234D" w:rsidP="00E1234D">
      <w:pPr>
        <w:spacing w:line="336" w:lineRule="auto"/>
        <w:ind w:firstLine="720"/>
        <w:rPr>
          <w:sz w:val="28"/>
          <w:szCs w:val="28"/>
          <w:lang w:val="cs-CZ"/>
        </w:rPr>
      </w:pPr>
      <w:bookmarkStart w:id="21" w:name="_Toc405385364"/>
      <w:bookmarkStart w:id="22" w:name="_Toc90478407"/>
      <w:r w:rsidRPr="00E1234D">
        <w:rPr>
          <w:sz w:val="28"/>
          <w:szCs w:val="28"/>
          <w:lang w:val="fr-FR"/>
        </w:rPr>
        <w:t xml:space="preserve">Xuyên suốt quá trình lịch sử phát triển </w:t>
      </w:r>
      <w:r w:rsidRPr="00E1234D">
        <w:rPr>
          <w:sz w:val="28"/>
          <w:szCs w:val="28"/>
        </w:rPr>
        <w:t>của nhân loại, nước luôn là tư liệu quan trọng hàng đầu trong mọi hoạt động sản xuất, không có nước thì không thể phát triển kinh tế và ổn định xã hội. Là quốc gia có biển kéo dài hơn 3260 km, V</w:t>
      </w:r>
      <w:r w:rsidRPr="00E1234D">
        <w:rPr>
          <w:sz w:val="28"/>
          <w:szCs w:val="28"/>
          <w:shd w:val="clear" w:color="auto" w:fill="FFFFFF"/>
          <w:lang w:val="it-IT"/>
        </w:rPr>
        <w:t xml:space="preserve">iệt Nam hiện nay đang phải đối mặt với nhiều thách thức liên quan đến nguồn nước. </w:t>
      </w:r>
      <w:r w:rsidRPr="00E1234D">
        <w:rPr>
          <w:sz w:val="28"/>
          <w:szCs w:val="28"/>
          <w:lang w:val="it-IT"/>
        </w:rPr>
        <w:t>Theo chỉ tiêu đánh giá của Hội tài nguyên nước quốc tế thì Việt Nam thuộc số các quốc gia thiếu nước, trong khi đó có đến 60% lượng nước mặt được sản sinh từ nước ngoài. Thực tế c</w:t>
      </w:r>
      <w:r w:rsidRPr="00E1234D">
        <w:rPr>
          <w:sz w:val="28"/>
          <w:szCs w:val="28"/>
          <w:shd w:val="clear" w:color="auto" w:fill="FFFFFF"/>
          <w:lang w:val="it-IT"/>
        </w:rPr>
        <w:t>ác nguồn nước, cả nước mặt và nước ngầm, ở hầu hết các lưu vực sông đều đang đứng trước nguy cơ bị suy thoái, cạn kiệt. Hơn nữa, tác động của biến đổi khí hậu và nước biển dâng, phát triển kinh tế-xã hội, quá trình đô thị hóa và dân số tăng nhanh đã và đang gia tăng sức ép lên nguồn nước, dẫn đến tình trạng thiếu nước xảy ra thường xuyên và phát nhiều sinh xung đột giữa các ngành, các vùng sử dụng nước, đe dọa an ninh nguồn nước của quốc gia và khu vực. Trước tình hình đó, tài nguyên nước đã được xác định là tài nguyên chiến lược thứ hai sau tài nguyên con người và việc đảm bảo an ninh nguồn nước có vai trò cốt lõi đảm bảo phát triển bền vững</w:t>
      </w:r>
      <w:r w:rsidRPr="00E1234D">
        <w:rPr>
          <w:sz w:val="28"/>
          <w:szCs w:val="28"/>
          <w:lang w:val="cs-CZ"/>
        </w:rPr>
        <w:t xml:space="preserve">. Đó cũng chính là một trong những mục tiêu của phát triển bền vững được đề cập trong Định hướng chiến lược phát triển bền vững của Nhà nước ta. Đảm bảo </w:t>
      </w:r>
      <w:r w:rsidRPr="00E1234D">
        <w:rPr>
          <w:color w:val="000000"/>
          <w:spacing w:val="-4"/>
          <w:sz w:val="28"/>
          <w:szCs w:val="28"/>
          <w:shd w:val="clear" w:color="auto" w:fill="FFFFFF"/>
          <w:lang w:val="nl-NL"/>
        </w:rPr>
        <w:t xml:space="preserve">an ninh nguồn nước sẽ tạo điều kiện cho sự ổn định xã hội, giải quyết hài hòa các lợi ích về nguồn nước, góp phần quan trọng vào quá trình phát triển bền vững của đất nước. </w:t>
      </w:r>
      <w:r w:rsidRPr="00E1234D">
        <w:rPr>
          <w:sz w:val="28"/>
          <w:szCs w:val="28"/>
          <w:lang w:val="cs-CZ"/>
        </w:rPr>
        <w:t>Nghiên cứu này đưa ra những nhận thức cơ bản về an ninh nguồn nước, những yêu cầu của phát triển bền vững và  giải pháp định hướng đảm an ninh nguồn nước ở đất nước ta hiện nay.</w:t>
      </w:r>
    </w:p>
    <w:p w:rsidR="00E1234D" w:rsidRPr="00E1234D" w:rsidRDefault="00E1234D" w:rsidP="00E1234D">
      <w:pPr>
        <w:spacing w:line="336" w:lineRule="auto"/>
        <w:ind w:firstLine="720"/>
        <w:rPr>
          <w:color w:val="000000"/>
          <w:spacing w:val="-2"/>
          <w:sz w:val="28"/>
          <w:szCs w:val="28"/>
          <w:shd w:val="clear" w:color="auto" w:fill="FFFFFF"/>
          <w:lang w:val="nl-NL"/>
        </w:rPr>
      </w:pPr>
      <w:r w:rsidRPr="00E1234D">
        <w:rPr>
          <w:color w:val="000000"/>
          <w:spacing w:val="-2"/>
          <w:sz w:val="28"/>
          <w:szCs w:val="28"/>
          <w:shd w:val="clear" w:color="auto" w:fill="FFFFFF"/>
          <w:lang w:val="nl-NL"/>
        </w:rPr>
        <w:t xml:space="preserve">Có thể nói an ninh nguồn nước là vấn đề có tính thời sự trong điều kiện phát triển kinh tế xã hội ở nước ta hiện nay. Đảm bảo an ninh nguồn nước là đảm bảo điều kiện sống cho con người, góp phần quan trọng vào việc ổn định xã hội, thúc đẩy quá trình phát triển kinh tế. Ngược lại an ninh nguồn nước bị xâm hại sẽ ảnh hưởng trực tiếp tới lợi ích của người dân, tạo ra xung đột xã hội giữa người dân với doanh nghiệp, xung đột người dân với chính quyền, xung đột giữa quốc gia giữa nước ta với các nước có có cùng lợi ích, gây ra những bất ổn xã hội, ảnh </w:t>
      </w:r>
      <w:r w:rsidRPr="00E1234D">
        <w:rPr>
          <w:color w:val="000000"/>
          <w:spacing w:val="-2"/>
          <w:sz w:val="28"/>
          <w:szCs w:val="28"/>
          <w:shd w:val="clear" w:color="auto" w:fill="FFFFFF"/>
          <w:lang w:val="nl-NL"/>
        </w:rPr>
        <w:lastRenderedPageBreak/>
        <w:t>hưởng đến quan hệ đối ngoại, đến an ninh quốc gia, kiềm chế sự phát triển kinh tế, xã hội. Đảm bảo an ninh nguồn nước sẽ là điều kiện tạo ra sự ổn định xã hội, giải quyết hài hòa các lợi ích về nguồn nước, góp phần quan trọng vào quá trình phát triển bền vững của đất nước.</w:t>
      </w:r>
    </w:p>
    <w:p w:rsidR="007E5EC5" w:rsidRPr="00E1234D" w:rsidRDefault="007E5EC5" w:rsidP="00E1234D">
      <w:pPr>
        <w:widowControl/>
        <w:spacing w:line="336" w:lineRule="auto"/>
        <w:jc w:val="left"/>
        <w:rPr>
          <w:rFonts w:eastAsia="MS Mincho" w:cstheme="majorBidi"/>
          <w:b/>
          <w:sz w:val="28"/>
          <w:szCs w:val="28"/>
          <w:lang w:val="vi-VN" w:eastAsia="ja-JP"/>
        </w:rPr>
      </w:pPr>
      <w:r w:rsidRPr="00E1234D">
        <w:rPr>
          <w:rFonts w:eastAsia="MS Mincho"/>
          <w:sz w:val="28"/>
          <w:szCs w:val="28"/>
          <w:lang w:val="vi-VN" w:eastAsia="ja-JP"/>
        </w:rPr>
        <w:br w:type="page"/>
      </w:r>
    </w:p>
    <w:p w:rsidR="006406D8" w:rsidRPr="00E1234D" w:rsidRDefault="006406D8" w:rsidP="00E1234D">
      <w:pPr>
        <w:pStyle w:val="Heading1"/>
        <w:spacing w:before="0" w:line="336" w:lineRule="auto"/>
        <w:jc w:val="center"/>
        <w:rPr>
          <w:rFonts w:eastAsia="MS Mincho"/>
          <w:sz w:val="28"/>
          <w:lang w:val="vi-VN" w:eastAsia="ja-JP"/>
        </w:rPr>
      </w:pPr>
      <w:r w:rsidRPr="00E1234D">
        <w:rPr>
          <w:rFonts w:eastAsia="MS Mincho"/>
          <w:sz w:val="28"/>
          <w:lang w:val="vi-VN" w:eastAsia="ja-JP"/>
        </w:rPr>
        <w:lastRenderedPageBreak/>
        <w:t>T</w:t>
      </w:r>
      <w:r w:rsidRPr="00E1234D">
        <w:rPr>
          <w:rFonts w:eastAsia="MS Mincho"/>
          <w:sz w:val="28"/>
          <w:lang w:eastAsia="ja-JP"/>
        </w:rPr>
        <w:t>ÀI LIỆU THAM KHẢO</w:t>
      </w:r>
      <w:bookmarkEnd w:id="21"/>
      <w:bookmarkEnd w:id="22"/>
    </w:p>
    <w:p w:rsidR="007E5EC5" w:rsidRPr="00E1234D" w:rsidRDefault="007E5EC5" w:rsidP="00E1234D">
      <w:pPr>
        <w:spacing w:line="336" w:lineRule="auto"/>
        <w:rPr>
          <w:b/>
          <w:bCs w:val="0"/>
          <w:i/>
          <w:iCs/>
          <w:sz w:val="28"/>
          <w:szCs w:val="28"/>
        </w:rPr>
      </w:pPr>
      <w:r w:rsidRPr="00E1234D">
        <w:rPr>
          <w:b/>
          <w:sz w:val="28"/>
          <w:szCs w:val="28"/>
          <w:lang w:val="da-DK"/>
        </w:rPr>
        <w:t>Tài liệu tiếng Việt</w:t>
      </w:r>
    </w:p>
    <w:p w:rsidR="00E1234D" w:rsidRPr="00E1234D" w:rsidRDefault="00E1234D" w:rsidP="00E04CB4">
      <w:pPr>
        <w:autoSpaceDE w:val="0"/>
        <w:autoSpaceDN w:val="0"/>
        <w:adjustRightInd w:val="0"/>
        <w:spacing w:line="336" w:lineRule="auto"/>
        <w:ind w:firstLine="700"/>
        <w:rPr>
          <w:rFonts w:eastAsia="PMingLiU"/>
          <w:i/>
          <w:sz w:val="28"/>
          <w:szCs w:val="28"/>
          <w:lang w:val="nl-NL"/>
        </w:rPr>
      </w:pPr>
      <w:r w:rsidRPr="004473E7">
        <w:rPr>
          <w:rFonts w:eastAsia="PMingLiU"/>
          <w:lang w:val="nl-NL"/>
        </w:rPr>
        <w:t>1</w:t>
      </w:r>
      <w:r w:rsidRPr="00E1234D">
        <w:rPr>
          <w:rFonts w:eastAsia="PMingLiU"/>
          <w:sz w:val="28"/>
          <w:szCs w:val="28"/>
          <w:lang w:val="nl-NL"/>
        </w:rPr>
        <w:t xml:space="preserve">. Ban chấp hành Trung ương khóa XI (2013), Nghị quyết số 24-NQ/TW về </w:t>
      </w:r>
      <w:r w:rsidRPr="00E1234D">
        <w:rPr>
          <w:rFonts w:eastAsia="PMingLiU"/>
          <w:i/>
          <w:sz w:val="28"/>
          <w:szCs w:val="28"/>
          <w:lang w:val="nl-NL"/>
        </w:rPr>
        <w:t>chủ động ứng phó với biến đổi khí hậu và bảo vệ tài nguyên môi trường.</w:t>
      </w:r>
    </w:p>
    <w:p w:rsidR="00E1234D" w:rsidRPr="00E1234D" w:rsidRDefault="00E1234D" w:rsidP="00E04CB4">
      <w:pPr>
        <w:autoSpaceDE w:val="0"/>
        <w:autoSpaceDN w:val="0"/>
        <w:adjustRightInd w:val="0"/>
        <w:spacing w:line="336" w:lineRule="auto"/>
        <w:ind w:firstLine="700"/>
        <w:rPr>
          <w:rFonts w:eastAsia="PMingLiU"/>
          <w:i/>
          <w:iCs/>
          <w:sz w:val="28"/>
          <w:szCs w:val="28"/>
          <w:lang w:val="nl-NL"/>
        </w:rPr>
      </w:pPr>
      <w:r w:rsidRPr="00E1234D">
        <w:rPr>
          <w:rFonts w:eastAsia="PMingLiU"/>
          <w:sz w:val="28"/>
          <w:szCs w:val="28"/>
          <w:lang w:val="nl-NL"/>
        </w:rPr>
        <w:t xml:space="preserve">2. </w:t>
      </w:r>
      <w:r w:rsidRPr="00E1234D">
        <w:rPr>
          <w:rFonts w:eastAsia="PMingLiU"/>
          <w:sz w:val="28"/>
          <w:szCs w:val="28"/>
          <w:lang w:val="vi-VN"/>
        </w:rPr>
        <w:t>Bộ</w:t>
      </w:r>
      <w:r w:rsidRPr="00E1234D">
        <w:rPr>
          <w:rFonts w:eastAsia="PMingLiU"/>
          <w:spacing w:val="10"/>
          <w:sz w:val="28"/>
          <w:szCs w:val="28"/>
          <w:lang w:val="vi-VN"/>
        </w:rPr>
        <w:t xml:space="preserve"> </w:t>
      </w:r>
      <w:r w:rsidRPr="00E1234D">
        <w:rPr>
          <w:rFonts w:eastAsia="PMingLiU"/>
          <w:sz w:val="28"/>
          <w:szCs w:val="28"/>
          <w:lang w:val="vi-VN"/>
        </w:rPr>
        <w:t>Tài</w:t>
      </w:r>
      <w:r w:rsidRPr="00E1234D">
        <w:rPr>
          <w:rFonts w:eastAsia="PMingLiU"/>
          <w:spacing w:val="10"/>
          <w:sz w:val="28"/>
          <w:szCs w:val="28"/>
          <w:lang w:val="vi-VN"/>
        </w:rPr>
        <w:t xml:space="preserve"> </w:t>
      </w:r>
      <w:r w:rsidRPr="00E1234D">
        <w:rPr>
          <w:rFonts w:eastAsia="PMingLiU"/>
          <w:sz w:val="28"/>
          <w:szCs w:val="28"/>
          <w:lang w:val="vi-VN"/>
        </w:rPr>
        <w:t>nguyên</w:t>
      </w:r>
      <w:r w:rsidRPr="00E1234D">
        <w:rPr>
          <w:rFonts w:eastAsia="PMingLiU"/>
          <w:spacing w:val="22"/>
          <w:sz w:val="28"/>
          <w:szCs w:val="28"/>
          <w:lang w:val="vi-VN"/>
        </w:rPr>
        <w:t xml:space="preserve"> </w:t>
      </w:r>
      <w:r w:rsidRPr="00E1234D">
        <w:rPr>
          <w:rFonts w:eastAsia="PMingLiU"/>
          <w:sz w:val="28"/>
          <w:szCs w:val="28"/>
          <w:lang w:val="vi-VN"/>
        </w:rPr>
        <w:t>&amp;</w:t>
      </w:r>
      <w:r w:rsidRPr="00E1234D">
        <w:rPr>
          <w:rFonts w:eastAsia="PMingLiU"/>
          <w:spacing w:val="6"/>
          <w:sz w:val="28"/>
          <w:szCs w:val="28"/>
          <w:lang w:val="vi-VN"/>
        </w:rPr>
        <w:t xml:space="preserve"> </w:t>
      </w:r>
      <w:r w:rsidRPr="00E1234D">
        <w:rPr>
          <w:rFonts w:eastAsia="PMingLiU"/>
          <w:spacing w:val="6"/>
          <w:sz w:val="28"/>
          <w:szCs w:val="28"/>
          <w:lang w:val="nl-NL"/>
        </w:rPr>
        <w:t>Môi trường</w:t>
      </w:r>
      <w:r w:rsidRPr="00E1234D">
        <w:rPr>
          <w:rFonts w:eastAsia="PMingLiU"/>
          <w:sz w:val="28"/>
          <w:szCs w:val="28"/>
          <w:lang w:val="nl-NL"/>
        </w:rPr>
        <w:t xml:space="preserve"> (2007), </w:t>
      </w:r>
      <w:r w:rsidRPr="00E1234D">
        <w:rPr>
          <w:rFonts w:eastAsia="PMingLiU"/>
          <w:i/>
          <w:iCs/>
          <w:sz w:val="28"/>
          <w:szCs w:val="28"/>
          <w:lang w:val="vi-VN"/>
        </w:rPr>
        <w:t>Chư</w:t>
      </w:r>
      <w:r w:rsidRPr="00E1234D">
        <w:rPr>
          <w:rFonts w:eastAsia="PMingLiU"/>
          <w:i/>
          <w:iCs/>
          <w:spacing w:val="1"/>
          <w:sz w:val="28"/>
          <w:szCs w:val="28"/>
          <w:lang w:val="vi-VN"/>
        </w:rPr>
        <w:t>ơ</w:t>
      </w:r>
      <w:r w:rsidRPr="00E1234D">
        <w:rPr>
          <w:rFonts w:eastAsia="PMingLiU"/>
          <w:i/>
          <w:iCs/>
          <w:spacing w:val="-1"/>
          <w:sz w:val="28"/>
          <w:szCs w:val="28"/>
          <w:lang w:val="vi-VN"/>
        </w:rPr>
        <w:t>n</w:t>
      </w:r>
      <w:r w:rsidRPr="00E1234D">
        <w:rPr>
          <w:rFonts w:eastAsia="PMingLiU"/>
          <w:i/>
          <w:iCs/>
          <w:sz w:val="28"/>
          <w:szCs w:val="28"/>
          <w:lang w:val="vi-VN"/>
        </w:rPr>
        <w:t>g</w:t>
      </w:r>
      <w:r w:rsidRPr="00E1234D">
        <w:rPr>
          <w:rFonts w:eastAsia="PMingLiU"/>
          <w:i/>
          <w:iCs/>
          <w:spacing w:val="27"/>
          <w:sz w:val="28"/>
          <w:szCs w:val="28"/>
          <w:lang w:val="vi-VN"/>
        </w:rPr>
        <w:t xml:space="preserve"> </w:t>
      </w:r>
      <w:r w:rsidRPr="00E1234D">
        <w:rPr>
          <w:rFonts w:eastAsia="PMingLiU"/>
          <w:i/>
          <w:iCs/>
          <w:sz w:val="28"/>
          <w:szCs w:val="28"/>
          <w:lang w:val="vi-VN"/>
        </w:rPr>
        <w:t>trình</w:t>
      </w:r>
      <w:r w:rsidRPr="00E1234D">
        <w:rPr>
          <w:rFonts w:eastAsia="PMingLiU"/>
          <w:i/>
          <w:iCs/>
          <w:spacing w:val="15"/>
          <w:sz w:val="28"/>
          <w:szCs w:val="28"/>
          <w:lang w:val="vi-VN"/>
        </w:rPr>
        <w:t xml:space="preserve"> </w:t>
      </w:r>
      <w:r w:rsidRPr="00E1234D">
        <w:rPr>
          <w:rFonts w:eastAsia="PMingLiU"/>
          <w:i/>
          <w:iCs/>
          <w:sz w:val="28"/>
          <w:szCs w:val="28"/>
          <w:lang w:val="vi-VN"/>
        </w:rPr>
        <w:t>mục</w:t>
      </w:r>
      <w:r w:rsidRPr="00E1234D">
        <w:rPr>
          <w:rFonts w:eastAsia="PMingLiU"/>
          <w:i/>
          <w:iCs/>
          <w:spacing w:val="12"/>
          <w:sz w:val="28"/>
          <w:szCs w:val="28"/>
          <w:lang w:val="vi-VN"/>
        </w:rPr>
        <w:t xml:space="preserve"> </w:t>
      </w:r>
      <w:r w:rsidRPr="00E1234D">
        <w:rPr>
          <w:rFonts w:eastAsia="PMingLiU"/>
          <w:i/>
          <w:iCs/>
          <w:spacing w:val="1"/>
          <w:sz w:val="28"/>
          <w:szCs w:val="28"/>
          <w:lang w:val="vi-VN"/>
        </w:rPr>
        <w:t>t</w:t>
      </w:r>
      <w:r w:rsidRPr="00E1234D">
        <w:rPr>
          <w:rFonts w:eastAsia="PMingLiU"/>
          <w:i/>
          <w:iCs/>
          <w:sz w:val="28"/>
          <w:szCs w:val="28"/>
          <w:lang w:val="vi-VN"/>
        </w:rPr>
        <w:t>iêu</w:t>
      </w:r>
      <w:r w:rsidRPr="00E1234D">
        <w:rPr>
          <w:rFonts w:eastAsia="PMingLiU"/>
          <w:i/>
          <w:iCs/>
          <w:spacing w:val="12"/>
          <w:sz w:val="28"/>
          <w:szCs w:val="28"/>
          <w:lang w:val="vi-VN"/>
        </w:rPr>
        <w:t xml:space="preserve"> </w:t>
      </w:r>
      <w:r w:rsidRPr="00E1234D">
        <w:rPr>
          <w:rFonts w:eastAsia="PMingLiU"/>
          <w:i/>
          <w:iCs/>
          <w:sz w:val="28"/>
          <w:szCs w:val="28"/>
          <w:lang w:val="vi-VN"/>
        </w:rPr>
        <w:t>quốc</w:t>
      </w:r>
      <w:r w:rsidRPr="00E1234D">
        <w:rPr>
          <w:rFonts w:eastAsia="PMingLiU"/>
          <w:i/>
          <w:iCs/>
          <w:spacing w:val="14"/>
          <w:sz w:val="28"/>
          <w:szCs w:val="28"/>
          <w:lang w:val="vi-VN"/>
        </w:rPr>
        <w:t xml:space="preserve"> </w:t>
      </w:r>
      <w:r w:rsidRPr="00E1234D">
        <w:rPr>
          <w:rFonts w:eastAsia="PMingLiU"/>
          <w:i/>
          <w:iCs/>
          <w:spacing w:val="1"/>
          <w:sz w:val="28"/>
          <w:szCs w:val="28"/>
          <w:lang w:val="vi-VN"/>
        </w:rPr>
        <w:t>g</w:t>
      </w:r>
      <w:r w:rsidRPr="00E1234D">
        <w:rPr>
          <w:rFonts w:eastAsia="PMingLiU"/>
          <w:i/>
          <w:iCs/>
          <w:sz w:val="28"/>
          <w:szCs w:val="28"/>
          <w:lang w:val="vi-VN"/>
        </w:rPr>
        <w:t>ia</w:t>
      </w:r>
      <w:r w:rsidRPr="00E1234D">
        <w:rPr>
          <w:rFonts w:eastAsia="PMingLiU"/>
          <w:i/>
          <w:iCs/>
          <w:spacing w:val="12"/>
          <w:sz w:val="28"/>
          <w:szCs w:val="28"/>
          <w:lang w:val="vi-VN"/>
        </w:rPr>
        <w:t xml:space="preserve"> </w:t>
      </w:r>
      <w:r w:rsidRPr="00E1234D">
        <w:rPr>
          <w:rFonts w:eastAsia="PMingLiU"/>
          <w:i/>
          <w:iCs/>
          <w:sz w:val="28"/>
          <w:szCs w:val="28"/>
          <w:lang w:val="vi-VN"/>
        </w:rPr>
        <w:t>ứng</w:t>
      </w:r>
      <w:r w:rsidRPr="00E1234D">
        <w:rPr>
          <w:rFonts w:eastAsia="PMingLiU"/>
          <w:i/>
          <w:iCs/>
          <w:spacing w:val="12"/>
          <w:sz w:val="28"/>
          <w:szCs w:val="28"/>
          <w:lang w:val="vi-VN"/>
        </w:rPr>
        <w:t xml:space="preserve"> p</w:t>
      </w:r>
      <w:r w:rsidRPr="00E1234D">
        <w:rPr>
          <w:rFonts w:eastAsia="PMingLiU"/>
          <w:i/>
          <w:iCs/>
          <w:sz w:val="28"/>
          <w:szCs w:val="28"/>
          <w:lang w:val="vi-VN"/>
        </w:rPr>
        <w:t>hó</w:t>
      </w:r>
      <w:r w:rsidRPr="00E1234D">
        <w:rPr>
          <w:rFonts w:eastAsia="PMingLiU"/>
          <w:i/>
          <w:iCs/>
          <w:spacing w:val="12"/>
          <w:sz w:val="28"/>
          <w:szCs w:val="28"/>
          <w:lang w:val="vi-VN"/>
        </w:rPr>
        <w:t xml:space="preserve"> </w:t>
      </w:r>
      <w:r w:rsidRPr="00E1234D">
        <w:rPr>
          <w:rFonts w:eastAsia="PMingLiU"/>
          <w:i/>
          <w:iCs/>
          <w:spacing w:val="-1"/>
          <w:sz w:val="28"/>
          <w:szCs w:val="28"/>
          <w:lang w:val="vi-VN"/>
        </w:rPr>
        <w:t>v</w:t>
      </w:r>
      <w:r w:rsidRPr="00E1234D">
        <w:rPr>
          <w:rFonts w:eastAsia="PMingLiU"/>
          <w:i/>
          <w:iCs/>
          <w:spacing w:val="1"/>
          <w:sz w:val="28"/>
          <w:szCs w:val="28"/>
          <w:lang w:val="vi-VN"/>
        </w:rPr>
        <w:t>ớ</w:t>
      </w:r>
      <w:r w:rsidRPr="00E1234D">
        <w:rPr>
          <w:rFonts w:eastAsia="PMingLiU"/>
          <w:i/>
          <w:iCs/>
          <w:sz w:val="28"/>
          <w:szCs w:val="28"/>
          <w:lang w:val="vi-VN"/>
        </w:rPr>
        <w:t>i</w:t>
      </w:r>
      <w:r w:rsidRPr="00E1234D">
        <w:rPr>
          <w:rFonts w:eastAsia="PMingLiU"/>
          <w:i/>
          <w:iCs/>
          <w:spacing w:val="10"/>
          <w:sz w:val="28"/>
          <w:szCs w:val="28"/>
          <w:lang w:val="vi-VN"/>
        </w:rPr>
        <w:t xml:space="preserve"> </w:t>
      </w:r>
      <w:r w:rsidRPr="00E1234D">
        <w:rPr>
          <w:rFonts w:eastAsia="PMingLiU"/>
          <w:i/>
          <w:iCs/>
          <w:sz w:val="28"/>
          <w:szCs w:val="28"/>
          <w:lang w:val="vi-VN"/>
        </w:rPr>
        <w:t>biến</w:t>
      </w:r>
      <w:r w:rsidRPr="00E1234D">
        <w:rPr>
          <w:rFonts w:eastAsia="PMingLiU"/>
          <w:i/>
          <w:iCs/>
          <w:spacing w:val="14"/>
          <w:sz w:val="28"/>
          <w:szCs w:val="28"/>
          <w:lang w:val="vi-VN"/>
        </w:rPr>
        <w:t xml:space="preserve"> </w:t>
      </w:r>
      <w:r w:rsidRPr="00E1234D">
        <w:rPr>
          <w:rFonts w:eastAsia="PMingLiU"/>
          <w:i/>
          <w:iCs/>
          <w:sz w:val="28"/>
          <w:szCs w:val="28"/>
          <w:lang w:val="vi-VN"/>
        </w:rPr>
        <w:t>đổi</w:t>
      </w:r>
      <w:r w:rsidRPr="00E1234D">
        <w:rPr>
          <w:rFonts w:eastAsia="PMingLiU"/>
          <w:i/>
          <w:iCs/>
          <w:spacing w:val="10"/>
          <w:sz w:val="28"/>
          <w:szCs w:val="28"/>
          <w:lang w:val="vi-VN"/>
        </w:rPr>
        <w:t xml:space="preserve"> </w:t>
      </w:r>
      <w:r w:rsidRPr="00E1234D">
        <w:rPr>
          <w:rFonts w:eastAsia="PMingLiU"/>
          <w:i/>
          <w:iCs/>
          <w:sz w:val="28"/>
          <w:szCs w:val="28"/>
          <w:lang w:val="vi-VN"/>
        </w:rPr>
        <w:t>khí</w:t>
      </w:r>
      <w:r w:rsidRPr="00E1234D">
        <w:rPr>
          <w:rFonts w:eastAsia="PMingLiU"/>
          <w:i/>
          <w:iCs/>
          <w:spacing w:val="12"/>
          <w:sz w:val="28"/>
          <w:szCs w:val="28"/>
          <w:lang w:val="vi-VN"/>
        </w:rPr>
        <w:t xml:space="preserve"> </w:t>
      </w:r>
      <w:r w:rsidRPr="00E1234D">
        <w:rPr>
          <w:rFonts w:eastAsia="PMingLiU"/>
          <w:i/>
          <w:iCs/>
          <w:sz w:val="28"/>
          <w:szCs w:val="28"/>
          <w:lang w:val="vi-VN"/>
        </w:rPr>
        <w:t>hậu</w:t>
      </w:r>
    </w:p>
    <w:p w:rsidR="00E1234D" w:rsidRPr="00E1234D" w:rsidRDefault="00E1234D" w:rsidP="00E04CB4">
      <w:pPr>
        <w:pStyle w:val="FootnoteText"/>
        <w:spacing w:line="336" w:lineRule="auto"/>
        <w:jc w:val="both"/>
        <w:rPr>
          <w:i/>
          <w:sz w:val="28"/>
          <w:szCs w:val="28"/>
          <w:lang w:val="nl-NL"/>
        </w:rPr>
      </w:pPr>
      <w:r w:rsidRPr="00E1234D">
        <w:rPr>
          <w:bCs/>
          <w:sz w:val="28"/>
          <w:szCs w:val="28"/>
          <w:lang w:val="nl-NL"/>
        </w:rPr>
        <w:tab/>
        <w:t xml:space="preserve">3. </w:t>
      </w:r>
      <w:r w:rsidRPr="00E1234D">
        <w:rPr>
          <w:sz w:val="28"/>
          <w:szCs w:val="28"/>
          <w:lang w:val="nl-NL"/>
        </w:rPr>
        <w:t xml:space="preserve">Chính phủ (2004), Quyết định số 153/2004/QĐ-TTg ngày 17/8/2004 về </w:t>
      </w:r>
      <w:r w:rsidRPr="00E1234D">
        <w:rPr>
          <w:i/>
          <w:sz w:val="28"/>
          <w:szCs w:val="28"/>
          <w:lang w:val="nl-NL"/>
        </w:rPr>
        <w:t>định hướng chiến lược phát triển bền vững.</w:t>
      </w:r>
    </w:p>
    <w:p w:rsidR="00E1234D" w:rsidRPr="00E1234D" w:rsidRDefault="00E1234D" w:rsidP="00E04CB4">
      <w:pPr>
        <w:spacing w:line="336" w:lineRule="auto"/>
        <w:ind w:firstLine="720"/>
        <w:rPr>
          <w:sz w:val="28"/>
          <w:szCs w:val="28"/>
          <w:lang w:val="nl-NL"/>
        </w:rPr>
      </w:pPr>
      <w:r w:rsidRPr="00E1234D">
        <w:rPr>
          <w:sz w:val="28"/>
          <w:szCs w:val="28"/>
          <w:lang w:val="nl-NL"/>
        </w:rPr>
        <w:t xml:space="preserve">4. Chính phủ (2012), Quyết định số 432/QĐ-TTg ngày 12/4/2012 của Thủ tướng Chính phủ phê duyệt </w:t>
      </w:r>
      <w:r w:rsidRPr="00E1234D">
        <w:rPr>
          <w:i/>
          <w:sz w:val="28"/>
          <w:szCs w:val="28"/>
          <w:lang w:val="nl-NL"/>
        </w:rPr>
        <w:t>Chiến lược phát triển bền vững của Việt Nam giai đoạn 2011 - 2020</w:t>
      </w:r>
      <w:r w:rsidRPr="00E1234D">
        <w:rPr>
          <w:sz w:val="28"/>
          <w:szCs w:val="28"/>
          <w:lang w:val="nl-NL"/>
        </w:rPr>
        <w:t>.</w:t>
      </w:r>
    </w:p>
    <w:p w:rsidR="00E1234D" w:rsidRPr="00E1234D" w:rsidRDefault="00E1234D" w:rsidP="00E04CB4">
      <w:pPr>
        <w:spacing w:line="336" w:lineRule="auto"/>
        <w:ind w:firstLine="720"/>
        <w:rPr>
          <w:bCs w:val="0"/>
          <w:sz w:val="28"/>
          <w:szCs w:val="28"/>
          <w:lang w:val="nl-NL"/>
        </w:rPr>
      </w:pPr>
      <w:r w:rsidRPr="00E1234D">
        <w:rPr>
          <w:bCs w:val="0"/>
          <w:sz w:val="28"/>
          <w:szCs w:val="28"/>
          <w:lang w:val="nl-NL"/>
        </w:rPr>
        <w:t>5. Cục Cảnh sát môi trường (2014), Báo cáo tổng kết công tác năm 2014.</w:t>
      </w:r>
    </w:p>
    <w:p w:rsidR="00E1234D" w:rsidRPr="00E1234D" w:rsidRDefault="00E1234D" w:rsidP="00E04CB4">
      <w:pPr>
        <w:spacing w:line="336" w:lineRule="auto"/>
        <w:ind w:firstLine="720"/>
        <w:rPr>
          <w:i/>
          <w:iCs/>
          <w:sz w:val="28"/>
          <w:szCs w:val="28"/>
          <w:lang w:val="vi-VN"/>
        </w:rPr>
      </w:pPr>
      <w:r w:rsidRPr="00E1234D">
        <w:rPr>
          <w:sz w:val="28"/>
          <w:szCs w:val="28"/>
          <w:lang w:val="nl-NL"/>
        </w:rPr>
        <w:t xml:space="preserve">6. Cường Bùi Việt (2014), </w:t>
      </w:r>
      <w:r w:rsidRPr="00E1234D">
        <w:rPr>
          <w:i/>
          <w:sz w:val="28"/>
          <w:szCs w:val="28"/>
          <w:lang w:val="nl-NL"/>
        </w:rPr>
        <w:t>Thể chế cho sự phát triển bền vững - Quan niệm và cách tiếp cận,</w:t>
      </w:r>
      <w:r w:rsidRPr="00E1234D">
        <w:rPr>
          <w:sz w:val="28"/>
          <w:szCs w:val="28"/>
          <w:lang w:val="nl-NL"/>
        </w:rPr>
        <w:t xml:space="preserve"> Tạp chí phát triển bền vững, Hà Nội.</w:t>
      </w:r>
    </w:p>
    <w:p w:rsidR="00E1234D" w:rsidRPr="00E1234D" w:rsidRDefault="00E1234D" w:rsidP="00E04CB4">
      <w:pPr>
        <w:spacing w:line="336" w:lineRule="auto"/>
        <w:ind w:firstLine="720"/>
        <w:rPr>
          <w:bCs w:val="0"/>
          <w:spacing w:val="-2"/>
          <w:sz w:val="28"/>
          <w:szCs w:val="28"/>
          <w:lang w:val="nl-NL"/>
        </w:rPr>
      </w:pPr>
      <w:r w:rsidRPr="00E1234D">
        <w:rPr>
          <w:bCs w:val="0"/>
          <w:spacing w:val="-2"/>
          <w:sz w:val="28"/>
          <w:szCs w:val="28"/>
          <w:lang w:val="nl-NL"/>
        </w:rPr>
        <w:t xml:space="preserve">7. Hưởng Nguyễn Văn (2014), </w:t>
      </w:r>
      <w:r w:rsidRPr="00E1234D">
        <w:rPr>
          <w:bCs w:val="0"/>
          <w:i/>
          <w:spacing w:val="-2"/>
          <w:sz w:val="28"/>
          <w:szCs w:val="28"/>
          <w:lang w:val="nl-NL"/>
        </w:rPr>
        <w:t>An ninh phi truyền thống - nguy cơ, thách thức, chủ trương và giải pháp đối phó ở Việt Nam,</w:t>
      </w:r>
      <w:r w:rsidRPr="00E1234D">
        <w:rPr>
          <w:bCs w:val="0"/>
          <w:spacing w:val="-2"/>
          <w:sz w:val="28"/>
          <w:szCs w:val="28"/>
          <w:lang w:val="nl-NL"/>
        </w:rPr>
        <w:t xml:space="preserve"> Nxb Đại học quốc gia, Hà Nội.</w:t>
      </w:r>
    </w:p>
    <w:p w:rsidR="00E1234D" w:rsidRPr="00E1234D" w:rsidRDefault="00E1234D" w:rsidP="00E04CB4">
      <w:pPr>
        <w:spacing w:line="336" w:lineRule="auto"/>
        <w:ind w:firstLine="720"/>
        <w:rPr>
          <w:sz w:val="28"/>
          <w:szCs w:val="28"/>
        </w:rPr>
      </w:pPr>
      <w:r w:rsidRPr="00E1234D">
        <w:rPr>
          <w:bCs w:val="0"/>
          <w:sz w:val="28"/>
          <w:szCs w:val="28"/>
          <w:bdr w:val="none" w:sz="0" w:space="0" w:color="auto" w:frame="1"/>
          <w:shd w:val="clear" w:color="auto" w:fill="FFFFFF"/>
        </w:rPr>
        <w:t>8. National security concept of the Russian Federation, a</w:t>
      </w:r>
      <w:r w:rsidRPr="00E1234D">
        <w:rPr>
          <w:iCs/>
          <w:sz w:val="28"/>
          <w:szCs w:val="28"/>
          <w:bdr w:val="none" w:sz="0" w:space="0" w:color="auto" w:frame="1"/>
        </w:rPr>
        <w:t>pproved by Presidential Decree No. 24 of 10 January 2000</w:t>
      </w:r>
    </w:p>
    <w:p w:rsidR="00E1234D" w:rsidRPr="00E1234D" w:rsidRDefault="00E1234D" w:rsidP="00E04CB4">
      <w:pPr>
        <w:autoSpaceDE w:val="0"/>
        <w:autoSpaceDN w:val="0"/>
        <w:adjustRightInd w:val="0"/>
        <w:spacing w:line="336" w:lineRule="auto"/>
        <w:ind w:firstLine="700"/>
        <w:rPr>
          <w:color w:val="000000"/>
          <w:sz w:val="28"/>
          <w:szCs w:val="28"/>
        </w:rPr>
      </w:pPr>
      <w:r w:rsidRPr="00E1234D">
        <w:rPr>
          <w:color w:val="000000"/>
          <w:sz w:val="28"/>
          <w:szCs w:val="28"/>
          <w:shd w:val="clear" w:color="auto" w:fill="FFFFFF"/>
        </w:rPr>
        <w:t xml:space="preserve">9. Text: Secretary Of State </w:t>
      </w:r>
      <w:proofErr w:type="gramStart"/>
      <w:r w:rsidRPr="00E1234D">
        <w:rPr>
          <w:color w:val="000000"/>
          <w:sz w:val="28"/>
          <w:szCs w:val="28"/>
          <w:shd w:val="clear" w:color="auto" w:fill="FFFFFF"/>
        </w:rPr>
        <w:t>Before</w:t>
      </w:r>
      <w:proofErr w:type="gramEnd"/>
      <w:r w:rsidRPr="00E1234D">
        <w:rPr>
          <w:color w:val="000000"/>
          <w:sz w:val="28"/>
          <w:szCs w:val="28"/>
          <w:shd w:val="clear" w:color="auto" w:fill="FFFFFF"/>
        </w:rPr>
        <w:t xml:space="preserve"> Senate Committee </w:t>
      </w:r>
      <w:r w:rsidRPr="00E1234D">
        <w:rPr>
          <w:color w:val="000000"/>
          <w:sz w:val="28"/>
          <w:szCs w:val="28"/>
        </w:rPr>
        <w:t>August 1, 1996</w:t>
      </w:r>
    </w:p>
    <w:p w:rsidR="00E1234D" w:rsidRPr="00E1234D" w:rsidRDefault="00E1234D" w:rsidP="00E04CB4">
      <w:pPr>
        <w:spacing w:line="336" w:lineRule="auto"/>
        <w:ind w:firstLine="720"/>
        <w:rPr>
          <w:sz w:val="28"/>
          <w:szCs w:val="28"/>
          <w:lang w:val="nl-NL"/>
        </w:rPr>
      </w:pPr>
      <w:r w:rsidRPr="00E1234D">
        <w:rPr>
          <w:sz w:val="28"/>
          <w:szCs w:val="28"/>
          <w:lang w:val="nl-NL"/>
        </w:rPr>
        <w:t>10. Trường Tô Văn (2010), T</w:t>
      </w:r>
      <w:r w:rsidRPr="00E1234D">
        <w:rPr>
          <w:i/>
          <w:sz w:val="28"/>
          <w:szCs w:val="28"/>
          <w:lang w:val="nl-NL"/>
        </w:rPr>
        <w:t>ác động của biến đổi khí hậu đến an ninh lương thực quốc gia</w:t>
      </w:r>
      <w:r w:rsidRPr="00E1234D">
        <w:rPr>
          <w:sz w:val="28"/>
          <w:szCs w:val="28"/>
          <w:lang w:val="nl-NL"/>
        </w:rPr>
        <w:t>, KC08/06-10, Hà Nội.</w:t>
      </w:r>
    </w:p>
    <w:p w:rsidR="00E1234D" w:rsidRPr="00E1234D" w:rsidRDefault="00E1234D" w:rsidP="00E04CB4">
      <w:pPr>
        <w:spacing w:line="336" w:lineRule="auto"/>
        <w:ind w:firstLine="720"/>
        <w:rPr>
          <w:i/>
          <w:sz w:val="28"/>
          <w:szCs w:val="28"/>
          <w:lang w:val="nl-NL"/>
        </w:rPr>
      </w:pPr>
      <w:r w:rsidRPr="00E1234D">
        <w:rPr>
          <w:sz w:val="28"/>
          <w:szCs w:val="28"/>
          <w:lang w:val="nl-NL"/>
        </w:rPr>
        <w:t>11. Du Le Thuy Tien, Bui Du Duong, etc. (2015)</w:t>
      </w:r>
      <w:r w:rsidRPr="00E1234D">
        <w:rPr>
          <w:i/>
          <w:sz w:val="28"/>
          <w:szCs w:val="28"/>
          <w:lang w:val="nl-NL"/>
        </w:rPr>
        <w:t>“Water governance in a changing era: A Vietnamese perspective”</w:t>
      </w:r>
      <w:r w:rsidRPr="00E1234D">
        <w:rPr>
          <w:sz w:val="28"/>
          <w:szCs w:val="28"/>
          <w:lang w:val="nl-NL"/>
        </w:rPr>
        <w:t xml:space="preserve">. MPOWER Mekong water governance series books (Vols.5, under review) </w:t>
      </w:r>
    </w:p>
    <w:p w:rsidR="00E1234D" w:rsidRPr="00E1234D" w:rsidRDefault="00E1234D" w:rsidP="00E04CB4">
      <w:pPr>
        <w:spacing w:line="336" w:lineRule="auto"/>
        <w:ind w:firstLine="720"/>
        <w:rPr>
          <w:sz w:val="28"/>
          <w:szCs w:val="28"/>
          <w:lang w:val="nl-NL"/>
        </w:rPr>
      </w:pPr>
      <w:r w:rsidRPr="00E1234D">
        <w:rPr>
          <w:sz w:val="28"/>
          <w:szCs w:val="28"/>
          <w:lang w:val="nl-NL"/>
        </w:rPr>
        <w:t>12</w:t>
      </w:r>
      <w:r w:rsidRPr="00E1234D">
        <w:rPr>
          <w:i/>
          <w:sz w:val="28"/>
          <w:szCs w:val="28"/>
          <w:lang w:val="nl-NL"/>
        </w:rPr>
        <w:t xml:space="preserve">. </w:t>
      </w:r>
      <w:r w:rsidRPr="00E1234D">
        <w:rPr>
          <w:sz w:val="28"/>
          <w:szCs w:val="28"/>
          <w:lang w:val="nl-NL"/>
        </w:rPr>
        <w:t xml:space="preserve">Bui Du Duong, Du Le Thuy Tien (2015), </w:t>
      </w:r>
      <w:r w:rsidRPr="00E1234D">
        <w:rPr>
          <w:i/>
          <w:sz w:val="28"/>
          <w:szCs w:val="28"/>
          <w:lang w:val="nl-NL"/>
        </w:rPr>
        <w:t>Multidimensional challenges of water governance in Vietnam</w:t>
      </w:r>
      <w:r w:rsidRPr="00E1234D">
        <w:rPr>
          <w:sz w:val="28"/>
          <w:szCs w:val="28"/>
          <w:lang w:val="nl-NL"/>
        </w:rPr>
        <w:t xml:space="preserve">. </w:t>
      </w:r>
      <w:r w:rsidRPr="00E1234D">
        <w:rPr>
          <w:rStyle w:val="apple-converted-space"/>
          <w:rFonts w:ascii="Arial" w:hAnsi="Arial" w:cs="Arial"/>
          <w:color w:val="222222"/>
          <w:sz w:val="28"/>
          <w:szCs w:val="28"/>
          <w:shd w:val="clear" w:color="auto" w:fill="FFFFFF"/>
          <w:lang w:val="nl-NL"/>
        </w:rPr>
        <w:t> </w:t>
      </w:r>
      <w:r w:rsidRPr="00E1234D">
        <w:rPr>
          <w:sz w:val="28"/>
          <w:szCs w:val="28"/>
          <w:lang w:val="nl-NL"/>
        </w:rPr>
        <w:t xml:space="preserve">InnovASEAN blogs </w:t>
      </w:r>
      <w:hyperlink r:id="rId8" w:history="1">
        <w:r w:rsidRPr="00E1234D">
          <w:rPr>
            <w:rStyle w:val="Hyperlink"/>
            <w:sz w:val="28"/>
            <w:szCs w:val="28"/>
            <w:lang w:val="nl-NL"/>
          </w:rPr>
          <w:t>http://blogs.usembassy.gov/asean/</w:t>
        </w:r>
      </w:hyperlink>
    </w:p>
    <w:p w:rsidR="001B3878" w:rsidRPr="00E1234D" w:rsidRDefault="001B3878" w:rsidP="00E04CB4">
      <w:pPr>
        <w:spacing w:line="336" w:lineRule="auto"/>
        <w:rPr>
          <w:sz w:val="28"/>
          <w:szCs w:val="28"/>
        </w:rPr>
      </w:pPr>
    </w:p>
    <w:p w:rsidR="001B3878" w:rsidRPr="00E1234D" w:rsidRDefault="001B3878" w:rsidP="00E04CB4">
      <w:pPr>
        <w:pStyle w:val="Heading1"/>
        <w:spacing w:before="0" w:line="336" w:lineRule="auto"/>
        <w:jc w:val="both"/>
        <w:rPr>
          <w:sz w:val="28"/>
          <w:lang w:val="de-DE"/>
        </w:rPr>
      </w:pPr>
      <w:bookmarkStart w:id="23" w:name="_Ref460652784"/>
      <w:bookmarkEnd w:id="23"/>
    </w:p>
    <w:sectPr w:rsidR="001B3878" w:rsidRPr="00E1234D" w:rsidSect="00D90301">
      <w:footerReference w:type="default" r:id="rId9"/>
      <w:pgSz w:w="11907" w:h="16840" w:code="9"/>
      <w:pgMar w:top="1418" w:right="1134" w:bottom="1418" w:left="1701"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82C90" w:rsidRDefault="00B82C90" w:rsidP="000C69F7">
      <w:r>
        <w:separator/>
      </w:r>
    </w:p>
  </w:endnote>
  <w:endnote w:type="continuationSeparator" w:id="0">
    <w:p w:rsidR="00B82C90" w:rsidRDefault="00B82C90" w:rsidP="000C69F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21002A87" w:usb1="80000000" w:usb2="00000008" w:usb3="00000000" w:csb0="000101FF" w:csb1="00000000"/>
  </w:font>
  <w:font w:name="Times New Roman Bold">
    <w:altName w:val="Times New Roman"/>
    <w:panose1 w:val="02020803070505020304"/>
    <w:charset w:val="00"/>
    <w:family w:val="roman"/>
    <w:notTrueType/>
    <w:pitch w:val="default"/>
  </w:font>
  <w:font w:name=".VnTime">
    <w:panose1 w:val="020B7200000000000000"/>
    <w:charset w:val="00"/>
    <w:family w:val="swiss"/>
    <w:pitch w:val="variable"/>
    <w:sig w:usb0="00000003" w:usb1="00000000" w:usb2="00000000" w:usb3="00000000" w:csb0="00000001" w:csb1="00000000"/>
  </w:font>
  <w:font w:name="Times-Roman">
    <w:altName w:val="Times New Roman"/>
    <w:panose1 w:val="00000000000000000000"/>
    <w:charset w:val="00"/>
    <w:family w:val="roman"/>
    <w:notTrueType/>
    <w:pitch w:val="default"/>
  </w:font>
  <w:font w:name="TimesNewRomanPS-ItalicMT">
    <w:altName w:val="Times New Roman"/>
    <w:panose1 w:val="00000000000000000000"/>
    <w:charset w:val="00"/>
    <w:family w:val="roman"/>
    <w:notTrueType/>
    <w:pitch w:val="default"/>
  </w:font>
  <w:font w:name="TimesNewRomanPS-BoldMT">
    <w:altName w:val="Times New Roman"/>
    <w:panose1 w:val="00000000000000000000"/>
    <w:charset w:val="00"/>
    <w:family w:val="roman"/>
    <w:notTrueType/>
    <w:pitch w:val="default"/>
  </w:font>
  <w:font w:name="Malgun Gothic">
    <w:panose1 w:val="020B0503020000020004"/>
    <w:charset w:val="81"/>
    <w:family w:val="swiss"/>
    <w:pitch w:val="variable"/>
    <w:sig w:usb0="900002AF" w:usb1="09D77CFB" w:usb2="00000012" w:usb3="00000000" w:csb0="00080001" w:csb1="00000000"/>
  </w:font>
  <w:font w:name="MS Mincho">
    <w:altName w:val="ＭＳ 明朝"/>
    <w:panose1 w:val="02020609040205080304"/>
    <w:charset w:val="80"/>
    <w:family w:val="modern"/>
    <w:pitch w:val="fixed"/>
    <w:sig w:usb0="E00002FF" w:usb1="6AC7FDFB" w:usb2="00000012" w:usb3="00000000" w:csb0="0002009F" w:csb1="00000000"/>
  </w:font>
  <w:font w:name="PMingLiU">
    <w:altName w:val="新細明體"/>
    <w:panose1 w:val="02020500000000000000"/>
    <w:charset w:val="88"/>
    <w:family w:val="roman"/>
    <w:pitch w:val="variable"/>
    <w:sig w:usb0="A00002FF" w:usb1="28CFFCFA" w:usb2="00000016" w:usb3="00000000" w:csb0="001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598324807"/>
      <w:docPartObj>
        <w:docPartGallery w:val="Page Numbers (Bottom of Page)"/>
        <w:docPartUnique/>
      </w:docPartObj>
    </w:sdtPr>
    <w:sdtEndPr>
      <w:rPr>
        <w:noProof/>
      </w:rPr>
    </w:sdtEndPr>
    <w:sdtContent>
      <w:p w:rsidR="00D30D81" w:rsidRDefault="00D30D81">
        <w:pPr>
          <w:pStyle w:val="Footer"/>
          <w:jc w:val="center"/>
        </w:pPr>
        <w:r>
          <w:fldChar w:fldCharType="begin"/>
        </w:r>
        <w:r>
          <w:instrText xml:space="preserve"> PAGE   \* MERGEFORMAT </w:instrText>
        </w:r>
        <w:r>
          <w:fldChar w:fldCharType="separate"/>
        </w:r>
        <w:r w:rsidR="00D02DD7">
          <w:rPr>
            <w:noProof/>
          </w:rPr>
          <w:t>19</w:t>
        </w:r>
        <w:r>
          <w:rPr>
            <w:noProof/>
          </w:rPr>
          <w:fldChar w:fldCharType="end"/>
        </w:r>
      </w:p>
    </w:sdtContent>
  </w:sdt>
  <w:p w:rsidR="00D30D81" w:rsidRDefault="00D30D81">
    <w:pPr>
      <w:pStyle w:val="Footer"/>
    </w:pPr>
  </w:p>
  <w:p w:rsidR="00D30D81" w:rsidRDefault="00D30D81"/>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82C90" w:rsidRDefault="00B82C90" w:rsidP="000C69F7">
      <w:r>
        <w:separator/>
      </w:r>
    </w:p>
  </w:footnote>
  <w:footnote w:type="continuationSeparator" w:id="0">
    <w:p w:rsidR="00B82C90" w:rsidRDefault="00B82C90" w:rsidP="000C69F7">
      <w:r>
        <w:continuationSeparator/>
      </w:r>
    </w:p>
  </w:footnote>
  <w:footnote w:id="1">
    <w:p w:rsidR="00A11355" w:rsidRPr="00527435" w:rsidRDefault="00A11355" w:rsidP="00A11355">
      <w:pPr>
        <w:shd w:val="clear" w:color="auto" w:fill="FFFFFF"/>
        <w:rPr>
          <w:sz w:val="20"/>
          <w:szCs w:val="20"/>
        </w:rPr>
      </w:pPr>
      <w:r w:rsidRPr="00527435">
        <w:rPr>
          <w:rStyle w:val="FootnoteReference"/>
          <w:sz w:val="20"/>
          <w:szCs w:val="20"/>
        </w:rPr>
        <w:footnoteRef/>
      </w:r>
      <w:r w:rsidRPr="00527435">
        <w:rPr>
          <w:sz w:val="20"/>
          <w:szCs w:val="20"/>
        </w:rPr>
        <w:t xml:space="preserve"> Text: </w:t>
      </w:r>
      <w:r w:rsidRPr="00527435">
        <w:rPr>
          <w:sz w:val="20"/>
          <w:szCs w:val="20"/>
          <w:shd w:val="clear" w:color="auto" w:fill="FFFFFF"/>
        </w:rPr>
        <w:t>Secretary Of State Before Senate Committee August 1, 1996</w:t>
      </w:r>
    </w:p>
  </w:footnote>
  <w:footnote w:id="2">
    <w:p w:rsidR="00A11355" w:rsidRPr="00527435" w:rsidRDefault="00A11355" w:rsidP="00A11355">
      <w:pPr>
        <w:rPr>
          <w:sz w:val="20"/>
          <w:szCs w:val="20"/>
        </w:rPr>
      </w:pPr>
      <w:r w:rsidRPr="00527435">
        <w:rPr>
          <w:rStyle w:val="FootnoteReference"/>
          <w:sz w:val="20"/>
          <w:szCs w:val="20"/>
        </w:rPr>
        <w:footnoteRef/>
      </w:r>
      <w:r w:rsidRPr="00527435">
        <w:rPr>
          <w:sz w:val="20"/>
          <w:szCs w:val="20"/>
        </w:rPr>
        <w:t xml:space="preserve"> National security concept of Russian Federation </w:t>
      </w:r>
      <w:r w:rsidRPr="00527435">
        <w:rPr>
          <w:sz w:val="20"/>
          <w:szCs w:val="20"/>
          <w:bdr w:val="none" w:sz="0" w:space="0" w:color="auto" w:frame="1"/>
        </w:rPr>
        <w:t>approved by Presidential Decree No. 24 of 10 January 2000</w:t>
      </w:r>
    </w:p>
  </w:footnote>
  <w:footnote w:id="3">
    <w:p w:rsidR="00A11355" w:rsidRDefault="00A11355" w:rsidP="00A11355">
      <w:pPr>
        <w:pStyle w:val="FootnoteText"/>
      </w:pPr>
      <w:r>
        <w:rPr>
          <w:rStyle w:val="FootnoteReference"/>
        </w:rPr>
        <w:footnoteRef/>
      </w:r>
      <w:r>
        <w:t xml:space="preserve"> Chiến lược bảo tồn thiên nhiên thế giới 1980</w:t>
      </w:r>
    </w:p>
  </w:footnote>
  <w:footnote w:id="4">
    <w:p w:rsidR="00A11355" w:rsidRDefault="00A11355" w:rsidP="00A11355">
      <w:pPr>
        <w:pStyle w:val="FootnoteText"/>
      </w:pPr>
      <w:r>
        <w:rPr>
          <w:rStyle w:val="FootnoteReference"/>
        </w:rPr>
        <w:footnoteRef/>
      </w:r>
      <w:r>
        <w:t xml:space="preserve"> Định hướng chiến lược phát triển bền vững (ban hành kèm theo QĐ số 153/2004/QĐ-TTg ngày 17/8/2004 )</w:t>
      </w:r>
    </w:p>
    <w:p w:rsidR="00A11355" w:rsidRDefault="00A11355" w:rsidP="00A11355">
      <w:pPr>
        <w:pStyle w:val="FootnoteText"/>
      </w:pPr>
    </w:p>
  </w:footnote>
  <w:footnote w:id="5">
    <w:p w:rsidR="00A11355" w:rsidRDefault="00A11355" w:rsidP="00A11355">
      <w:pPr>
        <w:pStyle w:val="FootnoteText"/>
      </w:pPr>
      <w:r>
        <w:rPr>
          <w:rStyle w:val="FootnoteReference"/>
        </w:rPr>
        <w:footnoteRef/>
      </w:r>
      <w:r>
        <w:t xml:space="preserve"> Báo cáo tổng kết của Cục Cảnh sát môi trường năm 2014</w:t>
      </w:r>
    </w:p>
  </w:footnote>
  <w:footnote w:id="6">
    <w:p w:rsidR="00A11355" w:rsidRDefault="00A11355" w:rsidP="00A11355">
      <w:pPr>
        <w:pStyle w:val="FootnoteText"/>
      </w:pPr>
      <w:r>
        <w:rPr>
          <w:rStyle w:val="FootnoteReference"/>
        </w:rPr>
        <w:footnoteRef/>
      </w:r>
      <w:r>
        <w:t xml:space="preserve"> Nghị quyết Hội nghị lần thứ 7 Ban chấp hành trung ương Khóa XI (số 24-NQ/TW năm 2013)</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DB55DD"/>
    <w:multiLevelType w:val="multilevel"/>
    <w:tmpl w:val="A24E26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A5939B1"/>
    <w:multiLevelType w:val="hybridMultilevel"/>
    <w:tmpl w:val="DE1434D2"/>
    <w:lvl w:ilvl="0" w:tplc="D90404D2">
      <w:start w:val="1"/>
      <w:numFmt w:val="decimal"/>
      <w:lvlText w:val="%1."/>
      <w:lvlJc w:val="left"/>
      <w:pPr>
        <w:tabs>
          <w:tab w:val="num" w:pos="720"/>
        </w:tabs>
        <w:ind w:left="720" w:hanging="360"/>
      </w:pPr>
      <w:rPr>
        <w:rFonts w:hint="default"/>
        <w:b w:val="0"/>
        <w:i w:val="0"/>
        <w:sz w:val="24"/>
        <w:szCs w:val="24"/>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nsid w:val="0B7360DA"/>
    <w:multiLevelType w:val="multilevel"/>
    <w:tmpl w:val="8A6E30F2"/>
    <w:lvl w:ilvl="0">
      <w:start w:val="1"/>
      <w:numFmt w:val="bullet"/>
      <w:lvlText w:val=""/>
      <w:lvlJc w:val="left"/>
      <w:pPr>
        <w:tabs>
          <w:tab w:val="num" w:pos="1080"/>
        </w:tabs>
        <w:ind w:left="1080" w:hanging="360"/>
      </w:pPr>
      <w:rPr>
        <w:rFonts w:ascii="Symbol" w:hAnsi="Symbol" w:hint="default"/>
        <w:sz w:val="20"/>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3">
    <w:nsid w:val="12044DD1"/>
    <w:multiLevelType w:val="multilevel"/>
    <w:tmpl w:val="BF08247A"/>
    <w:lvl w:ilvl="0">
      <w:start w:val="4"/>
      <w:numFmt w:val="decimal"/>
      <w:lvlText w:val="%1"/>
      <w:lvlJc w:val="left"/>
      <w:pPr>
        <w:ind w:left="742" w:hanging="578"/>
      </w:pPr>
      <w:rPr>
        <w:rFonts w:hint="default"/>
        <w:lang w:val="vi" w:eastAsia="en-US" w:bidi="ar-SA"/>
      </w:rPr>
    </w:lvl>
    <w:lvl w:ilvl="1">
      <w:start w:val="1"/>
      <w:numFmt w:val="decimal"/>
      <w:lvlText w:val="%1.%2"/>
      <w:lvlJc w:val="left"/>
      <w:pPr>
        <w:ind w:left="742" w:hanging="578"/>
      </w:pPr>
      <w:rPr>
        <w:rFonts w:ascii="Times New Roman" w:eastAsia="Times New Roman" w:hAnsi="Times New Roman" w:cs="Times New Roman" w:hint="default"/>
        <w:b/>
        <w:bCs/>
        <w:w w:val="99"/>
        <w:sz w:val="26"/>
        <w:szCs w:val="26"/>
        <w:lang w:val="vi" w:eastAsia="en-US" w:bidi="ar-SA"/>
      </w:rPr>
    </w:lvl>
    <w:lvl w:ilvl="2">
      <w:start w:val="1"/>
      <w:numFmt w:val="lowerLetter"/>
      <w:lvlText w:val="%3)"/>
      <w:lvlJc w:val="left"/>
      <w:pPr>
        <w:ind w:left="239" w:hanging="282"/>
      </w:pPr>
      <w:rPr>
        <w:rFonts w:ascii="Times New Roman" w:eastAsia="Times New Roman" w:hAnsi="Times New Roman" w:cs="Times New Roman" w:hint="default"/>
        <w:i/>
        <w:iCs/>
        <w:w w:val="99"/>
        <w:sz w:val="26"/>
        <w:szCs w:val="26"/>
        <w:lang w:val="vi" w:eastAsia="en-US" w:bidi="ar-SA"/>
      </w:rPr>
    </w:lvl>
    <w:lvl w:ilvl="3">
      <w:numFmt w:val="bullet"/>
      <w:lvlText w:val="-"/>
      <w:lvlJc w:val="left"/>
      <w:pPr>
        <w:ind w:left="1233" w:hanging="360"/>
      </w:pPr>
      <w:rPr>
        <w:rFonts w:ascii="Times New Roman" w:eastAsia="Times New Roman" w:hAnsi="Times New Roman" w:cs="Times New Roman" w:hint="default"/>
        <w:w w:val="99"/>
        <w:position w:val="2"/>
        <w:sz w:val="26"/>
        <w:szCs w:val="26"/>
        <w:lang w:val="vi" w:eastAsia="en-US" w:bidi="ar-SA"/>
      </w:rPr>
    </w:lvl>
    <w:lvl w:ilvl="4">
      <w:numFmt w:val="bullet"/>
      <w:lvlText w:val="•"/>
      <w:lvlJc w:val="left"/>
      <w:pPr>
        <w:ind w:left="2434" w:hanging="360"/>
      </w:pPr>
      <w:rPr>
        <w:rFonts w:hint="default"/>
        <w:lang w:val="vi" w:eastAsia="en-US" w:bidi="ar-SA"/>
      </w:rPr>
    </w:lvl>
    <w:lvl w:ilvl="5">
      <w:numFmt w:val="bullet"/>
      <w:lvlText w:val="•"/>
      <w:lvlJc w:val="left"/>
      <w:pPr>
        <w:ind w:left="3628" w:hanging="360"/>
      </w:pPr>
      <w:rPr>
        <w:rFonts w:hint="default"/>
        <w:lang w:val="vi" w:eastAsia="en-US" w:bidi="ar-SA"/>
      </w:rPr>
    </w:lvl>
    <w:lvl w:ilvl="6">
      <w:numFmt w:val="bullet"/>
      <w:lvlText w:val="•"/>
      <w:lvlJc w:val="left"/>
      <w:pPr>
        <w:ind w:left="4822" w:hanging="360"/>
      </w:pPr>
      <w:rPr>
        <w:rFonts w:hint="default"/>
        <w:lang w:val="vi" w:eastAsia="en-US" w:bidi="ar-SA"/>
      </w:rPr>
    </w:lvl>
    <w:lvl w:ilvl="7">
      <w:numFmt w:val="bullet"/>
      <w:lvlText w:val="•"/>
      <w:lvlJc w:val="left"/>
      <w:pPr>
        <w:ind w:left="6017" w:hanging="360"/>
      </w:pPr>
      <w:rPr>
        <w:rFonts w:hint="default"/>
        <w:lang w:val="vi" w:eastAsia="en-US" w:bidi="ar-SA"/>
      </w:rPr>
    </w:lvl>
    <w:lvl w:ilvl="8">
      <w:numFmt w:val="bullet"/>
      <w:lvlText w:val="•"/>
      <w:lvlJc w:val="left"/>
      <w:pPr>
        <w:ind w:left="7211" w:hanging="360"/>
      </w:pPr>
      <w:rPr>
        <w:rFonts w:hint="default"/>
        <w:lang w:val="vi" w:eastAsia="en-US" w:bidi="ar-SA"/>
      </w:rPr>
    </w:lvl>
  </w:abstractNum>
  <w:abstractNum w:abstractNumId="4">
    <w:nsid w:val="144D0169"/>
    <w:multiLevelType w:val="hybridMultilevel"/>
    <w:tmpl w:val="7794F5BC"/>
    <w:lvl w:ilvl="0" w:tplc="F33A9EE2">
      <w:start w:val="1"/>
      <w:numFmt w:val="decimal"/>
      <w:lvlText w:val="[%1]."/>
      <w:lvlJc w:val="left"/>
      <w:pPr>
        <w:tabs>
          <w:tab w:val="num" w:pos="2473"/>
        </w:tabs>
        <w:ind w:left="2831" w:hanging="360"/>
      </w:pPr>
      <w:rPr>
        <w:rFonts w:hint="default"/>
      </w:rPr>
    </w:lvl>
    <w:lvl w:ilvl="1" w:tplc="04090019" w:tentative="1">
      <w:start w:val="1"/>
      <w:numFmt w:val="lowerLetter"/>
      <w:lvlText w:val="%2."/>
      <w:lvlJc w:val="left"/>
      <w:pPr>
        <w:tabs>
          <w:tab w:val="num" w:pos="2291"/>
        </w:tabs>
        <w:ind w:left="2291" w:hanging="360"/>
      </w:pPr>
    </w:lvl>
    <w:lvl w:ilvl="2" w:tplc="0409001B" w:tentative="1">
      <w:start w:val="1"/>
      <w:numFmt w:val="lowerRoman"/>
      <w:lvlText w:val="%3."/>
      <w:lvlJc w:val="right"/>
      <w:pPr>
        <w:tabs>
          <w:tab w:val="num" w:pos="3011"/>
        </w:tabs>
        <w:ind w:left="3011" w:hanging="180"/>
      </w:pPr>
    </w:lvl>
    <w:lvl w:ilvl="3" w:tplc="0409000F" w:tentative="1">
      <w:start w:val="1"/>
      <w:numFmt w:val="decimal"/>
      <w:lvlText w:val="%4."/>
      <w:lvlJc w:val="left"/>
      <w:pPr>
        <w:tabs>
          <w:tab w:val="num" w:pos="3731"/>
        </w:tabs>
        <w:ind w:left="3731" w:hanging="360"/>
      </w:pPr>
    </w:lvl>
    <w:lvl w:ilvl="4" w:tplc="04090019" w:tentative="1">
      <w:start w:val="1"/>
      <w:numFmt w:val="lowerLetter"/>
      <w:lvlText w:val="%5."/>
      <w:lvlJc w:val="left"/>
      <w:pPr>
        <w:tabs>
          <w:tab w:val="num" w:pos="4451"/>
        </w:tabs>
        <w:ind w:left="4451" w:hanging="360"/>
      </w:pPr>
    </w:lvl>
    <w:lvl w:ilvl="5" w:tplc="0409001B" w:tentative="1">
      <w:start w:val="1"/>
      <w:numFmt w:val="lowerRoman"/>
      <w:lvlText w:val="%6."/>
      <w:lvlJc w:val="right"/>
      <w:pPr>
        <w:tabs>
          <w:tab w:val="num" w:pos="5171"/>
        </w:tabs>
        <w:ind w:left="5171" w:hanging="180"/>
      </w:pPr>
    </w:lvl>
    <w:lvl w:ilvl="6" w:tplc="0409000F" w:tentative="1">
      <w:start w:val="1"/>
      <w:numFmt w:val="decimal"/>
      <w:lvlText w:val="%7."/>
      <w:lvlJc w:val="left"/>
      <w:pPr>
        <w:tabs>
          <w:tab w:val="num" w:pos="5891"/>
        </w:tabs>
        <w:ind w:left="5891" w:hanging="360"/>
      </w:pPr>
    </w:lvl>
    <w:lvl w:ilvl="7" w:tplc="04090019" w:tentative="1">
      <w:start w:val="1"/>
      <w:numFmt w:val="lowerLetter"/>
      <w:lvlText w:val="%8."/>
      <w:lvlJc w:val="left"/>
      <w:pPr>
        <w:tabs>
          <w:tab w:val="num" w:pos="6611"/>
        </w:tabs>
        <w:ind w:left="6611" w:hanging="360"/>
      </w:pPr>
    </w:lvl>
    <w:lvl w:ilvl="8" w:tplc="0409001B" w:tentative="1">
      <w:start w:val="1"/>
      <w:numFmt w:val="lowerRoman"/>
      <w:lvlText w:val="%9."/>
      <w:lvlJc w:val="right"/>
      <w:pPr>
        <w:tabs>
          <w:tab w:val="num" w:pos="7331"/>
        </w:tabs>
        <w:ind w:left="7331" w:hanging="180"/>
      </w:pPr>
    </w:lvl>
  </w:abstractNum>
  <w:abstractNum w:abstractNumId="5">
    <w:nsid w:val="155517C7"/>
    <w:multiLevelType w:val="hybridMultilevel"/>
    <w:tmpl w:val="DD1E4788"/>
    <w:lvl w:ilvl="0" w:tplc="82D80D4E">
      <w:numFmt w:val="bullet"/>
      <w:lvlText w:val="-"/>
      <w:lvlJc w:val="left"/>
      <w:pPr>
        <w:ind w:left="524" w:hanging="360"/>
      </w:pPr>
      <w:rPr>
        <w:rFonts w:ascii="Times New Roman" w:eastAsia="Times New Roman" w:hAnsi="Times New Roman" w:cs="Times New Roman" w:hint="default"/>
        <w:w w:val="99"/>
        <w:position w:val="2"/>
        <w:sz w:val="26"/>
        <w:szCs w:val="26"/>
        <w:lang w:val="vi" w:eastAsia="en-US" w:bidi="ar-SA"/>
      </w:rPr>
    </w:lvl>
    <w:lvl w:ilvl="1" w:tplc="DD56DD50">
      <w:numFmt w:val="bullet"/>
      <w:lvlText w:val="-"/>
      <w:lvlJc w:val="left"/>
      <w:pPr>
        <w:ind w:left="1233" w:hanging="360"/>
      </w:pPr>
      <w:rPr>
        <w:rFonts w:ascii="Times New Roman" w:eastAsia="Times New Roman" w:hAnsi="Times New Roman" w:cs="Times New Roman" w:hint="default"/>
        <w:w w:val="99"/>
        <w:position w:val="2"/>
        <w:sz w:val="26"/>
        <w:szCs w:val="26"/>
        <w:lang w:val="vi" w:eastAsia="en-US" w:bidi="ar-SA"/>
      </w:rPr>
    </w:lvl>
    <w:lvl w:ilvl="2" w:tplc="CB9CCB7A">
      <w:numFmt w:val="bullet"/>
      <w:lvlText w:val="•"/>
      <w:lvlJc w:val="left"/>
      <w:pPr>
        <w:ind w:left="2000" w:hanging="360"/>
      </w:pPr>
      <w:rPr>
        <w:rFonts w:hint="default"/>
        <w:lang w:val="vi" w:eastAsia="en-US" w:bidi="ar-SA"/>
      </w:rPr>
    </w:lvl>
    <w:lvl w:ilvl="3" w:tplc="A29A7018">
      <w:numFmt w:val="bullet"/>
      <w:lvlText w:val="•"/>
      <w:lvlJc w:val="left"/>
      <w:pPr>
        <w:ind w:left="2761" w:hanging="360"/>
      </w:pPr>
      <w:rPr>
        <w:rFonts w:hint="default"/>
        <w:lang w:val="vi" w:eastAsia="en-US" w:bidi="ar-SA"/>
      </w:rPr>
    </w:lvl>
    <w:lvl w:ilvl="4" w:tplc="B196414A">
      <w:numFmt w:val="bullet"/>
      <w:lvlText w:val="•"/>
      <w:lvlJc w:val="left"/>
      <w:pPr>
        <w:ind w:left="3521" w:hanging="360"/>
      </w:pPr>
      <w:rPr>
        <w:rFonts w:hint="default"/>
        <w:lang w:val="vi" w:eastAsia="en-US" w:bidi="ar-SA"/>
      </w:rPr>
    </w:lvl>
    <w:lvl w:ilvl="5" w:tplc="0C509628">
      <w:numFmt w:val="bullet"/>
      <w:lvlText w:val="•"/>
      <w:lvlJc w:val="left"/>
      <w:pPr>
        <w:ind w:left="4282" w:hanging="360"/>
      </w:pPr>
      <w:rPr>
        <w:rFonts w:hint="default"/>
        <w:lang w:val="vi" w:eastAsia="en-US" w:bidi="ar-SA"/>
      </w:rPr>
    </w:lvl>
    <w:lvl w:ilvl="6" w:tplc="03BA67F4">
      <w:numFmt w:val="bullet"/>
      <w:lvlText w:val="•"/>
      <w:lvlJc w:val="left"/>
      <w:pPr>
        <w:ind w:left="5042" w:hanging="360"/>
      </w:pPr>
      <w:rPr>
        <w:rFonts w:hint="default"/>
        <w:lang w:val="vi" w:eastAsia="en-US" w:bidi="ar-SA"/>
      </w:rPr>
    </w:lvl>
    <w:lvl w:ilvl="7" w:tplc="70DE6B36">
      <w:numFmt w:val="bullet"/>
      <w:lvlText w:val="•"/>
      <w:lvlJc w:val="left"/>
      <w:pPr>
        <w:ind w:left="5803" w:hanging="360"/>
      </w:pPr>
      <w:rPr>
        <w:rFonts w:hint="default"/>
        <w:lang w:val="vi" w:eastAsia="en-US" w:bidi="ar-SA"/>
      </w:rPr>
    </w:lvl>
    <w:lvl w:ilvl="8" w:tplc="932A34C2">
      <w:numFmt w:val="bullet"/>
      <w:lvlText w:val="•"/>
      <w:lvlJc w:val="left"/>
      <w:pPr>
        <w:ind w:left="6563" w:hanging="360"/>
      </w:pPr>
      <w:rPr>
        <w:rFonts w:hint="default"/>
        <w:lang w:val="vi" w:eastAsia="en-US" w:bidi="ar-SA"/>
      </w:rPr>
    </w:lvl>
  </w:abstractNum>
  <w:abstractNum w:abstractNumId="6">
    <w:nsid w:val="18B215A4"/>
    <w:multiLevelType w:val="multilevel"/>
    <w:tmpl w:val="B23C32DE"/>
    <w:lvl w:ilvl="0">
      <w:start w:val="4"/>
      <w:numFmt w:val="decimal"/>
      <w:lvlText w:val="%1"/>
      <w:lvlJc w:val="left"/>
      <w:pPr>
        <w:ind w:left="884" w:hanging="720"/>
      </w:pPr>
      <w:rPr>
        <w:rFonts w:hint="default"/>
        <w:lang w:val="vi" w:eastAsia="en-US" w:bidi="ar-SA"/>
      </w:rPr>
    </w:lvl>
    <w:lvl w:ilvl="1">
      <w:start w:val="3"/>
      <w:numFmt w:val="decimal"/>
      <w:lvlText w:val="%1.%2"/>
      <w:lvlJc w:val="left"/>
      <w:pPr>
        <w:ind w:left="884" w:hanging="720"/>
      </w:pPr>
      <w:rPr>
        <w:rFonts w:hint="default"/>
        <w:lang w:val="vi" w:eastAsia="en-US" w:bidi="ar-SA"/>
      </w:rPr>
    </w:lvl>
    <w:lvl w:ilvl="2">
      <w:start w:val="1"/>
      <w:numFmt w:val="decimal"/>
      <w:lvlText w:val="%1.%2.%3"/>
      <w:lvlJc w:val="left"/>
      <w:pPr>
        <w:ind w:left="884" w:hanging="720"/>
      </w:pPr>
      <w:rPr>
        <w:rFonts w:ascii="Times New Roman" w:eastAsia="Times New Roman" w:hAnsi="Times New Roman" w:cs="Times New Roman" w:hint="default"/>
        <w:i/>
        <w:iCs/>
        <w:w w:val="99"/>
        <w:sz w:val="26"/>
        <w:szCs w:val="26"/>
        <w:lang w:val="vi" w:eastAsia="en-US" w:bidi="ar-SA"/>
      </w:rPr>
    </w:lvl>
    <w:lvl w:ilvl="3">
      <w:start w:val="1"/>
      <w:numFmt w:val="decimal"/>
      <w:lvlText w:val="%1.%2.%3.%4"/>
      <w:lvlJc w:val="left"/>
      <w:pPr>
        <w:ind w:left="1026" w:hanging="862"/>
      </w:pPr>
      <w:rPr>
        <w:rFonts w:ascii="Times New Roman" w:eastAsia="Times New Roman" w:hAnsi="Times New Roman" w:cs="Times New Roman" w:hint="default"/>
        <w:w w:val="99"/>
        <w:sz w:val="26"/>
        <w:szCs w:val="26"/>
        <w:lang w:val="vi" w:eastAsia="en-US" w:bidi="ar-SA"/>
      </w:rPr>
    </w:lvl>
    <w:lvl w:ilvl="4">
      <w:start w:val="1"/>
      <w:numFmt w:val="lowerLetter"/>
      <w:lvlText w:val="%5)"/>
      <w:lvlJc w:val="left"/>
      <w:pPr>
        <w:ind w:left="6888" w:hanging="4530"/>
      </w:pPr>
      <w:rPr>
        <w:rFonts w:ascii="Times New Roman" w:eastAsia="Times New Roman" w:hAnsi="Times New Roman" w:cs="Times New Roman" w:hint="default"/>
        <w:w w:val="99"/>
        <w:sz w:val="26"/>
        <w:szCs w:val="26"/>
        <w:lang w:val="vi" w:eastAsia="en-US" w:bidi="ar-SA"/>
      </w:rPr>
    </w:lvl>
    <w:lvl w:ilvl="5">
      <w:numFmt w:val="bullet"/>
      <w:lvlText w:val="•"/>
      <w:lvlJc w:val="left"/>
      <w:pPr>
        <w:ind w:left="7900" w:hanging="4530"/>
      </w:pPr>
      <w:rPr>
        <w:rFonts w:hint="default"/>
        <w:lang w:val="vi" w:eastAsia="en-US" w:bidi="ar-SA"/>
      </w:rPr>
    </w:lvl>
    <w:lvl w:ilvl="6">
      <w:numFmt w:val="bullet"/>
      <w:lvlText w:val="•"/>
      <w:lvlJc w:val="left"/>
      <w:pPr>
        <w:ind w:left="8240" w:hanging="4530"/>
      </w:pPr>
      <w:rPr>
        <w:rFonts w:hint="default"/>
        <w:lang w:val="vi" w:eastAsia="en-US" w:bidi="ar-SA"/>
      </w:rPr>
    </w:lvl>
    <w:lvl w:ilvl="7">
      <w:numFmt w:val="bullet"/>
      <w:lvlText w:val="•"/>
      <w:lvlJc w:val="left"/>
      <w:pPr>
        <w:ind w:left="8580" w:hanging="4530"/>
      </w:pPr>
      <w:rPr>
        <w:rFonts w:hint="default"/>
        <w:lang w:val="vi" w:eastAsia="en-US" w:bidi="ar-SA"/>
      </w:rPr>
    </w:lvl>
    <w:lvl w:ilvl="8">
      <w:numFmt w:val="bullet"/>
      <w:lvlText w:val="•"/>
      <w:lvlJc w:val="left"/>
      <w:pPr>
        <w:ind w:left="8920" w:hanging="4530"/>
      </w:pPr>
      <w:rPr>
        <w:rFonts w:hint="default"/>
        <w:lang w:val="vi" w:eastAsia="en-US" w:bidi="ar-SA"/>
      </w:rPr>
    </w:lvl>
  </w:abstractNum>
  <w:abstractNum w:abstractNumId="7">
    <w:nsid w:val="1CD414D1"/>
    <w:multiLevelType w:val="hybridMultilevel"/>
    <w:tmpl w:val="AF700608"/>
    <w:lvl w:ilvl="0" w:tplc="C338CA5A">
      <w:numFmt w:val="bullet"/>
      <w:lvlText w:val=""/>
      <w:lvlJc w:val="left"/>
      <w:pPr>
        <w:ind w:left="230" w:hanging="207"/>
      </w:pPr>
      <w:rPr>
        <w:rFonts w:ascii="Symbol" w:eastAsia="Symbol" w:hAnsi="Symbol" w:cs="Symbol" w:hint="default"/>
        <w:w w:val="97"/>
        <w:position w:val="2"/>
        <w:sz w:val="25"/>
        <w:szCs w:val="25"/>
        <w:lang w:val="vi" w:eastAsia="en-US" w:bidi="ar-SA"/>
      </w:rPr>
    </w:lvl>
    <w:lvl w:ilvl="1" w:tplc="5E16D64C">
      <w:numFmt w:val="bullet"/>
      <w:lvlText w:val="•"/>
      <w:lvlJc w:val="left"/>
      <w:pPr>
        <w:ind w:left="369" w:hanging="207"/>
      </w:pPr>
      <w:rPr>
        <w:rFonts w:hint="default"/>
        <w:lang w:val="vi" w:eastAsia="en-US" w:bidi="ar-SA"/>
      </w:rPr>
    </w:lvl>
    <w:lvl w:ilvl="2" w:tplc="AEE2B2F4">
      <w:numFmt w:val="bullet"/>
      <w:lvlText w:val="•"/>
      <w:lvlJc w:val="left"/>
      <w:pPr>
        <w:ind w:left="499" w:hanging="207"/>
      </w:pPr>
      <w:rPr>
        <w:rFonts w:hint="default"/>
        <w:lang w:val="vi" w:eastAsia="en-US" w:bidi="ar-SA"/>
      </w:rPr>
    </w:lvl>
    <w:lvl w:ilvl="3" w:tplc="E1F27DAC">
      <w:numFmt w:val="bullet"/>
      <w:lvlText w:val="•"/>
      <w:lvlJc w:val="left"/>
      <w:pPr>
        <w:ind w:left="629" w:hanging="207"/>
      </w:pPr>
      <w:rPr>
        <w:rFonts w:hint="default"/>
        <w:lang w:val="vi" w:eastAsia="en-US" w:bidi="ar-SA"/>
      </w:rPr>
    </w:lvl>
    <w:lvl w:ilvl="4" w:tplc="B07AAA02">
      <w:numFmt w:val="bullet"/>
      <w:lvlText w:val="•"/>
      <w:lvlJc w:val="left"/>
      <w:pPr>
        <w:ind w:left="759" w:hanging="207"/>
      </w:pPr>
      <w:rPr>
        <w:rFonts w:hint="default"/>
        <w:lang w:val="vi" w:eastAsia="en-US" w:bidi="ar-SA"/>
      </w:rPr>
    </w:lvl>
    <w:lvl w:ilvl="5" w:tplc="9B9C4ED2">
      <w:numFmt w:val="bullet"/>
      <w:lvlText w:val="•"/>
      <w:lvlJc w:val="left"/>
      <w:pPr>
        <w:ind w:left="889" w:hanging="207"/>
      </w:pPr>
      <w:rPr>
        <w:rFonts w:hint="default"/>
        <w:lang w:val="vi" w:eastAsia="en-US" w:bidi="ar-SA"/>
      </w:rPr>
    </w:lvl>
    <w:lvl w:ilvl="6" w:tplc="48F43894">
      <w:numFmt w:val="bullet"/>
      <w:lvlText w:val="•"/>
      <w:lvlJc w:val="left"/>
      <w:pPr>
        <w:ind w:left="1019" w:hanging="207"/>
      </w:pPr>
      <w:rPr>
        <w:rFonts w:hint="default"/>
        <w:lang w:val="vi" w:eastAsia="en-US" w:bidi="ar-SA"/>
      </w:rPr>
    </w:lvl>
    <w:lvl w:ilvl="7" w:tplc="D8049230">
      <w:numFmt w:val="bullet"/>
      <w:lvlText w:val="•"/>
      <w:lvlJc w:val="left"/>
      <w:pPr>
        <w:ind w:left="1149" w:hanging="207"/>
      </w:pPr>
      <w:rPr>
        <w:rFonts w:hint="default"/>
        <w:lang w:val="vi" w:eastAsia="en-US" w:bidi="ar-SA"/>
      </w:rPr>
    </w:lvl>
    <w:lvl w:ilvl="8" w:tplc="A52630AE">
      <w:numFmt w:val="bullet"/>
      <w:lvlText w:val="•"/>
      <w:lvlJc w:val="left"/>
      <w:pPr>
        <w:ind w:left="1279" w:hanging="207"/>
      </w:pPr>
      <w:rPr>
        <w:rFonts w:hint="default"/>
        <w:lang w:val="vi" w:eastAsia="en-US" w:bidi="ar-SA"/>
      </w:rPr>
    </w:lvl>
  </w:abstractNum>
  <w:abstractNum w:abstractNumId="8">
    <w:nsid w:val="397C1110"/>
    <w:multiLevelType w:val="multilevel"/>
    <w:tmpl w:val="2A56A2E2"/>
    <w:lvl w:ilvl="0">
      <w:start w:val="4"/>
      <w:numFmt w:val="decimal"/>
      <w:lvlText w:val="%1"/>
      <w:lvlJc w:val="left"/>
      <w:pPr>
        <w:ind w:left="884" w:hanging="720"/>
      </w:pPr>
      <w:rPr>
        <w:rFonts w:hint="default"/>
        <w:lang w:val="vi" w:eastAsia="en-US" w:bidi="ar-SA"/>
      </w:rPr>
    </w:lvl>
    <w:lvl w:ilvl="1">
      <w:start w:val="6"/>
      <w:numFmt w:val="decimal"/>
      <w:lvlText w:val="%1.%2"/>
      <w:lvlJc w:val="left"/>
      <w:pPr>
        <w:ind w:left="884" w:hanging="720"/>
      </w:pPr>
      <w:rPr>
        <w:rFonts w:hint="default"/>
        <w:lang w:val="vi" w:eastAsia="en-US" w:bidi="ar-SA"/>
      </w:rPr>
    </w:lvl>
    <w:lvl w:ilvl="2">
      <w:start w:val="1"/>
      <w:numFmt w:val="decimal"/>
      <w:lvlText w:val="%1.%2.%3"/>
      <w:lvlJc w:val="left"/>
      <w:pPr>
        <w:ind w:left="884" w:hanging="720"/>
      </w:pPr>
      <w:rPr>
        <w:rFonts w:ascii="Times New Roman" w:eastAsia="Times New Roman" w:hAnsi="Times New Roman" w:cs="Times New Roman" w:hint="default"/>
        <w:i/>
        <w:iCs/>
        <w:w w:val="99"/>
        <w:sz w:val="26"/>
        <w:szCs w:val="26"/>
        <w:lang w:val="vi" w:eastAsia="en-US" w:bidi="ar-SA"/>
      </w:rPr>
    </w:lvl>
    <w:lvl w:ilvl="3">
      <w:numFmt w:val="bullet"/>
      <w:lvlText w:val="•"/>
      <w:lvlJc w:val="left"/>
      <w:pPr>
        <w:ind w:left="3496" w:hanging="720"/>
      </w:pPr>
      <w:rPr>
        <w:rFonts w:hint="default"/>
        <w:lang w:val="vi" w:eastAsia="en-US" w:bidi="ar-SA"/>
      </w:rPr>
    </w:lvl>
    <w:lvl w:ilvl="4">
      <w:numFmt w:val="bullet"/>
      <w:lvlText w:val="•"/>
      <w:lvlJc w:val="left"/>
      <w:pPr>
        <w:ind w:left="4368" w:hanging="720"/>
      </w:pPr>
      <w:rPr>
        <w:rFonts w:hint="default"/>
        <w:lang w:val="vi" w:eastAsia="en-US" w:bidi="ar-SA"/>
      </w:rPr>
    </w:lvl>
    <w:lvl w:ilvl="5">
      <w:numFmt w:val="bullet"/>
      <w:lvlText w:val="•"/>
      <w:lvlJc w:val="left"/>
      <w:pPr>
        <w:ind w:left="5240" w:hanging="720"/>
      </w:pPr>
      <w:rPr>
        <w:rFonts w:hint="default"/>
        <w:lang w:val="vi" w:eastAsia="en-US" w:bidi="ar-SA"/>
      </w:rPr>
    </w:lvl>
    <w:lvl w:ilvl="6">
      <w:numFmt w:val="bullet"/>
      <w:lvlText w:val="•"/>
      <w:lvlJc w:val="left"/>
      <w:pPr>
        <w:ind w:left="6112" w:hanging="720"/>
      </w:pPr>
      <w:rPr>
        <w:rFonts w:hint="default"/>
        <w:lang w:val="vi" w:eastAsia="en-US" w:bidi="ar-SA"/>
      </w:rPr>
    </w:lvl>
    <w:lvl w:ilvl="7">
      <w:numFmt w:val="bullet"/>
      <w:lvlText w:val="•"/>
      <w:lvlJc w:val="left"/>
      <w:pPr>
        <w:ind w:left="6984" w:hanging="720"/>
      </w:pPr>
      <w:rPr>
        <w:rFonts w:hint="default"/>
        <w:lang w:val="vi" w:eastAsia="en-US" w:bidi="ar-SA"/>
      </w:rPr>
    </w:lvl>
    <w:lvl w:ilvl="8">
      <w:numFmt w:val="bullet"/>
      <w:lvlText w:val="•"/>
      <w:lvlJc w:val="left"/>
      <w:pPr>
        <w:ind w:left="7856" w:hanging="720"/>
      </w:pPr>
      <w:rPr>
        <w:rFonts w:hint="default"/>
        <w:lang w:val="vi" w:eastAsia="en-US" w:bidi="ar-SA"/>
      </w:rPr>
    </w:lvl>
  </w:abstractNum>
  <w:abstractNum w:abstractNumId="9">
    <w:nsid w:val="489837A6"/>
    <w:multiLevelType w:val="hybridMultilevel"/>
    <w:tmpl w:val="4EE2AA7A"/>
    <w:lvl w:ilvl="0" w:tplc="A0348FD2">
      <w:start w:val="1"/>
      <w:numFmt w:val="decimal"/>
      <w:lvlText w:val="%1."/>
      <w:lvlJc w:val="left"/>
      <w:pPr>
        <w:tabs>
          <w:tab w:val="num" w:pos="720"/>
        </w:tabs>
        <w:ind w:left="720" w:hanging="360"/>
      </w:pPr>
      <w:rPr>
        <w:rFonts w:hint="default"/>
        <w:b w:val="0"/>
        <w:i w:val="0"/>
        <w:sz w:val="26"/>
        <w:szCs w:val="26"/>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
    <w:nsid w:val="59512F2B"/>
    <w:multiLevelType w:val="hybridMultilevel"/>
    <w:tmpl w:val="310C292C"/>
    <w:lvl w:ilvl="0" w:tplc="9C80856E">
      <w:start w:val="2"/>
      <w:numFmt w:val="bullet"/>
      <w:lvlText w:val="-"/>
      <w:lvlJc w:val="left"/>
      <w:pPr>
        <w:tabs>
          <w:tab w:val="num" w:pos="2325"/>
        </w:tabs>
        <w:ind w:left="2325" w:hanging="885"/>
      </w:pPr>
      <w:rPr>
        <w:rFonts w:ascii="Times New Roman" w:eastAsia="Times New Roman" w:hAnsi="Times New Roman" w:hint="default"/>
      </w:rPr>
    </w:lvl>
    <w:lvl w:ilvl="1" w:tplc="04090003">
      <w:start w:val="1"/>
      <w:numFmt w:val="decimal"/>
      <w:lvlText w:val="%2."/>
      <w:lvlJc w:val="left"/>
      <w:pPr>
        <w:tabs>
          <w:tab w:val="num" w:pos="1440"/>
        </w:tabs>
        <w:ind w:left="1440" w:hanging="360"/>
      </w:pPr>
      <w:rPr>
        <w:rFonts w:cs="Times New Roman"/>
      </w:rPr>
    </w:lvl>
    <w:lvl w:ilvl="2" w:tplc="04090005">
      <w:start w:val="1"/>
      <w:numFmt w:val="decimal"/>
      <w:lvlText w:val="%3."/>
      <w:lvlJc w:val="left"/>
      <w:pPr>
        <w:tabs>
          <w:tab w:val="num" w:pos="2160"/>
        </w:tabs>
        <w:ind w:left="2160" w:hanging="360"/>
      </w:pPr>
      <w:rPr>
        <w:rFonts w:cs="Times New Roman"/>
      </w:rPr>
    </w:lvl>
    <w:lvl w:ilvl="3" w:tplc="04090001">
      <w:start w:val="1"/>
      <w:numFmt w:val="decimal"/>
      <w:lvlText w:val="%4."/>
      <w:lvlJc w:val="left"/>
      <w:pPr>
        <w:tabs>
          <w:tab w:val="num" w:pos="2880"/>
        </w:tabs>
        <w:ind w:left="2880" w:hanging="360"/>
      </w:pPr>
      <w:rPr>
        <w:rFonts w:cs="Times New Roman"/>
      </w:rPr>
    </w:lvl>
    <w:lvl w:ilvl="4" w:tplc="04090003">
      <w:start w:val="1"/>
      <w:numFmt w:val="decimal"/>
      <w:lvlText w:val="%5."/>
      <w:lvlJc w:val="left"/>
      <w:pPr>
        <w:tabs>
          <w:tab w:val="num" w:pos="3600"/>
        </w:tabs>
        <w:ind w:left="3600" w:hanging="360"/>
      </w:pPr>
      <w:rPr>
        <w:rFonts w:cs="Times New Roman"/>
      </w:rPr>
    </w:lvl>
    <w:lvl w:ilvl="5" w:tplc="04090005">
      <w:start w:val="1"/>
      <w:numFmt w:val="decimal"/>
      <w:lvlText w:val="%6."/>
      <w:lvlJc w:val="left"/>
      <w:pPr>
        <w:tabs>
          <w:tab w:val="num" w:pos="4320"/>
        </w:tabs>
        <w:ind w:left="4320" w:hanging="360"/>
      </w:pPr>
      <w:rPr>
        <w:rFonts w:cs="Times New Roman"/>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abstractNum w:abstractNumId="11">
    <w:nsid w:val="5DA25F83"/>
    <w:multiLevelType w:val="hybridMultilevel"/>
    <w:tmpl w:val="5B0A28C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63D11364"/>
    <w:multiLevelType w:val="hybridMultilevel"/>
    <w:tmpl w:val="B2B07B18"/>
    <w:lvl w:ilvl="0" w:tplc="AAE21610">
      <w:start w:val="1"/>
      <w:numFmt w:val="decimal"/>
      <w:lvlText w:val="%1."/>
      <w:lvlJc w:val="left"/>
      <w:pPr>
        <w:ind w:left="1069" w:hanging="360"/>
      </w:pPr>
      <w:rPr>
        <w:rFonts w:hint="default"/>
      </w:rPr>
    </w:lvl>
    <w:lvl w:ilvl="1" w:tplc="04090019" w:tentative="1">
      <w:start w:val="1"/>
      <w:numFmt w:val="lowerLetter"/>
      <w:lvlText w:val="%2."/>
      <w:lvlJc w:val="left"/>
      <w:pPr>
        <w:ind w:left="1789" w:hanging="360"/>
      </w:pPr>
    </w:lvl>
    <w:lvl w:ilvl="2" w:tplc="0409001B" w:tentative="1">
      <w:start w:val="1"/>
      <w:numFmt w:val="lowerRoman"/>
      <w:lvlText w:val="%3."/>
      <w:lvlJc w:val="right"/>
      <w:pPr>
        <w:ind w:left="2509" w:hanging="180"/>
      </w:pPr>
    </w:lvl>
    <w:lvl w:ilvl="3" w:tplc="0409000F" w:tentative="1">
      <w:start w:val="1"/>
      <w:numFmt w:val="decimal"/>
      <w:lvlText w:val="%4."/>
      <w:lvlJc w:val="left"/>
      <w:pPr>
        <w:ind w:left="3229" w:hanging="360"/>
      </w:pPr>
    </w:lvl>
    <w:lvl w:ilvl="4" w:tplc="04090019" w:tentative="1">
      <w:start w:val="1"/>
      <w:numFmt w:val="lowerLetter"/>
      <w:lvlText w:val="%5."/>
      <w:lvlJc w:val="left"/>
      <w:pPr>
        <w:ind w:left="3949" w:hanging="360"/>
      </w:pPr>
    </w:lvl>
    <w:lvl w:ilvl="5" w:tplc="0409001B" w:tentative="1">
      <w:start w:val="1"/>
      <w:numFmt w:val="lowerRoman"/>
      <w:lvlText w:val="%6."/>
      <w:lvlJc w:val="right"/>
      <w:pPr>
        <w:ind w:left="4669" w:hanging="180"/>
      </w:pPr>
    </w:lvl>
    <w:lvl w:ilvl="6" w:tplc="0409000F" w:tentative="1">
      <w:start w:val="1"/>
      <w:numFmt w:val="decimal"/>
      <w:lvlText w:val="%7."/>
      <w:lvlJc w:val="left"/>
      <w:pPr>
        <w:ind w:left="5389" w:hanging="360"/>
      </w:pPr>
    </w:lvl>
    <w:lvl w:ilvl="7" w:tplc="04090019" w:tentative="1">
      <w:start w:val="1"/>
      <w:numFmt w:val="lowerLetter"/>
      <w:lvlText w:val="%8."/>
      <w:lvlJc w:val="left"/>
      <w:pPr>
        <w:ind w:left="6109" w:hanging="360"/>
      </w:pPr>
    </w:lvl>
    <w:lvl w:ilvl="8" w:tplc="0409001B" w:tentative="1">
      <w:start w:val="1"/>
      <w:numFmt w:val="lowerRoman"/>
      <w:lvlText w:val="%9."/>
      <w:lvlJc w:val="right"/>
      <w:pPr>
        <w:ind w:left="6829" w:hanging="180"/>
      </w:pPr>
    </w:lvl>
  </w:abstractNum>
  <w:abstractNum w:abstractNumId="13">
    <w:nsid w:val="78035DBE"/>
    <w:multiLevelType w:val="multilevel"/>
    <w:tmpl w:val="403A4050"/>
    <w:lvl w:ilvl="0">
      <w:start w:val="4"/>
      <w:numFmt w:val="decimal"/>
      <w:lvlText w:val="%1"/>
      <w:lvlJc w:val="left"/>
      <w:pPr>
        <w:ind w:left="884" w:hanging="720"/>
      </w:pPr>
      <w:rPr>
        <w:rFonts w:hint="default"/>
        <w:lang w:val="vi" w:eastAsia="en-US" w:bidi="ar-SA"/>
      </w:rPr>
    </w:lvl>
    <w:lvl w:ilvl="1">
      <w:start w:val="4"/>
      <w:numFmt w:val="decimal"/>
      <w:lvlText w:val="%1.%2"/>
      <w:lvlJc w:val="left"/>
      <w:pPr>
        <w:ind w:left="884" w:hanging="720"/>
      </w:pPr>
      <w:rPr>
        <w:rFonts w:hint="default"/>
        <w:lang w:val="vi" w:eastAsia="en-US" w:bidi="ar-SA"/>
      </w:rPr>
    </w:lvl>
    <w:lvl w:ilvl="2">
      <w:start w:val="1"/>
      <w:numFmt w:val="decimal"/>
      <w:lvlText w:val="%1.%2.%3"/>
      <w:lvlJc w:val="left"/>
      <w:pPr>
        <w:ind w:left="884" w:hanging="720"/>
      </w:pPr>
      <w:rPr>
        <w:rFonts w:ascii="Times New Roman" w:eastAsia="Times New Roman" w:hAnsi="Times New Roman" w:cs="Times New Roman" w:hint="default"/>
        <w:i/>
        <w:iCs/>
        <w:w w:val="99"/>
        <w:sz w:val="26"/>
        <w:szCs w:val="26"/>
        <w:lang w:val="vi" w:eastAsia="en-US" w:bidi="ar-SA"/>
      </w:rPr>
    </w:lvl>
    <w:lvl w:ilvl="3">
      <w:start w:val="1"/>
      <w:numFmt w:val="lowerLetter"/>
      <w:lvlText w:val="%4)"/>
      <w:lvlJc w:val="left"/>
      <w:pPr>
        <w:ind w:left="750" w:hanging="282"/>
      </w:pPr>
      <w:rPr>
        <w:rFonts w:ascii="Times New Roman" w:eastAsia="Times New Roman" w:hAnsi="Times New Roman" w:cs="Times New Roman" w:hint="default"/>
        <w:i/>
        <w:iCs/>
        <w:w w:val="99"/>
        <w:position w:val="2"/>
        <w:sz w:val="26"/>
        <w:szCs w:val="26"/>
        <w:lang w:val="vi" w:eastAsia="en-US" w:bidi="ar-SA"/>
      </w:rPr>
    </w:lvl>
    <w:lvl w:ilvl="4">
      <w:numFmt w:val="bullet"/>
      <w:lvlText w:val="•"/>
      <w:lvlJc w:val="left"/>
      <w:pPr>
        <w:ind w:left="3786" w:hanging="282"/>
      </w:pPr>
      <w:rPr>
        <w:rFonts w:hint="default"/>
        <w:lang w:val="vi" w:eastAsia="en-US" w:bidi="ar-SA"/>
      </w:rPr>
    </w:lvl>
    <w:lvl w:ilvl="5">
      <w:numFmt w:val="bullet"/>
      <w:lvlText w:val="•"/>
      <w:lvlJc w:val="left"/>
      <w:pPr>
        <w:ind w:left="4755" w:hanging="282"/>
      </w:pPr>
      <w:rPr>
        <w:rFonts w:hint="default"/>
        <w:lang w:val="vi" w:eastAsia="en-US" w:bidi="ar-SA"/>
      </w:rPr>
    </w:lvl>
    <w:lvl w:ilvl="6">
      <w:numFmt w:val="bullet"/>
      <w:lvlText w:val="•"/>
      <w:lvlJc w:val="left"/>
      <w:pPr>
        <w:ind w:left="5724" w:hanging="282"/>
      </w:pPr>
      <w:rPr>
        <w:rFonts w:hint="default"/>
        <w:lang w:val="vi" w:eastAsia="en-US" w:bidi="ar-SA"/>
      </w:rPr>
    </w:lvl>
    <w:lvl w:ilvl="7">
      <w:numFmt w:val="bullet"/>
      <w:lvlText w:val="•"/>
      <w:lvlJc w:val="left"/>
      <w:pPr>
        <w:ind w:left="6693" w:hanging="282"/>
      </w:pPr>
      <w:rPr>
        <w:rFonts w:hint="default"/>
        <w:lang w:val="vi" w:eastAsia="en-US" w:bidi="ar-SA"/>
      </w:rPr>
    </w:lvl>
    <w:lvl w:ilvl="8">
      <w:numFmt w:val="bullet"/>
      <w:lvlText w:val="•"/>
      <w:lvlJc w:val="left"/>
      <w:pPr>
        <w:ind w:left="7662" w:hanging="282"/>
      </w:pPr>
      <w:rPr>
        <w:rFonts w:hint="default"/>
        <w:lang w:val="vi" w:eastAsia="en-US" w:bidi="ar-SA"/>
      </w:rPr>
    </w:lvl>
  </w:abstractNum>
  <w:abstractNum w:abstractNumId="14">
    <w:nsid w:val="783568CB"/>
    <w:multiLevelType w:val="hybridMultilevel"/>
    <w:tmpl w:val="F0548C8A"/>
    <w:lvl w:ilvl="0" w:tplc="ED185690">
      <w:start w:val="1"/>
      <w:numFmt w:val="lowerLetter"/>
      <w:lvlText w:val="(%1)"/>
      <w:lvlJc w:val="left"/>
      <w:pPr>
        <w:ind w:left="295" w:hanging="369"/>
      </w:pPr>
      <w:rPr>
        <w:rFonts w:ascii="Times New Roman" w:eastAsia="Times New Roman" w:hAnsi="Times New Roman" w:cs="Times New Roman" w:hint="default"/>
        <w:i/>
        <w:iCs/>
        <w:w w:val="99"/>
        <w:sz w:val="26"/>
        <w:szCs w:val="26"/>
        <w:lang w:val="vi" w:eastAsia="en-US" w:bidi="ar-SA"/>
      </w:rPr>
    </w:lvl>
    <w:lvl w:ilvl="1" w:tplc="2B70C19A">
      <w:numFmt w:val="bullet"/>
      <w:lvlText w:val="-"/>
      <w:lvlJc w:val="left"/>
      <w:pPr>
        <w:ind w:left="884" w:hanging="360"/>
      </w:pPr>
      <w:rPr>
        <w:rFonts w:ascii="Times New Roman" w:eastAsia="Times New Roman" w:hAnsi="Times New Roman" w:cs="Times New Roman" w:hint="default"/>
        <w:w w:val="99"/>
        <w:position w:val="2"/>
        <w:sz w:val="26"/>
        <w:szCs w:val="26"/>
        <w:lang w:val="vi" w:eastAsia="en-US" w:bidi="ar-SA"/>
      </w:rPr>
    </w:lvl>
    <w:lvl w:ilvl="2" w:tplc="E72AFD98">
      <w:numFmt w:val="bullet"/>
      <w:lvlText w:val="•"/>
      <w:lvlJc w:val="left"/>
      <w:pPr>
        <w:ind w:left="1848" w:hanging="360"/>
      </w:pPr>
      <w:rPr>
        <w:rFonts w:hint="default"/>
        <w:lang w:val="vi" w:eastAsia="en-US" w:bidi="ar-SA"/>
      </w:rPr>
    </w:lvl>
    <w:lvl w:ilvl="3" w:tplc="32ECE516">
      <w:numFmt w:val="bullet"/>
      <w:lvlText w:val="•"/>
      <w:lvlJc w:val="left"/>
      <w:pPr>
        <w:ind w:left="2817" w:hanging="360"/>
      </w:pPr>
      <w:rPr>
        <w:rFonts w:hint="default"/>
        <w:lang w:val="vi" w:eastAsia="en-US" w:bidi="ar-SA"/>
      </w:rPr>
    </w:lvl>
    <w:lvl w:ilvl="4" w:tplc="1A5C8F64">
      <w:numFmt w:val="bullet"/>
      <w:lvlText w:val="•"/>
      <w:lvlJc w:val="left"/>
      <w:pPr>
        <w:ind w:left="3786" w:hanging="360"/>
      </w:pPr>
      <w:rPr>
        <w:rFonts w:hint="default"/>
        <w:lang w:val="vi" w:eastAsia="en-US" w:bidi="ar-SA"/>
      </w:rPr>
    </w:lvl>
    <w:lvl w:ilvl="5" w:tplc="67709B7C">
      <w:numFmt w:val="bullet"/>
      <w:lvlText w:val="•"/>
      <w:lvlJc w:val="left"/>
      <w:pPr>
        <w:ind w:left="4755" w:hanging="360"/>
      </w:pPr>
      <w:rPr>
        <w:rFonts w:hint="default"/>
        <w:lang w:val="vi" w:eastAsia="en-US" w:bidi="ar-SA"/>
      </w:rPr>
    </w:lvl>
    <w:lvl w:ilvl="6" w:tplc="751663D2">
      <w:numFmt w:val="bullet"/>
      <w:lvlText w:val="•"/>
      <w:lvlJc w:val="left"/>
      <w:pPr>
        <w:ind w:left="5724" w:hanging="360"/>
      </w:pPr>
      <w:rPr>
        <w:rFonts w:hint="default"/>
        <w:lang w:val="vi" w:eastAsia="en-US" w:bidi="ar-SA"/>
      </w:rPr>
    </w:lvl>
    <w:lvl w:ilvl="7" w:tplc="037AB7D0">
      <w:numFmt w:val="bullet"/>
      <w:lvlText w:val="•"/>
      <w:lvlJc w:val="left"/>
      <w:pPr>
        <w:ind w:left="6693" w:hanging="360"/>
      </w:pPr>
      <w:rPr>
        <w:rFonts w:hint="default"/>
        <w:lang w:val="vi" w:eastAsia="en-US" w:bidi="ar-SA"/>
      </w:rPr>
    </w:lvl>
    <w:lvl w:ilvl="8" w:tplc="1A3CD77C">
      <w:numFmt w:val="bullet"/>
      <w:lvlText w:val="•"/>
      <w:lvlJc w:val="left"/>
      <w:pPr>
        <w:ind w:left="7662" w:hanging="360"/>
      </w:pPr>
      <w:rPr>
        <w:rFonts w:hint="default"/>
        <w:lang w:val="vi" w:eastAsia="en-US" w:bidi="ar-SA"/>
      </w:rPr>
    </w:lvl>
  </w:abstractNum>
  <w:num w:numId="1">
    <w:abstractNumId w:val="11"/>
  </w:num>
  <w:num w:numId="2">
    <w:abstractNumId w:val="14"/>
  </w:num>
  <w:num w:numId="3">
    <w:abstractNumId w:val="5"/>
  </w:num>
  <w:num w:numId="4">
    <w:abstractNumId w:val="8"/>
  </w:num>
  <w:num w:numId="5">
    <w:abstractNumId w:val="7"/>
  </w:num>
  <w:num w:numId="6">
    <w:abstractNumId w:val="13"/>
  </w:num>
  <w:num w:numId="7">
    <w:abstractNumId w:val="6"/>
  </w:num>
  <w:num w:numId="8">
    <w:abstractNumId w:val="3"/>
  </w:num>
  <w:num w:numId="9">
    <w:abstractNumId w:val="1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
  </w:num>
  <w:num w:numId="11">
    <w:abstractNumId w:val="12"/>
  </w:num>
  <w:num w:numId="12">
    <w:abstractNumId w:val="4"/>
  </w:num>
  <w:num w:numId="13">
    <w:abstractNumId w:val="9"/>
  </w:num>
  <w:num w:numId="14">
    <w:abstractNumId w:val="0"/>
  </w:num>
  <w:num w:numId="15">
    <w:abstractNumId w:val="2"/>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hideSpellingErrors/>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36688"/>
    <w:rsid w:val="0001283A"/>
    <w:rsid w:val="00032F39"/>
    <w:rsid w:val="000375B5"/>
    <w:rsid w:val="000409F1"/>
    <w:rsid w:val="00092735"/>
    <w:rsid w:val="000C5D8A"/>
    <w:rsid w:val="000C69F7"/>
    <w:rsid w:val="000C6A42"/>
    <w:rsid w:val="000E23F0"/>
    <w:rsid w:val="000F0164"/>
    <w:rsid w:val="00146F9E"/>
    <w:rsid w:val="00155A3F"/>
    <w:rsid w:val="0015775C"/>
    <w:rsid w:val="001636F4"/>
    <w:rsid w:val="001657AD"/>
    <w:rsid w:val="00193471"/>
    <w:rsid w:val="001B3878"/>
    <w:rsid w:val="001B3FB5"/>
    <w:rsid w:val="001B54AD"/>
    <w:rsid w:val="001B7778"/>
    <w:rsid w:val="001D559B"/>
    <w:rsid w:val="001E5435"/>
    <w:rsid w:val="00210AAD"/>
    <w:rsid w:val="00280087"/>
    <w:rsid w:val="00284324"/>
    <w:rsid w:val="002972D7"/>
    <w:rsid w:val="002C312F"/>
    <w:rsid w:val="002C451B"/>
    <w:rsid w:val="002D79F1"/>
    <w:rsid w:val="002F4F1A"/>
    <w:rsid w:val="00303345"/>
    <w:rsid w:val="00305017"/>
    <w:rsid w:val="00323992"/>
    <w:rsid w:val="00327856"/>
    <w:rsid w:val="00333038"/>
    <w:rsid w:val="00347E9F"/>
    <w:rsid w:val="003D2AC0"/>
    <w:rsid w:val="003E6C3C"/>
    <w:rsid w:val="003F625A"/>
    <w:rsid w:val="003F71F1"/>
    <w:rsid w:val="00436688"/>
    <w:rsid w:val="00454372"/>
    <w:rsid w:val="004571C2"/>
    <w:rsid w:val="00462266"/>
    <w:rsid w:val="00464EF9"/>
    <w:rsid w:val="004A0E99"/>
    <w:rsid w:val="004B0D4D"/>
    <w:rsid w:val="004C6441"/>
    <w:rsid w:val="004D79B2"/>
    <w:rsid w:val="004E4F91"/>
    <w:rsid w:val="00510290"/>
    <w:rsid w:val="005217D3"/>
    <w:rsid w:val="00536514"/>
    <w:rsid w:val="005561FF"/>
    <w:rsid w:val="00565F19"/>
    <w:rsid w:val="005B0898"/>
    <w:rsid w:val="005D37F6"/>
    <w:rsid w:val="00616C1A"/>
    <w:rsid w:val="00633029"/>
    <w:rsid w:val="00635213"/>
    <w:rsid w:val="006378E4"/>
    <w:rsid w:val="006406D8"/>
    <w:rsid w:val="00646D7C"/>
    <w:rsid w:val="00664583"/>
    <w:rsid w:val="00694840"/>
    <w:rsid w:val="0069527F"/>
    <w:rsid w:val="006D34CE"/>
    <w:rsid w:val="006E4B79"/>
    <w:rsid w:val="006F63A0"/>
    <w:rsid w:val="00736397"/>
    <w:rsid w:val="00747D01"/>
    <w:rsid w:val="00756A75"/>
    <w:rsid w:val="00777075"/>
    <w:rsid w:val="007858C4"/>
    <w:rsid w:val="0078693E"/>
    <w:rsid w:val="007A484A"/>
    <w:rsid w:val="007B1851"/>
    <w:rsid w:val="007E5EC5"/>
    <w:rsid w:val="008505DD"/>
    <w:rsid w:val="00880911"/>
    <w:rsid w:val="00885945"/>
    <w:rsid w:val="008921D8"/>
    <w:rsid w:val="008C4485"/>
    <w:rsid w:val="008C6740"/>
    <w:rsid w:val="0090136B"/>
    <w:rsid w:val="00937430"/>
    <w:rsid w:val="009606A6"/>
    <w:rsid w:val="009740E1"/>
    <w:rsid w:val="009851B6"/>
    <w:rsid w:val="009A0B65"/>
    <w:rsid w:val="009F5985"/>
    <w:rsid w:val="00A11355"/>
    <w:rsid w:val="00A11A0C"/>
    <w:rsid w:val="00A13E22"/>
    <w:rsid w:val="00AB1AD2"/>
    <w:rsid w:val="00AB7013"/>
    <w:rsid w:val="00B33220"/>
    <w:rsid w:val="00B748FA"/>
    <w:rsid w:val="00B82C90"/>
    <w:rsid w:val="00B9057F"/>
    <w:rsid w:val="00BB1140"/>
    <w:rsid w:val="00BB4A8B"/>
    <w:rsid w:val="00BB57EC"/>
    <w:rsid w:val="00BB6BBF"/>
    <w:rsid w:val="00BD3510"/>
    <w:rsid w:val="00BD796A"/>
    <w:rsid w:val="00C02A7E"/>
    <w:rsid w:val="00C04D08"/>
    <w:rsid w:val="00C25F21"/>
    <w:rsid w:val="00C43E3B"/>
    <w:rsid w:val="00C929E2"/>
    <w:rsid w:val="00C94775"/>
    <w:rsid w:val="00CE0A3A"/>
    <w:rsid w:val="00D02DD7"/>
    <w:rsid w:val="00D30D81"/>
    <w:rsid w:val="00D37966"/>
    <w:rsid w:val="00D770F3"/>
    <w:rsid w:val="00D90301"/>
    <w:rsid w:val="00DA3D30"/>
    <w:rsid w:val="00DA7860"/>
    <w:rsid w:val="00E01C07"/>
    <w:rsid w:val="00E04CB4"/>
    <w:rsid w:val="00E0665F"/>
    <w:rsid w:val="00E1234D"/>
    <w:rsid w:val="00E26AB3"/>
    <w:rsid w:val="00E86C8E"/>
    <w:rsid w:val="00E922DE"/>
    <w:rsid w:val="00EB6EC6"/>
    <w:rsid w:val="00ED2E24"/>
    <w:rsid w:val="00ED3D13"/>
    <w:rsid w:val="00F5094E"/>
    <w:rsid w:val="00F51BE3"/>
    <w:rsid w:val="00F559F4"/>
    <w:rsid w:val="00F75D86"/>
    <w:rsid w:val="00F77128"/>
    <w:rsid w:val="00F9080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41E38481-6B00-480A-9304-1E96DDEE09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1" w:qFormat="1"/>
    <w:lsdException w:name="heading 2" w:semiHidden="1" w:uiPriority="1" w:unhideWhenUsed="1" w:qFormat="1"/>
    <w:lsdException w:name="heading 3" w:semiHidden="1" w:uiPriority="1"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1" w:unhideWhenUsed="1" w:qFormat="1"/>
    <w:lsdException w:name="toc 2" w:semiHidden="1" w:uiPriority="1"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36688"/>
    <w:pPr>
      <w:widowControl w:val="0"/>
      <w:spacing w:after="0" w:line="240" w:lineRule="auto"/>
      <w:jc w:val="both"/>
    </w:pPr>
    <w:rPr>
      <w:rFonts w:ascii="Times New Roman" w:eastAsia="SimSun" w:hAnsi="Times New Roman" w:cs="Times New Roman"/>
      <w:bCs/>
      <w:sz w:val="26"/>
      <w:szCs w:val="26"/>
      <w:lang w:eastAsia="zh-CN"/>
    </w:rPr>
  </w:style>
  <w:style w:type="paragraph" w:styleId="Heading1">
    <w:name w:val="heading 1"/>
    <w:basedOn w:val="Normal"/>
    <w:next w:val="Normal"/>
    <w:link w:val="Heading1Char"/>
    <w:uiPriority w:val="1"/>
    <w:qFormat/>
    <w:rsid w:val="001657AD"/>
    <w:pPr>
      <w:keepNext/>
      <w:keepLines/>
      <w:widowControl/>
      <w:spacing w:before="480" w:line="276" w:lineRule="auto"/>
      <w:jc w:val="left"/>
      <w:outlineLvl w:val="0"/>
    </w:pPr>
    <w:rPr>
      <w:rFonts w:eastAsiaTheme="majorEastAsia" w:cstheme="majorBidi"/>
      <w:b/>
      <w:szCs w:val="28"/>
      <w:lang w:eastAsia="en-US"/>
    </w:rPr>
  </w:style>
  <w:style w:type="paragraph" w:styleId="Heading2">
    <w:name w:val="heading 2"/>
    <w:basedOn w:val="Normal"/>
    <w:next w:val="Normal"/>
    <w:link w:val="Heading2Char"/>
    <w:uiPriority w:val="1"/>
    <w:unhideWhenUsed/>
    <w:qFormat/>
    <w:rsid w:val="001657AD"/>
    <w:pPr>
      <w:keepNext/>
      <w:keepLines/>
      <w:widowControl/>
      <w:spacing w:before="40" w:line="276" w:lineRule="auto"/>
      <w:jc w:val="left"/>
      <w:outlineLvl w:val="1"/>
    </w:pPr>
    <w:rPr>
      <w:rFonts w:eastAsiaTheme="majorEastAsia" w:cstheme="majorBidi"/>
      <w:b/>
      <w:bCs w:val="0"/>
      <w:lang w:eastAsia="en-US"/>
    </w:rPr>
  </w:style>
  <w:style w:type="paragraph" w:styleId="Heading3">
    <w:name w:val="heading 3"/>
    <w:basedOn w:val="Normal"/>
    <w:next w:val="Normal"/>
    <w:link w:val="Heading3Char"/>
    <w:uiPriority w:val="1"/>
    <w:qFormat/>
    <w:rsid w:val="001657AD"/>
    <w:pPr>
      <w:keepNext/>
      <w:widowControl/>
      <w:spacing w:before="240" w:after="60"/>
      <w:jc w:val="left"/>
      <w:outlineLvl w:val="2"/>
    </w:pPr>
    <w:rPr>
      <w:rFonts w:eastAsia="Times New Roman" w:cs="Arial"/>
      <w:b/>
      <w:i/>
      <w:lang w:eastAsia="en-US"/>
    </w:rPr>
  </w:style>
  <w:style w:type="paragraph" w:styleId="Heading4">
    <w:name w:val="heading 4"/>
    <w:basedOn w:val="Normal"/>
    <w:next w:val="Normal"/>
    <w:link w:val="Heading4Char"/>
    <w:uiPriority w:val="9"/>
    <w:semiHidden/>
    <w:unhideWhenUsed/>
    <w:qFormat/>
    <w:rsid w:val="001657AD"/>
    <w:pPr>
      <w:keepNext/>
      <w:keepLines/>
      <w:widowControl/>
      <w:spacing w:before="200" w:line="276" w:lineRule="auto"/>
      <w:jc w:val="left"/>
      <w:outlineLvl w:val="3"/>
    </w:pPr>
    <w:rPr>
      <w:rFonts w:asciiTheme="majorHAnsi" w:eastAsiaTheme="majorEastAsia" w:hAnsiTheme="majorHAnsi" w:cstheme="majorBidi"/>
      <w:b/>
      <w:i/>
      <w:iCs/>
      <w:color w:val="4F81BD" w:themeColor="accent1"/>
      <w:sz w:val="22"/>
      <w:szCs w:val="22"/>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43668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Emphasis">
    <w:name w:val="Emphasis"/>
    <w:basedOn w:val="DefaultParagraphFont"/>
    <w:uiPriority w:val="20"/>
    <w:qFormat/>
    <w:rsid w:val="00436688"/>
    <w:rPr>
      <w:i/>
      <w:iCs/>
    </w:rPr>
  </w:style>
  <w:style w:type="paragraph" w:styleId="BalloonText">
    <w:name w:val="Balloon Text"/>
    <w:basedOn w:val="Normal"/>
    <w:link w:val="BalloonTextChar"/>
    <w:uiPriority w:val="99"/>
    <w:semiHidden/>
    <w:unhideWhenUsed/>
    <w:rsid w:val="00436688"/>
    <w:rPr>
      <w:rFonts w:ascii="Tahoma" w:hAnsi="Tahoma" w:cs="Tahoma"/>
      <w:sz w:val="16"/>
      <w:szCs w:val="16"/>
    </w:rPr>
  </w:style>
  <w:style w:type="character" w:customStyle="1" w:styleId="BalloonTextChar">
    <w:name w:val="Balloon Text Char"/>
    <w:basedOn w:val="DefaultParagraphFont"/>
    <w:link w:val="BalloonText"/>
    <w:uiPriority w:val="99"/>
    <w:semiHidden/>
    <w:rsid w:val="00436688"/>
    <w:rPr>
      <w:rFonts w:ascii="Tahoma" w:eastAsia="SimSun" w:hAnsi="Tahoma" w:cs="Tahoma"/>
      <w:bCs/>
      <w:sz w:val="16"/>
      <w:szCs w:val="16"/>
      <w:lang w:eastAsia="zh-CN"/>
    </w:rPr>
  </w:style>
  <w:style w:type="paragraph" w:styleId="HTMLPreformatted">
    <w:name w:val="HTML Preformatted"/>
    <w:basedOn w:val="Normal"/>
    <w:link w:val="HTMLPreformattedChar"/>
    <w:uiPriority w:val="99"/>
    <w:unhideWhenUsed/>
    <w:rsid w:val="00880911"/>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Courier New" w:eastAsia="Times New Roman" w:hAnsi="Courier New" w:cs="Courier New"/>
      <w:bCs w:val="0"/>
      <w:sz w:val="20"/>
      <w:szCs w:val="20"/>
      <w:lang w:eastAsia="en-US"/>
    </w:rPr>
  </w:style>
  <w:style w:type="character" w:customStyle="1" w:styleId="HTMLPreformattedChar">
    <w:name w:val="HTML Preformatted Char"/>
    <w:basedOn w:val="DefaultParagraphFont"/>
    <w:link w:val="HTMLPreformatted"/>
    <w:uiPriority w:val="99"/>
    <w:rsid w:val="00880911"/>
    <w:rPr>
      <w:rFonts w:ascii="Courier New" w:eastAsia="Times New Roman" w:hAnsi="Courier New" w:cs="Courier New"/>
      <w:sz w:val="20"/>
      <w:szCs w:val="20"/>
    </w:rPr>
  </w:style>
  <w:style w:type="paragraph" w:styleId="Header">
    <w:name w:val="header"/>
    <w:basedOn w:val="Normal"/>
    <w:link w:val="HeaderChar"/>
    <w:unhideWhenUsed/>
    <w:rsid w:val="000C69F7"/>
    <w:pPr>
      <w:tabs>
        <w:tab w:val="center" w:pos="4680"/>
        <w:tab w:val="right" w:pos="9360"/>
      </w:tabs>
    </w:pPr>
  </w:style>
  <w:style w:type="character" w:customStyle="1" w:styleId="HeaderChar">
    <w:name w:val="Header Char"/>
    <w:basedOn w:val="DefaultParagraphFont"/>
    <w:link w:val="Header"/>
    <w:rsid w:val="000C69F7"/>
    <w:rPr>
      <w:rFonts w:ascii="Times New Roman" w:eastAsia="SimSun" w:hAnsi="Times New Roman" w:cs="Times New Roman"/>
      <w:bCs/>
      <w:sz w:val="26"/>
      <w:szCs w:val="26"/>
      <w:lang w:eastAsia="zh-CN"/>
    </w:rPr>
  </w:style>
  <w:style w:type="paragraph" w:styleId="Footer">
    <w:name w:val="footer"/>
    <w:basedOn w:val="Normal"/>
    <w:link w:val="FooterChar"/>
    <w:uiPriority w:val="99"/>
    <w:unhideWhenUsed/>
    <w:rsid w:val="000C69F7"/>
    <w:pPr>
      <w:tabs>
        <w:tab w:val="center" w:pos="4680"/>
        <w:tab w:val="right" w:pos="9360"/>
      </w:tabs>
    </w:pPr>
  </w:style>
  <w:style w:type="character" w:customStyle="1" w:styleId="FooterChar">
    <w:name w:val="Footer Char"/>
    <w:basedOn w:val="DefaultParagraphFont"/>
    <w:link w:val="Footer"/>
    <w:uiPriority w:val="99"/>
    <w:rsid w:val="000C69F7"/>
    <w:rPr>
      <w:rFonts w:ascii="Times New Roman" w:eastAsia="SimSun" w:hAnsi="Times New Roman" w:cs="Times New Roman"/>
      <w:bCs/>
      <w:sz w:val="26"/>
      <w:szCs w:val="26"/>
      <w:lang w:eastAsia="zh-CN"/>
    </w:rPr>
  </w:style>
  <w:style w:type="character" w:customStyle="1" w:styleId="Heading1Char">
    <w:name w:val="Heading 1 Char"/>
    <w:basedOn w:val="DefaultParagraphFont"/>
    <w:link w:val="Heading1"/>
    <w:uiPriority w:val="9"/>
    <w:rsid w:val="001657AD"/>
    <w:rPr>
      <w:rFonts w:ascii="Times New Roman" w:eastAsiaTheme="majorEastAsia" w:hAnsi="Times New Roman" w:cstheme="majorBidi"/>
      <w:b/>
      <w:bCs/>
      <w:sz w:val="26"/>
      <w:szCs w:val="28"/>
    </w:rPr>
  </w:style>
  <w:style w:type="character" w:customStyle="1" w:styleId="Heading2Char">
    <w:name w:val="Heading 2 Char"/>
    <w:basedOn w:val="DefaultParagraphFont"/>
    <w:link w:val="Heading2"/>
    <w:uiPriority w:val="9"/>
    <w:rsid w:val="001657AD"/>
    <w:rPr>
      <w:rFonts w:ascii="Times New Roman" w:eastAsiaTheme="majorEastAsia" w:hAnsi="Times New Roman" w:cstheme="majorBidi"/>
      <w:b/>
      <w:sz w:val="26"/>
      <w:szCs w:val="26"/>
    </w:rPr>
  </w:style>
  <w:style w:type="character" w:customStyle="1" w:styleId="Heading3Char">
    <w:name w:val="Heading 3 Char"/>
    <w:basedOn w:val="DefaultParagraphFont"/>
    <w:link w:val="Heading3"/>
    <w:rsid w:val="001657AD"/>
    <w:rPr>
      <w:rFonts w:ascii="Times New Roman" w:eastAsia="Times New Roman" w:hAnsi="Times New Roman" w:cs="Arial"/>
      <w:b/>
      <w:bCs/>
      <w:i/>
      <w:sz w:val="26"/>
      <w:szCs w:val="26"/>
    </w:rPr>
  </w:style>
  <w:style w:type="character" w:customStyle="1" w:styleId="Heading4Char">
    <w:name w:val="Heading 4 Char"/>
    <w:basedOn w:val="DefaultParagraphFont"/>
    <w:link w:val="Heading4"/>
    <w:uiPriority w:val="9"/>
    <w:semiHidden/>
    <w:rsid w:val="001657AD"/>
    <w:rPr>
      <w:rFonts w:asciiTheme="majorHAnsi" w:eastAsiaTheme="majorEastAsia" w:hAnsiTheme="majorHAnsi" w:cstheme="majorBidi"/>
      <w:b/>
      <w:bCs/>
      <w:i/>
      <w:iCs/>
      <w:color w:val="4F81BD" w:themeColor="accent1"/>
    </w:rPr>
  </w:style>
  <w:style w:type="paragraph" w:styleId="TOC1">
    <w:name w:val="toc 1"/>
    <w:basedOn w:val="Normal"/>
    <w:next w:val="Normal"/>
    <w:autoRedefine/>
    <w:uiPriority w:val="1"/>
    <w:unhideWhenUsed/>
    <w:qFormat/>
    <w:rsid w:val="001657AD"/>
    <w:pPr>
      <w:widowControl/>
      <w:spacing w:after="100" w:line="276" w:lineRule="auto"/>
      <w:ind w:right="-93"/>
      <w:jc w:val="center"/>
    </w:pPr>
    <w:rPr>
      <w:rFonts w:eastAsiaTheme="minorEastAsia"/>
      <w:b/>
      <w:bCs w:val="0"/>
      <w:lang w:eastAsia="ja-JP"/>
    </w:rPr>
  </w:style>
  <w:style w:type="paragraph" w:styleId="TOC2">
    <w:name w:val="toc 2"/>
    <w:basedOn w:val="Normal"/>
    <w:next w:val="Normal"/>
    <w:autoRedefine/>
    <w:uiPriority w:val="1"/>
    <w:unhideWhenUsed/>
    <w:qFormat/>
    <w:rsid w:val="00C43E3B"/>
    <w:pPr>
      <w:widowControl/>
      <w:tabs>
        <w:tab w:val="right" w:leader="dot" w:pos="9072"/>
        <w:tab w:val="right" w:leader="dot" w:pos="9345"/>
      </w:tabs>
      <w:spacing w:line="360" w:lineRule="auto"/>
      <w:ind w:firstLine="426"/>
    </w:pPr>
    <w:rPr>
      <w:rFonts w:ascii="Times New Roman Bold" w:eastAsia="Calibri" w:hAnsi="Times New Roman Bold"/>
      <w:bCs w:val="0"/>
      <w:noProof/>
      <w:spacing w:val="16"/>
      <w:position w:val="2"/>
      <w:lang w:eastAsia="ja-JP"/>
    </w:rPr>
  </w:style>
  <w:style w:type="paragraph" w:styleId="TOC3">
    <w:name w:val="toc 3"/>
    <w:basedOn w:val="Normal"/>
    <w:next w:val="Normal"/>
    <w:autoRedefine/>
    <w:uiPriority w:val="39"/>
    <w:unhideWhenUsed/>
    <w:qFormat/>
    <w:rsid w:val="001657AD"/>
    <w:pPr>
      <w:widowControl/>
      <w:tabs>
        <w:tab w:val="right" w:leader="dot" w:pos="9350"/>
        <w:tab w:val="right" w:leader="dot" w:pos="9395"/>
      </w:tabs>
      <w:spacing w:line="276" w:lineRule="auto"/>
      <w:jc w:val="center"/>
    </w:pPr>
    <w:rPr>
      <w:rFonts w:eastAsiaTheme="minorEastAsia"/>
      <w:b/>
      <w:bCs w:val="0"/>
      <w:noProof/>
      <w:lang w:eastAsia="ja-JP"/>
    </w:rPr>
  </w:style>
  <w:style w:type="character" w:styleId="Strong">
    <w:name w:val="Strong"/>
    <w:basedOn w:val="DefaultParagraphFont"/>
    <w:uiPriority w:val="22"/>
    <w:qFormat/>
    <w:rsid w:val="001657AD"/>
    <w:rPr>
      <w:b/>
      <w:bCs/>
    </w:rPr>
  </w:style>
  <w:style w:type="paragraph" w:styleId="ListParagraph">
    <w:name w:val="List Paragraph"/>
    <w:aliases w:val="nguồn,muc,chu trong hinh,tieu de phu 1,List Paragraph1,List Paragraph 2,List Paragraph11,List Paragraph (numbered (a)),PIM_Danh muc cham,List Paragraph_FS,list paragraph for total document,Bullet,bl,Bullet L1,bl1,Listing"/>
    <w:basedOn w:val="Normal"/>
    <w:link w:val="ListParagraphChar"/>
    <w:uiPriority w:val="34"/>
    <w:qFormat/>
    <w:rsid w:val="001657AD"/>
    <w:pPr>
      <w:widowControl/>
      <w:spacing w:after="200" w:line="276" w:lineRule="auto"/>
      <w:ind w:left="720"/>
      <w:contextualSpacing/>
      <w:jc w:val="left"/>
    </w:pPr>
    <w:rPr>
      <w:rFonts w:asciiTheme="minorHAnsi" w:eastAsiaTheme="minorHAnsi" w:hAnsiTheme="minorHAnsi" w:cstheme="minorBidi"/>
      <w:bCs w:val="0"/>
      <w:sz w:val="22"/>
      <w:szCs w:val="22"/>
      <w:lang w:eastAsia="en-US"/>
    </w:rPr>
  </w:style>
  <w:style w:type="paragraph" w:styleId="NormalWeb">
    <w:name w:val="Normal (Web)"/>
    <w:basedOn w:val="Normal"/>
    <w:unhideWhenUsed/>
    <w:rsid w:val="001657AD"/>
    <w:pPr>
      <w:widowControl/>
      <w:spacing w:before="100" w:beforeAutospacing="1" w:after="100" w:afterAutospacing="1"/>
      <w:jc w:val="left"/>
    </w:pPr>
    <w:rPr>
      <w:rFonts w:eastAsia="Times New Roman"/>
      <w:bCs w:val="0"/>
      <w:sz w:val="24"/>
      <w:szCs w:val="24"/>
      <w:lang w:eastAsia="en-US"/>
    </w:rPr>
  </w:style>
  <w:style w:type="character" w:styleId="Hyperlink">
    <w:name w:val="Hyperlink"/>
    <w:basedOn w:val="DefaultParagraphFont"/>
    <w:uiPriority w:val="99"/>
    <w:unhideWhenUsed/>
    <w:rsid w:val="001657AD"/>
    <w:rPr>
      <w:color w:val="0000FF"/>
      <w:u w:val="single"/>
    </w:rPr>
  </w:style>
  <w:style w:type="paragraph" w:styleId="Title">
    <w:name w:val="Title"/>
    <w:basedOn w:val="Normal"/>
    <w:next w:val="Normal"/>
    <w:link w:val="TitleChar"/>
    <w:uiPriority w:val="1"/>
    <w:qFormat/>
    <w:rsid w:val="001657AD"/>
    <w:pPr>
      <w:widowControl/>
      <w:contextualSpacing/>
      <w:jc w:val="left"/>
    </w:pPr>
    <w:rPr>
      <w:rFonts w:asciiTheme="majorHAnsi" w:eastAsiaTheme="majorEastAsia" w:hAnsiTheme="majorHAnsi" w:cstheme="majorBidi"/>
      <w:bCs w:val="0"/>
      <w:spacing w:val="-10"/>
      <w:kern w:val="28"/>
      <w:sz w:val="56"/>
      <w:szCs w:val="56"/>
      <w:lang w:eastAsia="en-US"/>
    </w:rPr>
  </w:style>
  <w:style w:type="character" w:customStyle="1" w:styleId="TitleChar">
    <w:name w:val="Title Char"/>
    <w:basedOn w:val="DefaultParagraphFont"/>
    <w:link w:val="Title"/>
    <w:uiPriority w:val="10"/>
    <w:rsid w:val="001657AD"/>
    <w:rPr>
      <w:rFonts w:asciiTheme="majorHAnsi" w:eastAsiaTheme="majorEastAsia" w:hAnsiTheme="majorHAnsi" w:cstheme="majorBidi"/>
      <w:spacing w:val="-10"/>
      <w:kern w:val="28"/>
      <w:sz w:val="56"/>
      <w:szCs w:val="56"/>
    </w:rPr>
  </w:style>
  <w:style w:type="paragraph" w:styleId="BodyTextIndent">
    <w:name w:val="Body Text Indent"/>
    <w:basedOn w:val="Normal"/>
    <w:link w:val="BodyTextIndentChar"/>
    <w:rsid w:val="001657AD"/>
    <w:pPr>
      <w:widowControl/>
      <w:spacing w:after="120"/>
      <w:ind w:left="360"/>
      <w:jc w:val="left"/>
    </w:pPr>
    <w:rPr>
      <w:rFonts w:ascii=".VnTime" w:eastAsia="Times New Roman" w:hAnsi=".VnTime"/>
      <w:bCs w:val="0"/>
      <w:sz w:val="28"/>
      <w:szCs w:val="20"/>
      <w:lang w:eastAsia="en-US"/>
    </w:rPr>
  </w:style>
  <w:style w:type="character" w:customStyle="1" w:styleId="BodyTextIndentChar">
    <w:name w:val="Body Text Indent Char"/>
    <w:basedOn w:val="DefaultParagraphFont"/>
    <w:link w:val="BodyTextIndent"/>
    <w:rsid w:val="001657AD"/>
    <w:rPr>
      <w:rFonts w:ascii=".VnTime" w:eastAsia="Times New Roman" w:hAnsi=".VnTime" w:cs="Times New Roman"/>
      <w:sz w:val="28"/>
      <w:szCs w:val="20"/>
    </w:rPr>
  </w:style>
  <w:style w:type="character" w:customStyle="1" w:styleId="ListParagraphChar">
    <w:name w:val="List Paragraph Char"/>
    <w:aliases w:val="nguồn Char,muc Char,chu trong hinh Char,tieu de phu 1 Char,List Paragraph1 Char,List Paragraph 2 Char,List Paragraph11 Char,List Paragraph (numbered (a)) Char,PIM_Danh muc cham Char,List Paragraph_FS Char,Bullet Char,bl Char,bl1 Char"/>
    <w:link w:val="ListParagraph"/>
    <w:uiPriority w:val="99"/>
    <w:locked/>
    <w:rsid w:val="001657AD"/>
  </w:style>
  <w:style w:type="paragraph" w:styleId="TableofFigures">
    <w:name w:val="table of figures"/>
    <w:basedOn w:val="Normal"/>
    <w:next w:val="Normal"/>
    <w:uiPriority w:val="99"/>
    <w:unhideWhenUsed/>
    <w:rsid w:val="001657AD"/>
    <w:pPr>
      <w:widowControl/>
      <w:spacing w:before="60" w:line="312" w:lineRule="auto"/>
    </w:pPr>
    <w:rPr>
      <w:rFonts w:eastAsiaTheme="minorHAnsi" w:cstheme="minorBidi"/>
      <w:bCs w:val="0"/>
      <w:szCs w:val="22"/>
      <w:lang w:eastAsia="en-US"/>
    </w:rPr>
  </w:style>
  <w:style w:type="paragraph" w:styleId="NoSpacing">
    <w:name w:val="No Spacing"/>
    <w:basedOn w:val="Normal"/>
    <w:next w:val="Normal"/>
    <w:uiPriority w:val="1"/>
    <w:qFormat/>
    <w:rsid w:val="001657AD"/>
    <w:pPr>
      <w:widowControl/>
      <w:tabs>
        <w:tab w:val="left" w:pos="567"/>
      </w:tabs>
      <w:spacing w:before="60" w:after="60" w:line="312" w:lineRule="auto"/>
      <w:jc w:val="center"/>
    </w:pPr>
    <w:rPr>
      <w:rFonts w:ascii="Times New Roman Bold" w:eastAsia="Calibri" w:hAnsi="Times New Roman Bold"/>
      <w:b/>
      <w:bCs w:val="0"/>
      <w:lang w:eastAsia="en-US"/>
    </w:rPr>
  </w:style>
  <w:style w:type="paragraph" w:customStyle="1" w:styleId="Bng">
    <w:name w:val="Bảng"/>
    <w:basedOn w:val="Normal"/>
    <w:qFormat/>
    <w:rsid w:val="001657AD"/>
    <w:pPr>
      <w:widowControl/>
      <w:spacing w:before="60" w:after="60" w:line="312" w:lineRule="auto"/>
      <w:jc w:val="center"/>
      <w:outlineLvl w:val="0"/>
    </w:pPr>
    <w:rPr>
      <w:rFonts w:ascii="Times New Roman Bold" w:eastAsia="Times New Roman" w:hAnsi="Times New Roman Bold"/>
      <w:b/>
      <w:bCs w:val="0"/>
      <w:lang w:eastAsia="en-US"/>
    </w:rPr>
  </w:style>
  <w:style w:type="character" w:styleId="PlaceholderText">
    <w:name w:val="Placeholder Text"/>
    <w:basedOn w:val="DefaultParagraphFont"/>
    <w:uiPriority w:val="99"/>
    <w:semiHidden/>
    <w:rsid w:val="001657AD"/>
    <w:rPr>
      <w:color w:val="808080"/>
    </w:rPr>
  </w:style>
  <w:style w:type="character" w:customStyle="1" w:styleId="mjx-char">
    <w:name w:val="mjx-char"/>
    <w:basedOn w:val="DefaultParagraphFont"/>
    <w:rsid w:val="001657AD"/>
  </w:style>
  <w:style w:type="character" w:customStyle="1" w:styleId="mjxassistivemathml">
    <w:name w:val="mjx_assistive_mathml"/>
    <w:basedOn w:val="DefaultParagraphFont"/>
    <w:rsid w:val="001657AD"/>
  </w:style>
  <w:style w:type="table" w:customStyle="1" w:styleId="TableGrid1">
    <w:name w:val="Table Grid1"/>
    <w:basedOn w:val="TableNormal"/>
    <w:next w:val="TableGrid"/>
    <w:uiPriority w:val="59"/>
    <w:rsid w:val="001657AD"/>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2">
    <w:name w:val="Table Grid2"/>
    <w:basedOn w:val="TableNormal"/>
    <w:next w:val="TableGrid"/>
    <w:uiPriority w:val="59"/>
    <w:rsid w:val="001657AD"/>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3">
    <w:name w:val="Table Grid3"/>
    <w:basedOn w:val="TableNormal"/>
    <w:next w:val="TableGrid"/>
    <w:uiPriority w:val="59"/>
    <w:rsid w:val="001657AD"/>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ormal1">
    <w:name w:val="Normal1"/>
    <w:basedOn w:val="Normal"/>
    <w:uiPriority w:val="99"/>
    <w:rsid w:val="001657AD"/>
    <w:pPr>
      <w:widowControl/>
    </w:pPr>
    <w:rPr>
      <w:rFonts w:ascii=".VnTime" w:eastAsia="Times New Roman" w:hAnsi=".VnTime"/>
      <w:bCs w:val="0"/>
      <w:szCs w:val="20"/>
      <w:lang w:eastAsia="en-US"/>
    </w:rPr>
  </w:style>
  <w:style w:type="numbering" w:customStyle="1" w:styleId="NoList1">
    <w:name w:val="No List1"/>
    <w:next w:val="NoList"/>
    <w:uiPriority w:val="99"/>
    <w:semiHidden/>
    <w:unhideWhenUsed/>
    <w:rsid w:val="001657AD"/>
  </w:style>
  <w:style w:type="table" w:customStyle="1" w:styleId="TableGrid4">
    <w:name w:val="Table Grid4"/>
    <w:basedOn w:val="TableNormal"/>
    <w:next w:val="TableGrid"/>
    <w:uiPriority w:val="59"/>
    <w:rsid w:val="001657AD"/>
    <w:pPr>
      <w:spacing w:after="0" w:line="240" w:lineRule="auto"/>
      <w:jc w:val="center"/>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1">
    <w:name w:val="Table Grid11"/>
    <w:basedOn w:val="TableNormal"/>
    <w:next w:val="TableGrid"/>
    <w:uiPriority w:val="59"/>
    <w:rsid w:val="001657AD"/>
    <w:pPr>
      <w:spacing w:after="0" w:line="240" w:lineRule="auto"/>
      <w:jc w:val="center"/>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21">
    <w:name w:val="Table Grid21"/>
    <w:basedOn w:val="TableNormal"/>
    <w:next w:val="TableGrid"/>
    <w:uiPriority w:val="59"/>
    <w:rsid w:val="001657AD"/>
    <w:pPr>
      <w:spacing w:after="0" w:line="240" w:lineRule="auto"/>
      <w:jc w:val="center"/>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31">
    <w:name w:val="Table Grid31"/>
    <w:basedOn w:val="TableNormal"/>
    <w:next w:val="TableGrid"/>
    <w:uiPriority w:val="59"/>
    <w:rsid w:val="001657AD"/>
    <w:pPr>
      <w:spacing w:after="0" w:line="240" w:lineRule="auto"/>
      <w:jc w:val="center"/>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OCHeading">
    <w:name w:val="TOC Heading"/>
    <w:basedOn w:val="Heading1"/>
    <w:next w:val="Normal"/>
    <w:uiPriority w:val="39"/>
    <w:unhideWhenUsed/>
    <w:qFormat/>
    <w:rsid w:val="001657AD"/>
    <w:pPr>
      <w:spacing w:before="240"/>
      <w:outlineLvl w:val="9"/>
    </w:pPr>
    <w:rPr>
      <w:b w:val="0"/>
      <w:bCs w:val="0"/>
      <w:sz w:val="32"/>
      <w:szCs w:val="32"/>
    </w:rPr>
  </w:style>
  <w:style w:type="table" w:customStyle="1" w:styleId="TableGrid5">
    <w:name w:val="Table Grid5"/>
    <w:basedOn w:val="TableNormal"/>
    <w:next w:val="TableGrid"/>
    <w:uiPriority w:val="59"/>
    <w:rsid w:val="001657AD"/>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OC5">
    <w:name w:val="toc 5"/>
    <w:basedOn w:val="Normal"/>
    <w:next w:val="Normal"/>
    <w:autoRedefine/>
    <w:uiPriority w:val="39"/>
    <w:unhideWhenUsed/>
    <w:rsid w:val="001657AD"/>
    <w:pPr>
      <w:widowControl/>
      <w:tabs>
        <w:tab w:val="left" w:leader="dot" w:pos="9072"/>
      </w:tabs>
      <w:spacing w:line="324" w:lineRule="auto"/>
    </w:pPr>
    <w:rPr>
      <w:rFonts w:eastAsia="Times New Roman"/>
      <w:bCs w:val="0"/>
      <w:noProof/>
      <w:spacing w:val="6"/>
      <w:lang w:eastAsia="en-US"/>
    </w:rPr>
  </w:style>
  <w:style w:type="paragraph" w:styleId="TOC4">
    <w:name w:val="toc 4"/>
    <w:basedOn w:val="Normal"/>
    <w:next w:val="Normal"/>
    <w:autoRedefine/>
    <w:uiPriority w:val="39"/>
    <w:unhideWhenUsed/>
    <w:rsid w:val="001657AD"/>
    <w:pPr>
      <w:widowControl/>
      <w:spacing w:after="100" w:line="276" w:lineRule="auto"/>
      <w:ind w:left="660"/>
      <w:jc w:val="left"/>
    </w:pPr>
    <w:rPr>
      <w:rFonts w:asciiTheme="minorHAnsi" w:eastAsiaTheme="minorHAnsi" w:hAnsiTheme="minorHAnsi" w:cstheme="minorBidi"/>
      <w:bCs w:val="0"/>
      <w:sz w:val="22"/>
      <w:szCs w:val="22"/>
      <w:lang w:eastAsia="en-US"/>
    </w:rPr>
  </w:style>
  <w:style w:type="character" w:customStyle="1" w:styleId="fontstyle01">
    <w:name w:val="fontstyle01"/>
    <w:basedOn w:val="DefaultParagraphFont"/>
    <w:rsid w:val="007A484A"/>
    <w:rPr>
      <w:rFonts w:ascii="Times-Roman" w:hAnsi="Times-Roman" w:hint="default"/>
      <w:b w:val="0"/>
      <w:bCs w:val="0"/>
      <w:i w:val="0"/>
      <w:iCs w:val="0"/>
      <w:color w:val="000000"/>
      <w:sz w:val="20"/>
      <w:szCs w:val="20"/>
    </w:rPr>
  </w:style>
  <w:style w:type="character" w:customStyle="1" w:styleId="fontstyle21">
    <w:name w:val="fontstyle21"/>
    <w:basedOn w:val="DefaultParagraphFont"/>
    <w:rsid w:val="00347E9F"/>
    <w:rPr>
      <w:rFonts w:ascii="TimesNewRomanPS-ItalicMT" w:hAnsi="TimesNewRomanPS-ItalicMT" w:hint="default"/>
      <w:b w:val="0"/>
      <w:bCs w:val="0"/>
      <w:i/>
      <w:iCs/>
      <w:color w:val="242021"/>
      <w:sz w:val="14"/>
      <w:szCs w:val="14"/>
    </w:rPr>
  </w:style>
  <w:style w:type="character" w:customStyle="1" w:styleId="fontstyle31">
    <w:name w:val="fontstyle31"/>
    <w:basedOn w:val="DefaultParagraphFont"/>
    <w:rsid w:val="00347E9F"/>
    <w:rPr>
      <w:rFonts w:ascii="TimesNewRomanPS-BoldMT" w:hAnsi="TimesNewRomanPS-BoldMT" w:hint="default"/>
      <w:b/>
      <w:bCs/>
      <w:i w:val="0"/>
      <w:iCs w:val="0"/>
      <w:color w:val="242021"/>
      <w:sz w:val="32"/>
      <w:szCs w:val="32"/>
    </w:rPr>
  </w:style>
  <w:style w:type="paragraph" w:customStyle="1" w:styleId="L4">
    <w:name w:val="L4"/>
    <w:basedOn w:val="Normal"/>
    <w:rsid w:val="0078693E"/>
    <w:pPr>
      <w:widowControl/>
      <w:spacing w:before="120" w:after="120"/>
      <w:jc w:val="center"/>
    </w:pPr>
    <w:rPr>
      <w:b/>
      <w:bCs w:val="0"/>
      <w:sz w:val="28"/>
      <w:szCs w:val="28"/>
    </w:rPr>
  </w:style>
  <w:style w:type="paragraph" w:customStyle="1" w:styleId="L5">
    <w:name w:val="L5"/>
    <w:basedOn w:val="Normal"/>
    <w:rsid w:val="0078693E"/>
    <w:pPr>
      <w:widowControl/>
      <w:spacing w:before="60"/>
      <w:jc w:val="center"/>
      <w:outlineLvl w:val="4"/>
    </w:pPr>
    <w:rPr>
      <w:b/>
      <w:bCs w:val="0"/>
      <w:szCs w:val="28"/>
    </w:rPr>
  </w:style>
  <w:style w:type="paragraph" w:customStyle="1" w:styleId="5NDTmtt">
    <w:name w:val="5_ND Tóm tắt"/>
    <w:basedOn w:val="Normal"/>
    <w:qFormat/>
    <w:rsid w:val="00193471"/>
    <w:pPr>
      <w:widowControl/>
      <w:tabs>
        <w:tab w:val="left" w:pos="567"/>
      </w:tabs>
    </w:pPr>
    <w:rPr>
      <w:rFonts w:eastAsiaTheme="minorHAnsi"/>
      <w:bCs w:val="0"/>
      <w:iCs/>
      <w:sz w:val="20"/>
      <w:lang w:eastAsia="en-US"/>
    </w:rPr>
  </w:style>
  <w:style w:type="paragraph" w:customStyle="1" w:styleId="StylenormaltotnghiepAutoJustified">
    <w:name w:val="Style normal_totnghiep + Auto Justified"/>
    <w:basedOn w:val="Normal"/>
    <w:link w:val="StylenormaltotnghiepAutoJustifiedChar"/>
    <w:uiPriority w:val="99"/>
    <w:rsid w:val="0069527F"/>
    <w:pPr>
      <w:widowControl/>
      <w:spacing w:line="360" w:lineRule="auto"/>
      <w:ind w:firstLine="720"/>
    </w:pPr>
    <w:rPr>
      <w:rFonts w:eastAsia="Times New Roman"/>
      <w:bCs w:val="0"/>
      <w:sz w:val="28"/>
      <w:szCs w:val="28"/>
      <w:lang w:eastAsia="en-US"/>
    </w:rPr>
  </w:style>
  <w:style w:type="character" w:customStyle="1" w:styleId="StylenormaltotnghiepAutoJustifiedChar">
    <w:name w:val="Style normal_totnghiep + Auto Justified Char"/>
    <w:link w:val="StylenormaltotnghiepAutoJustified"/>
    <w:uiPriority w:val="99"/>
    <w:locked/>
    <w:rsid w:val="0069527F"/>
    <w:rPr>
      <w:rFonts w:ascii="Times New Roman" w:eastAsia="Times New Roman" w:hAnsi="Times New Roman" w:cs="Times New Roman"/>
      <w:sz w:val="28"/>
      <w:szCs w:val="28"/>
    </w:rPr>
  </w:style>
  <w:style w:type="character" w:customStyle="1" w:styleId="mwe-math-mathml-inline">
    <w:name w:val="mwe-math-mathml-inline"/>
    <w:basedOn w:val="DefaultParagraphFont"/>
    <w:rsid w:val="000C5D8A"/>
  </w:style>
  <w:style w:type="paragraph" w:styleId="BodyText">
    <w:name w:val="Body Text"/>
    <w:basedOn w:val="Normal"/>
    <w:link w:val="BodyTextChar"/>
    <w:uiPriority w:val="1"/>
    <w:unhideWhenUsed/>
    <w:qFormat/>
    <w:rsid w:val="00F75D86"/>
    <w:pPr>
      <w:spacing w:after="120"/>
    </w:pPr>
  </w:style>
  <w:style w:type="character" w:customStyle="1" w:styleId="BodyTextChar">
    <w:name w:val="Body Text Char"/>
    <w:basedOn w:val="DefaultParagraphFont"/>
    <w:link w:val="BodyText"/>
    <w:uiPriority w:val="99"/>
    <w:semiHidden/>
    <w:rsid w:val="00F75D86"/>
    <w:rPr>
      <w:rFonts w:ascii="Times New Roman" w:eastAsia="SimSun" w:hAnsi="Times New Roman" w:cs="Times New Roman"/>
      <w:bCs/>
      <w:sz w:val="26"/>
      <w:szCs w:val="26"/>
      <w:lang w:eastAsia="zh-CN"/>
    </w:rPr>
  </w:style>
  <w:style w:type="numbering" w:customStyle="1" w:styleId="NoList2">
    <w:name w:val="No List2"/>
    <w:next w:val="NoList"/>
    <w:uiPriority w:val="99"/>
    <w:semiHidden/>
    <w:unhideWhenUsed/>
    <w:rsid w:val="00F75D86"/>
  </w:style>
  <w:style w:type="paragraph" w:customStyle="1" w:styleId="TableParagraph">
    <w:name w:val="Table Paragraph"/>
    <w:basedOn w:val="Normal"/>
    <w:uiPriority w:val="1"/>
    <w:qFormat/>
    <w:rsid w:val="00F75D86"/>
    <w:pPr>
      <w:autoSpaceDE w:val="0"/>
      <w:autoSpaceDN w:val="0"/>
      <w:jc w:val="left"/>
    </w:pPr>
    <w:rPr>
      <w:rFonts w:eastAsia="Times New Roman"/>
      <w:bCs w:val="0"/>
      <w:sz w:val="22"/>
      <w:szCs w:val="22"/>
      <w:lang w:val="vi" w:eastAsia="en-US"/>
    </w:rPr>
  </w:style>
  <w:style w:type="character" w:styleId="PageNumber">
    <w:name w:val="page number"/>
    <w:rsid w:val="001B3878"/>
    <w:rPr>
      <w:rFonts w:cs="Times New Roman"/>
    </w:rPr>
  </w:style>
  <w:style w:type="paragraph" w:styleId="Caption">
    <w:name w:val="caption"/>
    <w:aliases w:val="BANG"/>
    <w:basedOn w:val="Normal"/>
    <w:next w:val="Normal"/>
    <w:link w:val="CaptionChar"/>
    <w:uiPriority w:val="35"/>
    <w:qFormat/>
    <w:rsid w:val="001B3878"/>
    <w:pPr>
      <w:keepNext/>
      <w:spacing w:before="100" w:beforeAutospacing="1" w:after="100" w:afterAutospacing="1"/>
    </w:pPr>
    <w:rPr>
      <w:rFonts w:eastAsia="Malgun Gothic"/>
      <w:bCs w:val="0"/>
      <w:lang w:eastAsia="en-US"/>
    </w:rPr>
  </w:style>
  <w:style w:type="character" w:customStyle="1" w:styleId="CaptionChar">
    <w:name w:val="Caption Char"/>
    <w:aliases w:val="BANG Char"/>
    <w:link w:val="Caption"/>
    <w:uiPriority w:val="99"/>
    <w:rsid w:val="006406D8"/>
    <w:rPr>
      <w:rFonts w:ascii="Times New Roman" w:eastAsia="Malgun Gothic" w:hAnsi="Times New Roman" w:cs="Times New Roman"/>
      <w:sz w:val="26"/>
      <w:szCs w:val="26"/>
    </w:rPr>
  </w:style>
  <w:style w:type="character" w:customStyle="1" w:styleId="Bodytext2">
    <w:name w:val="Body text (2)_"/>
    <w:link w:val="Bodytext21"/>
    <w:uiPriority w:val="99"/>
    <w:locked/>
    <w:rsid w:val="006406D8"/>
    <w:rPr>
      <w:sz w:val="26"/>
      <w:shd w:val="clear" w:color="auto" w:fill="FFFFFF"/>
    </w:rPr>
  </w:style>
  <w:style w:type="paragraph" w:customStyle="1" w:styleId="Bodytext21">
    <w:name w:val="Body text (2)1"/>
    <w:basedOn w:val="Normal"/>
    <w:link w:val="Bodytext2"/>
    <w:uiPriority w:val="99"/>
    <w:rsid w:val="006406D8"/>
    <w:pPr>
      <w:shd w:val="clear" w:color="auto" w:fill="FFFFFF"/>
      <w:spacing w:before="780" w:after="60" w:line="389" w:lineRule="exact"/>
    </w:pPr>
    <w:rPr>
      <w:rFonts w:asciiTheme="minorHAnsi" w:eastAsiaTheme="minorHAnsi" w:hAnsiTheme="minorHAnsi" w:cstheme="minorBidi"/>
      <w:bCs w:val="0"/>
      <w:szCs w:val="22"/>
      <w:lang w:eastAsia="en-US"/>
    </w:rPr>
  </w:style>
  <w:style w:type="paragraph" w:customStyle="1" w:styleId="1Hinh">
    <w:name w:val="1.Hinh"/>
    <w:basedOn w:val="Caption"/>
    <w:autoRedefine/>
    <w:qFormat/>
    <w:rsid w:val="00BD796A"/>
    <w:pPr>
      <w:keepNext w:val="0"/>
      <w:spacing w:before="0" w:beforeAutospacing="0" w:after="0" w:afterAutospacing="0" w:line="312" w:lineRule="auto"/>
      <w:ind w:firstLine="720"/>
    </w:pPr>
    <w:rPr>
      <w:rFonts w:eastAsia="Times New Roman"/>
      <w:bCs/>
      <w:sz w:val="28"/>
      <w:szCs w:val="28"/>
      <w:lang w:val="it-IT"/>
    </w:rPr>
  </w:style>
  <w:style w:type="paragraph" w:customStyle="1" w:styleId="1Bang">
    <w:name w:val="1.Bang"/>
    <w:basedOn w:val="Normal"/>
    <w:autoRedefine/>
    <w:qFormat/>
    <w:rsid w:val="00AB7013"/>
    <w:pPr>
      <w:widowControl/>
      <w:spacing w:line="312" w:lineRule="auto"/>
      <w:jc w:val="center"/>
    </w:pPr>
    <w:rPr>
      <w:rFonts w:eastAsia="Times New Roman"/>
      <w:b/>
      <w:bCs w:val="0"/>
      <w:sz w:val="28"/>
      <w:szCs w:val="28"/>
      <w:lang w:val="de-DE" w:eastAsia="en-US"/>
    </w:rPr>
  </w:style>
  <w:style w:type="paragraph" w:customStyle="1" w:styleId="wp-caption-text">
    <w:name w:val="wp-caption-text"/>
    <w:basedOn w:val="Normal"/>
    <w:rsid w:val="002C451B"/>
    <w:pPr>
      <w:widowControl/>
      <w:spacing w:before="100" w:beforeAutospacing="1" w:after="100" w:afterAutospacing="1"/>
      <w:jc w:val="left"/>
    </w:pPr>
    <w:rPr>
      <w:rFonts w:eastAsia="Times New Roman"/>
      <w:bCs w:val="0"/>
      <w:sz w:val="24"/>
      <w:szCs w:val="24"/>
      <w:lang w:eastAsia="en-US"/>
    </w:rPr>
  </w:style>
  <w:style w:type="paragraph" w:customStyle="1" w:styleId="Noidung">
    <w:name w:val="Noi dung"/>
    <w:basedOn w:val="Normal"/>
    <w:rsid w:val="007E5EC5"/>
    <w:pPr>
      <w:widowControl/>
      <w:spacing w:line="276" w:lineRule="auto"/>
      <w:ind w:firstLine="709"/>
    </w:pPr>
    <w:rPr>
      <w:rFonts w:eastAsia="Times New Roman"/>
      <w:bCs w:val="0"/>
      <w:lang w:val="pt-BR" w:eastAsia="en-US"/>
    </w:rPr>
  </w:style>
  <w:style w:type="character" w:customStyle="1" w:styleId="mw-headline">
    <w:name w:val="mw-headline"/>
    <w:basedOn w:val="DefaultParagraphFont"/>
    <w:rsid w:val="00694840"/>
  </w:style>
  <w:style w:type="character" w:customStyle="1" w:styleId="mw-editsection">
    <w:name w:val="mw-editsection"/>
    <w:basedOn w:val="DefaultParagraphFont"/>
    <w:rsid w:val="00694840"/>
  </w:style>
  <w:style w:type="character" w:customStyle="1" w:styleId="mw-editsection-bracket">
    <w:name w:val="mw-editsection-bracket"/>
    <w:basedOn w:val="DefaultParagraphFont"/>
    <w:rsid w:val="00694840"/>
  </w:style>
  <w:style w:type="character" w:customStyle="1" w:styleId="mw-editsection-divider">
    <w:name w:val="mw-editsection-divider"/>
    <w:basedOn w:val="DefaultParagraphFont"/>
    <w:rsid w:val="00694840"/>
  </w:style>
  <w:style w:type="paragraph" w:customStyle="1" w:styleId="Nidung">
    <w:name w:val="Nội dung"/>
    <w:basedOn w:val="Normal"/>
    <w:link w:val="NidungChar"/>
    <w:qFormat/>
    <w:rsid w:val="00A11355"/>
    <w:pPr>
      <w:widowControl/>
      <w:spacing w:line="312" w:lineRule="auto"/>
      <w:ind w:firstLine="709"/>
    </w:pPr>
    <w:rPr>
      <w:rFonts w:eastAsia="Calibri"/>
      <w:bCs w:val="0"/>
      <w:szCs w:val="28"/>
      <w:lang w:eastAsia="en-US"/>
    </w:rPr>
  </w:style>
  <w:style w:type="character" w:customStyle="1" w:styleId="NidungChar">
    <w:name w:val="Nội dung Char"/>
    <w:link w:val="Nidung"/>
    <w:rsid w:val="00A11355"/>
    <w:rPr>
      <w:rFonts w:ascii="Times New Roman" w:eastAsia="Calibri" w:hAnsi="Times New Roman" w:cs="Times New Roman"/>
      <w:sz w:val="26"/>
      <w:szCs w:val="28"/>
    </w:rPr>
  </w:style>
  <w:style w:type="paragraph" w:styleId="FootnoteText">
    <w:name w:val="footnote text"/>
    <w:basedOn w:val="Normal"/>
    <w:link w:val="FootnoteTextChar"/>
    <w:semiHidden/>
    <w:rsid w:val="00A11355"/>
    <w:pPr>
      <w:widowControl/>
      <w:jc w:val="left"/>
    </w:pPr>
    <w:rPr>
      <w:rFonts w:eastAsia="Times New Roman"/>
      <w:bCs w:val="0"/>
      <w:sz w:val="20"/>
      <w:szCs w:val="20"/>
      <w:lang w:eastAsia="en-US"/>
    </w:rPr>
  </w:style>
  <w:style w:type="character" w:customStyle="1" w:styleId="FootnoteTextChar">
    <w:name w:val="Footnote Text Char"/>
    <w:basedOn w:val="DefaultParagraphFont"/>
    <w:link w:val="FootnoteText"/>
    <w:semiHidden/>
    <w:rsid w:val="00A11355"/>
    <w:rPr>
      <w:rFonts w:ascii="Times New Roman" w:eastAsia="Times New Roman" w:hAnsi="Times New Roman" w:cs="Times New Roman"/>
      <w:sz w:val="20"/>
      <w:szCs w:val="20"/>
    </w:rPr>
  </w:style>
  <w:style w:type="character" w:styleId="FootnoteReference">
    <w:name w:val="footnote reference"/>
    <w:semiHidden/>
    <w:rsid w:val="00A11355"/>
    <w:rPr>
      <w:vertAlign w:val="superscript"/>
    </w:rPr>
  </w:style>
  <w:style w:type="character" w:customStyle="1" w:styleId="apple-converted-space">
    <w:name w:val="apple-converted-space"/>
    <w:basedOn w:val="DefaultParagraphFont"/>
    <w:rsid w:val="00A1135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0268373">
      <w:bodyDiv w:val="1"/>
      <w:marLeft w:val="0"/>
      <w:marRight w:val="0"/>
      <w:marTop w:val="0"/>
      <w:marBottom w:val="0"/>
      <w:divBdr>
        <w:top w:val="none" w:sz="0" w:space="0" w:color="auto"/>
        <w:left w:val="none" w:sz="0" w:space="0" w:color="auto"/>
        <w:bottom w:val="none" w:sz="0" w:space="0" w:color="auto"/>
        <w:right w:val="none" w:sz="0" w:space="0" w:color="auto"/>
      </w:divBdr>
    </w:div>
    <w:div w:id="638389621">
      <w:bodyDiv w:val="1"/>
      <w:marLeft w:val="0"/>
      <w:marRight w:val="0"/>
      <w:marTop w:val="0"/>
      <w:marBottom w:val="0"/>
      <w:divBdr>
        <w:top w:val="none" w:sz="0" w:space="0" w:color="auto"/>
        <w:left w:val="none" w:sz="0" w:space="0" w:color="auto"/>
        <w:bottom w:val="none" w:sz="0" w:space="0" w:color="auto"/>
        <w:right w:val="none" w:sz="0" w:space="0" w:color="auto"/>
      </w:divBdr>
    </w:div>
    <w:div w:id="744297765">
      <w:bodyDiv w:val="1"/>
      <w:marLeft w:val="0"/>
      <w:marRight w:val="0"/>
      <w:marTop w:val="0"/>
      <w:marBottom w:val="0"/>
      <w:divBdr>
        <w:top w:val="none" w:sz="0" w:space="0" w:color="auto"/>
        <w:left w:val="none" w:sz="0" w:space="0" w:color="auto"/>
        <w:bottom w:val="none" w:sz="0" w:space="0" w:color="auto"/>
        <w:right w:val="none" w:sz="0" w:space="0" w:color="auto"/>
      </w:divBdr>
    </w:div>
    <w:div w:id="751658376">
      <w:bodyDiv w:val="1"/>
      <w:marLeft w:val="0"/>
      <w:marRight w:val="0"/>
      <w:marTop w:val="0"/>
      <w:marBottom w:val="0"/>
      <w:divBdr>
        <w:top w:val="none" w:sz="0" w:space="0" w:color="auto"/>
        <w:left w:val="none" w:sz="0" w:space="0" w:color="auto"/>
        <w:bottom w:val="none" w:sz="0" w:space="0" w:color="auto"/>
        <w:right w:val="none" w:sz="0" w:space="0" w:color="auto"/>
      </w:divBdr>
    </w:div>
    <w:div w:id="794180327">
      <w:bodyDiv w:val="1"/>
      <w:marLeft w:val="0"/>
      <w:marRight w:val="0"/>
      <w:marTop w:val="0"/>
      <w:marBottom w:val="0"/>
      <w:divBdr>
        <w:top w:val="none" w:sz="0" w:space="0" w:color="auto"/>
        <w:left w:val="none" w:sz="0" w:space="0" w:color="auto"/>
        <w:bottom w:val="none" w:sz="0" w:space="0" w:color="auto"/>
        <w:right w:val="none" w:sz="0" w:space="0" w:color="auto"/>
      </w:divBdr>
    </w:div>
    <w:div w:id="1039546514">
      <w:bodyDiv w:val="1"/>
      <w:marLeft w:val="0"/>
      <w:marRight w:val="0"/>
      <w:marTop w:val="0"/>
      <w:marBottom w:val="0"/>
      <w:divBdr>
        <w:top w:val="none" w:sz="0" w:space="0" w:color="auto"/>
        <w:left w:val="none" w:sz="0" w:space="0" w:color="auto"/>
        <w:bottom w:val="none" w:sz="0" w:space="0" w:color="auto"/>
        <w:right w:val="none" w:sz="0" w:space="0" w:color="auto"/>
      </w:divBdr>
    </w:div>
    <w:div w:id="1067996595">
      <w:bodyDiv w:val="1"/>
      <w:marLeft w:val="0"/>
      <w:marRight w:val="0"/>
      <w:marTop w:val="0"/>
      <w:marBottom w:val="0"/>
      <w:divBdr>
        <w:top w:val="none" w:sz="0" w:space="0" w:color="auto"/>
        <w:left w:val="none" w:sz="0" w:space="0" w:color="auto"/>
        <w:bottom w:val="none" w:sz="0" w:space="0" w:color="auto"/>
        <w:right w:val="none" w:sz="0" w:space="0" w:color="auto"/>
      </w:divBdr>
    </w:div>
    <w:div w:id="1257010598">
      <w:bodyDiv w:val="1"/>
      <w:marLeft w:val="0"/>
      <w:marRight w:val="0"/>
      <w:marTop w:val="0"/>
      <w:marBottom w:val="0"/>
      <w:divBdr>
        <w:top w:val="none" w:sz="0" w:space="0" w:color="auto"/>
        <w:left w:val="none" w:sz="0" w:space="0" w:color="auto"/>
        <w:bottom w:val="none" w:sz="0" w:space="0" w:color="auto"/>
        <w:right w:val="none" w:sz="0" w:space="0" w:color="auto"/>
      </w:divBdr>
    </w:div>
    <w:div w:id="1425496974">
      <w:bodyDiv w:val="1"/>
      <w:marLeft w:val="0"/>
      <w:marRight w:val="0"/>
      <w:marTop w:val="0"/>
      <w:marBottom w:val="0"/>
      <w:divBdr>
        <w:top w:val="none" w:sz="0" w:space="0" w:color="auto"/>
        <w:left w:val="none" w:sz="0" w:space="0" w:color="auto"/>
        <w:bottom w:val="none" w:sz="0" w:space="0" w:color="auto"/>
        <w:right w:val="none" w:sz="0" w:space="0" w:color="auto"/>
      </w:divBdr>
    </w:div>
    <w:div w:id="1483883400">
      <w:bodyDiv w:val="1"/>
      <w:marLeft w:val="0"/>
      <w:marRight w:val="0"/>
      <w:marTop w:val="0"/>
      <w:marBottom w:val="0"/>
      <w:divBdr>
        <w:top w:val="none" w:sz="0" w:space="0" w:color="auto"/>
        <w:left w:val="none" w:sz="0" w:space="0" w:color="auto"/>
        <w:bottom w:val="none" w:sz="0" w:space="0" w:color="auto"/>
        <w:right w:val="none" w:sz="0" w:space="0" w:color="auto"/>
      </w:divBdr>
    </w:div>
    <w:div w:id="1537086992">
      <w:bodyDiv w:val="1"/>
      <w:marLeft w:val="0"/>
      <w:marRight w:val="0"/>
      <w:marTop w:val="0"/>
      <w:marBottom w:val="0"/>
      <w:divBdr>
        <w:top w:val="none" w:sz="0" w:space="0" w:color="auto"/>
        <w:left w:val="none" w:sz="0" w:space="0" w:color="auto"/>
        <w:bottom w:val="none" w:sz="0" w:space="0" w:color="auto"/>
        <w:right w:val="none" w:sz="0" w:space="0" w:color="auto"/>
      </w:divBdr>
    </w:div>
    <w:div w:id="2001421225">
      <w:bodyDiv w:val="1"/>
      <w:marLeft w:val="0"/>
      <w:marRight w:val="0"/>
      <w:marTop w:val="0"/>
      <w:marBottom w:val="0"/>
      <w:divBdr>
        <w:top w:val="none" w:sz="0" w:space="0" w:color="auto"/>
        <w:left w:val="none" w:sz="0" w:space="0" w:color="auto"/>
        <w:bottom w:val="none" w:sz="0" w:space="0" w:color="auto"/>
        <w:right w:val="none" w:sz="0" w:space="0" w:color="auto"/>
      </w:divBdr>
    </w:div>
    <w:div w:id="20965868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blogs.usembassy.gov/asean/"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03D3C18-C5E4-40D1-8FC9-0B649178F45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4012</TotalTime>
  <Pages>27</Pages>
  <Words>7693</Words>
  <Characters>43852</Characters>
  <Application>Microsoft Office Word</Application>
  <DocSecurity>0</DocSecurity>
  <Lines>365</Lines>
  <Paragraphs>102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51443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User</cp:lastModifiedBy>
  <cp:revision>61</cp:revision>
  <cp:lastPrinted>2021-12-23T02:06:00Z</cp:lastPrinted>
  <dcterms:created xsi:type="dcterms:W3CDTF">2019-06-03T04:15:00Z</dcterms:created>
  <dcterms:modified xsi:type="dcterms:W3CDTF">2023-06-13T07:46:00Z</dcterms:modified>
</cp:coreProperties>
</file>