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BE34C" w14:textId="77777777" w:rsidR="00D3085E" w:rsidRPr="003418D8" w:rsidRDefault="00D3085E" w:rsidP="00D3085E">
      <w:pPr>
        <w:spacing w:before="240" w:after="0" w:line="240" w:lineRule="auto"/>
        <w:jc w:val="center"/>
        <w:rPr>
          <w:rFonts w:eastAsia="Times New Roman"/>
          <w:sz w:val="30"/>
          <w:szCs w:val="32"/>
        </w:rPr>
      </w:pPr>
      <w:r>
        <w:rPr>
          <w:rFonts w:eastAsia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D24DB1" wp14:editId="11FB3182">
                <wp:simplePos x="0" y="0"/>
                <wp:positionH relativeFrom="column">
                  <wp:posOffset>-97155</wp:posOffset>
                </wp:positionH>
                <wp:positionV relativeFrom="paragraph">
                  <wp:posOffset>-41910</wp:posOffset>
                </wp:positionV>
                <wp:extent cx="6012180" cy="9077325"/>
                <wp:effectExtent l="19050" t="19050" r="45720" b="4762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2180" cy="9077325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13164" id="Rectangle 25" o:spid="_x0000_s1026" style="position:absolute;margin-left:-7.65pt;margin-top:-3.3pt;width:473.4pt;height:7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" filled="f" strokeweight="4.5pt">
                <v:stroke linestyle="thickThin"/>
              </v:rect>
            </w:pict>
          </mc:Fallback>
        </mc:AlternateContent>
      </w:r>
      <w:r w:rsidRPr="003418D8">
        <w:rPr>
          <w:rFonts w:eastAsia="Times New Roman"/>
          <w:sz w:val="30"/>
          <w:szCs w:val="32"/>
        </w:rPr>
        <w:t>BỘ GIÁO DỤC VÀ ĐÀO TẠO</w:t>
      </w:r>
    </w:p>
    <w:p w14:paraId="749BBE09" w14:textId="77777777" w:rsidR="00D3085E" w:rsidRPr="003418D8" w:rsidRDefault="00D3085E" w:rsidP="00D3085E">
      <w:pPr>
        <w:keepNext/>
        <w:tabs>
          <w:tab w:val="right" w:pos="10206"/>
        </w:tabs>
        <w:spacing w:after="0" w:line="240" w:lineRule="auto"/>
        <w:jc w:val="center"/>
        <w:outlineLvl w:val="1"/>
        <w:rPr>
          <w:rFonts w:eastAsia="Times New Roman"/>
          <w:b/>
          <w:bCs/>
          <w:iCs/>
          <w:szCs w:val="28"/>
        </w:rPr>
      </w:pPr>
      <w:bookmarkStart w:id="0" w:name="_Toc88993311"/>
      <w:bookmarkStart w:id="1" w:name="_Toc91122324"/>
      <w:r w:rsidRPr="003418D8">
        <w:rPr>
          <w:rFonts w:eastAsia="Times New Roman"/>
          <w:b/>
          <w:bCs/>
          <w:iCs/>
          <w:sz w:val="30"/>
          <w:szCs w:val="28"/>
        </w:rPr>
        <w:t>TRƯỜNG ĐẠI HỌC MỎ - ĐỊA CHẤT</w:t>
      </w:r>
      <w:bookmarkEnd w:id="0"/>
      <w:bookmarkEnd w:id="1"/>
    </w:p>
    <w:p w14:paraId="15D660E6" w14:textId="77777777" w:rsidR="00D3085E" w:rsidRPr="003418D8" w:rsidRDefault="00D3085E" w:rsidP="00D3085E">
      <w:pPr>
        <w:spacing w:before="240" w:after="0"/>
        <w:jc w:val="center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A6F029" wp14:editId="5B584DFA">
                <wp:simplePos x="0" y="0"/>
                <wp:positionH relativeFrom="column">
                  <wp:posOffset>2364105</wp:posOffset>
                </wp:positionH>
                <wp:positionV relativeFrom="paragraph">
                  <wp:posOffset>60960</wp:posOffset>
                </wp:positionV>
                <wp:extent cx="1203960" cy="0"/>
                <wp:effectExtent l="0" t="0" r="34290" b="190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3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EEA6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186.15pt;margin-top:4.8pt;width:94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"/>
            </w:pict>
          </mc:Fallback>
        </mc:AlternateContent>
      </w:r>
    </w:p>
    <w:p w14:paraId="5C501452" w14:textId="77777777" w:rsidR="00D3085E" w:rsidRPr="003418D8" w:rsidRDefault="00D3085E" w:rsidP="00D3085E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5B45E0A" wp14:editId="538886E4">
            <wp:extent cx="1971675" cy="1971675"/>
            <wp:effectExtent l="0" t="0" r="9525" b="9525"/>
            <wp:docPr id="23" name="Picture 23" descr="logo HU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HUM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8738C" w14:textId="77777777" w:rsidR="00D3085E" w:rsidRPr="003418D8" w:rsidRDefault="00D3085E" w:rsidP="00D3085E">
      <w:pPr>
        <w:spacing w:after="160" w:line="259" w:lineRule="auto"/>
        <w:jc w:val="center"/>
        <w:rPr>
          <w:b/>
          <w:sz w:val="36"/>
          <w:szCs w:val="36"/>
        </w:rPr>
      </w:pPr>
    </w:p>
    <w:p w14:paraId="35E56899" w14:textId="7B381C31" w:rsidR="00D3085E" w:rsidRDefault="00D3085E" w:rsidP="00D3085E">
      <w:pPr>
        <w:spacing w:after="160" w:line="259" w:lineRule="auto"/>
        <w:jc w:val="center"/>
        <w:rPr>
          <w:b/>
          <w:sz w:val="44"/>
        </w:rPr>
      </w:pPr>
      <w:r>
        <w:rPr>
          <w:b/>
          <w:sz w:val="44"/>
        </w:rPr>
        <w:t>BÁO CÁO HỌC THUẬT CẤP BỘ MÔN</w:t>
      </w:r>
    </w:p>
    <w:p w14:paraId="329E885A" w14:textId="7CA31A6E" w:rsidR="00D3085E" w:rsidRPr="003418D8" w:rsidRDefault="00D3085E" w:rsidP="00D3085E">
      <w:pPr>
        <w:spacing w:after="160" w:line="259" w:lineRule="auto"/>
        <w:jc w:val="center"/>
        <w:rPr>
          <w:b/>
          <w:sz w:val="38"/>
        </w:rPr>
      </w:pPr>
      <w:r>
        <w:rPr>
          <w:b/>
          <w:sz w:val="44"/>
        </w:rPr>
        <w:t>HỌC KỲ I 2021</w:t>
      </w:r>
      <w:r w:rsidR="00A94171">
        <w:rPr>
          <w:b/>
          <w:sz w:val="44"/>
        </w:rPr>
        <w:t>-2022</w:t>
      </w:r>
    </w:p>
    <w:p w14:paraId="3CEA8BE6" w14:textId="77777777" w:rsidR="00D3085E" w:rsidRPr="003418D8" w:rsidRDefault="00D3085E" w:rsidP="00D3085E">
      <w:pPr>
        <w:spacing w:after="160" w:line="240" w:lineRule="auto"/>
        <w:ind w:firstLine="426"/>
        <w:jc w:val="center"/>
        <w:rPr>
          <w:b/>
          <w:sz w:val="36"/>
          <w:szCs w:val="36"/>
          <w:lang w:val="nl-NL"/>
        </w:rPr>
      </w:pPr>
    </w:p>
    <w:p w14:paraId="348873D0" w14:textId="006B1F4C" w:rsidR="00D3085E" w:rsidRPr="00D524B4" w:rsidRDefault="00990F51" w:rsidP="00990F51">
      <w:pPr>
        <w:spacing w:before="240" w:after="160" w:line="400" w:lineRule="exact"/>
        <w:ind w:right="-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Ứng dụng mô hình tính toán ô nhiễm môi trường không khí tại mỏ đá vật liệu xây dựng</w:t>
      </w:r>
    </w:p>
    <w:p w14:paraId="71CFAF2D" w14:textId="77777777" w:rsidR="00D3085E" w:rsidRPr="003418D8" w:rsidRDefault="00D3085E" w:rsidP="00D3085E">
      <w:pPr>
        <w:spacing w:before="240" w:after="160" w:line="400" w:lineRule="exact"/>
        <w:ind w:right="-1"/>
        <w:rPr>
          <w:b/>
          <w:bCs/>
          <w:sz w:val="28"/>
          <w:szCs w:val="28"/>
          <w:lang w:val="nl-NL"/>
        </w:rPr>
      </w:pPr>
      <w:r w:rsidRPr="003418D8">
        <w:rPr>
          <w:b/>
          <w:bCs/>
          <w:sz w:val="28"/>
          <w:szCs w:val="28"/>
          <w:lang w:val="vi-VN"/>
        </w:rPr>
        <w:t xml:space="preserve">     </w:t>
      </w:r>
    </w:p>
    <w:p w14:paraId="47804F87" w14:textId="5BF115B6" w:rsidR="00D3085E" w:rsidRPr="00B34FF6" w:rsidRDefault="00D3085E" w:rsidP="00D3085E">
      <w:pPr>
        <w:spacing w:before="240" w:after="160" w:line="400" w:lineRule="exact"/>
        <w:ind w:right="-1" w:firstLine="426"/>
        <w:rPr>
          <w:b/>
          <w:bCs/>
          <w:sz w:val="28"/>
          <w:szCs w:val="28"/>
          <w:lang w:val="nl-NL"/>
        </w:rPr>
      </w:pPr>
      <w:r w:rsidRPr="00B34FF6">
        <w:rPr>
          <w:b/>
          <w:bCs/>
          <w:sz w:val="28"/>
          <w:szCs w:val="28"/>
          <w:lang w:val="nl-NL"/>
        </w:rPr>
        <w:t>Thực hiện</w:t>
      </w:r>
      <w:r>
        <w:rPr>
          <w:b/>
          <w:bCs/>
          <w:sz w:val="28"/>
          <w:szCs w:val="28"/>
          <w:lang w:val="vi-VN"/>
        </w:rPr>
        <w:t xml:space="preserve">: ThS. </w:t>
      </w:r>
      <w:r w:rsidR="00990F51">
        <w:rPr>
          <w:b/>
          <w:bCs/>
          <w:sz w:val="28"/>
          <w:szCs w:val="28"/>
          <w:lang w:val="nl-NL"/>
        </w:rPr>
        <w:t>Đặng Thị Ngọc Thuỷ</w:t>
      </w:r>
    </w:p>
    <w:p w14:paraId="2077C363" w14:textId="77777777" w:rsidR="00D3085E" w:rsidRPr="003418D8" w:rsidRDefault="00D3085E" w:rsidP="00D3085E">
      <w:pPr>
        <w:spacing w:before="240" w:after="160" w:line="400" w:lineRule="exact"/>
        <w:ind w:right="-1" w:firstLine="426"/>
        <w:rPr>
          <w:b/>
          <w:bCs/>
          <w:sz w:val="28"/>
          <w:szCs w:val="28"/>
          <w:lang w:val="vi-VN"/>
        </w:rPr>
      </w:pPr>
      <w:r w:rsidRPr="00AE7838">
        <w:rPr>
          <w:b/>
          <w:bCs/>
          <w:sz w:val="28"/>
          <w:szCs w:val="28"/>
          <w:lang w:val="nl-NL"/>
        </w:rPr>
        <w:t>Đơn vị</w:t>
      </w:r>
      <w:r>
        <w:rPr>
          <w:b/>
          <w:bCs/>
          <w:sz w:val="28"/>
          <w:szCs w:val="28"/>
          <w:lang w:val="nl-NL"/>
        </w:rPr>
        <w:t xml:space="preserve"> chủ trì</w:t>
      </w:r>
      <w:r>
        <w:rPr>
          <w:b/>
          <w:bCs/>
          <w:sz w:val="28"/>
          <w:szCs w:val="28"/>
          <w:lang w:val="vi-VN"/>
        </w:rPr>
        <w:t xml:space="preserve">: </w:t>
      </w:r>
      <w:r w:rsidRPr="00AE7838">
        <w:rPr>
          <w:b/>
          <w:bCs/>
          <w:sz w:val="28"/>
          <w:szCs w:val="28"/>
          <w:lang w:val="nl-NL"/>
        </w:rPr>
        <w:t>Bộ môn Kỹ thuật môi trườ</w:t>
      </w:r>
      <w:r>
        <w:rPr>
          <w:b/>
          <w:bCs/>
          <w:sz w:val="28"/>
          <w:szCs w:val="28"/>
          <w:lang w:val="nl-NL"/>
        </w:rPr>
        <w:t>ng</w:t>
      </w:r>
    </w:p>
    <w:p w14:paraId="2D8F8289" w14:textId="77777777" w:rsidR="00D3085E" w:rsidRPr="003418D8" w:rsidRDefault="00D3085E" w:rsidP="00D3085E">
      <w:pPr>
        <w:spacing w:before="240" w:after="160" w:line="400" w:lineRule="exact"/>
        <w:ind w:right="-1"/>
        <w:rPr>
          <w:b/>
          <w:bCs/>
          <w:sz w:val="28"/>
          <w:szCs w:val="28"/>
          <w:lang w:val="vi-VN"/>
        </w:rPr>
      </w:pPr>
    </w:p>
    <w:p w14:paraId="758F85E0" w14:textId="77777777" w:rsidR="00D3085E" w:rsidRPr="003418D8" w:rsidRDefault="00D3085E" w:rsidP="00D3085E">
      <w:pPr>
        <w:spacing w:after="160" w:line="259" w:lineRule="auto"/>
        <w:rPr>
          <w:rFonts w:ascii="Arial" w:hAnsi="Arial" w:cs="Arial"/>
          <w:b/>
          <w:sz w:val="32"/>
          <w:szCs w:val="28"/>
          <w:lang w:val="vi-VN"/>
        </w:rPr>
      </w:pPr>
    </w:p>
    <w:p w14:paraId="1E0FE6DA" w14:textId="77777777" w:rsidR="00D3085E" w:rsidRPr="003418D8" w:rsidRDefault="00D3085E" w:rsidP="00D3085E">
      <w:pPr>
        <w:spacing w:after="160" w:line="259" w:lineRule="auto"/>
        <w:jc w:val="center"/>
        <w:rPr>
          <w:b/>
          <w:sz w:val="28"/>
          <w:szCs w:val="28"/>
          <w:lang w:val="vi-VN"/>
        </w:rPr>
      </w:pPr>
    </w:p>
    <w:p w14:paraId="417A240C" w14:textId="77777777" w:rsidR="00D3085E" w:rsidRPr="003418D8" w:rsidRDefault="00D3085E" w:rsidP="00D3085E">
      <w:pPr>
        <w:spacing w:after="0" w:line="240" w:lineRule="auto"/>
        <w:jc w:val="center"/>
        <w:rPr>
          <w:b/>
          <w:sz w:val="28"/>
          <w:szCs w:val="28"/>
          <w:lang w:val="vi-VN"/>
        </w:rPr>
      </w:pPr>
    </w:p>
    <w:p w14:paraId="361F8F8B" w14:textId="563C4BF2" w:rsidR="001F6B7D" w:rsidRDefault="00D3085E" w:rsidP="00D3085E">
      <w:pPr>
        <w:pStyle w:val="Heading1"/>
        <w:rPr>
          <w:iCs/>
          <w:sz w:val="24"/>
          <w:szCs w:val="24"/>
          <w:lang w:val="vi-VN"/>
        </w:rPr>
      </w:pPr>
      <w:bookmarkStart w:id="2" w:name="_Toc88993312"/>
      <w:bookmarkStart w:id="3" w:name="_Toc91122325"/>
      <w:r w:rsidRPr="003418D8">
        <w:rPr>
          <w:szCs w:val="28"/>
          <w:lang w:val="vi-VN"/>
        </w:rPr>
        <w:t>Hà Nộ</w:t>
      </w:r>
      <w:r>
        <w:rPr>
          <w:szCs w:val="28"/>
          <w:lang w:val="vi-VN"/>
        </w:rPr>
        <w:t xml:space="preserve">i, </w:t>
      </w:r>
      <w:r w:rsidR="00D524B4">
        <w:rPr>
          <w:bCs/>
          <w:szCs w:val="28"/>
        </w:rPr>
        <w:t>1</w:t>
      </w:r>
      <w:r w:rsidR="00D35738">
        <w:rPr>
          <w:bCs/>
          <w:szCs w:val="28"/>
        </w:rPr>
        <w:t>2</w:t>
      </w:r>
      <w:r w:rsidRPr="00B34FF6">
        <w:rPr>
          <w:bCs/>
          <w:szCs w:val="28"/>
          <w:lang w:val="vi-VN"/>
        </w:rPr>
        <w:t>-</w:t>
      </w:r>
      <w:r w:rsidRPr="00D3085E">
        <w:rPr>
          <w:bCs/>
          <w:szCs w:val="28"/>
          <w:lang w:val="vi-VN"/>
        </w:rPr>
        <w:t>202</w:t>
      </w:r>
      <w:r w:rsidRPr="00B34FF6">
        <w:rPr>
          <w:bCs/>
          <w:szCs w:val="28"/>
          <w:lang w:val="vi-VN"/>
        </w:rPr>
        <w:t>1</w:t>
      </w:r>
      <w:bookmarkEnd w:id="2"/>
      <w:bookmarkEnd w:id="3"/>
      <w:r w:rsidRPr="003418D8">
        <w:rPr>
          <w:i/>
          <w:sz w:val="24"/>
          <w:szCs w:val="24"/>
          <w:lang w:val="vi-VN"/>
        </w:rPr>
        <w:br w:type="page"/>
      </w:r>
      <w:bookmarkStart w:id="4" w:name="_Toc74153651"/>
    </w:p>
    <w:sdt>
      <w:sdtPr>
        <w:rPr>
          <w:rFonts w:ascii="Times New Roman" w:eastAsia="Calibri" w:hAnsi="Times New Roman" w:cs="Times New Roman"/>
          <w:color w:val="auto"/>
          <w:sz w:val="26"/>
          <w:szCs w:val="22"/>
        </w:rPr>
        <w:id w:val="61502212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3312CD0" w14:textId="77777777" w:rsidR="00E44B2A" w:rsidRDefault="001F6B7D" w:rsidP="00E44B2A">
          <w:pPr>
            <w:pStyle w:val="TOCHeading"/>
            <w:jc w:val="center"/>
            <w:rPr>
              <w:noProof/>
            </w:rPr>
          </w:pPr>
          <w:r w:rsidRPr="001F6B7D">
            <w:rPr>
              <w:rFonts w:ascii="Times New Roman" w:hAnsi="Times New Roman" w:cs="Times New Roman"/>
              <w:b/>
              <w:bCs/>
              <w:color w:val="000000" w:themeColor="text1"/>
            </w:rPr>
            <w:t>Mục lục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3DAD14B9" w14:textId="1ACF7986" w:rsidR="00E44B2A" w:rsidRDefault="00E44B2A" w:rsidP="00E44B2A">
          <w:pPr>
            <w:pStyle w:val="TOC1"/>
            <w:tabs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91122326" w:history="1">
            <w:r w:rsidRPr="00327236">
              <w:rPr>
                <w:rStyle w:val="Hyperlink"/>
                <w:noProof/>
              </w:rPr>
              <w:t>TỔNG QUAN CHUNG VỀ ĐỐI TƯỢNG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_Toc91122326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00C058" w14:textId="2FBDF105" w:rsidR="00E44B2A" w:rsidRDefault="00E44B2A" w:rsidP="00E44B2A">
          <w:pPr>
            <w:pStyle w:val="TOC2"/>
            <w:tabs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91122327" w:history="1">
            <w:r w:rsidRPr="00327236">
              <w:rPr>
                <w:rStyle w:val="Hyperlink"/>
                <w:noProof/>
              </w:rPr>
              <w:t>1. Bối cảnh nghiên cứu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_Toc91122327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DFC038" w14:textId="22B82BD5" w:rsidR="00E44B2A" w:rsidRDefault="00E44B2A" w:rsidP="00E44B2A">
          <w:pPr>
            <w:pStyle w:val="TOC2"/>
            <w:tabs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91122328" w:history="1">
            <w:r w:rsidRPr="00327236">
              <w:rPr>
                <w:rStyle w:val="Hyperlink"/>
                <w:noProof/>
              </w:rPr>
              <w:t>2. Đối tượng, phạm vi nghiên cứu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_Toc91122328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DEC6C" w14:textId="2BB51D9D" w:rsidR="00E44B2A" w:rsidRDefault="00E44B2A" w:rsidP="00E44B2A">
          <w:pPr>
            <w:pStyle w:val="TOC2"/>
            <w:tabs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91122329" w:history="1">
            <w:r w:rsidRPr="00327236">
              <w:rPr>
                <w:rStyle w:val="Hyperlink"/>
                <w:noProof/>
              </w:rPr>
              <w:t>3. Mô hình phát thải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_Toc91122329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C3E165" w14:textId="4F39AE5B" w:rsidR="00E44B2A" w:rsidRDefault="00E44B2A" w:rsidP="00E44B2A">
          <w:pPr>
            <w:pStyle w:val="TOC2"/>
            <w:tabs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91122330" w:history="1">
            <w:r w:rsidRPr="00327236">
              <w:rPr>
                <w:rStyle w:val="Hyperlink"/>
                <w:noProof/>
              </w:rPr>
              <w:t>4. Mô hình khí tượng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_Toc91122330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AACAC4" w14:textId="7DDC4C27" w:rsidR="00E44B2A" w:rsidRDefault="00E44B2A" w:rsidP="00E44B2A">
          <w:pPr>
            <w:pStyle w:val="TOC2"/>
            <w:tabs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91122331" w:history="1">
            <w:r w:rsidRPr="00327236">
              <w:rPr>
                <w:rStyle w:val="Hyperlink"/>
                <w:noProof/>
              </w:rPr>
              <w:t>5. Mô hình lan truyền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_Toc91122331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8A56" w14:textId="1BA9C109" w:rsidR="00E44B2A" w:rsidRDefault="00E44B2A" w:rsidP="00E44B2A">
          <w:pPr>
            <w:pStyle w:val="TOC2"/>
            <w:tabs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91122332" w:history="1">
            <w:r w:rsidRPr="00327236">
              <w:rPr>
                <w:rStyle w:val="Hyperlink"/>
                <w:noProof/>
              </w:rPr>
              <w:t>5. Số liệu quan trắc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_Toc91122332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4C381" w14:textId="16ADDF29" w:rsidR="00E44B2A" w:rsidRDefault="00E44B2A" w:rsidP="00E44B2A">
          <w:pPr>
            <w:pStyle w:val="TOC2"/>
            <w:tabs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91122333" w:history="1">
            <w:r w:rsidRPr="00327236">
              <w:rPr>
                <w:rStyle w:val="Hyperlink"/>
                <w:noProof/>
              </w:rPr>
              <w:t>6. Dữ liệu địa hình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_Toc91122333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1D29E4" w14:textId="6164ED1C" w:rsidR="00E44B2A" w:rsidRDefault="00E44B2A" w:rsidP="00E44B2A">
          <w:pPr>
            <w:pStyle w:val="TOC2"/>
            <w:tabs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91122334" w:history="1">
            <w:r w:rsidRPr="00327236">
              <w:rPr>
                <w:rStyle w:val="Hyperlink"/>
                <w:noProof/>
              </w:rPr>
              <w:t>7. Xây dựng kịch bản tính toán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_Toc91122334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CFDC0" w14:textId="0333770B" w:rsidR="00E44B2A" w:rsidRDefault="00E44B2A" w:rsidP="00E44B2A">
          <w:pPr>
            <w:pStyle w:val="TOC2"/>
            <w:tabs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91122335" w:history="1">
            <w:r w:rsidRPr="00327236">
              <w:rPr>
                <w:rStyle w:val="Hyperlink"/>
                <w:noProof/>
              </w:rPr>
              <w:t>8. Tiêu chí đánh giá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_Toc91122335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FF7436" w14:textId="685F3566" w:rsidR="00E44B2A" w:rsidRDefault="00E44B2A" w:rsidP="00E44B2A">
          <w:pPr>
            <w:pStyle w:val="TOC1"/>
            <w:tabs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91122336" w:history="1">
            <w:r w:rsidRPr="00327236">
              <w:rPr>
                <w:rStyle w:val="Hyperlink"/>
                <w:noProof/>
              </w:rPr>
              <w:t>KẾT QUẢ ĐÁNH GIÁ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_Toc91122336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19FDB5" w14:textId="1FEE8206" w:rsidR="00E44B2A" w:rsidRDefault="00E44B2A" w:rsidP="00E44B2A">
          <w:pPr>
            <w:pStyle w:val="TOC2"/>
            <w:tabs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91122337" w:history="1">
            <w:r w:rsidRPr="00327236">
              <w:rPr>
                <w:rStyle w:val="Hyperlink"/>
                <w:noProof/>
              </w:rPr>
              <w:t>1. Tính toán phát thải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_Toc91122337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26C42C" w14:textId="5680F7E7" w:rsidR="00E44B2A" w:rsidRDefault="00E44B2A" w:rsidP="00E44B2A">
          <w:pPr>
            <w:pStyle w:val="TOC2"/>
            <w:tabs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91122338" w:history="1">
            <w:r w:rsidRPr="00327236">
              <w:rPr>
                <w:rStyle w:val="Hyperlink"/>
                <w:noProof/>
              </w:rPr>
              <w:t>2. Tính toán các thông số khí tượng lớp biên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_Toc91122338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40A766" w14:textId="469109E7" w:rsidR="00E44B2A" w:rsidRDefault="00E44B2A" w:rsidP="00E44B2A">
          <w:pPr>
            <w:pStyle w:val="TOC2"/>
            <w:tabs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91122339" w:history="1">
            <w:r w:rsidRPr="00327236">
              <w:rPr>
                <w:rStyle w:val="Hyperlink"/>
                <w:noProof/>
              </w:rPr>
              <w:t>3. Kết quả tính toán ô nhiễm không khí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_Toc91122339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62BE9C" w14:textId="3A41F1B7" w:rsidR="00E44B2A" w:rsidRDefault="00E44B2A" w:rsidP="00E44B2A">
          <w:pPr>
            <w:pStyle w:val="TOC1"/>
            <w:tabs>
              <w:tab w:val="right" w:leader="dot" w:pos="9062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91122340" w:history="1">
            <w:r w:rsidRPr="00327236">
              <w:rPr>
                <w:rStyle w:val="Hyperlink"/>
                <w:noProof/>
              </w:rPr>
              <w:t>TÀI LIỆU THAM KHẢO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_Toc91122340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5F561F" w14:textId="5FB1D465" w:rsidR="001F6B7D" w:rsidRDefault="001F6B7D" w:rsidP="00E44B2A">
          <w:pPr>
            <w:ind w:firstLine="0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1CB9A09F" w14:textId="7ECA68B3" w:rsidR="001F6B7D" w:rsidRDefault="00C13674" w:rsidP="00D3085E">
      <w:pPr>
        <w:pStyle w:val="Heading1"/>
        <w:rPr>
          <w:iCs/>
          <w:sz w:val="24"/>
          <w:szCs w:val="24"/>
          <w:lang w:val="vi-VN"/>
        </w:rPr>
      </w:pPr>
      <w:r w:rsidRPr="00C34FAE">
        <w:rPr>
          <w:iCs/>
          <w:sz w:val="24"/>
          <w:szCs w:val="24"/>
          <w:lang w:val="vi-VN"/>
        </w:rPr>
        <w:t xml:space="preserve"> </w:t>
      </w:r>
      <w:r w:rsidR="001F6B7D">
        <w:rPr>
          <w:iCs/>
          <w:sz w:val="24"/>
          <w:szCs w:val="24"/>
          <w:lang w:val="vi-VN"/>
        </w:rPr>
        <w:br w:type="page"/>
      </w:r>
    </w:p>
    <w:p w14:paraId="75F8C855" w14:textId="5D5AB74F" w:rsidR="00EF6A64" w:rsidRDefault="00EF6A64" w:rsidP="00EF6A64">
      <w:pPr>
        <w:pStyle w:val="Heading1"/>
      </w:pPr>
      <w:bookmarkStart w:id="5" w:name="_Toc91122326"/>
      <w:bookmarkEnd w:id="4"/>
      <w:r>
        <w:lastRenderedPageBreak/>
        <w:t>TỔNG QUAN CHUNG VỀ ĐỐI TƯỢNG</w:t>
      </w:r>
      <w:bookmarkEnd w:id="5"/>
    </w:p>
    <w:p w14:paraId="417AD0E8" w14:textId="3B137EEB" w:rsidR="00C13674" w:rsidRDefault="00617577" w:rsidP="00D23C29">
      <w:pPr>
        <w:pStyle w:val="Heading2"/>
      </w:pPr>
      <w:bookmarkStart w:id="6" w:name="_Toc91122327"/>
      <w:r>
        <w:t xml:space="preserve">1. </w:t>
      </w:r>
      <w:r w:rsidR="00C13674">
        <w:t>Bối cảnh nghiên cứu</w:t>
      </w:r>
      <w:bookmarkEnd w:id="6"/>
    </w:p>
    <w:p w14:paraId="2F9EC1EB" w14:textId="77777777" w:rsidR="00D35738" w:rsidRDefault="00D35738" w:rsidP="00D35738">
      <w:r w:rsidRPr="00D35738">
        <w:t>Công tác quản lý môi trường thường xuyên</w:t>
      </w:r>
      <w:r>
        <w:t xml:space="preserve"> </w:t>
      </w:r>
      <w:r w:rsidRPr="00D35738">
        <w:t>phải đối mặt với ô nhiễm không khí</w:t>
      </w:r>
      <w:r>
        <w:t xml:space="preserve"> </w:t>
      </w:r>
      <w:r w:rsidRPr="00D35738">
        <w:t>ở khu vực</w:t>
      </w:r>
      <w:r>
        <w:t xml:space="preserve"> </w:t>
      </w:r>
      <w:r w:rsidRPr="00D35738">
        <w:t>tập trung loại hình phát thải dạng đường và vùng,</w:t>
      </w:r>
      <w:r>
        <w:t xml:space="preserve"> </w:t>
      </w:r>
      <w:r w:rsidRPr="00D35738">
        <w:t>ví dụ nơi khai thác đá phục</w:t>
      </w:r>
      <w:r>
        <w:t xml:space="preserve"> </w:t>
      </w:r>
      <w:r w:rsidRPr="00D35738">
        <w:t>vụ cho ngành xây</w:t>
      </w:r>
      <w:r>
        <w:t xml:space="preserve"> </w:t>
      </w:r>
      <w:r w:rsidRPr="00D35738">
        <w:t>dựng. Tùy thuộc vào vị trí, cấu trúc, dạng mỏ đá,</w:t>
      </w:r>
      <w:r>
        <w:t xml:space="preserve"> </w:t>
      </w:r>
      <w:r w:rsidRPr="00D35738">
        <w:t>tác động môi trường</w:t>
      </w:r>
      <w:r>
        <w:t xml:space="preserve"> </w:t>
      </w:r>
      <w:r w:rsidRPr="00D35738">
        <w:t>của quá trình khai thác, chế</w:t>
      </w:r>
      <w:r>
        <w:t xml:space="preserve"> </w:t>
      </w:r>
      <w:r w:rsidRPr="00D35738">
        <w:t>biến, vận chuyển diễn ra đa dạng và cường độ</w:t>
      </w:r>
      <w:r>
        <w:t xml:space="preserve"> </w:t>
      </w:r>
      <w:r w:rsidRPr="00D35738">
        <w:t>khác nhau [12]. Tác động tới môi trường không</w:t>
      </w:r>
      <w:r>
        <w:t xml:space="preserve"> </w:t>
      </w:r>
      <w:r w:rsidRPr="00D35738">
        <w:t>khí của hoạt động khai thác khoáng sản chủ yếu</w:t>
      </w:r>
      <w:r>
        <w:t xml:space="preserve"> </w:t>
      </w:r>
      <w:r w:rsidRPr="00D35738">
        <w:t>là</w:t>
      </w:r>
      <w:r>
        <w:t xml:space="preserve"> </w:t>
      </w:r>
      <w:r w:rsidRPr="00D35738">
        <w:t>tạo ra bụi. Bụi thường phát sinh trong quá trình</w:t>
      </w:r>
      <w:r>
        <w:t xml:space="preserve"> </w:t>
      </w:r>
      <w:r w:rsidRPr="00D35738">
        <w:t>nổ mìn, đào xúc đất đá, bốc xúc và vận chuyển</w:t>
      </w:r>
      <w:r>
        <w:t xml:space="preserve"> </w:t>
      </w:r>
      <w:r w:rsidRPr="00D35738">
        <w:t>khoáng sản. Các loại bụi này đều độc hại tới sức</w:t>
      </w:r>
      <w:r>
        <w:t xml:space="preserve"> </w:t>
      </w:r>
      <w:r w:rsidRPr="00D35738">
        <w:t>khỏe con người do vậy xây dựng phương pháp</w:t>
      </w:r>
      <w:r>
        <w:t xml:space="preserve"> </w:t>
      </w:r>
      <w:r w:rsidRPr="00D35738">
        <w:t>định lượng ô nhiễm không khí là nhiệm vụ cần</w:t>
      </w:r>
      <w:r>
        <w:t xml:space="preserve"> </w:t>
      </w:r>
      <w:r w:rsidRPr="00D35738">
        <w:t>giải quyết trong</w:t>
      </w:r>
      <w:r>
        <w:t xml:space="preserve"> </w:t>
      </w:r>
      <w:r w:rsidRPr="00D35738">
        <w:t>khuôn khổ bảo vệ môi trường</w:t>
      </w:r>
      <w:r>
        <w:t xml:space="preserve"> </w:t>
      </w:r>
      <w:r w:rsidRPr="00D35738">
        <w:t>và phát triển bền vững. Trong nghiên cứu này,</w:t>
      </w:r>
      <w:r>
        <w:t xml:space="preserve"> </w:t>
      </w:r>
      <w:r w:rsidRPr="00D35738">
        <w:t>dựa trên số liệu hiện trạng khai thác đá tại 2 mỏ</w:t>
      </w:r>
      <w:r>
        <w:t xml:space="preserve"> </w:t>
      </w:r>
      <w:r w:rsidRPr="00D35738">
        <w:t>khai thác Thường Tân, Tân Mỹ, tỉnh Bình</w:t>
      </w:r>
      <w:r>
        <w:t xml:space="preserve"> </w:t>
      </w:r>
      <w:r w:rsidRPr="00D35738">
        <w:t>Dương</w:t>
      </w:r>
      <w:r>
        <w:t xml:space="preserve"> </w:t>
      </w:r>
      <w:r w:rsidRPr="00D35738">
        <w:t>đưa ra đánh giá mức độ, phạm vi ảnh</w:t>
      </w:r>
      <w:r>
        <w:t xml:space="preserve"> </w:t>
      </w:r>
      <w:r w:rsidRPr="00D35738">
        <w:t>hưởng từ các loại hình nguồn thải khác với</w:t>
      </w:r>
      <w:r>
        <w:t xml:space="preserve"> </w:t>
      </w:r>
      <w:r w:rsidRPr="00D35738">
        <w:t>nguồn</w:t>
      </w:r>
      <w:r>
        <w:t xml:space="preserve"> </w:t>
      </w:r>
      <w:r w:rsidRPr="00D35738">
        <w:t>điểm, cụ thể là dạng đường (line source)</w:t>
      </w:r>
      <w:r>
        <w:t xml:space="preserve"> </w:t>
      </w:r>
      <w:r w:rsidRPr="00D35738">
        <w:t>và thể tích (volume source).</w:t>
      </w:r>
      <w:r>
        <w:t xml:space="preserve"> </w:t>
      </w:r>
    </w:p>
    <w:p w14:paraId="14EFF8D4" w14:textId="77777777" w:rsidR="00617577" w:rsidRDefault="00D35738" w:rsidP="00D35738">
      <w:r w:rsidRPr="00D35738">
        <w:t>Tại Việt Nam, các nghiên cứu ứng dụng mô</w:t>
      </w:r>
      <w:r>
        <w:t xml:space="preserve"> </w:t>
      </w:r>
      <w:r w:rsidRPr="00D35738">
        <w:t>hình phát tán ô nhiễm không khí bắt đầu từ thế</w:t>
      </w:r>
      <w:r>
        <w:t xml:space="preserve"> </w:t>
      </w:r>
      <w:r w:rsidRPr="00D35738">
        <w:t>kỷ trước [1-3] và tăng nhanh sau năm 1998, xem</w:t>
      </w:r>
      <w:r>
        <w:t xml:space="preserve"> </w:t>
      </w:r>
      <w:r w:rsidRPr="00D35738">
        <w:t>nguồn nghiên cứu trong [3</w:t>
      </w:r>
      <w:r>
        <w:t xml:space="preserve"> </w:t>
      </w:r>
      <w:r w:rsidRPr="00D35738">
        <w:t>4]. Hạn chế của các</w:t>
      </w:r>
      <w:r>
        <w:t xml:space="preserve"> </w:t>
      </w:r>
      <w:r w:rsidRPr="00D35738">
        <w:t>nghiên cứu trong nước [1-2] chỉ giới hạn nguồn</w:t>
      </w:r>
      <w:r>
        <w:t xml:space="preserve"> </w:t>
      </w:r>
      <w:r w:rsidRPr="00D35738">
        <w:t>điểm, trong [3] có</w:t>
      </w:r>
      <w:r>
        <w:t xml:space="preserve"> </w:t>
      </w:r>
      <w:r w:rsidRPr="00D35738">
        <w:t>xem xét một số trường hợp</w:t>
      </w:r>
      <w:r>
        <w:t xml:space="preserve"> </w:t>
      </w:r>
      <w:r w:rsidRPr="00D35738">
        <w:t>nguồn đường, nguồn thể tích, tuy nhiên nghiên</w:t>
      </w:r>
      <w:r>
        <w:t xml:space="preserve"> </w:t>
      </w:r>
      <w:r w:rsidRPr="00D35738">
        <w:t>cứu này chỉ xem xét địa hình bằng phẳng, không</w:t>
      </w:r>
      <w:r w:rsidR="00617577">
        <w:t xml:space="preserve"> </w:t>
      </w:r>
      <w:r w:rsidRPr="00D35738">
        <w:t>lưu ý tới trường hợp nguồn thải nằm trong khu</w:t>
      </w:r>
      <w:r w:rsidR="00617577">
        <w:t xml:space="preserve"> </w:t>
      </w:r>
      <w:r w:rsidRPr="00D35738">
        <w:t>vực địa hình phức tạp. Hạn chế tiếp theo của các</w:t>
      </w:r>
      <w:r w:rsidR="00617577">
        <w:t xml:space="preserve"> </w:t>
      </w:r>
      <w:r w:rsidRPr="00D35738">
        <w:t>nghiên cứu [1-3] chưa ý tới sự thay đổi yếu</w:t>
      </w:r>
      <w:r w:rsidR="00617577">
        <w:t xml:space="preserve"> </w:t>
      </w:r>
      <w:r w:rsidRPr="00D35738">
        <w:t>tố</w:t>
      </w:r>
      <w:r w:rsidR="00617577">
        <w:t xml:space="preserve"> </w:t>
      </w:r>
      <w:r w:rsidRPr="00D35738">
        <w:t>khí tượng tại lớp biên khí quyển, điều rất quan</w:t>
      </w:r>
      <w:r w:rsidR="00617577">
        <w:t xml:space="preserve"> </w:t>
      </w:r>
      <w:r w:rsidRPr="00D35738">
        <w:t>trọng trong tính toán ô nhiễm không khí. Nghiên</w:t>
      </w:r>
      <w:r w:rsidR="00617577">
        <w:t xml:space="preserve"> </w:t>
      </w:r>
      <w:r w:rsidRPr="00D35738">
        <w:t>cứu [4] đã đưa ra cách tính ô nhiễm không khí</w:t>
      </w:r>
      <w:r w:rsidR="00617577">
        <w:t xml:space="preserve"> </w:t>
      </w:r>
      <w:r w:rsidRPr="00D35738">
        <w:t>cho nguồn điểm có lưu ý tới địa hình phức tạp</w:t>
      </w:r>
      <w:r w:rsidR="00617577">
        <w:t xml:space="preserve"> </w:t>
      </w:r>
      <w:r w:rsidRPr="00D35738">
        <w:t>cũng như yếu tố khí tượng lớp biên, tuy nhiên</w:t>
      </w:r>
      <w:r w:rsidR="00617577">
        <w:t xml:space="preserve"> </w:t>
      </w:r>
      <w:r w:rsidRPr="00D35738">
        <w:t>hạn chế của nghiên cứu</w:t>
      </w:r>
      <w:r w:rsidR="00617577">
        <w:t xml:space="preserve"> </w:t>
      </w:r>
      <w:r w:rsidRPr="00D35738">
        <w:t>này là không lưu ý tới</w:t>
      </w:r>
      <w:r w:rsidR="00617577">
        <w:t xml:space="preserve"> </w:t>
      </w:r>
      <w:r w:rsidRPr="00D35738">
        <w:t>các loại hình nguồn khác như nguồn đường,</w:t>
      </w:r>
      <w:r w:rsidR="00617577">
        <w:t xml:space="preserve"> </w:t>
      </w:r>
      <w:r w:rsidRPr="00D35738">
        <w:t>nguồn thể tích.</w:t>
      </w:r>
      <w:r w:rsidR="00617577">
        <w:t xml:space="preserve"> </w:t>
      </w:r>
    </w:p>
    <w:p w14:paraId="792F42D9" w14:textId="77777777" w:rsidR="00617577" w:rsidRDefault="00D35738" w:rsidP="00617577">
      <w:r w:rsidRPr="00D35738">
        <w:t>Nghiên cứu phát triển mô hình</w:t>
      </w:r>
      <w:r w:rsidR="00617577">
        <w:t xml:space="preserve"> </w:t>
      </w:r>
      <w:r w:rsidRPr="00D35738">
        <w:t>phát tán ô nhiễm không khí được thực hiện tại</w:t>
      </w:r>
      <w:r w:rsidRPr="00D35738">
        <w:br/>
        <w:t xml:space="preserve">nhiều nước, đặc biệt là các nước phát triển, </w:t>
      </w:r>
      <w:r w:rsidR="00617577" w:rsidRPr="00617577">
        <w:t>nhưng Mỹ là</w:t>
      </w:r>
      <w:r w:rsidR="00617577" w:rsidRPr="00617577">
        <w:t xml:space="preserve"> </w:t>
      </w:r>
      <w:r w:rsidR="00617577" w:rsidRPr="00617577">
        <w:t>nước thực hiện công việc này</w:t>
      </w:r>
      <w:r w:rsidR="00617577">
        <w:t xml:space="preserve"> </w:t>
      </w:r>
      <w:r w:rsidR="00617577" w:rsidRPr="00617577">
        <w:t>có hệ thống hơn</w:t>
      </w:r>
      <w:r w:rsidR="00617577">
        <w:t xml:space="preserve"> </w:t>
      </w:r>
      <w:r w:rsidR="00617577" w:rsidRPr="00617577">
        <w:t>cả [8-11]. Theo Environmental Protection</w:t>
      </w:r>
      <w:r w:rsidR="00617577">
        <w:t xml:space="preserve"> </w:t>
      </w:r>
      <w:r w:rsidR="00617577" w:rsidRPr="00617577">
        <w:t>Agency (EPA) (1995) [8], khởi đầu từ năm</w:t>
      </w:r>
      <w:r w:rsidR="00617577">
        <w:t xml:space="preserve"> </w:t>
      </w:r>
      <w:r w:rsidR="00617577" w:rsidRPr="00617577">
        <w:t>1991, Hiệp hội Khí tượng Hoa Kỳ (AMS) và Cơ</w:t>
      </w:r>
      <w:r w:rsidR="00617577">
        <w:t xml:space="preserve"> </w:t>
      </w:r>
      <w:r w:rsidR="00617577" w:rsidRPr="00617577">
        <w:t>quan Bảo vệ Môi trường Hoa Kỳ (EPA) đã khởi</w:t>
      </w:r>
      <w:r w:rsidR="00617577">
        <w:t xml:space="preserve"> </w:t>
      </w:r>
      <w:r w:rsidR="00617577" w:rsidRPr="00617577">
        <w:t>xướng một sự hợp tác với mục tiêu đưa thành tựu</w:t>
      </w:r>
      <w:r w:rsidR="00617577">
        <w:t xml:space="preserve"> </w:t>
      </w:r>
      <w:r w:rsidR="00617577" w:rsidRPr="00617577">
        <w:t>nghiên cứu lớp biên hành tinh (Planetary Boundary Layer, PBL) vào các mô hình phân tán ô</w:t>
      </w:r>
      <w:r w:rsidR="00617577">
        <w:t xml:space="preserve"> </w:t>
      </w:r>
      <w:r w:rsidR="00617577" w:rsidRPr="00617577">
        <w:t>nhiễm. Kêt́ quả của sự hợp tác này được thể</w:t>
      </w:r>
      <w:r w:rsidR="00617577">
        <w:t xml:space="preserve"> </w:t>
      </w:r>
      <w:r w:rsidR="00617577" w:rsidRPr="00617577">
        <w:t>hiện</w:t>
      </w:r>
      <w:r w:rsidR="00617577">
        <w:t xml:space="preserve"> </w:t>
      </w:r>
      <w:r w:rsidR="00617577" w:rsidRPr="00617577">
        <w:t xml:space="preserve">trong [8-11]. Tuy nhiên, hạn chế của </w:t>
      </w:r>
      <w:r w:rsidR="00617577" w:rsidRPr="00617577">
        <w:lastRenderedPageBreak/>
        <w:t>các nghiên</w:t>
      </w:r>
      <w:r w:rsidR="00617577">
        <w:t xml:space="preserve"> </w:t>
      </w:r>
      <w:r w:rsidR="00617577" w:rsidRPr="00617577">
        <w:t>cứu này là kết quả viết phần mềm tính toán ít</w:t>
      </w:r>
      <w:r w:rsidR="00617577">
        <w:t xml:space="preserve"> </w:t>
      </w:r>
      <w:r w:rsidR="00617577" w:rsidRPr="00617577">
        <w:t>được công bố rộng rãi do vấn đề bản quyền.</w:t>
      </w:r>
      <w:r w:rsidR="00617577">
        <w:t xml:space="preserve"> </w:t>
      </w:r>
    </w:p>
    <w:p w14:paraId="223332E6" w14:textId="09B09AE4" w:rsidR="00D35738" w:rsidRPr="00617577" w:rsidRDefault="00617577" w:rsidP="00617577">
      <w:r>
        <w:t>Báo cáo</w:t>
      </w:r>
      <w:r w:rsidRPr="00617577">
        <w:t xml:space="preserve"> này thực hiện nghiên cứu ứng dụng</w:t>
      </w:r>
      <w:r>
        <w:t xml:space="preserve"> </w:t>
      </w:r>
      <w:r w:rsidRPr="00617577">
        <w:t>mô hình hoá tính toán ô nhiễm không khí cho</w:t>
      </w:r>
      <w:r>
        <w:t xml:space="preserve"> </w:t>
      </w:r>
      <w:r w:rsidRPr="00617577">
        <w:t>loại hình nguồn thải đường và thể tích, lấy khu</w:t>
      </w:r>
      <w:r>
        <w:t xml:space="preserve"> </w:t>
      </w:r>
      <w:r w:rsidRPr="00617577">
        <w:t>vực mỏ khai thác đá tỉnh Bình Dương làm ví dụ</w:t>
      </w:r>
      <w:r>
        <w:t xml:space="preserve"> </w:t>
      </w:r>
      <w:r w:rsidRPr="00617577">
        <w:t>nghiên cứu, bởi khu vực này đang có loại hình</w:t>
      </w:r>
      <w:r>
        <w:t xml:space="preserve"> </w:t>
      </w:r>
      <w:r w:rsidRPr="00617577">
        <w:t>nguồn thải đường và nguồn thể tích đang hoạt</w:t>
      </w:r>
      <w:r>
        <w:t xml:space="preserve"> </w:t>
      </w:r>
      <w:r w:rsidRPr="00617577">
        <w:t>động tích cực. Nguồn đường được xác định bởi</w:t>
      </w:r>
      <w:r>
        <w:t xml:space="preserve"> </w:t>
      </w:r>
      <w:r w:rsidRPr="00617577">
        <w:t>độ dài, chiều rộng của đường và chiều cao h =</w:t>
      </w:r>
      <w:r>
        <w:t xml:space="preserve"> </w:t>
      </w:r>
      <w:r w:rsidRPr="00617577">
        <w:t>2m độ cao cách mặt đất nơi diễn ra phát thải</w:t>
      </w:r>
      <w:r>
        <w:t xml:space="preserve"> </w:t>
      </w:r>
      <w:r w:rsidRPr="00617577">
        <w:t>(được mô tả chi tiết trong [8]). Nguồn thể</w:t>
      </w:r>
      <w:r>
        <w:t xml:space="preserve"> </w:t>
      </w:r>
      <w:r w:rsidRPr="00617577">
        <w:t>tích</w:t>
      </w:r>
      <w:r>
        <w:t xml:space="preserve"> </w:t>
      </w:r>
      <w:r w:rsidRPr="00617577">
        <w:t>hiểu là hình hộp với đáy là hình vuông và chiều</w:t>
      </w:r>
      <w:r>
        <w:t xml:space="preserve"> </w:t>
      </w:r>
      <w:r w:rsidRPr="00617577">
        <w:t>cao h phụ thuộc vào trường hợp thực tế (được</w:t>
      </w:r>
      <w:r>
        <w:t xml:space="preserve"> </w:t>
      </w:r>
      <w:r w:rsidRPr="00617577">
        <w:t>mô tả chi tiết trong [8])</w:t>
      </w:r>
      <w:r>
        <w:t>.</w:t>
      </w:r>
    </w:p>
    <w:p w14:paraId="7BE626E0" w14:textId="4037F632" w:rsidR="00F26FC6" w:rsidRDefault="00617577" w:rsidP="00D23C29">
      <w:pPr>
        <w:pStyle w:val="Heading2"/>
        <w:rPr>
          <w:rFonts w:eastAsia="Calibri"/>
        </w:rPr>
      </w:pPr>
      <w:bookmarkStart w:id="7" w:name="_Toc91122328"/>
      <w:r>
        <w:t xml:space="preserve">2. </w:t>
      </w:r>
      <w:r w:rsidRPr="00617577">
        <w:rPr>
          <w:rFonts w:eastAsia="Calibri"/>
        </w:rPr>
        <w:t>Đối tượng, phạm vi nghiên cứu</w:t>
      </w:r>
      <w:bookmarkEnd w:id="7"/>
    </w:p>
    <w:p w14:paraId="3DECA811" w14:textId="631C9C24" w:rsidR="00617577" w:rsidRDefault="00617577" w:rsidP="00617577">
      <w:r w:rsidRPr="00617577">
        <w:t>Tỉnh Bình Dương có 2 cụm mỏ đá xây dựng</w:t>
      </w:r>
      <w:r>
        <w:t xml:space="preserve"> </w:t>
      </w:r>
      <w:r w:rsidRPr="00617577">
        <w:t>là nằm tại 2 xã Thường Tân, Tân Mỹ (Hình</w:t>
      </w:r>
      <w:r>
        <w:t xml:space="preserve"> </w:t>
      </w:r>
      <w:r w:rsidRPr="00617577">
        <w:t>1).</w:t>
      </w:r>
      <w:r>
        <w:t xml:space="preserve"> </w:t>
      </w:r>
      <w:r w:rsidRPr="00617577">
        <w:t>Hai cụm mỏ này có điều kiện khai thác đá thuận</w:t>
      </w:r>
      <w:r>
        <w:t xml:space="preserve"> </w:t>
      </w:r>
      <w:r w:rsidRPr="00617577">
        <w:t>lợi, nhờ vào vị trí vùng sâu, xa thị trấn, đất đai</w:t>
      </w:r>
      <w:r>
        <w:t xml:space="preserve"> </w:t>
      </w:r>
      <w:r w:rsidRPr="00617577">
        <w:t>cằn cỗi sử dụng vào nông nghiệp không hiệu</w:t>
      </w:r>
      <w:r>
        <w:t xml:space="preserve"> </w:t>
      </w:r>
      <w:r w:rsidRPr="00617577">
        <w:t>quả. Tuy đá tại đây chỉ có chất lượng từ trung</w:t>
      </w:r>
      <w:r>
        <w:t xml:space="preserve"> </w:t>
      </w:r>
      <w:r w:rsidRPr="00617577">
        <w:t>bình đến kém, nhưng nhờ vào điều kiện giao</w:t>
      </w:r>
      <w:r>
        <w:t xml:space="preserve"> </w:t>
      </w:r>
      <w:r w:rsidRPr="00617577">
        <w:t>thông thủy thuận lợi nên khu mỏ ngày càng phát</w:t>
      </w:r>
      <w:r>
        <w:t xml:space="preserve"> </w:t>
      </w:r>
      <w:r w:rsidRPr="00617577">
        <w:t>triển, thị trường tiêu thụphần lớn là vùng Đồng</w:t>
      </w:r>
      <w:r>
        <w:t xml:space="preserve"> </w:t>
      </w:r>
      <w:r w:rsidRPr="00617577">
        <w:t>bằng sông Cửu Long, sản lượng hàng năm hiện</w:t>
      </w:r>
      <w:r>
        <w:t xml:space="preserve"> </w:t>
      </w:r>
      <w:r w:rsidRPr="00617577">
        <w:t>nay khoảng 4-5 triệu m</w:t>
      </w:r>
      <w:r w:rsidRPr="00617577">
        <w:rPr>
          <w:vertAlign w:val="superscript"/>
        </w:rPr>
        <w:t>3</w:t>
      </w:r>
      <w:r w:rsidRPr="00617577">
        <w:t>.</w:t>
      </w:r>
    </w:p>
    <w:p w14:paraId="4C52389E" w14:textId="39FBD1B3" w:rsidR="00617577" w:rsidRDefault="005D192F" w:rsidP="005D192F">
      <w:pPr>
        <w:pStyle w:val="NoSpacing"/>
      </w:pPr>
      <w:r>
        <w:rPr>
          <w:noProof/>
        </w:rPr>
        <w:drawing>
          <wp:inline distT="0" distB="0" distL="0" distR="0" wp14:anchorId="0C97D899" wp14:editId="10697D62">
            <wp:extent cx="5760720" cy="2336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833E" w14:textId="1C0023E9" w:rsidR="005D192F" w:rsidRDefault="005D192F" w:rsidP="005D192F">
      <w:pPr>
        <w:pStyle w:val="Caption"/>
      </w:pPr>
      <w:r w:rsidRPr="005D192F">
        <w:t xml:space="preserve">Hình </w:t>
      </w:r>
      <w:r w:rsidR="00F50499">
        <w:fldChar w:fldCharType="begin"/>
      </w:r>
      <w:r w:rsidR="00F50499">
        <w:instrText xml:space="preserve"> STYLEREF 1 \s </w:instrText>
      </w:r>
      <w:r w:rsidR="00F50499">
        <w:fldChar w:fldCharType="separate"/>
      </w:r>
      <w:r w:rsidR="00F50499">
        <w:rPr>
          <w:noProof/>
        </w:rPr>
        <w:t>0</w:t>
      </w:r>
      <w:r w:rsidR="00F50499">
        <w:fldChar w:fldCharType="end"/>
      </w:r>
      <w:r w:rsidR="00F50499">
        <w:t>.</w:t>
      </w:r>
      <w:r w:rsidR="00F50499">
        <w:fldChar w:fldCharType="begin"/>
      </w:r>
      <w:r w:rsidR="00F50499">
        <w:instrText xml:space="preserve"> SEQ Hình \* ARABIC \s 1 </w:instrText>
      </w:r>
      <w:r w:rsidR="00F50499">
        <w:fldChar w:fldCharType="separate"/>
      </w:r>
      <w:r w:rsidR="00F50499">
        <w:rPr>
          <w:noProof/>
        </w:rPr>
        <w:t>1</w:t>
      </w:r>
      <w:r w:rsidR="00F50499">
        <w:fldChar w:fldCharType="end"/>
      </w:r>
      <w:r w:rsidRPr="005D192F">
        <w:t xml:space="preserve"> </w:t>
      </w:r>
      <w:r w:rsidRPr="005D192F">
        <w:t>Bản đồ khu vực nghiên cứu - vị trí các moong khai thác đá</w:t>
      </w:r>
    </w:p>
    <w:p w14:paraId="6395214C" w14:textId="2E593FDB" w:rsidR="005D192F" w:rsidRDefault="005D192F" w:rsidP="005D192F">
      <w:r w:rsidRPr="005D192F">
        <w:t>Qua khảo sát thực địa về hoạt động khai thác</w:t>
      </w:r>
      <w:r>
        <w:t xml:space="preserve"> </w:t>
      </w:r>
      <w:r w:rsidRPr="005D192F">
        <w:t>mỏ đá [12], nhóm nghiên cứu đã phân loại</w:t>
      </w:r>
      <w:r>
        <w:t xml:space="preserve"> </w:t>
      </w:r>
      <w:r w:rsidRPr="005D192F">
        <w:t>nguồn tác động ảnh hưởng đến môi trường</w:t>
      </w:r>
      <w:r>
        <w:t xml:space="preserve"> </w:t>
      </w:r>
      <w:r w:rsidRPr="005D192F">
        <w:t>không khí khu vực. Nguồn phát sinh nhiều bụi</w:t>
      </w:r>
      <w:r>
        <w:t xml:space="preserve"> </w:t>
      </w:r>
      <w:r w:rsidRPr="005D192F">
        <w:t>nhất là hoạt động xay nghiền đá tại khu vực khai</w:t>
      </w:r>
      <w:r>
        <w:t xml:space="preserve"> </w:t>
      </w:r>
      <w:r w:rsidRPr="005D192F">
        <w:t>thác. Loại nguồn tiếp theo là quá trình vận</w:t>
      </w:r>
      <w:r>
        <w:t xml:space="preserve"> </w:t>
      </w:r>
      <w:r w:rsidRPr="005D192F">
        <w:t>chuyển đá từ khu khai thác đến các bến thủy nội</w:t>
      </w:r>
      <w:r>
        <w:t xml:space="preserve"> </w:t>
      </w:r>
      <w:r w:rsidRPr="005D192F">
        <w:t xml:space="preserve">địa, nguồn phát </w:t>
      </w:r>
      <w:r w:rsidRPr="005D192F">
        <w:lastRenderedPageBreak/>
        <w:t>thải từ quá trình tải đá lên sà lan</w:t>
      </w:r>
      <w:r>
        <w:t xml:space="preserve"> </w:t>
      </w:r>
      <w:r w:rsidRPr="005D192F">
        <w:t>tại bến thủy nội địa và</w:t>
      </w:r>
      <w:r>
        <w:t xml:space="preserve"> </w:t>
      </w:r>
      <w:r w:rsidRPr="005D192F">
        <w:t>nguồn phát thải từ hoạt</w:t>
      </w:r>
      <w:r>
        <w:t xml:space="preserve"> </w:t>
      </w:r>
      <w:r w:rsidRPr="005D192F">
        <w:t>động</w:t>
      </w:r>
      <w:r>
        <w:t xml:space="preserve"> </w:t>
      </w:r>
      <w:r w:rsidRPr="005D192F">
        <w:t>khai thác tại moong đá ở vị trí thấp hơn mặt</w:t>
      </w:r>
      <w:r>
        <w:t xml:space="preserve"> </w:t>
      </w:r>
      <w:r w:rsidRPr="005D192F">
        <w:t>đất</w:t>
      </w:r>
      <w:r>
        <w:t>.</w:t>
      </w:r>
    </w:p>
    <w:p w14:paraId="61239B82" w14:textId="5AAE53BF" w:rsidR="003624FE" w:rsidRDefault="005D192F" w:rsidP="00D23C29">
      <w:pPr>
        <w:pStyle w:val="Heading2"/>
      </w:pPr>
      <w:bookmarkStart w:id="8" w:name="_Toc91122329"/>
      <w:r>
        <w:t>3. Mô hình phát thải</w:t>
      </w:r>
      <w:bookmarkEnd w:id="8"/>
    </w:p>
    <w:p w14:paraId="6CCFB9B3" w14:textId="328D47AC" w:rsidR="005D192F" w:rsidRDefault="005D192F" w:rsidP="005D192F">
      <w:r w:rsidRPr="005D192F">
        <w:t>Công suất nguồn thải nguồn đường được tính</w:t>
      </w:r>
      <w:r>
        <w:t xml:space="preserve"> </w:t>
      </w:r>
      <w:r w:rsidRPr="005D192F">
        <w:t>toán theo công thức [13-15] như sau:</w:t>
      </w:r>
    </w:p>
    <w:p w14:paraId="71034E8C" w14:textId="5EA253A2" w:rsidR="005D192F" w:rsidRDefault="005D192F" w:rsidP="005D192F">
      <w:pPr>
        <w:pStyle w:val="NoSpacing"/>
      </w:pPr>
      <w:r>
        <w:rPr>
          <w:noProof/>
        </w:rPr>
        <w:drawing>
          <wp:inline distT="0" distB="0" distL="0" distR="0" wp14:anchorId="35071162" wp14:editId="534ADC5D">
            <wp:extent cx="1684020" cy="2508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6970" cy="25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(1)</w:t>
      </w:r>
    </w:p>
    <w:p w14:paraId="146F443F" w14:textId="2B0F8F3C" w:rsidR="005D192F" w:rsidRDefault="005D192F" w:rsidP="005D192F">
      <w:r w:rsidRPr="005D192F">
        <w:t>Trong đó M</w:t>
      </w:r>
      <w:r w:rsidRPr="005D192F">
        <w:rPr>
          <w:sz w:val="14"/>
          <w:szCs w:val="14"/>
        </w:rPr>
        <w:t xml:space="preserve">k, i </w:t>
      </w:r>
      <w:r w:rsidRPr="005D192F">
        <w:t>là công suất của nguồn thải k</w:t>
      </w:r>
      <w:r>
        <w:t xml:space="preserve"> </w:t>
      </w:r>
      <w:r w:rsidRPr="005D192F">
        <w:t>đối với thông số ô nhiễm i (mg/s).</w:t>
      </w:r>
      <w:r>
        <w:t xml:space="preserve"> </w:t>
      </w:r>
      <w:r w:rsidRPr="005D192F">
        <w:t>Với chỉ số</w:t>
      </w:r>
      <w:r>
        <w:t xml:space="preserve"> </w:t>
      </w:r>
      <w:r w:rsidRPr="005D192F">
        <w:t>nguồn thải k trong nghiên cứu này là 7 tuyến</w:t>
      </w:r>
      <w:r>
        <w:t xml:space="preserve"> </w:t>
      </w:r>
      <w:r w:rsidRPr="005D192F">
        <w:t>đường cần tính toán (xem Bảng</w:t>
      </w:r>
      <w:r>
        <w:t xml:space="preserve"> </w:t>
      </w:r>
      <w:r w:rsidRPr="005D192F">
        <w:t>3) và i là 3 thông</w:t>
      </w:r>
      <w:r>
        <w:t xml:space="preserve"> </w:t>
      </w:r>
      <w:r w:rsidRPr="005D192F">
        <w:t>số ô nhiễm SO</w:t>
      </w:r>
      <w:r w:rsidRPr="005D192F">
        <w:rPr>
          <w:sz w:val="14"/>
          <w:szCs w:val="14"/>
        </w:rPr>
        <w:t>2</w:t>
      </w:r>
      <w:r w:rsidRPr="005D192F">
        <w:t>, NO</w:t>
      </w:r>
      <w:r w:rsidRPr="005D192F">
        <w:rPr>
          <w:sz w:val="14"/>
          <w:szCs w:val="14"/>
        </w:rPr>
        <w:t>2</w:t>
      </w:r>
      <w:r w:rsidRPr="005D192F">
        <w:t>, PM</w:t>
      </w:r>
      <w:r w:rsidRPr="005D192F">
        <w:rPr>
          <w:sz w:val="14"/>
          <w:szCs w:val="14"/>
        </w:rPr>
        <w:t>10</w:t>
      </w:r>
      <w:r w:rsidRPr="005D192F">
        <w:t>; Q</w:t>
      </w:r>
      <w:r w:rsidRPr="005D192F">
        <w:rPr>
          <w:sz w:val="14"/>
          <w:szCs w:val="14"/>
        </w:rPr>
        <w:t xml:space="preserve">k </w:t>
      </w:r>
      <w:r w:rsidRPr="005D192F">
        <w:t>là lưu lượng</w:t>
      </w:r>
      <w:r>
        <w:t xml:space="preserve"> </w:t>
      </w:r>
      <w:r w:rsidRPr="005D192F">
        <w:t>phương tiện giao thông của nguồn thải k</w:t>
      </w:r>
      <w:r>
        <w:t xml:space="preserve"> </w:t>
      </w:r>
      <w:r w:rsidRPr="005D192F">
        <w:t>(xe/giờ). Khảo sát, xác định loại và số lượng</w:t>
      </w:r>
      <w:r>
        <w:t xml:space="preserve"> </w:t>
      </w:r>
      <w:r w:rsidRPr="005D192F">
        <w:t>các</w:t>
      </w:r>
      <w:r>
        <w:t xml:space="preserve"> </w:t>
      </w:r>
      <w:r w:rsidRPr="005D192F">
        <w:t>phương tiện giao thông được thực hiện bằng</w:t>
      </w:r>
      <w:r>
        <w:t xml:space="preserve"> </w:t>
      </w:r>
      <w:r>
        <w:t>phương pháp ghi hình tại các điểm nút của tuyến</w:t>
      </w:r>
      <w:r>
        <w:t xml:space="preserve"> </w:t>
      </w:r>
      <w:r>
        <w:t>đường trong nhiều khung giờ liên tiếp trong ngày,</w:t>
      </w:r>
      <w:r>
        <w:t xml:space="preserve"> </w:t>
      </w:r>
      <w:r>
        <w:t>mỗi giờ ghi hình 15 phút. Sau đó, thực hiện tính</w:t>
      </w:r>
      <w:r>
        <w:t xml:space="preserve"> </w:t>
      </w:r>
      <w:r>
        <w:t>toán, quy đổi để thu được giá trị lưu lượng</w:t>
      </w:r>
      <w:r>
        <w:t xml:space="preserve"> </w:t>
      </w:r>
      <w:r>
        <w:t>phương tiện giao thông (xe/giờ). Việc ghi hình</w:t>
      </w:r>
      <w:r>
        <w:t xml:space="preserve"> </w:t>
      </w:r>
      <w:r>
        <w:t>được thực hiện vào ngày 15/07/2019; Lk là chiều</w:t>
      </w:r>
      <w:r>
        <w:t xml:space="preserve"> </w:t>
      </w:r>
      <w:r>
        <w:t>dài của tuyến đường k cần tính toán (km); EFi là</w:t>
      </w:r>
      <w:r>
        <w:t xml:space="preserve"> </w:t>
      </w:r>
      <w:r>
        <w:t>hệ số phát thải đối với thông số ô nhiễm i (g.km-1.xe-1). Hệ số phát thải áp dụng tính toán trong</w:t>
      </w:r>
      <w:r>
        <w:t xml:space="preserve"> </w:t>
      </w:r>
      <w:r>
        <w:t>nghiên cứu được trình bày ở Bảng 1 như sau:</w:t>
      </w:r>
    </w:p>
    <w:p w14:paraId="0EF6C578" w14:textId="7B862C22" w:rsidR="005D192F" w:rsidRDefault="00C46872" w:rsidP="00C46872">
      <w:pPr>
        <w:pStyle w:val="NoSpacing"/>
      </w:pPr>
      <w:r>
        <w:rPr>
          <w:noProof/>
        </w:rPr>
        <w:drawing>
          <wp:inline distT="0" distB="0" distL="0" distR="0" wp14:anchorId="5B14DD13" wp14:editId="2EBBF3D6">
            <wp:extent cx="5760720" cy="1511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81AEC" w14:textId="2730BC6A" w:rsidR="00C46872" w:rsidRDefault="00C46872" w:rsidP="00C46872">
      <w:r>
        <w:t>Công thức tính phát thải tổng bụi lơ lửng</w:t>
      </w:r>
      <w:r>
        <w:t xml:space="preserve"> </w:t>
      </w:r>
      <w:r>
        <w:t>(TSP) được thực hiện theo công thức [13-15]</w:t>
      </w:r>
      <w:r>
        <w:t xml:space="preserve"> </w:t>
      </w:r>
      <w:r>
        <w:t>như sau</w:t>
      </w:r>
      <w:r>
        <w:t>:</w:t>
      </w:r>
    </w:p>
    <w:p w14:paraId="13B8EE46" w14:textId="0F794352" w:rsidR="00C46872" w:rsidRDefault="00C46872" w:rsidP="00C46872">
      <w:pPr>
        <w:pStyle w:val="NoSpacing"/>
      </w:pPr>
      <w:r>
        <w:rPr>
          <w:noProof/>
        </w:rPr>
        <w:drawing>
          <wp:inline distT="0" distB="0" distL="0" distR="0" wp14:anchorId="60821412" wp14:editId="450943C2">
            <wp:extent cx="4648200" cy="1987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8810" cy="2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4C19" w14:textId="618E20F9" w:rsidR="00C46872" w:rsidRDefault="00C46872" w:rsidP="00C46872">
      <w:r>
        <w:t>Trong đó Emission TSP (g/s) là tải lượng</w:t>
      </w:r>
      <w:r>
        <w:t xml:space="preserve"> </w:t>
      </w:r>
      <w:r>
        <w:t>TSP; CTSP (mg/m3) là nồng độ TSP đo đạc; V</w:t>
      </w:r>
      <w:r>
        <w:t xml:space="preserve"> </w:t>
      </w:r>
      <w:r>
        <w:t>(m/s) là vận tốc gió tại thời điểm đo; S (m2) là</w:t>
      </w:r>
      <w:r>
        <w:t xml:space="preserve"> </w:t>
      </w:r>
      <w:r>
        <w:t>diện tích moong khai thác (Bảng 4). Kết quả tính</w:t>
      </w:r>
      <w:r>
        <w:t xml:space="preserve"> </w:t>
      </w:r>
      <w:r>
        <w:t>toán TSP sẽ được quy đổi sang PM10 theo</w:t>
      </w:r>
      <w:r>
        <w:t xml:space="preserve"> </w:t>
      </w:r>
      <w:r>
        <w:t>phương pháp được trình bày trong [15]. Các</w:t>
      </w:r>
      <w:r>
        <w:t xml:space="preserve"> </w:t>
      </w:r>
      <w:r>
        <w:t>công thứ</w:t>
      </w:r>
      <w:r>
        <w:t>c</w:t>
      </w:r>
      <w:r>
        <w:t xml:space="preserve"> (1), (2) trong nghiên cứu này được sử</w:t>
      </w:r>
      <w:r>
        <w:t xml:space="preserve"> </w:t>
      </w:r>
      <w:r>
        <w:t>dụng để tính toán thông số tải lượng, từ đó ứng</w:t>
      </w:r>
      <w:r>
        <w:t xml:space="preserve"> </w:t>
      </w:r>
      <w:r>
        <w:t>dụng mô hình phát tán để tính toán phạm vi ảnh</w:t>
      </w:r>
      <w:r>
        <w:t xml:space="preserve"> </w:t>
      </w:r>
      <w:r>
        <w:t>hưởng từ các nguồn thải</w:t>
      </w:r>
      <w:r>
        <w:t>.</w:t>
      </w:r>
    </w:p>
    <w:p w14:paraId="2493E5A6" w14:textId="2936458F" w:rsidR="00C46872" w:rsidRDefault="00C46872" w:rsidP="00D23C29">
      <w:pPr>
        <w:pStyle w:val="Heading2"/>
      </w:pPr>
      <w:bookmarkStart w:id="9" w:name="_Toc91122330"/>
      <w:r>
        <w:lastRenderedPageBreak/>
        <w:t>4. Mô hình khí tượng</w:t>
      </w:r>
      <w:bookmarkEnd w:id="9"/>
    </w:p>
    <w:p w14:paraId="090545CC" w14:textId="4CA90BFF" w:rsidR="00C46872" w:rsidRDefault="00C46872" w:rsidP="00C46872">
      <w:r w:rsidRPr="00C46872">
        <w:t>Trong nghiên cứu này sử dụng mô hình</w:t>
      </w:r>
      <w:r>
        <w:t xml:space="preserve"> </w:t>
      </w:r>
      <w:r w:rsidRPr="00C46872">
        <w:t>Nghiên cứu và Dự báo thời tiết (Weather Research and Forecasting (WRF)). Đây là kết quả</w:t>
      </w:r>
      <w:r>
        <w:t xml:space="preserve"> </w:t>
      </w:r>
      <w:r w:rsidRPr="00C46872">
        <w:t>của sự hợp tác phát triển của nhiều trung tâm</w:t>
      </w:r>
      <w:r>
        <w:t xml:space="preserve"> </w:t>
      </w:r>
      <w:r w:rsidRPr="00C46872">
        <w:t>nghiên cứu và dự báo khí tượng ở Hoa Kỳ như</w:t>
      </w:r>
      <w:r>
        <w:t xml:space="preserve"> </w:t>
      </w:r>
      <w:r w:rsidRPr="00C46872">
        <w:t>Trung tâm Quốc gia về nghiên cứu khí quyển</w:t>
      </w:r>
      <w:r>
        <w:t xml:space="preserve"> </w:t>
      </w:r>
      <w:r w:rsidRPr="00C46872">
        <w:t>(NCAR), Cục Quản lý Đại dương và Khí quyển</w:t>
      </w:r>
      <w:r>
        <w:t xml:space="preserve"> </w:t>
      </w:r>
      <w:r w:rsidRPr="00C46872">
        <w:t>Quốc gia (NOAA), Trung tâm dự báo môi</w:t>
      </w:r>
      <w:r>
        <w:t xml:space="preserve"> </w:t>
      </w:r>
      <w:r w:rsidRPr="00C46872">
        <w:t>trường quốc gia (NCEP) [16]. Phiên bản đầu tiên</w:t>
      </w:r>
      <w:r>
        <w:t xml:space="preserve"> </w:t>
      </w:r>
      <w:r w:rsidRPr="00C46872">
        <w:t>của WRF được ra đời vào năm 2000 [17-18], và</w:t>
      </w:r>
      <w:r>
        <w:t xml:space="preserve"> </w:t>
      </w:r>
      <w:r w:rsidRPr="00C46872">
        <w:t>liên tiếp các năm sau đó là những phiên bản tiếp</w:t>
      </w:r>
      <w:r>
        <w:t xml:space="preserve"> </w:t>
      </w:r>
      <w:r w:rsidRPr="00C46872">
        <w:t>theo. Từ năm 2004 là phiên bản 2.0 và các phiên</w:t>
      </w:r>
      <w:r>
        <w:t xml:space="preserve"> </w:t>
      </w:r>
      <w:r w:rsidRPr="00C46872">
        <w:t>bản kế tiếp; từ năm 2008 phiên bản thứ 3 đầu tiên</w:t>
      </w:r>
      <w:r>
        <w:t xml:space="preserve"> </w:t>
      </w:r>
      <w:r w:rsidRPr="00C46872">
        <w:t>được cập nhật. Phiên bản này có sự cải tiến sự ổn</w:t>
      </w:r>
      <w:r>
        <w:t xml:space="preserve"> </w:t>
      </w:r>
      <w:r w:rsidRPr="00C46872">
        <w:t>định của lớp biên hành tinh (PBL), một số thay</w:t>
      </w:r>
      <w:r>
        <w:t xml:space="preserve"> </w:t>
      </w:r>
      <w:r w:rsidRPr="00C46872">
        <w:t>đổi trong sơ đồ Grell và cải tiến sơ đồ</w:t>
      </w:r>
      <w:r>
        <w:t xml:space="preserve"> </w:t>
      </w:r>
      <w:r w:rsidRPr="00C46872">
        <w:t>vi vậy lý</w:t>
      </w:r>
      <w:r>
        <w:t xml:space="preserve"> </w:t>
      </w:r>
      <w:r w:rsidRPr="00C46872">
        <w:t>mây, vật lý bề mặt,… Hiện nay, phiên bản mới</w:t>
      </w:r>
      <w:r>
        <w:t xml:space="preserve"> </w:t>
      </w:r>
      <w:r w:rsidRPr="00C46872">
        <w:t>nhất là 4.1.2 (tháng 6/2019) được áp dụng cho</w:t>
      </w:r>
      <w:r>
        <w:t xml:space="preserve"> </w:t>
      </w:r>
      <w:r w:rsidRPr="00C46872">
        <w:t>nghiên cứu này. Các dữ liệu khí tượng này được</w:t>
      </w:r>
      <w:r>
        <w:t xml:space="preserve"> </w:t>
      </w:r>
      <w:r w:rsidRPr="00C46872">
        <w:t>sử dụng tính toán sự thay đổi theo phương đứng</w:t>
      </w:r>
      <w:r>
        <w:t xml:space="preserve"> </w:t>
      </w:r>
      <w:r w:rsidRPr="00C46872">
        <w:t>của gió, dòng chảy rối và nhiệt độ. Các bước triết</w:t>
      </w:r>
      <w:r>
        <w:t xml:space="preserve"> </w:t>
      </w:r>
      <w:r w:rsidRPr="00C46872">
        <w:t xml:space="preserve">xuất này được thề hiện trên Hình 2. </w:t>
      </w:r>
    </w:p>
    <w:p w14:paraId="0C3E0C68" w14:textId="1473870F" w:rsidR="00C46872" w:rsidRDefault="00C46872" w:rsidP="00C46872">
      <w:pPr>
        <w:pStyle w:val="NoSpacing"/>
      </w:pPr>
      <w:r>
        <w:rPr>
          <w:noProof/>
        </w:rPr>
        <w:drawing>
          <wp:inline distT="0" distB="0" distL="0" distR="0" wp14:anchorId="5CE176E7" wp14:editId="36953087">
            <wp:extent cx="5760720" cy="19189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10006" w14:textId="1C94FF08" w:rsidR="00C46872" w:rsidRDefault="00C46872" w:rsidP="00C46872">
      <w:pPr>
        <w:pStyle w:val="Caption"/>
        <w:rPr>
          <w:rFonts w:ascii="TimesNewRomanPS-ItalicMT" w:hAnsi="TimesNewRomanPS-ItalicMT"/>
          <w:color w:val="242021"/>
          <w:sz w:val="24"/>
          <w:szCs w:val="24"/>
        </w:rPr>
      </w:pPr>
      <w:r>
        <w:t xml:space="preserve">Hình </w:t>
      </w:r>
      <w:r w:rsidR="00F50499">
        <w:fldChar w:fldCharType="begin"/>
      </w:r>
      <w:r w:rsidR="00F50499">
        <w:instrText xml:space="preserve"> STYLEREF 1 \s </w:instrText>
      </w:r>
      <w:r w:rsidR="00F50499">
        <w:fldChar w:fldCharType="separate"/>
      </w:r>
      <w:r w:rsidR="00F50499">
        <w:rPr>
          <w:noProof/>
        </w:rPr>
        <w:t>0</w:t>
      </w:r>
      <w:r w:rsidR="00F50499">
        <w:fldChar w:fldCharType="end"/>
      </w:r>
      <w:r w:rsidR="00F50499">
        <w:t>.</w:t>
      </w:r>
      <w:r w:rsidR="00F50499">
        <w:fldChar w:fldCharType="begin"/>
      </w:r>
      <w:r w:rsidR="00F50499">
        <w:instrText xml:space="preserve"> SEQ Hình \* ARABIC \s 1 </w:instrText>
      </w:r>
      <w:r w:rsidR="00F50499">
        <w:fldChar w:fldCharType="separate"/>
      </w:r>
      <w:r w:rsidR="00F50499">
        <w:rPr>
          <w:noProof/>
        </w:rPr>
        <w:t>2</w:t>
      </w:r>
      <w:r w:rsidR="00F50499">
        <w:fldChar w:fldCharType="end"/>
      </w:r>
      <w:r>
        <w:t xml:space="preserve"> </w:t>
      </w:r>
      <w:r w:rsidRPr="00C46872">
        <w:rPr>
          <w:rFonts w:ascii="TimesNewRomanPS-ItalicMT" w:hAnsi="TimesNewRomanPS-ItalicMT"/>
          <w:color w:val="242021"/>
          <w:sz w:val="24"/>
          <w:szCs w:val="24"/>
        </w:rPr>
        <w:t>Các bước xử lý sinh ra số liệu khí tượng lớp biên khí quyển</w:t>
      </w:r>
    </w:p>
    <w:p w14:paraId="7DB327BD" w14:textId="0E4E0297" w:rsidR="00C46872" w:rsidRDefault="00C46872" w:rsidP="00C46872">
      <w:pPr>
        <w:pStyle w:val="NoSpacing"/>
      </w:pPr>
      <w:r>
        <w:rPr>
          <w:noProof/>
        </w:rPr>
        <w:lastRenderedPageBreak/>
        <w:drawing>
          <wp:inline distT="0" distB="0" distL="0" distR="0" wp14:anchorId="7E965B88" wp14:editId="6942624C">
            <wp:extent cx="5429250" cy="5848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1C44" w14:textId="756D2CEA" w:rsidR="00C46872" w:rsidRDefault="00C46872" w:rsidP="00C46872">
      <w:pPr>
        <w:pStyle w:val="Caption"/>
        <w:rPr>
          <w:rFonts w:ascii="TimesNewRomanPS-ItalicMT" w:hAnsi="TimesNewRomanPS-ItalicMT"/>
          <w:color w:val="242021"/>
          <w:sz w:val="24"/>
          <w:szCs w:val="24"/>
        </w:rPr>
      </w:pPr>
      <w:r>
        <w:t xml:space="preserve">Hình </w:t>
      </w:r>
      <w:r w:rsidR="00F50499">
        <w:fldChar w:fldCharType="begin"/>
      </w:r>
      <w:r w:rsidR="00F50499">
        <w:instrText xml:space="preserve"> STYLEREF 1 \s </w:instrText>
      </w:r>
      <w:r w:rsidR="00F50499">
        <w:fldChar w:fldCharType="separate"/>
      </w:r>
      <w:r w:rsidR="00F50499">
        <w:rPr>
          <w:noProof/>
        </w:rPr>
        <w:t>0</w:t>
      </w:r>
      <w:r w:rsidR="00F50499">
        <w:fldChar w:fldCharType="end"/>
      </w:r>
      <w:r w:rsidR="00F50499">
        <w:t>.</w:t>
      </w:r>
      <w:r w:rsidR="00F50499">
        <w:fldChar w:fldCharType="begin"/>
      </w:r>
      <w:r w:rsidR="00F50499">
        <w:instrText xml:space="preserve"> SEQ Hình \* ARABIC \s 1 </w:instrText>
      </w:r>
      <w:r w:rsidR="00F50499">
        <w:fldChar w:fldCharType="separate"/>
      </w:r>
      <w:r w:rsidR="00F50499">
        <w:rPr>
          <w:noProof/>
        </w:rPr>
        <w:t>3</w:t>
      </w:r>
      <w:r w:rsidR="00F50499">
        <w:fldChar w:fldCharType="end"/>
      </w:r>
      <w:r>
        <w:t xml:space="preserve"> </w:t>
      </w:r>
      <w:r w:rsidRPr="00C46872">
        <w:rPr>
          <w:rFonts w:ascii="TimesNewRomanPS-ItalicMT" w:hAnsi="TimesNewRomanPS-ItalicMT"/>
          <w:color w:val="242021"/>
          <w:sz w:val="24"/>
          <w:szCs w:val="24"/>
        </w:rPr>
        <w:t>Miền lưới tính được sử dụng trong nghiên cứu</w:t>
      </w:r>
    </w:p>
    <w:p w14:paraId="5EDEE2D1" w14:textId="2E95658C" w:rsidR="00C46872" w:rsidRDefault="00C46872" w:rsidP="00C46872">
      <w:r w:rsidRPr="00C46872">
        <w:t>Để phục vụ mô phỏng và kiểm nghiệm mô</w:t>
      </w:r>
      <w:r>
        <w:t xml:space="preserve"> </w:t>
      </w:r>
      <w:r w:rsidRPr="00C46872">
        <w:t>hình, nghiên cứu sẽ mô phỏng lại các trường khí</w:t>
      </w:r>
      <w:r>
        <w:t xml:space="preserve"> </w:t>
      </w:r>
      <w:r w:rsidRPr="00C46872">
        <w:t>tượng cho khu vực vào ngày 15 tháng 7 năm</w:t>
      </w:r>
      <w:r>
        <w:t xml:space="preserve"> </w:t>
      </w:r>
      <w:r w:rsidRPr="00C46872">
        <w:t>2019, với số liệu đầu vào từ mô hình GFS</w:t>
      </w:r>
      <w:r>
        <w:t xml:space="preserve"> </w:t>
      </w:r>
      <w:r w:rsidRPr="00C46872">
        <w:t>(</w:t>
      </w:r>
      <w:r w:rsidRPr="00C46872">
        <w:rPr>
          <w:rFonts w:ascii="TimesNewRomanPS-ItalicMT" w:hAnsi="TimesNewRomanPS-ItalicMT"/>
          <w:i/>
          <w:iCs/>
        </w:rPr>
        <w:t>Global Forecasting System</w:t>
      </w:r>
      <w:r w:rsidRPr="00C46872">
        <w:t>) là mô hình dự báo</w:t>
      </w:r>
      <w:r>
        <w:t xml:space="preserve"> </w:t>
      </w:r>
      <w:r w:rsidRPr="00C46872">
        <w:t>thời tiết toàn cầu được vận hành bởi Cơ quan</w:t>
      </w:r>
      <w:r>
        <w:t xml:space="preserve"> </w:t>
      </w:r>
      <w:r w:rsidRPr="00C46872">
        <w:t>Thời tiết Quốc gia Mỹ. Mô hình GFS chạy</w:t>
      </w:r>
      <w:r>
        <w:t xml:space="preserve"> </w:t>
      </w:r>
      <w:r w:rsidRPr="00C46872">
        <w:t>nghiệp vụ 4 lần trên ngày</w:t>
      </w:r>
      <w:r>
        <w:t xml:space="preserve"> </w:t>
      </w:r>
      <w:r w:rsidRPr="00C46872">
        <w:t>vào 0h, 6h, 12h và 18h</w:t>
      </w:r>
      <w:r>
        <w:t xml:space="preserve"> </w:t>
      </w:r>
      <w:r w:rsidRPr="00C46872">
        <w:t>với độ phân giải thời gian 16 ngày, trong đó 10</w:t>
      </w:r>
      <w:r>
        <w:t xml:space="preserve"> </w:t>
      </w:r>
      <w:r w:rsidRPr="00C46872">
        <w:t>ngày đầu, độ phân giải không gian 0,25º x 0,25º</w:t>
      </w:r>
      <w:r>
        <w:t xml:space="preserve"> </w:t>
      </w:r>
      <w:r w:rsidRPr="00C46872">
        <w:t>kinh vĩ, 6 ngày sau là 1,0º x 1,0º kinh vĩ. Các</w:t>
      </w:r>
      <w:r w:rsidRPr="00C46872">
        <w:br/>
        <w:t>thông số chi tiết xem trong Bảng 2, Hình 3</w:t>
      </w:r>
      <w:r>
        <w:t>.</w:t>
      </w:r>
    </w:p>
    <w:p w14:paraId="7CE0747A" w14:textId="7890D2BE" w:rsidR="004D0271" w:rsidRDefault="004D0271" w:rsidP="00C46872">
      <w:pPr>
        <w:rPr>
          <w:rFonts w:ascii="TimesNewRomanPS-BoldItalicMT" w:hAnsi="TimesNewRomanPS-BoldItalicMT"/>
          <w:b/>
          <w:bCs/>
          <w:i/>
          <w:iCs/>
          <w:color w:val="242021"/>
        </w:rPr>
      </w:pPr>
      <w:bookmarkStart w:id="10" w:name="_Toc91122331"/>
      <w:r>
        <w:rPr>
          <w:rStyle w:val="Heading2Char"/>
        </w:rPr>
        <w:t xml:space="preserve">5. </w:t>
      </w:r>
      <w:r w:rsidRPr="004D0271">
        <w:rPr>
          <w:rStyle w:val="Heading2Char"/>
        </w:rPr>
        <w:t>Mô hình lan truyền</w:t>
      </w:r>
      <w:bookmarkEnd w:id="10"/>
    </w:p>
    <w:p w14:paraId="34658088" w14:textId="33527391" w:rsidR="00C46872" w:rsidRDefault="004D0271" w:rsidP="004D0271">
      <w:r w:rsidRPr="004D0271">
        <w:lastRenderedPageBreak/>
        <w:t>Mô hình toán được sử dụng có lưu ý tới địa</w:t>
      </w:r>
      <w:r>
        <w:t xml:space="preserve"> </w:t>
      </w:r>
      <w:r w:rsidRPr="004D0271">
        <w:t>hình do địa hình khu vực nghiên cứu khá phức</w:t>
      </w:r>
      <w:r>
        <w:t xml:space="preserve"> </w:t>
      </w:r>
      <w:r w:rsidRPr="004D0271">
        <w:t>tạp, không bằng phẳng. Công thức tính toán</w:t>
      </w:r>
      <w:r>
        <w:t xml:space="preserve"> </w:t>
      </w:r>
      <w:r w:rsidRPr="004D0271">
        <w:t>nồng độ chất ô nhiễm, áp dụng trong điều kiện</w:t>
      </w:r>
      <w:r>
        <w:t xml:space="preserve"> </w:t>
      </w:r>
      <w:r w:rsidRPr="004D0271">
        <w:t>ổn định hoặc không ổn định có dạng [4]</w:t>
      </w:r>
      <w:r>
        <w:t>:</w:t>
      </w:r>
    </w:p>
    <w:p w14:paraId="7D284D20" w14:textId="2E83D302" w:rsidR="004D0271" w:rsidRDefault="004D0271" w:rsidP="004D0271">
      <w:pPr>
        <w:pStyle w:val="NoSpacing"/>
      </w:pPr>
      <w:r>
        <w:rPr>
          <w:noProof/>
        </w:rPr>
        <w:drawing>
          <wp:inline distT="0" distB="0" distL="0" distR="0" wp14:anchorId="56D18356" wp14:editId="514D9E35">
            <wp:extent cx="3832860" cy="2687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0055" cy="27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2B1EC" w14:textId="3596C656" w:rsidR="004D0271" w:rsidRDefault="004D0271" w:rsidP="004D0271">
      <w:r w:rsidRPr="004D0271">
        <w:t>Trong đó C</w:t>
      </w:r>
      <w:r w:rsidRPr="004D0271">
        <w:rPr>
          <w:sz w:val="14"/>
          <w:szCs w:val="14"/>
        </w:rPr>
        <w:t xml:space="preserve">T </w:t>
      </w:r>
      <w:r w:rsidRPr="004D0271">
        <w:t>{x</w:t>
      </w:r>
      <w:r w:rsidRPr="004D0271">
        <w:rPr>
          <w:sz w:val="14"/>
          <w:szCs w:val="14"/>
        </w:rPr>
        <w:t xml:space="preserve">r </w:t>
      </w:r>
      <w:r w:rsidRPr="004D0271">
        <w:t>, y</w:t>
      </w:r>
      <w:r w:rsidRPr="004D0271">
        <w:rPr>
          <w:sz w:val="14"/>
          <w:szCs w:val="14"/>
        </w:rPr>
        <w:t xml:space="preserve">r </w:t>
      </w:r>
      <w:r w:rsidRPr="004D0271">
        <w:t>, z</w:t>
      </w:r>
      <w:r w:rsidRPr="004D0271">
        <w:rPr>
          <w:sz w:val="14"/>
          <w:szCs w:val="14"/>
        </w:rPr>
        <w:t xml:space="preserve">r </w:t>
      </w:r>
      <w:r w:rsidRPr="004D0271">
        <w:t>} là tổng nồng độ; C</w:t>
      </w:r>
      <w:r w:rsidRPr="004D0271">
        <w:rPr>
          <w:sz w:val="14"/>
          <w:szCs w:val="14"/>
        </w:rPr>
        <w:t>c,s</w:t>
      </w:r>
      <w:r>
        <w:rPr>
          <w:sz w:val="14"/>
          <w:szCs w:val="14"/>
        </w:rPr>
        <w:t xml:space="preserve"> </w:t>
      </w:r>
      <w:r w:rsidRPr="004D0271">
        <w:t>{x</w:t>
      </w:r>
      <w:r w:rsidRPr="004D0271">
        <w:rPr>
          <w:sz w:val="14"/>
          <w:szCs w:val="14"/>
        </w:rPr>
        <w:t xml:space="preserve">r </w:t>
      </w:r>
      <w:r w:rsidRPr="004D0271">
        <w:t>, y</w:t>
      </w:r>
      <w:r w:rsidRPr="004D0271">
        <w:rPr>
          <w:sz w:val="14"/>
          <w:szCs w:val="14"/>
        </w:rPr>
        <w:t xml:space="preserve">r </w:t>
      </w:r>
      <w:r w:rsidRPr="004D0271">
        <w:t>, z</w:t>
      </w:r>
      <w:r w:rsidRPr="004D0271">
        <w:rPr>
          <w:sz w:val="14"/>
          <w:szCs w:val="14"/>
        </w:rPr>
        <w:t xml:space="preserve">r </w:t>
      </w:r>
      <w:r w:rsidRPr="004D0271">
        <w:t>} là nồng độ đóng góp từ luồng khí</w:t>
      </w:r>
      <w:r>
        <w:t xml:space="preserve"> </w:t>
      </w:r>
      <w:r w:rsidRPr="004D0271">
        <w:t>theo phương ngang (các chỉ số C và S tương ứng</w:t>
      </w:r>
      <w:r w:rsidRPr="004D0271">
        <w:br/>
        <w:t>với các trường hợp không ổn định và ổn định),</w:t>
      </w:r>
      <w:r>
        <w:t xml:space="preserve"> </w:t>
      </w:r>
      <w:r w:rsidRPr="004D0271">
        <w:t>C</w:t>
      </w:r>
      <w:r w:rsidRPr="004D0271">
        <w:rPr>
          <w:sz w:val="14"/>
          <w:szCs w:val="14"/>
        </w:rPr>
        <w:t xml:space="preserve">c,s </w:t>
      </w:r>
      <w:r w:rsidRPr="004D0271">
        <w:t>{x</w:t>
      </w:r>
      <w:r w:rsidRPr="004D0271">
        <w:rPr>
          <w:sz w:val="14"/>
          <w:szCs w:val="14"/>
        </w:rPr>
        <w:t xml:space="preserve">r </w:t>
      </w:r>
      <w:r w:rsidRPr="004D0271">
        <w:t>, y</w:t>
      </w:r>
      <w:r w:rsidRPr="004D0271">
        <w:rPr>
          <w:sz w:val="14"/>
          <w:szCs w:val="14"/>
        </w:rPr>
        <w:t xml:space="preserve">r </w:t>
      </w:r>
      <w:r w:rsidRPr="004D0271">
        <w:t>, z</w:t>
      </w:r>
      <w:r w:rsidRPr="004D0271">
        <w:rPr>
          <w:sz w:val="14"/>
          <w:szCs w:val="14"/>
        </w:rPr>
        <w:t xml:space="preserve">p </w:t>
      </w:r>
      <w:r w:rsidRPr="004D0271">
        <w:t>} là nồng độ đóng góp từ địa hình,</w:t>
      </w:r>
      <w:r>
        <w:t xml:space="preserve"> </w:t>
      </w:r>
      <w:r w:rsidRPr="004D0271">
        <w:t>f là hàm số trọng số, { x</w:t>
      </w:r>
      <w:r w:rsidRPr="004D0271">
        <w:rPr>
          <w:sz w:val="14"/>
          <w:szCs w:val="14"/>
        </w:rPr>
        <w:t xml:space="preserve">r </w:t>
      </w:r>
      <w:r w:rsidRPr="004D0271">
        <w:t>, y</w:t>
      </w:r>
      <w:r w:rsidRPr="004D0271">
        <w:rPr>
          <w:sz w:val="14"/>
          <w:szCs w:val="14"/>
        </w:rPr>
        <w:t xml:space="preserve">r </w:t>
      </w:r>
      <w:r w:rsidRPr="004D0271">
        <w:t>, z</w:t>
      </w:r>
      <w:r w:rsidRPr="004D0271">
        <w:rPr>
          <w:sz w:val="14"/>
          <w:szCs w:val="14"/>
        </w:rPr>
        <w:t xml:space="preserve">r </w:t>
      </w:r>
      <w:r w:rsidRPr="004D0271">
        <w:t>} là biểu diễn</w:t>
      </w:r>
      <w:r>
        <w:t xml:space="preserve"> </w:t>
      </w:r>
      <w:r w:rsidRPr="004D0271">
        <w:t>tọa độ của điểm tiếp nhận (với z</w:t>
      </w:r>
      <w:r w:rsidRPr="004D0271">
        <w:rPr>
          <w:sz w:val="14"/>
          <w:szCs w:val="14"/>
        </w:rPr>
        <w:t xml:space="preserve">r </w:t>
      </w:r>
      <w:r w:rsidRPr="004D0271">
        <w:t>được xác định</w:t>
      </w:r>
      <w:r>
        <w:t xml:space="preserve"> </w:t>
      </w:r>
      <w:r w:rsidRPr="004D0271">
        <w:t>theo cao trình của ống khói), z</w:t>
      </w:r>
      <w:r w:rsidRPr="004D0271">
        <w:rPr>
          <w:sz w:val="14"/>
          <w:szCs w:val="14"/>
        </w:rPr>
        <w:t xml:space="preserve">p </w:t>
      </w:r>
      <w:r w:rsidRPr="004D0271">
        <w:t>= z</w:t>
      </w:r>
      <w:r w:rsidRPr="004D0271">
        <w:rPr>
          <w:sz w:val="14"/>
          <w:szCs w:val="14"/>
        </w:rPr>
        <w:t xml:space="preserve">r </w:t>
      </w:r>
      <w:r w:rsidRPr="004D0271">
        <w:t>- z</w:t>
      </w:r>
      <w:r w:rsidRPr="004D0271">
        <w:rPr>
          <w:sz w:val="14"/>
          <w:szCs w:val="14"/>
        </w:rPr>
        <w:t xml:space="preserve">t </w:t>
      </w:r>
      <w:r w:rsidRPr="004D0271">
        <w:t>là chiều</w:t>
      </w:r>
      <w:r>
        <w:t xml:space="preserve"> </w:t>
      </w:r>
      <w:r w:rsidRPr="004D0271">
        <w:t>cao của điểm tiếp nhận so với địa hình và z</w:t>
      </w:r>
      <w:r w:rsidRPr="004D0271">
        <w:rPr>
          <w:sz w:val="14"/>
          <w:szCs w:val="14"/>
        </w:rPr>
        <w:t xml:space="preserve">t </w:t>
      </w:r>
      <w:r w:rsidRPr="004D0271">
        <w:t>là</w:t>
      </w:r>
      <w:r>
        <w:t xml:space="preserve"> </w:t>
      </w:r>
      <w:r w:rsidRPr="004D0271">
        <w:t>chiều cao địa hình tại điểm tiếp nhận [9-11]. Các</w:t>
      </w:r>
      <w:r>
        <w:t xml:space="preserve"> </w:t>
      </w:r>
      <w:r w:rsidRPr="004D0271">
        <w:t>công thức tính toán</w:t>
      </w:r>
      <w:r>
        <w:t xml:space="preserve"> </w:t>
      </w:r>
      <w:r w:rsidRPr="004D0271">
        <w:t>và bước thực hiện đã được</w:t>
      </w:r>
      <w:r>
        <w:t xml:space="preserve"> </w:t>
      </w:r>
      <w:r w:rsidRPr="004D0271">
        <w:t>mô tả trong [4]. Tuy nhiên, khác với trường hợp</w:t>
      </w:r>
      <w:r>
        <w:t xml:space="preserve"> </w:t>
      </w:r>
      <w:r w:rsidRPr="004D0271">
        <w:t>nguồn điểm, việc đánh giá hệ số phạm vi khuếch</w:t>
      </w:r>
      <w:r>
        <w:t xml:space="preserve"> </w:t>
      </w:r>
      <w:r w:rsidRPr="004D0271">
        <w:t>tán rối ngang và rối đứng trong trường hợp</w:t>
      </w:r>
      <w:r>
        <w:t xml:space="preserve"> </w:t>
      </w:r>
      <w:r w:rsidRPr="004D0271">
        <w:t>nguồn thể tích và nguồn đường có sự thay đổi so</w:t>
      </w:r>
      <w:r>
        <w:t xml:space="preserve"> </w:t>
      </w:r>
      <w:r w:rsidRPr="004D0271">
        <w:t>với nguồn thải điểm. Sự thay đổi này được</w:t>
      </w:r>
      <w:r>
        <w:t xml:space="preserve"> </w:t>
      </w:r>
      <w:r w:rsidRPr="004D0271">
        <w:t>lưu ý</w:t>
      </w:r>
      <w:r>
        <w:t xml:space="preserve"> </w:t>
      </w:r>
      <w:r w:rsidRPr="004D0271">
        <w:t>lần đầu tiên vào 1995 trong nghiên cứu [8] và</w:t>
      </w:r>
      <w:r>
        <w:t xml:space="preserve"> </w:t>
      </w:r>
      <w:r w:rsidRPr="004D0271">
        <w:t>được nhắc lại trong [9-11]. Với nguồn thể tích</w:t>
      </w:r>
      <w:r>
        <w:t xml:space="preserve"> </w:t>
      </w:r>
      <w:r w:rsidRPr="004D0271">
        <w:t>đánh giá các hệ số khuếch tán theo phương</w:t>
      </w:r>
      <w:r>
        <w:t xml:space="preserve"> </w:t>
      </w:r>
      <w:r w:rsidRPr="004D0271">
        <w:t>ngang, phương đứng được điều chỉnh như sau</w:t>
      </w:r>
      <w:r>
        <w:t>:</w:t>
      </w:r>
    </w:p>
    <w:p w14:paraId="7443950D" w14:textId="3CD1DACF" w:rsidR="004D0271" w:rsidRDefault="004D0271" w:rsidP="004D0271">
      <w:pPr>
        <w:pStyle w:val="NoSpacing"/>
      </w:pPr>
      <w:r>
        <w:rPr>
          <w:noProof/>
        </w:rPr>
        <w:drawing>
          <wp:inline distT="0" distB="0" distL="0" distR="0" wp14:anchorId="59C4080C" wp14:editId="5C912FA0">
            <wp:extent cx="1203960" cy="604806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9078" cy="60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049EB" w14:textId="04D0EF49" w:rsidR="004D0271" w:rsidRDefault="004D0271" w:rsidP="004D0271">
      <w:r w:rsidRPr="004D0271">
        <w:t xml:space="preserve">Trong đó </w:t>
      </w:r>
      <w:r w:rsidRPr="004D0271">
        <w:rPr>
          <w:sz w:val="14"/>
          <w:szCs w:val="14"/>
        </w:rPr>
        <w:t xml:space="preserve">yl </w:t>
      </w:r>
      <w:r w:rsidRPr="004D0271">
        <w:t>(m) là phạm vi khuếch tán rối</w:t>
      </w:r>
      <w:r w:rsidRPr="004D0271">
        <w:t xml:space="preserve"> </w:t>
      </w:r>
      <w:r w:rsidRPr="004D0271">
        <w:t>ngang của luồng khí trước khi lưu ý tới phạm vi</w:t>
      </w:r>
      <w:r>
        <w:t xml:space="preserve"> </w:t>
      </w:r>
      <w:r w:rsidRPr="004D0271">
        <w:t xml:space="preserve">khuếch tán ban đầu theo phương ngang; </w:t>
      </w:r>
      <w:r w:rsidRPr="004D0271">
        <w:rPr>
          <w:sz w:val="14"/>
          <w:szCs w:val="14"/>
        </w:rPr>
        <w:t xml:space="preserve">y0 </w:t>
      </w:r>
      <w:r w:rsidRPr="004D0271">
        <w:t>(m)</w:t>
      </w:r>
      <w:r>
        <w:t xml:space="preserve"> </w:t>
      </w:r>
      <w:r w:rsidRPr="004D0271">
        <w:t>được định nghĩa là phạm vi khuếch tán ngang</w:t>
      </w:r>
      <w:r>
        <w:t xml:space="preserve"> </w:t>
      </w:r>
      <w:r w:rsidRPr="004D0271">
        <w:t xml:space="preserve">ban đầu (m); </w:t>
      </w:r>
      <w:r w:rsidRPr="004D0271">
        <w:rPr>
          <w:sz w:val="14"/>
          <w:szCs w:val="14"/>
        </w:rPr>
        <w:t xml:space="preserve">zl </w:t>
      </w:r>
      <w:r w:rsidRPr="004D0271">
        <w:t>(m) là phạm vi khuếch tán rối</w:t>
      </w:r>
      <w:r>
        <w:t xml:space="preserve"> </w:t>
      </w:r>
      <w:r>
        <w:t>đứng của luồng khí trước khi lưu ý tới phạm vi</w:t>
      </w:r>
      <w:r>
        <w:t xml:space="preserve"> </w:t>
      </w:r>
      <w:r>
        <w:t>khuếch tán ban đầu theo phương đứng; z0 được</w:t>
      </w:r>
      <w:r>
        <w:t xml:space="preserve"> </w:t>
      </w:r>
      <w:r>
        <w:t>định nghĩa là phạm vi khuếch tán đứng ban đầu</w:t>
      </w:r>
      <w:r>
        <w:t xml:space="preserve"> </w:t>
      </w:r>
      <w:r>
        <w:t>(m)</w:t>
      </w:r>
      <w:r>
        <w:t>.</w:t>
      </w:r>
    </w:p>
    <w:p w14:paraId="5E787439" w14:textId="366E8C47" w:rsidR="004D0271" w:rsidRDefault="004D0271" w:rsidP="004D0271">
      <w:pPr>
        <w:pStyle w:val="NoSpacing"/>
      </w:pPr>
      <w:r>
        <w:rPr>
          <w:noProof/>
        </w:rPr>
        <w:drawing>
          <wp:inline distT="0" distB="0" distL="0" distR="0" wp14:anchorId="4A08609A" wp14:editId="391C924B">
            <wp:extent cx="929640" cy="349287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1424" cy="35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FAD8" w14:textId="5E6DE66B" w:rsidR="004D0271" w:rsidRDefault="004D0271" w:rsidP="004D0271">
      <w:r>
        <w:t>Trong đó w (m) là kích thước của hình vuông</w:t>
      </w:r>
      <w:r>
        <w:t xml:space="preserve"> </w:t>
      </w:r>
      <w:r>
        <w:t>đáy nguồn thải vùng</w:t>
      </w:r>
      <w:r>
        <w:t>.</w:t>
      </w:r>
    </w:p>
    <w:p w14:paraId="392D73DC" w14:textId="701D5183" w:rsidR="004D0271" w:rsidRDefault="004D0271" w:rsidP="004D0271">
      <w:pPr>
        <w:pStyle w:val="NoSpacing"/>
      </w:pPr>
      <w:r>
        <w:rPr>
          <w:noProof/>
        </w:rPr>
        <w:drawing>
          <wp:inline distT="0" distB="0" distL="0" distR="0" wp14:anchorId="633FB0C0" wp14:editId="4E42B4C2">
            <wp:extent cx="960120" cy="246448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1935" cy="2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74544" w14:textId="77777777" w:rsidR="004D0271" w:rsidRDefault="004D0271" w:rsidP="004D0271">
      <w:r w:rsidRPr="004D0271">
        <w:t>Trong đó h (m) là chiều cao của nguồn thể</w:t>
      </w:r>
      <w:r>
        <w:t xml:space="preserve"> </w:t>
      </w:r>
      <w:r w:rsidRPr="004D0271">
        <w:t>tích.</w:t>
      </w:r>
    </w:p>
    <w:p w14:paraId="5C418CB9" w14:textId="4A19D4F6" w:rsidR="004D0271" w:rsidRDefault="004D0271" w:rsidP="004D0271">
      <w:r w:rsidRPr="004D0271">
        <w:lastRenderedPageBreak/>
        <w:t>Các hệ số phạm vi khuếch tán rối ngang, rối</w:t>
      </w:r>
      <w:r>
        <w:t xml:space="preserve"> </w:t>
      </w:r>
      <w:r w:rsidRPr="004D0271">
        <w:t>đứng của luồng khí trước khi lưu ý tới phạm vi</w:t>
      </w:r>
      <w:r>
        <w:t xml:space="preserve"> </w:t>
      </w:r>
      <w:r w:rsidRPr="004D0271">
        <w:t>khuếch tán ban đầu theo phương ngang, phương</w:t>
      </w:r>
      <w:r>
        <w:t xml:space="preserve"> </w:t>
      </w:r>
      <w:r w:rsidRPr="004D0271">
        <w:t>đứng được tính toán giống</w:t>
      </w:r>
      <w:r>
        <w:t xml:space="preserve"> </w:t>
      </w:r>
      <w:r w:rsidRPr="004D0271">
        <w:t>như với nguồn điểm,</w:t>
      </w:r>
      <w:r>
        <w:t xml:space="preserve"> </w:t>
      </w:r>
      <w:r w:rsidRPr="004D0271">
        <w:t>được thể hiện trong các công thức</w:t>
      </w:r>
      <w:r>
        <w:t xml:space="preserve"> </w:t>
      </w:r>
      <w:r w:rsidRPr="004D0271">
        <w:t>(8)</w:t>
      </w:r>
      <w:r>
        <w:t xml:space="preserve"> </w:t>
      </w:r>
    </w:p>
    <w:p w14:paraId="5C0BB044" w14:textId="52D22A6C" w:rsidR="00EF6A64" w:rsidRDefault="00EF6A64" w:rsidP="00EF6A64">
      <w:pPr>
        <w:pStyle w:val="NoSpacing"/>
      </w:pPr>
      <w:r>
        <w:rPr>
          <w:noProof/>
        </w:rPr>
        <w:drawing>
          <wp:inline distT="0" distB="0" distL="0" distR="0" wp14:anchorId="63B257E2" wp14:editId="4F2804A4">
            <wp:extent cx="1135380" cy="25396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8147" cy="26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0308" w14:textId="4D46D49B" w:rsidR="004D0271" w:rsidRDefault="004D0271" w:rsidP="004D0271">
      <w:r w:rsidRPr="004D0271">
        <w:t>Phạm vi khuếch tán tổng (σ</w:t>
      </w:r>
      <w:r w:rsidRPr="004D0271">
        <w:rPr>
          <w:sz w:val="14"/>
          <w:szCs w:val="14"/>
        </w:rPr>
        <w:t>y,z</w:t>
      </w:r>
      <w:r w:rsidRPr="004D0271">
        <w:t>) theo phương</w:t>
      </w:r>
      <w:r>
        <w:t xml:space="preserve"> </w:t>
      </w:r>
      <w:r w:rsidRPr="004D0271">
        <w:t>ngang và phương đứng là sự kết hợp của phạm vi</w:t>
      </w:r>
      <w:r>
        <w:t xml:space="preserve"> </w:t>
      </w:r>
      <w:r w:rsidRPr="004D0271">
        <w:t>khuếch tán (đại diện bởi σ</w:t>
      </w:r>
      <w:r w:rsidRPr="004D0271">
        <w:rPr>
          <w:sz w:val="14"/>
          <w:szCs w:val="14"/>
        </w:rPr>
        <w:t>ya</w:t>
      </w:r>
      <w:r w:rsidRPr="004D0271">
        <w:t>, σ</w:t>
      </w:r>
      <w:r w:rsidRPr="004D0271">
        <w:rPr>
          <w:sz w:val="14"/>
          <w:szCs w:val="14"/>
        </w:rPr>
        <w:t>za</w:t>
      </w:r>
      <w:r w:rsidRPr="004D0271">
        <w:t>) do môi trường</w:t>
      </w:r>
      <w:r>
        <w:t xml:space="preserve"> </w:t>
      </w:r>
      <w:r w:rsidRPr="004D0271">
        <w:t>rối xung quanh và sự khuếch tán (σ</w:t>
      </w:r>
      <w:r w:rsidRPr="004D0271">
        <w:rPr>
          <w:sz w:val="14"/>
          <w:szCs w:val="14"/>
        </w:rPr>
        <w:t>b</w:t>
      </w:r>
      <w:r w:rsidRPr="004D0271">
        <w:t>) từ mức độ</w:t>
      </w:r>
      <w:r>
        <w:t xml:space="preserve"> </w:t>
      </w:r>
      <w:r w:rsidRPr="004D0271">
        <w:t>rối bởi sự nổi của luồng khí với điều kiệt vệt</w:t>
      </w:r>
      <w:r>
        <w:t xml:space="preserve"> </w:t>
      </w:r>
      <w:r w:rsidRPr="004D0271">
        <w:t>nâng cột khí bằng 0</w:t>
      </w:r>
      <w:r>
        <w:t>.</w:t>
      </w:r>
    </w:p>
    <w:p w14:paraId="31570DA9" w14:textId="5546056C" w:rsidR="00EF6A64" w:rsidRDefault="00EF6A64" w:rsidP="00EF6A64">
      <w:pPr>
        <w:pStyle w:val="NoSpacing"/>
      </w:pPr>
      <w:r>
        <w:rPr>
          <w:noProof/>
        </w:rPr>
        <w:drawing>
          <wp:inline distT="0" distB="0" distL="0" distR="0" wp14:anchorId="7A4AED07" wp14:editId="74EBB222">
            <wp:extent cx="5988702" cy="54711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5116" cy="547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C904" w14:textId="162E35C6" w:rsidR="004D0271" w:rsidRDefault="00EF6A64" w:rsidP="00D23C29">
      <w:pPr>
        <w:pStyle w:val="Heading2"/>
      </w:pPr>
      <w:bookmarkStart w:id="11" w:name="_Toc91122332"/>
      <w:r>
        <w:t>5. Số liệu quan trắc</w:t>
      </w:r>
      <w:bookmarkEnd w:id="11"/>
    </w:p>
    <w:p w14:paraId="05D1A61B" w14:textId="5EACE643" w:rsidR="00EF6A64" w:rsidRDefault="00EF6A64" w:rsidP="00EF6A64">
      <w:r w:rsidRPr="00EF6A64">
        <w:t>Trong khuôn khổ thực hiện đề tài khoa học</w:t>
      </w:r>
      <w:r w:rsidR="00E44B2A">
        <w:t xml:space="preserve"> </w:t>
      </w:r>
      <w:r w:rsidRPr="00EF6A64">
        <w:t>công nghệ cấp Bộ 2017 - 2020, đã thực hiện lấy</w:t>
      </w:r>
      <w:r w:rsidR="00E44B2A">
        <w:t xml:space="preserve"> </w:t>
      </w:r>
      <w:r w:rsidRPr="00EF6A64">
        <w:t>mẫu và phân tích cho hai đợt, đợt 1 vào ngày</w:t>
      </w:r>
      <w:r w:rsidR="00E44B2A">
        <w:t xml:space="preserve"> </w:t>
      </w:r>
      <w:r w:rsidRPr="00EF6A64">
        <w:t>24/04/2019 và đợt 2 vào ngày 15/07/2019. Các</w:t>
      </w:r>
      <w:r w:rsidR="00E44B2A">
        <w:t xml:space="preserve"> </w:t>
      </w:r>
      <w:r w:rsidRPr="00EF6A64">
        <w:t>mẫu không khí xung quanh được thu tại 12 điểm</w:t>
      </w:r>
      <w:r w:rsidR="00E44B2A">
        <w:t xml:space="preserve"> </w:t>
      </w:r>
      <w:r w:rsidRPr="00EF6A64">
        <w:t xml:space="preserve">tại khu vực xung </w:t>
      </w:r>
      <w:r w:rsidRPr="00EF6A64">
        <w:lastRenderedPageBreak/>
        <w:t>quanh mỏ đá huyện Bắc Tân</w:t>
      </w:r>
      <w:r w:rsidR="00E44B2A">
        <w:t xml:space="preserve"> </w:t>
      </w:r>
      <w:r w:rsidRPr="00EF6A64">
        <w:t>Uyên, tỉnh Bình Dương (trên các tuyến đường</w:t>
      </w:r>
      <w:r w:rsidR="00E44B2A">
        <w:t xml:space="preserve"> </w:t>
      </w:r>
      <w:r w:rsidRPr="00EF6A64">
        <w:t>vận chuyển và lân cận các khu vực moong, khu</w:t>
      </w:r>
      <w:r w:rsidR="00E44B2A">
        <w:t xml:space="preserve"> </w:t>
      </w:r>
      <w:r w:rsidRPr="00EF6A64">
        <w:t>vực xay đá), xem Hình 4 và Bảng 6. Các chỉ tiêu</w:t>
      </w:r>
      <w:r w:rsidR="00E44B2A">
        <w:t xml:space="preserve"> </w:t>
      </w:r>
      <w:r w:rsidRPr="00EF6A64">
        <w:t>được chọn gồm: SO</w:t>
      </w:r>
      <w:r w:rsidRPr="00EF6A64">
        <w:rPr>
          <w:sz w:val="14"/>
          <w:szCs w:val="14"/>
        </w:rPr>
        <w:t>2</w:t>
      </w:r>
      <w:r w:rsidRPr="00EF6A64">
        <w:t>, NO</w:t>
      </w:r>
      <w:r w:rsidRPr="00EF6A64">
        <w:rPr>
          <w:sz w:val="14"/>
          <w:szCs w:val="14"/>
        </w:rPr>
        <w:t xml:space="preserve">2 </w:t>
      </w:r>
      <w:r w:rsidRPr="00EF6A64">
        <w:t>và bụi PM</w:t>
      </w:r>
      <w:r w:rsidRPr="00EF6A64">
        <w:rPr>
          <w:sz w:val="14"/>
          <w:szCs w:val="14"/>
        </w:rPr>
        <w:t>10</w:t>
      </w:r>
      <w:r w:rsidRPr="00EF6A64">
        <w:t>. Trong</w:t>
      </w:r>
      <w:r w:rsidRPr="00EF6A64">
        <w:br/>
        <w:t>nghiên cứu này, cùng với việc đo mới, đã kế thừa</w:t>
      </w:r>
      <w:r w:rsidR="00E44B2A">
        <w:t xml:space="preserve"> </w:t>
      </w:r>
      <w:r w:rsidRPr="00EF6A64">
        <w:t>một số kết quả từ đề tài do nhóm tác giả thực</w:t>
      </w:r>
      <w:r w:rsidR="00E44B2A">
        <w:t xml:space="preserve"> </w:t>
      </w:r>
      <w:r w:rsidRPr="00EF6A64">
        <w:t>hiện giai đoạn 2012 - 2014 [12], đặc biệt là kế</w:t>
      </w:r>
      <w:r w:rsidR="00E44B2A">
        <w:t xml:space="preserve"> </w:t>
      </w:r>
      <w:r w:rsidRPr="00EF6A64">
        <w:t>thừa kết quả đo nồng độ TSP tại khu vực khai</w:t>
      </w:r>
      <w:r w:rsidR="00E44B2A">
        <w:t xml:space="preserve"> </w:t>
      </w:r>
      <w:r w:rsidRPr="00EF6A64">
        <w:t>thác đá. Kết quả đo đạc được sử dụng để kiểm</w:t>
      </w:r>
      <w:r w:rsidRPr="00EF6A64">
        <w:br/>
        <w:t>định kết quả chạy mô hình</w:t>
      </w:r>
      <w:r>
        <w:t>.</w:t>
      </w:r>
    </w:p>
    <w:p w14:paraId="77E0B5B2" w14:textId="60D9B7D0" w:rsidR="00EF6A64" w:rsidRPr="00EF6A64" w:rsidRDefault="00EF6A64" w:rsidP="00EF6A64">
      <w:pPr>
        <w:pStyle w:val="NoSpacing"/>
      </w:pPr>
      <w:r>
        <w:rPr>
          <w:noProof/>
        </w:rPr>
        <w:drawing>
          <wp:inline distT="0" distB="0" distL="0" distR="0" wp14:anchorId="1B6D7E02" wp14:editId="2D805644">
            <wp:extent cx="5760720" cy="40728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615D" w14:textId="1A338945" w:rsidR="004D0271" w:rsidRDefault="00EF6A64" w:rsidP="00EF6A64">
      <w:pPr>
        <w:pStyle w:val="Caption"/>
        <w:rPr>
          <w:rFonts w:ascii="TimesNewRomanPS-ItalicMT" w:hAnsi="TimesNewRomanPS-ItalicMT"/>
          <w:color w:val="242021"/>
          <w:sz w:val="24"/>
          <w:szCs w:val="24"/>
        </w:rPr>
      </w:pPr>
      <w:r>
        <w:t xml:space="preserve">Hình </w:t>
      </w:r>
      <w:r w:rsidR="00F50499">
        <w:fldChar w:fldCharType="begin"/>
      </w:r>
      <w:r w:rsidR="00F50499">
        <w:instrText xml:space="preserve"> STYLEREF 1 \s </w:instrText>
      </w:r>
      <w:r w:rsidR="00F50499">
        <w:fldChar w:fldCharType="separate"/>
      </w:r>
      <w:r w:rsidR="00F50499">
        <w:rPr>
          <w:noProof/>
        </w:rPr>
        <w:t>0</w:t>
      </w:r>
      <w:r w:rsidR="00F50499">
        <w:fldChar w:fldCharType="end"/>
      </w:r>
      <w:r w:rsidR="00F50499">
        <w:t>.</w:t>
      </w:r>
      <w:r w:rsidR="00F50499">
        <w:fldChar w:fldCharType="begin"/>
      </w:r>
      <w:r w:rsidR="00F50499">
        <w:instrText xml:space="preserve"> SEQ Hình \* ARABIC \s 1 </w:instrText>
      </w:r>
      <w:r w:rsidR="00F50499">
        <w:fldChar w:fldCharType="separate"/>
      </w:r>
      <w:r w:rsidR="00F50499">
        <w:rPr>
          <w:noProof/>
        </w:rPr>
        <w:t>4</w:t>
      </w:r>
      <w:r w:rsidR="00F50499">
        <w:fldChar w:fldCharType="end"/>
      </w:r>
      <w:r>
        <w:t xml:space="preserve"> </w:t>
      </w:r>
      <w:r w:rsidRPr="00EF6A64">
        <w:rPr>
          <w:rFonts w:ascii="TimesNewRomanPS-ItalicMT" w:hAnsi="TimesNewRomanPS-ItalicMT"/>
          <w:color w:val="242021"/>
          <w:sz w:val="24"/>
          <w:szCs w:val="24"/>
        </w:rPr>
        <w:t>Bản đồ vị trí lấy mẫu chất lượng không khí khu vực xung quanh mỏ đá</w:t>
      </w:r>
    </w:p>
    <w:p w14:paraId="1BFD04F2" w14:textId="5B596E1B" w:rsidR="00EF6A64" w:rsidRDefault="00EF6A64" w:rsidP="00D23C29">
      <w:pPr>
        <w:pStyle w:val="Heading2"/>
      </w:pPr>
      <w:bookmarkStart w:id="12" w:name="_Toc91122333"/>
      <w:r>
        <w:lastRenderedPageBreak/>
        <w:t>6. Dữ liệu địa hình</w:t>
      </w:r>
      <w:bookmarkEnd w:id="12"/>
    </w:p>
    <w:p w14:paraId="10E1F0DB" w14:textId="50BA7F79" w:rsidR="00EF6A64" w:rsidRPr="00EF6A64" w:rsidRDefault="00EF6A64" w:rsidP="00EF6A64">
      <w:pPr>
        <w:pStyle w:val="NoSpacing"/>
      </w:pPr>
      <w:r>
        <w:rPr>
          <w:noProof/>
        </w:rPr>
        <w:drawing>
          <wp:inline distT="0" distB="0" distL="0" distR="0" wp14:anchorId="1DB9302F" wp14:editId="7961A3F2">
            <wp:extent cx="5760720" cy="34086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6072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2E68" w14:textId="7E122C6A" w:rsidR="004D0271" w:rsidRDefault="00EF6A64" w:rsidP="00EF6A64">
      <w:pPr>
        <w:pStyle w:val="Caption"/>
        <w:rPr>
          <w:rFonts w:ascii="TimesNewRomanPS-ItalicMT" w:hAnsi="TimesNewRomanPS-ItalicMT"/>
          <w:color w:val="242021"/>
          <w:sz w:val="24"/>
          <w:szCs w:val="24"/>
        </w:rPr>
      </w:pPr>
      <w:r>
        <w:t xml:space="preserve">Hình </w:t>
      </w:r>
      <w:r w:rsidR="00F50499">
        <w:fldChar w:fldCharType="begin"/>
      </w:r>
      <w:r w:rsidR="00F50499">
        <w:instrText xml:space="preserve"> STYLEREF 1 \s </w:instrText>
      </w:r>
      <w:r w:rsidR="00F50499">
        <w:fldChar w:fldCharType="separate"/>
      </w:r>
      <w:r w:rsidR="00F50499">
        <w:rPr>
          <w:noProof/>
        </w:rPr>
        <w:t>0</w:t>
      </w:r>
      <w:r w:rsidR="00F50499">
        <w:fldChar w:fldCharType="end"/>
      </w:r>
      <w:r w:rsidR="00F50499">
        <w:t>.</w:t>
      </w:r>
      <w:r w:rsidR="00F50499">
        <w:fldChar w:fldCharType="begin"/>
      </w:r>
      <w:r w:rsidR="00F50499">
        <w:instrText xml:space="preserve"> SEQ Hình \* ARABIC \s 1 </w:instrText>
      </w:r>
      <w:r w:rsidR="00F50499">
        <w:fldChar w:fldCharType="separate"/>
      </w:r>
      <w:r w:rsidR="00F50499">
        <w:rPr>
          <w:noProof/>
        </w:rPr>
        <w:t>5</w:t>
      </w:r>
      <w:r w:rsidR="00F50499">
        <w:fldChar w:fldCharType="end"/>
      </w:r>
      <w:r>
        <w:t xml:space="preserve"> </w:t>
      </w:r>
      <w:r w:rsidR="004254F9" w:rsidRPr="004254F9">
        <w:rPr>
          <w:rFonts w:ascii="TimesNewRomanPS-ItalicMT" w:hAnsi="TimesNewRomanPS-ItalicMT"/>
          <w:color w:val="242021"/>
          <w:sz w:val="24"/>
          <w:szCs w:val="24"/>
        </w:rPr>
        <w:t>Bản đồ địa hình được sử dụng trong nghiên cứu</w:t>
      </w:r>
    </w:p>
    <w:p w14:paraId="1E9B5D86" w14:textId="5B5252C5" w:rsidR="004254F9" w:rsidRDefault="004254F9" w:rsidP="004254F9">
      <w:r w:rsidRPr="004254F9">
        <w:t>Địa hình có ảnh hưởng đến tốc độ phát tán</w:t>
      </w:r>
      <w:r w:rsidR="00D23C29">
        <w:t xml:space="preserve"> </w:t>
      </w:r>
      <w:r w:rsidRPr="004254F9">
        <w:t>chất ô nhiễm do vậy đây là khâu rất quan trọng,</w:t>
      </w:r>
      <w:r w:rsidR="00D23C29">
        <w:t xml:space="preserve"> </w:t>
      </w:r>
      <w:r w:rsidRPr="004254F9">
        <w:t>dữ liệu địa hình và cao trình khu vực nghiên cứu</w:t>
      </w:r>
      <w:r w:rsidRPr="004254F9">
        <w:br/>
        <w:t>được thể hiện trên các Hình 5. Thuật toán tính</w:t>
      </w:r>
      <w:r w:rsidR="00D23C29">
        <w:t xml:space="preserve"> </w:t>
      </w:r>
      <w:r w:rsidRPr="004254F9">
        <w:t>cho nghiên cứu này, được thực hiện tương ứng</w:t>
      </w:r>
      <w:r w:rsidR="00D23C29">
        <w:t xml:space="preserve"> </w:t>
      </w:r>
      <w:r w:rsidRPr="004254F9">
        <w:t>với phương pháp được EPA hướng dẫn trong</w:t>
      </w:r>
      <w:r w:rsidR="00D23C29">
        <w:t xml:space="preserve"> </w:t>
      </w:r>
      <w:r w:rsidRPr="004254F9">
        <w:t>[8]. Mỗi nguồn thể tích được phủ bởi lưới tính có</w:t>
      </w:r>
      <w:r w:rsidR="00D23C29">
        <w:t xml:space="preserve"> </w:t>
      </w:r>
      <w:r w:rsidRPr="004254F9">
        <w:t>kích thước tùy theo độ lớn của nguồn. Trên Hình</w:t>
      </w:r>
      <w:r w:rsidR="00D23C29">
        <w:t xml:space="preserve"> </w:t>
      </w:r>
      <w:r w:rsidRPr="004254F9">
        <w:t>6 thể hiện lưới phủ lên từng moong đá, kích</w:t>
      </w:r>
      <w:r w:rsidR="00D23C29">
        <w:t xml:space="preserve"> </w:t>
      </w:r>
      <w:r w:rsidRPr="004254F9">
        <w:t>thước mỗi ô lưới là 80m x 80m. Thuật toán được</w:t>
      </w:r>
      <w:r w:rsidR="00D23C29">
        <w:t xml:space="preserve"> </w:t>
      </w:r>
      <w:r w:rsidRPr="004254F9">
        <w:t>viết sẽ đánh số các ô lưới có giao với moong đá.</w:t>
      </w:r>
      <w:r w:rsidR="00D23C29">
        <w:t xml:space="preserve"> </w:t>
      </w:r>
      <w:r w:rsidRPr="004254F9">
        <w:t>Nguồn đường trong nghiên cứu này cũng được</w:t>
      </w:r>
      <w:r w:rsidR="00D23C29">
        <w:t xml:space="preserve"> </w:t>
      </w:r>
      <w:r w:rsidRPr="004254F9">
        <w:t>chia thành các ô vuông kích thước 30m x 30m.</w:t>
      </w:r>
      <w:r w:rsidR="00D23C29">
        <w:t xml:space="preserve"> </w:t>
      </w:r>
      <w:r w:rsidRPr="004254F9">
        <w:t>Số lượng ô vuông sẽ phụ thuộc vào chiều dài của</w:t>
      </w:r>
      <w:r w:rsidR="00D23C29">
        <w:t xml:space="preserve"> </w:t>
      </w:r>
      <w:r w:rsidRPr="004254F9">
        <w:t>đoạn đường. Thông số phát thải được phân về</w:t>
      </w:r>
      <w:r w:rsidR="00D23C29">
        <w:t xml:space="preserve"> </w:t>
      </w:r>
      <w:r w:rsidRPr="004254F9">
        <w:t>cho các ô vuông có giao với lưới phủ theo tỷ lệ</w:t>
      </w:r>
      <w:r w:rsidR="00D23C29">
        <w:t xml:space="preserve"> </w:t>
      </w:r>
      <w:r w:rsidRPr="004254F9">
        <w:t>thích hợp.</w:t>
      </w:r>
    </w:p>
    <w:p w14:paraId="0CFA72C7" w14:textId="28DC29FF" w:rsidR="004254F9" w:rsidRPr="004254F9" w:rsidRDefault="004254F9" w:rsidP="004254F9">
      <w:r>
        <w:rPr>
          <w:noProof/>
        </w:rPr>
        <w:lastRenderedPageBreak/>
        <w:drawing>
          <wp:inline distT="0" distB="0" distL="0" distR="0" wp14:anchorId="2D0783A1" wp14:editId="4B225225">
            <wp:extent cx="2484120" cy="2151424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497197" cy="216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4F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ECFF5E" wp14:editId="7240653B">
            <wp:extent cx="2606040" cy="2173711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32102" cy="219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A314A" w14:textId="627E451E" w:rsidR="004D0271" w:rsidRDefault="004254F9" w:rsidP="004254F9">
      <w:pPr>
        <w:pStyle w:val="Caption"/>
        <w:rPr>
          <w:rFonts w:ascii="TimesNewRomanPS-ItalicMT" w:hAnsi="TimesNewRomanPS-ItalicMT"/>
          <w:color w:val="242021"/>
          <w:sz w:val="24"/>
          <w:szCs w:val="24"/>
        </w:rPr>
      </w:pPr>
      <w:r>
        <w:t xml:space="preserve">Hình </w:t>
      </w:r>
      <w:r w:rsidR="00F50499">
        <w:fldChar w:fldCharType="begin"/>
      </w:r>
      <w:r w:rsidR="00F50499">
        <w:instrText xml:space="preserve"> STYLEREF 1 \s </w:instrText>
      </w:r>
      <w:r w:rsidR="00F50499">
        <w:fldChar w:fldCharType="separate"/>
      </w:r>
      <w:r w:rsidR="00F50499">
        <w:rPr>
          <w:noProof/>
        </w:rPr>
        <w:t>0</w:t>
      </w:r>
      <w:r w:rsidR="00F50499">
        <w:fldChar w:fldCharType="end"/>
      </w:r>
      <w:r w:rsidR="00F50499">
        <w:t>.</w:t>
      </w:r>
      <w:r w:rsidR="00F50499">
        <w:fldChar w:fldCharType="begin"/>
      </w:r>
      <w:r w:rsidR="00F50499">
        <w:instrText xml:space="preserve"> SEQ Hình \* ARABIC \s 1 </w:instrText>
      </w:r>
      <w:r w:rsidR="00F50499">
        <w:fldChar w:fldCharType="separate"/>
      </w:r>
      <w:r w:rsidR="00F50499">
        <w:rPr>
          <w:noProof/>
        </w:rPr>
        <w:t>6</w:t>
      </w:r>
      <w:r w:rsidR="00F50499">
        <w:fldChar w:fldCharType="end"/>
      </w:r>
      <w:r>
        <w:t xml:space="preserve"> </w:t>
      </w:r>
      <w:r w:rsidRPr="004254F9">
        <w:rPr>
          <w:rFonts w:ascii="TimesNewRomanPS-ItalicMT" w:hAnsi="TimesNewRomanPS-ItalicMT"/>
          <w:color w:val="242021"/>
          <w:sz w:val="24"/>
          <w:szCs w:val="24"/>
        </w:rPr>
        <w:t>Các trục đường và moong khai thác đá được xử lý</w:t>
      </w:r>
    </w:p>
    <w:p w14:paraId="4B3A08D9" w14:textId="77777777" w:rsidR="004254F9" w:rsidRPr="00D23C29" w:rsidRDefault="004254F9" w:rsidP="00D23C29">
      <w:pPr>
        <w:pStyle w:val="Heading2"/>
      </w:pPr>
      <w:bookmarkStart w:id="13" w:name="_Toc91122334"/>
      <w:r w:rsidRPr="00D23C29">
        <w:rPr>
          <w:rStyle w:val="Heading2Char"/>
          <w:b/>
          <w:bCs/>
        </w:rPr>
        <w:t xml:space="preserve">7. </w:t>
      </w:r>
      <w:r w:rsidRPr="00D23C29">
        <w:t>Xây dựng kịch bản tính toán</w:t>
      </w:r>
      <w:bookmarkEnd w:id="13"/>
    </w:p>
    <w:p w14:paraId="04F6FF50" w14:textId="07A4B008" w:rsidR="004254F9" w:rsidRDefault="004254F9" w:rsidP="004254F9">
      <w:r w:rsidRPr="004254F9">
        <w:t>Trong nghiên cứu này thực hiện 3 kịch bản</w:t>
      </w:r>
      <w:r w:rsidR="00D23C29">
        <w:t xml:space="preserve"> </w:t>
      </w:r>
      <w:r w:rsidRPr="004254F9">
        <w:t>với mục đích đánh giá sự lan truyền ô nhiễm từ</w:t>
      </w:r>
      <w:r w:rsidR="00D23C29">
        <w:t xml:space="preserve"> </w:t>
      </w:r>
      <w:r w:rsidRPr="004254F9">
        <w:t>mỗi loại hình nguồn và ô nhiễm tổng hợp. Kịch</w:t>
      </w:r>
      <w:r w:rsidR="00D23C29">
        <w:t xml:space="preserve"> </w:t>
      </w:r>
      <w:r w:rsidRPr="004254F9">
        <w:t>bản 1 chỉ xem xét nguồn đường, kịch bản 2 chỉ</w:t>
      </w:r>
      <w:r w:rsidR="00D23C29">
        <w:t xml:space="preserve"> </w:t>
      </w:r>
      <w:r w:rsidRPr="004254F9">
        <w:t>xem xét nguồn vùng và kịch bản 3 tổng hợp giữa</w:t>
      </w:r>
      <w:r w:rsidRPr="004254F9">
        <w:br/>
        <w:t>nguồn đường và nguồn vùng. Chất ô nhiễm được</w:t>
      </w:r>
      <w:r w:rsidR="00D23C29">
        <w:t xml:space="preserve"> </w:t>
      </w:r>
      <w:r w:rsidRPr="004254F9">
        <w:t>chọn cho nghiên cứu này là NO</w:t>
      </w:r>
      <w:r w:rsidRPr="004254F9">
        <w:rPr>
          <w:sz w:val="14"/>
          <w:szCs w:val="14"/>
        </w:rPr>
        <w:t>2</w:t>
      </w:r>
      <w:r w:rsidRPr="004254F9">
        <w:t>, SO</w:t>
      </w:r>
      <w:r w:rsidRPr="004254F9">
        <w:rPr>
          <w:sz w:val="14"/>
          <w:szCs w:val="14"/>
        </w:rPr>
        <w:t>2</w:t>
      </w:r>
      <w:r w:rsidRPr="004254F9">
        <w:t>, bụi PM</w:t>
      </w:r>
      <w:r w:rsidRPr="004254F9">
        <w:rPr>
          <w:sz w:val="14"/>
          <w:szCs w:val="14"/>
        </w:rPr>
        <w:t>10</w:t>
      </w:r>
      <w:r w:rsidR="00D23C29">
        <w:rPr>
          <w:sz w:val="14"/>
          <w:szCs w:val="14"/>
        </w:rPr>
        <w:t xml:space="preserve"> </w:t>
      </w:r>
      <w:r w:rsidRPr="004254F9">
        <w:t>(</w:t>
      </w:r>
      <w:r w:rsidRPr="004254F9">
        <w:rPr>
          <w:rFonts w:ascii="TimesNewRomanPS-ItalicMT" w:hAnsi="TimesNewRomanPS-ItalicMT"/>
          <w:i/>
          <w:iCs/>
        </w:rPr>
        <w:t xml:space="preserve">Particulate Matter </w:t>
      </w:r>
      <w:r w:rsidRPr="004254F9">
        <w:t>- hạt bụi lơ lửng đường kính</w:t>
      </w:r>
      <w:r w:rsidRPr="004254F9">
        <w:br/>
        <w:t>nhỏ hơn 10 micromet). Kịch bản được thực hiện</w:t>
      </w:r>
      <w:r w:rsidR="00D23C29">
        <w:t xml:space="preserve"> </w:t>
      </w:r>
      <w:r w:rsidRPr="004254F9">
        <w:t>với 7 đường (Bảng 3) và nguồn thể tích 9 moong</w:t>
      </w:r>
      <w:r w:rsidR="00D23C29">
        <w:t xml:space="preserve"> </w:t>
      </w:r>
      <w:r w:rsidRPr="004254F9">
        <w:t>khai thác đá (Bảng 4), thời điểm tính toán được</w:t>
      </w:r>
      <w:r w:rsidR="00D23C29">
        <w:t xml:space="preserve"> </w:t>
      </w:r>
      <w:r w:rsidRPr="004254F9">
        <w:t>lựa chọn trùng với thời điểm lấy mẫu, phân tích</w:t>
      </w:r>
      <w:r w:rsidR="00D23C29">
        <w:t xml:space="preserve"> </w:t>
      </w:r>
      <w:r w:rsidRPr="004254F9">
        <w:t>chất lượng không khí, cụ thể là vào lúc</w:t>
      </w:r>
      <w:r w:rsidR="00D23C29">
        <w:t xml:space="preserve"> </w:t>
      </w:r>
      <w:r w:rsidRPr="004254F9">
        <w:t>15/07/2019 vào lúc 9 giờ sáng. Sự lựa chọn này</w:t>
      </w:r>
      <w:r w:rsidR="00D23C29">
        <w:t xml:space="preserve"> </w:t>
      </w:r>
      <w:r w:rsidRPr="004254F9">
        <w:t>được giải thích để sử dụng kết quả đo diễn ra</w:t>
      </w:r>
      <w:r w:rsidRPr="004254F9">
        <w:br/>
        <w:t>cùng thời điểm.</w:t>
      </w:r>
    </w:p>
    <w:p w14:paraId="43170758" w14:textId="77777777" w:rsidR="004254F9" w:rsidRPr="00D23C29" w:rsidRDefault="004254F9" w:rsidP="00D23C29">
      <w:pPr>
        <w:pStyle w:val="Heading2"/>
        <w:rPr>
          <w:rStyle w:val="Heading2Char"/>
          <w:b/>
          <w:bCs/>
        </w:rPr>
      </w:pPr>
      <w:bookmarkStart w:id="14" w:name="_Toc91122335"/>
      <w:r w:rsidRPr="00D23C29">
        <w:rPr>
          <w:rStyle w:val="Heading2Char"/>
          <w:b/>
          <w:bCs/>
        </w:rPr>
        <w:t>8. Tiêu chí đánh giá</w:t>
      </w:r>
      <w:bookmarkEnd w:id="14"/>
    </w:p>
    <w:p w14:paraId="0F40E725" w14:textId="6E43DAF3" w:rsidR="004254F9" w:rsidRDefault="004254F9" w:rsidP="004254F9">
      <w:r w:rsidRPr="004254F9">
        <w:t>Chỉ số đánh giá mức độ tương quan giữa kết</w:t>
      </w:r>
      <w:r w:rsidR="00D23C29">
        <w:t xml:space="preserve"> </w:t>
      </w:r>
      <w:r w:rsidRPr="004254F9">
        <w:t>quả tính toán và kết quả đo đạc, được xác định</w:t>
      </w:r>
      <w:r w:rsidR="00D23C29">
        <w:t xml:space="preserve"> </w:t>
      </w:r>
      <w:r w:rsidRPr="004254F9">
        <w:t>theo các công thức sau:</w:t>
      </w:r>
    </w:p>
    <w:p w14:paraId="4A0BDA3E" w14:textId="77777777" w:rsidR="004254F9" w:rsidRDefault="004254F9" w:rsidP="004254F9">
      <w:pPr>
        <w:pStyle w:val="NoSpacing"/>
      </w:pPr>
      <w:r>
        <w:rPr>
          <w:noProof/>
        </w:rPr>
        <w:drawing>
          <wp:inline distT="0" distB="0" distL="0" distR="0" wp14:anchorId="6664CCEF" wp14:editId="4416D965">
            <wp:extent cx="1722120" cy="85876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47096" cy="87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7D97F" w14:textId="617017C9" w:rsidR="004254F9" w:rsidRDefault="004254F9" w:rsidP="004254F9">
      <w:r w:rsidRPr="004254F9">
        <w:t>Trong đó Csim là nồng độ thông số ô nhiễm</w:t>
      </w:r>
      <w:r w:rsidR="00D23C29">
        <w:t xml:space="preserve"> </w:t>
      </w:r>
      <w:r w:rsidRPr="004254F9">
        <w:t>tính toán từ mô hình (µg/m3); CObs là nồng độ</w:t>
      </w:r>
      <w:r w:rsidR="00D23C29">
        <w:t xml:space="preserve"> </w:t>
      </w:r>
      <w:r w:rsidRPr="004254F9">
        <w:t>thông số ô nhiễm từ thực đo (µg/m3); CTB là nồng</w:t>
      </w:r>
      <w:r w:rsidRPr="004254F9">
        <w:br/>
        <w:t>độ thông số ô nhiễm thực đo trung bình (µg/m3)</w:t>
      </w:r>
      <w:r>
        <w:t>.</w:t>
      </w:r>
    </w:p>
    <w:p w14:paraId="6114F10B" w14:textId="77777777" w:rsidR="004254F9" w:rsidRPr="004254F9" w:rsidRDefault="004254F9" w:rsidP="004254F9"/>
    <w:p w14:paraId="7CD1D8EC" w14:textId="3C338866" w:rsidR="004A6595" w:rsidRDefault="001932EC" w:rsidP="00E44B2A">
      <w:pPr>
        <w:pStyle w:val="Heading1"/>
      </w:pPr>
      <w:r>
        <w:br w:type="page"/>
      </w:r>
      <w:bookmarkStart w:id="15" w:name="_Toc91122336"/>
      <w:r w:rsidR="004254F9">
        <w:lastRenderedPageBreak/>
        <w:t>KẾT QUẢ ĐÁNH GIÁ</w:t>
      </w:r>
      <w:bookmarkEnd w:id="15"/>
    </w:p>
    <w:p w14:paraId="26C30D37" w14:textId="77777777" w:rsidR="004254F9" w:rsidRDefault="004254F9" w:rsidP="00D23C29">
      <w:pPr>
        <w:pStyle w:val="Heading2"/>
      </w:pPr>
      <w:bookmarkStart w:id="16" w:name="_Toc91122337"/>
      <w:r>
        <w:t xml:space="preserve">1. </w:t>
      </w:r>
      <w:r w:rsidRPr="004254F9">
        <w:t>Tính toán phát thải</w:t>
      </w:r>
      <w:bookmarkEnd w:id="16"/>
    </w:p>
    <w:p w14:paraId="5D52CDC8" w14:textId="3E42C1D8" w:rsidR="004254F9" w:rsidRDefault="004254F9" w:rsidP="00D23C29">
      <w:r w:rsidRPr="004254F9">
        <w:t>Nhóm nghiên cứu thực hiện tính toán phát</w:t>
      </w:r>
      <w:r w:rsidR="00D23C29">
        <w:t xml:space="preserve"> </w:t>
      </w:r>
      <w:r w:rsidRPr="004254F9">
        <w:t>thải ô nhiễm không khí cho 2 trường hợp: nguồn</w:t>
      </w:r>
      <w:r w:rsidR="00D23C29">
        <w:t xml:space="preserve"> </w:t>
      </w:r>
      <w:r w:rsidRPr="004254F9">
        <w:t>đường (</w:t>
      </w:r>
      <w:r w:rsidRPr="004254F9">
        <w:rPr>
          <w:rFonts w:ascii="TimesNewRomanPS-ItalicMT" w:hAnsi="TimesNewRomanPS-ItalicMT"/>
          <w:i/>
          <w:iCs/>
        </w:rPr>
        <w:t>Line Source</w:t>
      </w:r>
      <w:r w:rsidRPr="004254F9">
        <w:t>); nguồn vùng (</w:t>
      </w:r>
      <w:r w:rsidRPr="004254F9">
        <w:rPr>
          <w:rFonts w:ascii="TimesNewRomanPS-ItalicMT" w:hAnsi="TimesNewRomanPS-ItalicMT"/>
          <w:i/>
          <w:iCs/>
        </w:rPr>
        <w:t>Volume</w:t>
      </w:r>
      <w:r w:rsidRPr="004254F9">
        <w:rPr>
          <w:rFonts w:ascii="TimesNewRomanPS-ItalicMT" w:hAnsi="TimesNewRomanPS-ItalicMT"/>
          <w:i/>
          <w:iCs/>
        </w:rPr>
        <w:br/>
        <w:t>Source</w:t>
      </w:r>
      <w:r w:rsidRPr="004254F9">
        <w:t>) và nguồn thải kết hợp (</w:t>
      </w:r>
      <w:r w:rsidRPr="004254F9">
        <w:rPr>
          <w:rFonts w:ascii="TimesNewRomanPS-ItalicMT" w:hAnsi="TimesNewRomanPS-ItalicMT"/>
          <w:i/>
          <w:iCs/>
        </w:rPr>
        <w:t xml:space="preserve">Line </w:t>
      </w:r>
      <w:r w:rsidR="00D23C29">
        <w:rPr>
          <w:rFonts w:ascii="TimesNewRomanPS-ItalicMT" w:hAnsi="TimesNewRomanPS-ItalicMT"/>
          <w:i/>
          <w:iCs/>
        </w:rPr>
        <w:t>–</w:t>
      </w:r>
      <w:r w:rsidRPr="004254F9">
        <w:rPr>
          <w:rFonts w:ascii="TimesNewRomanPS-ItalicMT" w:hAnsi="TimesNewRomanPS-ItalicMT"/>
          <w:i/>
          <w:iCs/>
        </w:rPr>
        <w:t xml:space="preserve"> Volume</w:t>
      </w:r>
      <w:r w:rsidR="00D23C29">
        <w:rPr>
          <w:rFonts w:ascii="TimesNewRomanPS-ItalicMT" w:hAnsi="TimesNewRomanPS-ItalicMT"/>
          <w:i/>
          <w:iCs/>
        </w:rPr>
        <w:t xml:space="preserve"> </w:t>
      </w:r>
      <w:r w:rsidRPr="004254F9">
        <w:rPr>
          <w:rFonts w:ascii="TimesNewRomanPS-ItalicMT" w:hAnsi="TimesNewRomanPS-ItalicMT"/>
          <w:i/>
          <w:iCs/>
        </w:rPr>
        <w:t>Source</w:t>
      </w:r>
      <w:r w:rsidRPr="004254F9">
        <w:t>) theo công thức trong mục 3.1.</w:t>
      </w:r>
      <w:r w:rsidR="00D23C29">
        <w:t xml:space="preserve"> </w:t>
      </w:r>
      <w:r w:rsidRPr="004254F9">
        <w:t>Kết quả</w:t>
      </w:r>
      <w:r w:rsidR="00D23C29">
        <w:t xml:space="preserve"> </w:t>
      </w:r>
      <w:r w:rsidRPr="004254F9">
        <w:t>tính toán được thể hiện trên các Bảng 3 và Bảng</w:t>
      </w:r>
      <w:r w:rsidR="00D23C29">
        <w:t xml:space="preserve"> </w:t>
      </w:r>
      <w:r w:rsidRPr="004254F9">
        <w:t>4</w:t>
      </w:r>
      <w:r>
        <w:t>.</w:t>
      </w:r>
    </w:p>
    <w:p w14:paraId="4F6C6064" w14:textId="77777777" w:rsidR="00F50499" w:rsidRDefault="00F50499" w:rsidP="00F50499">
      <w:pPr>
        <w:pStyle w:val="NoSpacing"/>
      </w:pPr>
      <w:r>
        <w:rPr>
          <w:noProof/>
        </w:rPr>
        <w:drawing>
          <wp:inline distT="0" distB="0" distL="0" distR="0" wp14:anchorId="79738C52" wp14:editId="60DB25FD">
            <wp:extent cx="5760720" cy="2238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07F897B" w14:textId="77777777" w:rsidR="00F50499" w:rsidRDefault="00F50499" w:rsidP="00F50499">
      <w:pPr>
        <w:pStyle w:val="NoSpacing"/>
      </w:pPr>
      <w:r>
        <w:rPr>
          <w:noProof/>
        </w:rPr>
        <w:drawing>
          <wp:inline distT="0" distB="0" distL="0" distR="0" wp14:anchorId="748442E2" wp14:editId="1106C92C">
            <wp:extent cx="5760720" cy="260286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C8BBE01" w14:textId="2E983235" w:rsidR="00F50499" w:rsidRDefault="00F50499" w:rsidP="00D23C29">
      <w:pPr>
        <w:pStyle w:val="Heading2"/>
      </w:pPr>
      <w:bookmarkStart w:id="17" w:name="_Toc91122338"/>
      <w:r>
        <w:t>2. T</w:t>
      </w:r>
      <w:r w:rsidRPr="00F50499">
        <w:t>ính toán các thông số khí tượng lớp</w:t>
      </w:r>
      <w:r>
        <w:t xml:space="preserve"> </w:t>
      </w:r>
      <w:r w:rsidRPr="00F50499">
        <w:t>biên</w:t>
      </w:r>
      <w:bookmarkEnd w:id="17"/>
    </w:p>
    <w:p w14:paraId="74ADA235" w14:textId="7DC9EB00" w:rsidR="00F50499" w:rsidRDefault="00F50499" w:rsidP="00D23C29">
      <w:r w:rsidRPr="00F50499">
        <w:t>Kết quả chạy mô hình khí tượng dựa trên cơ</w:t>
      </w:r>
      <w:r w:rsidR="00D23C29">
        <w:t xml:space="preserve"> </w:t>
      </w:r>
      <w:r w:rsidRPr="00F50499">
        <w:t>sở mục 2.3 được xuất ra vào thời điểm 9h sáng</w:t>
      </w:r>
      <w:r w:rsidR="00D23C29">
        <w:t xml:space="preserve"> </w:t>
      </w:r>
      <w:r w:rsidRPr="00F50499">
        <w:t>ngày 15/07/2019 tại khu vực tính toán cho phép</w:t>
      </w:r>
      <w:r w:rsidR="00D23C29">
        <w:t xml:space="preserve"> </w:t>
      </w:r>
      <w:r w:rsidRPr="00F50499">
        <w:t>xác định các yếu tố khí tượng cần thiết cho tính</w:t>
      </w:r>
      <w:r w:rsidR="00D23C29">
        <w:t xml:space="preserve"> </w:t>
      </w:r>
      <w:r w:rsidRPr="00F50499">
        <w:t>toán ô nhiễm không khí. Các kết quả tính toán</w:t>
      </w:r>
      <w:r w:rsidRPr="00F50499">
        <w:br/>
        <w:t>được thể hiện trong Bảng 5</w:t>
      </w:r>
      <w:r>
        <w:t>.</w:t>
      </w:r>
    </w:p>
    <w:p w14:paraId="2EB19A28" w14:textId="77777777" w:rsidR="00F50499" w:rsidRDefault="00F50499" w:rsidP="00F50499">
      <w:pPr>
        <w:pStyle w:val="NoSpacing"/>
      </w:pPr>
      <w:r>
        <w:rPr>
          <w:noProof/>
        </w:rPr>
        <w:lastRenderedPageBreak/>
        <w:drawing>
          <wp:inline distT="0" distB="0" distL="0" distR="0" wp14:anchorId="4E95FA6E" wp14:editId="6AB51F8E">
            <wp:extent cx="5760720" cy="208851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EFE006F" w14:textId="4C58008E" w:rsidR="00F50499" w:rsidRDefault="00F50499" w:rsidP="00D23C29">
      <w:r w:rsidRPr="00F50499">
        <w:t>Bộ thông số lớp biên khí tượng từ Bảng 5</w:t>
      </w:r>
      <w:r w:rsidR="00D23C29">
        <w:t xml:space="preserve"> </w:t>
      </w:r>
      <w:r w:rsidRPr="00F50499">
        <w:t>được đưa vào các công thức toán trong mục 3.3</w:t>
      </w:r>
      <w:r w:rsidR="00D23C29">
        <w:t xml:space="preserve"> </w:t>
      </w:r>
      <w:r w:rsidRPr="00F50499">
        <w:t>để tính toán. Để thực hiện phần tính toán, nhóm</w:t>
      </w:r>
      <w:r w:rsidR="00D23C29">
        <w:t xml:space="preserve"> </w:t>
      </w:r>
      <w:r w:rsidRPr="00F50499">
        <w:t>tác giả đã viết code bằng ngôn ngữ C# đặt tên là</w:t>
      </w:r>
      <w:r w:rsidR="00D23C29">
        <w:t xml:space="preserve"> </w:t>
      </w:r>
      <w:r w:rsidRPr="00F50499">
        <w:t>EnvimAP để tự động hóa quá trình tính toán</w:t>
      </w:r>
      <w:r w:rsidR="00D23C29">
        <w:t xml:space="preserve"> </w:t>
      </w:r>
      <w:r w:rsidRPr="00F50499">
        <w:t>nguồn thải - điểm tiếp nhận. Kết quả tính toán</w:t>
      </w:r>
      <w:r w:rsidR="00D23C29">
        <w:t xml:space="preserve"> </w:t>
      </w:r>
      <w:r w:rsidRPr="00F50499">
        <w:t>tại nút lưới được chuyển qua ArcGIS để tiếp tục</w:t>
      </w:r>
      <w:r w:rsidR="00D23C29">
        <w:t xml:space="preserve"> </w:t>
      </w:r>
      <w:r w:rsidRPr="00F50499">
        <w:t>xử lý và vẽ các đường đồng mức. Trong nghiên</w:t>
      </w:r>
      <w:r w:rsidR="00D23C29">
        <w:t xml:space="preserve"> </w:t>
      </w:r>
      <w:r w:rsidRPr="00F50499">
        <w:t>cứu này, chọn mức độ cao z = 1,5m để tính toán</w:t>
      </w:r>
      <w:r w:rsidR="00D23C29">
        <w:t xml:space="preserve"> </w:t>
      </w:r>
      <w:r w:rsidRPr="00F50499">
        <w:t>xuất kết quả. Điều này là do nhóm nghiên cứu</w:t>
      </w:r>
      <w:r w:rsidR="00D23C29">
        <w:t xml:space="preserve"> </w:t>
      </w:r>
      <w:r w:rsidRPr="00F50499">
        <w:t>chọn thời điểm lấy mẫu tại độ cao này để kiểm</w:t>
      </w:r>
      <w:r w:rsidRPr="00F50499">
        <w:br/>
        <w:t>định kết quả chạy mô hình.</w:t>
      </w:r>
    </w:p>
    <w:p w14:paraId="51ED2336" w14:textId="116CAF6D" w:rsidR="00F50499" w:rsidRDefault="00F50499" w:rsidP="00D23C29">
      <w:pPr>
        <w:pStyle w:val="Heading2"/>
      </w:pPr>
      <w:bookmarkStart w:id="18" w:name="_Toc91122339"/>
      <w:r w:rsidRPr="00F50499">
        <w:t>3. Kết quả tính toán ô nhiễm không khí</w:t>
      </w:r>
      <w:bookmarkEnd w:id="18"/>
    </w:p>
    <w:p w14:paraId="0FF79A75" w14:textId="0C901E4C" w:rsidR="00F50499" w:rsidRDefault="00F50499" w:rsidP="00D23C29">
      <w:r w:rsidRPr="00F50499">
        <w:t>Kịch bản 1 với trường hợp nguồn đường</w:t>
      </w:r>
      <w:r w:rsidR="00D23C29">
        <w:t xml:space="preserve"> </w:t>
      </w:r>
      <w:r w:rsidRPr="00F50499">
        <w:t>(</w:t>
      </w:r>
      <w:r w:rsidRPr="00F50499">
        <w:rPr>
          <w:rFonts w:ascii="TimesNewRomanPS-ItalicMT" w:hAnsi="TimesNewRomanPS-ItalicMT"/>
          <w:i/>
          <w:iCs/>
        </w:rPr>
        <w:t>Line Source</w:t>
      </w:r>
      <w:r w:rsidRPr="00F50499">
        <w:t>), kết quả các thông số SO</w:t>
      </w:r>
      <w:r w:rsidRPr="00F50499">
        <w:rPr>
          <w:sz w:val="14"/>
          <w:szCs w:val="14"/>
        </w:rPr>
        <w:t>2</w:t>
      </w:r>
      <w:r w:rsidRPr="00F50499">
        <w:t>, NO</w:t>
      </w:r>
      <w:r w:rsidRPr="00F50499">
        <w:rPr>
          <w:sz w:val="14"/>
          <w:szCs w:val="14"/>
        </w:rPr>
        <w:t>2</w:t>
      </w:r>
      <w:r w:rsidRPr="00F50499">
        <w:t>,</w:t>
      </w:r>
      <w:r w:rsidR="00D23C29">
        <w:t xml:space="preserve"> </w:t>
      </w:r>
      <w:r w:rsidRPr="00F50499">
        <w:t>bụi PM</w:t>
      </w:r>
      <w:r w:rsidRPr="00F50499">
        <w:rPr>
          <w:sz w:val="14"/>
          <w:szCs w:val="14"/>
        </w:rPr>
        <w:t xml:space="preserve">10 </w:t>
      </w:r>
      <w:r w:rsidRPr="00F50499">
        <w:t>được thể hiện trên Hình 7- 9. Kết quả</w:t>
      </w:r>
      <w:r w:rsidR="00D23C29">
        <w:t xml:space="preserve"> </w:t>
      </w:r>
      <w:r w:rsidRPr="00F50499">
        <w:t>tính toán cho thấy mối tương quan giữa nồng độ</w:t>
      </w:r>
      <w:r w:rsidR="00D23C29">
        <w:t xml:space="preserve"> </w:t>
      </w:r>
      <w:r w:rsidRPr="00F50499">
        <w:t>và các yếu tố khí tượng được thể hiện khá rõ nét,</w:t>
      </w:r>
      <w:r w:rsidR="00D23C29">
        <w:t xml:space="preserve"> </w:t>
      </w:r>
      <w:r w:rsidRPr="00F50499">
        <w:t>sự pha loãng diễn ra khá tốt. Giá trị nồng độ SO</w:t>
      </w:r>
      <w:r w:rsidRPr="00F50499">
        <w:rPr>
          <w:sz w:val="14"/>
          <w:szCs w:val="14"/>
        </w:rPr>
        <w:t>2</w:t>
      </w:r>
      <w:r w:rsidR="00D23C29">
        <w:rPr>
          <w:sz w:val="14"/>
          <w:szCs w:val="14"/>
        </w:rPr>
        <w:t xml:space="preserve"> </w:t>
      </w:r>
      <w:r w:rsidRPr="00F50499">
        <w:t>dao động từ 26,8 - 45,5 μg/m</w:t>
      </w:r>
      <w:r w:rsidRPr="00F50499">
        <w:rPr>
          <w:sz w:val="14"/>
          <w:szCs w:val="14"/>
        </w:rPr>
        <w:t>3</w:t>
      </w:r>
      <w:r w:rsidRPr="00F50499">
        <w:t>; giá trị nồng độ</w:t>
      </w:r>
      <w:r w:rsidR="00D23C29">
        <w:t xml:space="preserve"> </w:t>
      </w:r>
      <w:r w:rsidRPr="00F50499">
        <w:t>NO</w:t>
      </w:r>
      <w:r w:rsidRPr="00F50499">
        <w:rPr>
          <w:sz w:val="14"/>
          <w:szCs w:val="14"/>
        </w:rPr>
        <w:t xml:space="preserve">2 </w:t>
      </w:r>
      <w:r w:rsidRPr="00F50499">
        <w:t>dao động từ 0 - 35,8 μg/m</w:t>
      </w:r>
      <w:r w:rsidRPr="00F50499">
        <w:rPr>
          <w:sz w:val="14"/>
          <w:szCs w:val="14"/>
        </w:rPr>
        <w:t xml:space="preserve">3 </w:t>
      </w:r>
      <w:r w:rsidRPr="00F50499">
        <w:t>và giá trị bụi</w:t>
      </w:r>
      <w:r w:rsidR="00D23C29">
        <w:t xml:space="preserve"> </w:t>
      </w:r>
      <w:r w:rsidRPr="00F50499">
        <w:t>PM</w:t>
      </w:r>
      <w:r w:rsidRPr="00F50499">
        <w:rPr>
          <w:sz w:val="14"/>
          <w:szCs w:val="14"/>
        </w:rPr>
        <w:t xml:space="preserve">10 </w:t>
      </w:r>
      <w:r w:rsidRPr="00F50499">
        <w:t>dao động từ 227,7 - 476,9 μg/m</w:t>
      </w:r>
      <w:r w:rsidRPr="00F50499">
        <w:rPr>
          <w:sz w:val="14"/>
          <w:szCs w:val="14"/>
        </w:rPr>
        <w:t>3</w:t>
      </w:r>
      <w:r w:rsidRPr="00F50499">
        <w:t>. Nồng độ</w:t>
      </w:r>
      <w:r w:rsidRPr="00F50499">
        <w:br/>
        <w:t>SO</w:t>
      </w:r>
      <w:r w:rsidRPr="00F50499">
        <w:rPr>
          <w:sz w:val="14"/>
          <w:szCs w:val="14"/>
        </w:rPr>
        <w:t>2</w:t>
      </w:r>
      <w:r w:rsidRPr="00F50499">
        <w:t>, NO</w:t>
      </w:r>
      <w:r w:rsidRPr="00F50499">
        <w:rPr>
          <w:sz w:val="14"/>
          <w:szCs w:val="14"/>
        </w:rPr>
        <w:t xml:space="preserve">2 </w:t>
      </w:r>
      <w:r w:rsidRPr="00F50499">
        <w:t>đều thấp hơn rất nhiều lần giới hạn cho</w:t>
      </w:r>
      <w:r w:rsidR="00D23C29">
        <w:t xml:space="preserve"> </w:t>
      </w:r>
      <w:r w:rsidRPr="00F50499">
        <w:t>phép trung bình 1 giờ của QCVN 05:2013/</w:t>
      </w:r>
      <w:r w:rsidR="00D23C29">
        <w:t xml:space="preserve"> </w:t>
      </w:r>
      <w:r w:rsidRPr="00F50499">
        <w:t>BTNMT (350 và 200 μg/m</w:t>
      </w:r>
      <w:r w:rsidRPr="00F50499">
        <w:rPr>
          <w:sz w:val="14"/>
          <w:szCs w:val="14"/>
        </w:rPr>
        <w:t>3</w:t>
      </w:r>
      <w:r w:rsidRPr="00F50499">
        <w:t>); nồng độ bụi PM10</w:t>
      </w:r>
      <w:r w:rsidR="00D23C29">
        <w:t xml:space="preserve"> </w:t>
      </w:r>
      <w:r w:rsidRPr="00F50499">
        <w:t>phân bố ở các tuyến đường giao thông đều thấp</w:t>
      </w:r>
      <w:r w:rsidR="00D23C29">
        <w:t xml:space="preserve"> </w:t>
      </w:r>
      <w:r w:rsidRPr="00F50499">
        <w:t>hơn nhiều so với khu vực moong khai thác đá.</w:t>
      </w:r>
      <w:r w:rsidR="00D23C29">
        <w:t xml:space="preserve"> </w:t>
      </w:r>
      <w:r w:rsidRPr="00F50499">
        <w:t>Điều này chứng tỏ, hoạt động giao thông (chủ</w:t>
      </w:r>
      <w:r w:rsidR="00D23C29">
        <w:t xml:space="preserve"> </w:t>
      </w:r>
      <w:r w:rsidRPr="00F50499">
        <w:t>yếu là vận chuyển đá) trong khu vực không phải</w:t>
      </w:r>
      <w:r w:rsidR="00D23C29">
        <w:t xml:space="preserve"> </w:t>
      </w:r>
      <w:r w:rsidRPr="00F50499">
        <w:t>là nguyên nhân chính gây ảnh hưởng đến chất</w:t>
      </w:r>
      <w:r w:rsidR="00D23C29">
        <w:t xml:space="preserve"> </w:t>
      </w:r>
      <w:r w:rsidRPr="00F50499">
        <w:t>lượng không khí xung quanh</w:t>
      </w:r>
      <w:r>
        <w:t>.</w:t>
      </w:r>
    </w:p>
    <w:p w14:paraId="461F3C73" w14:textId="77777777" w:rsidR="00F50499" w:rsidRDefault="00F50499" w:rsidP="00F50499">
      <w:r w:rsidRPr="00F50499">
        <w:lastRenderedPageBreak/>
        <w:t xml:space="preserve"> </w:t>
      </w:r>
      <w:r>
        <w:rPr>
          <w:noProof/>
        </w:rPr>
        <w:drawing>
          <wp:inline distT="0" distB="0" distL="0" distR="0" wp14:anchorId="274C27AC" wp14:editId="375DCB4F">
            <wp:extent cx="5760720" cy="464693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6072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A3CE3F0" w14:textId="77777777" w:rsidR="00F50499" w:rsidRDefault="00F50499" w:rsidP="00F50499">
      <w:pPr>
        <w:pStyle w:val="Caption"/>
        <w:rPr>
          <w:rFonts w:ascii="TimesNewRomanPS-ItalicMT" w:hAnsi="TimesNewRomanPS-ItalicMT"/>
          <w:color w:val="242021"/>
          <w:sz w:val="24"/>
          <w:szCs w:val="24"/>
        </w:rPr>
      </w:pPr>
      <w:r>
        <w:t xml:space="preserve">Hình 7 </w:t>
      </w:r>
      <w:r w:rsidRPr="00F50499">
        <w:rPr>
          <w:rFonts w:ascii="TimesNewRomanPS-ItalicMT" w:hAnsi="TimesNewRomanPS-ItalicMT"/>
          <w:color w:val="242021"/>
          <w:sz w:val="24"/>
          <w:szCs w:val="24"/>
        </w:rPr>
        <w:t>Phân bố ô nhiễm SO</w:t>
      </w:r>
      <w:r w:rsidRPr="00F50499">
        <w:rPr>
          <w:rFonts w:ascii="TimesNewRomanPS-ItalicMT" w:hAnsi="TimesNewRomanPS-ItalicMT"/>
          <w:color w:val="242021"/>
          <w:sz w:val="14"/>
          <w:szCs w:val="14"/>
        </w:rPr>
        <w:t xml:space="preserve">2 </w:t>
      </w:r>
      <w:r w:rsidRPr="00F50499">
        <w:rPr>
          <w:rFonts w:ascii="TimesNewRomanPS-ItalicMT" w:hAnsi="TimesNewRomanPS-ItalicMT"/>
          <w:color w:val="242021"/>
          <w:sz w:val="24"/>
          <w:szCs w:val="24"/>
        </w:rPr>
        <w:t>lúc 9 giờ sáng, kịch bản 1</w:t>
      </w:r>
    </w:p>
    <w:p w14:paraId="1412009E" w14:textId="77777777" w:rsidR="00F50499" w:rsidRDefault="00F50499" w:rsidP="00F50499">
      <w:pPr>
        <w:pStyle w:val="Caption"/>
      </w:pPr>
      <w:r>
        <w:rPr>
          <w:noProof/>
        </w:rPr>
        <w:lastRenderedPageBreak/>
        <w:drawing>
          <wp:inline distT="0" distB="0" distL="0" distR="0" wp14:anchorId="02649165" wp14:editId="3542A2BB">
            <wp:extent cx="5760720" cy="460692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60720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904AB58" w14:textId="77777777" w:rsidR="00F50499" w:rsidRDefault="00F50499" w:rsidP="00F50499">
      <w:pPr>
        <w:pStyle w:val="Caption"/>
        <w:rPr>
          <w:rFonts w:ascii="TimesNewRomanPS-ItalicMT" w:hAnsi="TimesNewRomanPS-ItalicMT"/>
          <w:color w:val="242021"/>
          <w:sz w:val="24"/>
          <w:szCs w:val="24"/>
        </w:rPr>
      </w:pPr>
      <w:r>
        <w:t xml:space="preserve">Hình 8 </w:t>
      </w:r>
      <w:r w:rsidRPr="00F50499">
        <w:rPr>
          <w:rFonts w:ascii="TimesNewRomanPS-ItalicMT" w:hAnsi="TimesNewRomanPS-ItalicMT"/>
          <w:color w:val="242021"/>
          <w:sz w:val="24"/>
          <w:szCs w:val="24"/>
        </w:rPr>
        <w:t>Phân bố ô nhiễm NO</w:t>
      </w:r>
      <w:r w:rsidRPr="00F50499">
        <w:rPr>
          <w:rFonts w:ascii="TimesNewRomanPS-ItalicMT" w:hAnsi="TimesNewRomanPS-ItalicMT"/>
          <w:color w:val="242021"/>
          <w:sz w:val="14"/>
          <w:szCs w:val="14"/>
        </w:rPr>
        <w:t xml:space="preserve">2 </w:t>
      </w:r>
      <w:r w:rsidRPr="00F50499">
        <w:rPr>
          <w:rFonts w:ascii="TimesNewRomanPS-ItalicMT" w:hAnsi="TimesNewRomanPS-ItalicMT"/>
          <w:color w:val="242021"/>
          <w:sz w:val="24"/>
          <w:szCs w:val="24"/>
        </w:rPr>
        <w:t>lúc 9 giờ sáng, kịch bản 1</w:t>
      </w:r>
    </w:p>
    <w:p w14:paraId="793092A2" w14:textId="77777777" w:rsidR="00F50499" w:rsidRDefault="00F50499" w:rsidP="00F50499">
      <w:pPr>
        <w:pStyle w:val="Caption"/>
      </w:pPr>
      <w:r>
        <w:rPr>
          <w:noProof/>
        </w:rPr>
        <w:lastRenderedPageBreak/>
        <w:drawing>
          <wp:inline distT="0" distB="0" distL="0" distR="0" wp14:anchorId="0BCC333B" wp14:editId="49719E09">
            <wp:extent cx="5760720" cy="45561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6072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F7E407D" w14:textId="77777777" w:rsidR="00F50499" w:rsidRDefault="00F50499" w:rsidP="00F50499">
      <w:pPr>
        <w:pStyle w:val="Caption"/>
        <w:rPr>
          <w:i w:val="0"/>
          <w:iCs w:val="0"/>
          <w:sz w:val="26"/>
          <w:szCs w:val="22"/>
        </w:rPr>
      </w:pPr>
      <w:r w:rsidRPr="00F50499">
        <w:rPr>
          <w:rFonts w:ascii="TimesNewRomanPS-ItalicMT" w:hAnsi="TimesNewRomanPS-ItalicMT"/>
          <w:color w:val="242021"/>
          <w:sz w:val="24"/>
          <w:szCs w:val="24"/>
        </w:rPr>
        <w:t>Hình 9. Phân bố ô nhiễm bụi PM</w:t>
      </w:r>
      <w:r w:rsidRPr="00F50499">
        <w:rPr>
          <w:rFonts w:ascii="TimesNewRomanPS-ItalicMT" w:hAnsi="TimesNewRomanPS-ItalicMT"/>
          <w:color w:val="242021"/>
          <w:sz w:val="14"/>
          <w:szCs w:val="14"/>
        </w:rPr>
        <w:t xml:space="preserve">10 </w:t>
      </w:r>
      <w:r w:rsidRPr="00F50499">
        <w:rPr>
          <w:rFonts w:ascii="TimesNewRomanPS-ItalicMT" w:hAnsi="TimesNewRomanPS-ItalicMT"/>
          <w:color w:val="242021"/>
          <w:sz w:val="24"/>
          <w:szCs w:val="24"/>
        </w:rPr>
        <w:t>lúc 9 giờ sáng, kịch bản 1</w:t>
      </w:r>
      <w:r w:rsidRPr="00F50499">
        <w:rPr>
          <w:i w:val="0"/>
          <w:iCs w:val="0"/>
          <w:sz w:val="26"/>
          <w:szCs w:val="22"/>
        </w:rPr>
        <w:t xml:space="preserve"> </w:t>
      </w:r>
    </w:p>
    <w:p w14:paraId="51C319DC" w14:textId="219DE3B0" w:rsidR="00F50499" w:rsidRDefault="00F50499" w:rsidP="00F50499">
      <w:r w:rsidRPr="00F50499">
        <w:t>Kịch bản 2 nguồn vùng (</w:t>
      </w:r>
      <w:r w:rsidRPr="00F50499">
        <w:rPr>
          <w:rFonts w:ascii="TimesNewRomanPS-ItalicMT" w:hAnsi="TimesNewRomanPS-ItalicMT"/>
        </w:rPr>
        <w:t>Volume Source</w:t>
      </w:r>
      <w:r w:rsidRPr="00F50499">
        <w:t>) và</w:t>
      </w:r>
      <w:r w:rsidR="00D23C29">
        <w:t xml:space="preserve"> </w:t>
      </w:r>
      <w:r w:rsidRPr="00F50499">
        <w:t>kịch bản 3 với nguồn thải kết hợp (</w:t>
      </w:r>
      <w:r w:rsidRPr="00F50499">
        <w:rPr>
          <w:rFonts w:ascii="TimesNewRomanPS-ItalicMT" w:hAnsi="TimesNewRomanPS-ItalicMT"/>
        </w:rPr>
        <w:t xml:space="preserve">Line </w:t>
      </w:r>
      <w:r w:rsidR="00D23C29">
        <w:rPr>
          <w:rFonts w:ascii="TimesNewRomanPS-ItalicMT" w:hAnsi="TimesNewRomanPS-ItalicMT"/>
        </w:rPr>
        <w:t>–</w:t>
      </w:r>
      <w:r w:rsidRPr="00F50499">
        <w:rPr>
          <w:rFonts w:ascii="TimesNewRomanPS-ItalicMT" w:hAnsi="TimesNewRomanPS-ItalicMT"/>
        </w:rPr>
        <w:t xml:space="preserve"> Volume</w:t>
      </w:r>
      <w:r w:rsidR="00D23C29">
        <w:rPr>
          <w:rFonts w:ascii="TimesNewRomanPS-ItalicMT" w:hAnsi="TimesNewRomanPS-ItalicMT"/>
        </w:rPr>
        <w:t xml:space="preserve"> </w:t>
      </w:r>
      <w:r w:rsidRPr="00F50499">
        <w:rPr>
          <w:rFonts w:ascii="TimesNewRomanPS-ItalicMT" w:hAnsi="TimesNewRomanPS-ItalicMT"/>
        </w:rPr>
        <w:t>Source</w:t>
      </w:r>
      <w:r w:rsidRPr="00F50499">
        <w:t>), kết quả tính toán thông số bụi PM</w:t>
      </w:r>
      <w:r w:rsidRPr="00F50499">
        <w:rPr>
          <w:sz w:val="14"/>
          <w:szCs w:val="14"/>
        </w:rPr>
        <w:t>10</w:t>
      </w:r>
      <w:r w:rsidR="00D23C29">
        <w:rPr>
          <w:sz w:val="14"/>
          <w:szCs w:val="14"/>
        </w:rPr>
        <w:t xml:space="preserve"> </w:t>
      </w:r>
      <w:r w:rsidRPr="00F50499">
        <w:t>được thể hiện trên các Hình 10-11. Cụ thể, trong</w:t>
      </w:r>
      <w:r w:rsidR="00D23C29">
        <w:t xml:space="preserve"> </w:t>
      </w:r>
      <w:r w:rsidRPr="00F50499">
        <w:t>kịch bản 2, nồng độ bụi PM</w:t>
      </w:r>
      <w:r w:rsidRPr="00F50499">
        <w:rPr>
          <w:sz w:val="14"/>
          <w:szCs w:val="14"/>
        </w:rPr>
        <w:t xml:space="preserve">10 </w:t>
      </w:r>
      <w:r w:rsidRPr="00F50499">
        <w:t>dao động từ 0 -</w:t>
      </w:r>
      <w:r w:rsidR="00D23C29">
        <w:t xml:space="preserve"> </w:t>
      </w:r>
      <w:r w:rsidRPr="00F50499">
        <w:t>521,8 μg/m</w:t>
      </w:r>
      <w:r w:rsidRPr="00F50499">
        <w:rPr>
          <w:sz w:val="14"/>
          <w:szCs w:val="14"/>
        </w:rPr>
        <w:t xml:space="preserve">3 </w:t>
      </w:r>
      <w:r w:rsidRPr="00F50499">
        <w:t>và kịch bản 3 dao động từ 0 - 526,6</w:t>
      </w:r>
      <w:r w:rsidR="00D23C29">
        <w:t xml:space="preserve"> </w:t>
      </w:r>
      <w:r w:rsidRPr="00F50499">
        <w:t>μg/m</w:t>
      </w:r>
      <w:r w:rsidRPr="00F50499">
        <w:rPr>
          <w:sz w:val="14"/>
          <w:szCs w:val="14"/>
        </w:rPr>
        <w:t>3</w:t>
      </w:r>
      <w:r w:rsidRPr="00F50499">
        <w:t>. Như vậy, trường hợp tính cho nguồn</w:t>
      </w:r>
      <w:r w:rsidRPr="00F50499">
        <w:br/>
        <w:t>vùng và nguồn thải kết hợp, nồng độ bụi PM</w:t>
      </w:r>
      <w:r w:rsidRPr="00F50499">
        <w:rPr>
          <w:sz w:val="14"/>
          <w:szCs w:val="14"/>
        </w:rPr>
        <w:t>10</w:t>
      </w:r>
      <w:r w:rsidR="00D23C29">
        <w:rPr>
          <w:sz w:val="14"/>
          <w:szCs w:val="14"/>
        </w:rPr>
        <w:t xml:space="preserve"> </w:t>
      </w:r>
      <w:r w:rsidRPr="00F50499">
        <w:t>không có nhiều sự khác biệt cho thấy hoạt động</w:t>
      </w:r>
      <w:r w:rsidR="00D23C29">
        <w:t xml:space="preserve"> </w:t>
      </w:r>
      <w:r w:rsidRPr="00F50499">
        <w:t>khai thác đá, xay đá tại các moong là nguyên</w:t>
      </w:r>
      <w:r w:rsidR="00D23C29">
        <w:t xml:space="preserve"> </w:t>
      </w:r>
      <w:r w:rsidRPr="00F50499">
        <w:t>nhân chủ yếu phát tán bụi PM</w:t>
      </w:r>
      <w:r w:rsidRPr="00F50499">
        <w:rPr>
          <w:sz w:val="14"/>
          <w:szCs w:val="14"/>
        </w:rPr>
        <w:t>10</w:t>
      </w:r>
      <w:r w:rsidRPr="00F50499">
        <w:t xml:space="preserve">. </w:t>
      </w:r>
    </w:p>
    <w:p w14:paraId="68855636" w14:textId="77777777" w:rsidR="00F50499" w:rsidRDefault="00F50499" w:rsidP="00F50499">
      <w:pPr>
        <w:pStyle w:val="NoSpacing"/>
      </w:pPr>
      <w:r>
        <w:rPr>
          <w:noProof/>
        </w:rPr>
        <w:lastRenderedPageBreak/>
        <w:drawing>
          <wp:inline distT="0" distB="0" distL="0" distR="0" wp14:anchorId="32EAE303" wp14:editId="563A79F1">
            <wp:extent cx="5760720" cy="4589145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6072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31518D0" w14:textId="77777777" w:rsidR="00F50499" w:rsidRDefault="00F50499" w:rsidP="00F50499">
      <w:pPr>
        <w:pStyle w:val="NoSpacing"/>
        <w:rPr>
          <w:b w:val="0"/>
          <w:bCs w:val="0"/>
        </w:rPr>
      </w:pPr>
      <w:r w:rsidRPr="00F50499">
        <w:rPr>
          <w:rFonts w:ascii="TimesNewRomanPS-ItalicMT" w:hAnsi="TimesNewRomanPS-ItalicMT"/>
          <w:b w:val="0"/>
          <w:bCs w:val="0"/>
          <w:i/>
          <w:iCs/>
          <w:color w:val="242021"/>
          <w:sz w:val="24"/>
          <w:szCs w:val="24"/>
        </w:rPr>
        <w:t>Hình 10. Phân bố ô nhiễm bụi PM</w:t>
      </w:r>
      <w:r w:rsidRPr="00F50499">
        <w:rPr>
          <w:rFonts w:ascii="TimesNewRomanPS-ItalicMT" w:hAnsi="TimesNewRomanPS-ItalicMT"/>
          <w:b w:val="0"/>
          <w:bCs w:val="0"/>
          <w:i/>
          <w:iCs/>
          <w:color w:val="242021"/>
          <w:sz w:val="14"/>
          <w:szCs w:val="14"/>
        </w:rPr>
        <w:t xml:space="preserve">10 </w:t>
      </w:r>
      <w:r w:rsidRPr="00F50499">
        <w:rPr>
          <w:rFonts w:ascii="TimesNewRomanPS-ItalicMT" w:hAnsi="TimesNewRomanPS-ItalicMT"/>
          <w:b w:val="0"/>
          <w:bCs w:val="0"/>
          <w:i/>
          <w:iCs/>
          <w:color w:val="242021"/>
          <w:sz w:val="24"/>
          <w:szCs w:val="24"/>
        </w:rPr>
        <w:t>lúc 9 giờ sáng, kịch bản 2 (chỉ có nguồn vùng)</w:t>
      </w:r>
      <w:r w:rsidRPr="00F50499">
        <w:rPr>
          <w:b w:val="0"/>
          <w:bCs w:val="0"/>
        </w:rPr>
        <w:t xml:space="preserve"> </w:t>
      </w:r>
    </w:p>
    <w:p w14:paraId="0E4DE612" w14:textId="77777777" w:rsidR="00F50499" w:rsidRDefault="00F50499" w:rsidP="00F50499">
      <w:pPr>
        <w:pStyle w:val="NoSpacing"/>
      </w:pPr>
      <w:r>
        <w:rPr>
          <w:noProof/>
        </w:rPr>
        <w:lastRenderedPageBreak/>
        <w:drawing>
          <wp:inline distT="0" distB="0" distL="0" distR="0" wp14:anchorId="24C4747B" wp14:editId="6E642C7A">
            <wp:extent cx="5760720" cy="455803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6072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BB85C9A" w14:textId="77777777" w:rsidR="00F50499" w:rsidRDefault="00F50499" w:rsidP="00F50499">
      <w:pPr>
        <w:pStyle w:val="NoSpacing"/>
        <w:rPr>
          <w:b w:val="0"/>
          <w:bCs w:val="0"/>
        </w:rPr>
      </w:pPr>
      <w:r w:rsidRPr="00F50499">
        <w:rPr>
          <w:rFonts w:ascii="TimesNewRomanPS-ItalicMT" w:hAnsi="TimesNewRomanPS-ItalicMT"/>
          <w:b w:val="0"/>
          <w:bCs w:val="0"/>
          <w:i/>
          <w:iCs/>
          <w:color w:val="242021"/>
          <w:sz w:val="24"/>
          <w:szCs w:val="24"/>
        </w:rPr>
        <w:t>Hình 11. Phân bố ô nhiễm bụi PM</w:t>
      </w:r>
      <w:r w:rsidRPr="00F50499">
        <w:rPr>
          <w:rFonts w:ascii="TimesNewRomanPS-ItalicMT" w:hAnsi="TimesNewRomanPS-ItalicMT"/>
          <w:b w:val="0"/>
          <w:bCs w:val="0"/>
          <w:i/>
          <w:iCs/>
          <w:color w:val="242021"/>
          <w:sz w:val="14"/>
          <w:szCs w:val="14"/>
        </w:rPr>
        <w:t xml:space="preserve">10 </w:t>
      </w:r>
      <w:r w:rsidRPr="00F50499">
        <w:rPr>
          <w:rFonts w:ascii="TimesNewRomanPS-ItalicMT" w:hAnsi="TimesNewRomanPS-ItalicMT"/>
          <w:b w:val="0"/>
          <w:bCs w:val="0"/>
          <w:i/>
          <w:iCs/>
          <w:color w:val="242021"/>
          <w:sz w:val="24"/>
          <w:szCs w:val="24"/>
        </w:rPr>
        <w:t>lúc 9 giờ sáng, kịch bản 3</w:t>
      </w:r>
      <w:r w:rsidRPr="00F50499">
        <w:rPr>
          <w:rFonts w:ascii="TimesNewRomanPS-ItalicMT" w:hAnsi="TimesNewRomanPS-ItalicMT"/>
          <w:b w:val="0"/>
          <w:bCs w:val="0"/>
          <w:i/>
          <w:iCs/>
          <w:color w:val="242021"/>
        </w:rPr>
        <w:br/>
      </w:r>
      <w:r w:rsidRPr="00F50499">
        <w:rPr>
          <w:rFonts w:ascii="TimesNewRomanPS-ItalicMT" w:hAnsi="TimesNewRomanPS-ItalicMT"/>
          <w:b w:val="0"/>
          <w:bCs w:val="0"/>
          <w:i/>
          <w:iCs/>
          <w:color w:val="242021"/>
          <w:sz w:val="24"/>
          <w:szCs w:val="24"/>
        </w:rPr>
        <w:t>(cộng hưởng nguồn vùng và nguồn đường)</w:t>
      </w:r>
      <w:r w:rsidRPr="00F50499">
        <w:rPr>
          <w:b w:val="0"/>
          <w:bCs w:val="0"/>
        </w:rPr>
        <w:t xml:space="preserve"> </w:t>
      </w:r>
    </w:p>
    <w:p w14:paraId="1484B9D2" w14:textId="281114CE" w:rsidR="00F50499" w:rsidRDefault="00F50499" w:rsidP="00D23C29">
      <w:r w:rsidRPr="00F50499">
        <w:t>Để kiểm định mức độ tin cậy kết quả tính</w:t>
      </w:r>
      <w:r w:rsidR="00D23C29">
        <w:t xml:space="preserve"> </w:t>
      </w:r>
      <w:r w:rsidRPr="00F50499">
        <w:t>theo mô hình, đã thực hiện lấy mẫu thực địa và</w:t>
      </w:r>
      <w:r w:rsidR="00D23C29">
        <w:t xml:space="preserve"> </w:t>
      </w:r>
      <w:r w:rsidRPr="00F50499">
        <w:t>phân tích chất lượng không khí xung quanh tại</w:t>
      </w:r>
      <w:r w:rsidRPr="00F50499">
        <w:br/>
        <w:t>12 vị trí trong khu vực (Hình 4) ngày</w:t>
      </w:r>
      <w:r w:rsidR="00D23C29">
        <w:t xml:space="preserve"> </w:t>
      </w:r>
      <w:r w:rsidRPr="00F50499">
        <w:t>15/07/2019, lúc 9 giờ. Kết quả kiểm định SO</w:t>
      </w:r>
      <w:r w:rsidRPr="00F50499">
        <w:rPr>
          <w:sz w:val="14"/>
          <w:szCs w:val="14"/>
        </w:rPr>
        <w:t>2</w:t>
      </w:r>
      <w:r w:rsidR="00D23C29">
        <w:rPr>
          <w:sz w:val="14"/>
          <w:szCs w:val="14"/>
        </w:rPr>
        <w:t xml:space="preserve"> </w:t>
      </w:r>
      <w:r w:rsidRPr="00F50499">
        <w:t>tính theo mô hình và đo thực tế được thể hiện</w:t>
      </w:r>
      <w:r w:rsidR="00D23C29">
        <w:t xml:space="preserve"> </w:t>
      </w:r>
      <w:r w:rsidRPr="00F50499">
        <w:t>trên Hình 11 với chỉ số NASH trong trường hợp</w:t>
      </w:r>
      <w:r w:rsidR="00D23C29">
        <w:t xml:space="preserve"> </w:t>
      </w:r>
      <w:r w:rsidRPr="00F50499">
        <w:t>SO</w:t>
      </w:r>
      <w:r w:rsidRPr="00F50499">
        <w:rPr>
          <w:sz w:val="14"/>
          <w:szCs w:val="14"/>
        </w:rPr>
        <w:t xml:space="preserve">2 </w:t>
      </w:r>
      <w:r w:rsidRPr="00F50499">
        <w:t>là 0,71. Kết quả kiểm định chỉ tiêu NO</w:t>
      </w:r>
      <w:r w:rsidRPr="00F50499">
        <w:rPr>
          <w:sz w:val="14"/>
          <w:szCs w:val="14"/>
        </w:rPr>
        <w:t>2</w:t>
      </w:r>
      <w:r w:rsidRPr="00F50499">
        <w:t>tính</w:t>
      </w:r>
      <w:r w:rsidR="00D23C29">
        <w:t xml:space="preserve"> </w:t>
      </w:r>
      <w:r w:rsidRPr="00F50499">
        <w:t>theo mô hình và kết quả đo thực tế được thể hiện</w:t>
      </w:r>
      <w:r w:rsidR="00D23C29">
        <w:t xml:space="preserve"> </w:t>
      </w:r>
      <w:r w:rsidRPr="00F50499">
        <w:t>trên Hình 12 với chỉ số Nash bằng 0,70. Tương</w:t>
      </w:r>
      <w:r w:rsidR="00D23C29">
        <w:t xml:space="preserve"> </w:t>
      </w:r>
      <w:r w:rsidRPr="00F50499">
        <w:t>tự với thông số PM</w:t>
      </w:r>
      <w:r w:rsidRPr="00F50499">
        <w:rPr>
          <w:sz w:val="14"/>
          <w:szCs w:val="14"/>
        </w:rPr>
        <w:t xml:space="preserve">10 </w:t>
      </w:r>
      <w:r w:rsidRPr="00F50499">
        <w:t>với</w:t>
      </w:r>
      <w:r w:rsidR="00D23C29">
        <w:t xml:space="preserve"> </w:t>
      </w:r>
      <w:r w:rsidRPr="00F50499">
        <w:t>chỉ số Nash bằng 0,71</w:t>
      </w:r>
      <w:r w:rsidR="00D23C29">
        <w:t xml:space="preserve"> </w:t>
      </w:r>
      <w:r w:rsidRPr="00F50499">
        <w:t>và thể hiện trên Hình 13. Bảng 6 thể hiện kết quả</w:t>
      </w:r>
      <w:r w:rsidR="00D23C29">
        <w:t xml:space="preserve"> </w:t>
      </w:r>
      <w:r w:rsidRPr="00F50499">
        <w:t>so sánh kết quả</w:t>
      </w:r>
      <w:r w:rsidR="00D23C29">
        <w:t xml:space="preserve"> </w:t>
      </w:r>
      <w:r w:rsidRPr="00F50499">
        <w:t>nồng độ SO</w:t>
      </w:r>
      <w:r w:rsidRPr="00F50499">
        <w:rPr>
          <w:sz w:val="14"/>
          <w:szCs w:val="14"/>
        </w:rPr>
        <w:t>2</w:t>
      </w:r>
      <w:r w:rsidRPr="00F50499">
        <w:t>, NO</w:t>
      </w:r>
      <w:r w:rsidRPr="00F50499">
        <w:rPr>
          <w:sz w:val="14"/>
          <w:szCs w:val="14"/>
        </w:rPr>
        <w:t>2</w:t>
      </w:r>
      <w:r w:rsidR="00D23C29">
        <w:rPr>
          <w:sz w:val="14"/>
          <w:szCs w:val="14"/>
        </w:rPr>
        <w:t xml:space="preserve"> </w:t>
      </w:r>
      <w:r w:rsidRPr="00F50499">
        <w:t>và chỉ số Nash</w:t>
      </w:r>
      <w:r w:rsidR="00D23C29">
        <w:t xml:space="preserve"> </w:t>
      </w:r>
      <w:r w:rsidRPr="00F50499">
        <w:t>theo kịch bản 1</w:t>
      </w:r>
      <w:r>
        <w:t>.</w:t>
      </w:r>
    </w:p>
    <w:p w14:paraId="4D8FA8DC" w14:textId="77777777" w:rsidR="00BC4CCF" w:rsidRDefault="00BC4CCF" w:rsidP="00BC4CCF">
      <w:pPr>
        <w:pStyle w:val="NoSpacing"/>
      </w:pPr>
      <w:r>
        <w:rPr>
          <w:noProof/>
        </w:rPr>
        <w:lastRenderedPageBreak/>
        <w:drawing>
          <wp:inline distT="0" distB="0" distL="0" distR="0" wp14:anchorId="10558CBA" wp14:editId="28C55710">
            <wp:extent cx="5760720" cy="29140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6072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960278D" w14:textId="77777777" w:rsidR="00BC4CCF" w:rsidRDefault="00BC4CCF" w:rsidP="00BC4CCF">
      <w:pPr>
        <w:pStyle w:val="NoSpacing"/>
        <w:rPr>
          <w:b w:val="0"/>
          <w:bCs w:val="0"/>
        </w:rPr>
      </w:pPr>
      <w:r w:rsidRPr="00BC4CCF">
        <w:rPr>
          <w:rFonts w:ascii="TimesNewRomanPS-ItalicMT" w:hAnsi="TimesNewRomanPS-ItalicMT"/>
          <w:b w:val="0"/>
          <w:bCs w:val="0"/>
          <w:i/>
          <w:iCs/>
          <w:color w:val="242021"/>
          <w:sz w:val="24"/>
          <w:szCs w:val="24"/>
        </w:rPr>
        <w:t>Hình 12. Biểu đồ tương quan nồng độ SO</w:t>
      </w:r>
      <w:r w:rsidRPr="00BC4CCF">
        <w:rPr>
          <w:rFonts w:ascii="TimesNewRomanPS-ItalicMT" w:hAnsi="TimesNewRomanPS-ItalicMT"/>
          <w:b w:val="0"/>
          <w:bCs w:val="0"/>
          <w:i/>
          <w:iCs/>
          <w:color w:val="242021"/>
          <w:sz w:val="14"/>
          <w:szCs w:val="14"/>
        </w:rPr>
        <w:t xml:space="preserve">2 </w:t>
      </w:r>
      <w:r w:rsidRPr="00BC4CCF">
        <w:rPr>
          <w:rFonts w:ascii="TimesNewRomanPS-ItalicMT" w:hAnsi="TimesNewRomanPS-ItalicMT"/>
          <w:b w:val="0"/>
          <w:bCs w:val="0"/>
          <w:i/>
          <w:iCs/>
          <w:color w:val="242021"/>
          <w:sz w:val="24"/>
          <w:szCs w:val="24"/>
        </w:rPr>
        <w:t>theo kịch bản 1</w:t>
      </w:r>
      <w:r w:rsidRPr="00BC4CCF">
        <w:rPr>
          <w:b w:val="0"/>
          <w:bCs w:val="0"/>
        </w:rPr>
        <w:t xml:space="preserve"> </w:t>
      </w:r>
    </w:p>
    <w:p w14:paraId="37D7C636" w14:textId="77777777" w:rsidR="00BC4CCF" w:rsidRDefault="00BC4CCF" w:rsidP="00BC4CCF">
      <w:pPr>
        <w:pStyle w:val="NoSpacing"/>
      </w:pPr>
      <w:r>
        <w:rPr>
          <w:noProof/>
        </w:rPr>
        <w:drawing>
          <wp:inline distT="0" distB="0" distL="0" distR="0" wp14:anchorId="2D14D718" wp14:editId="0D1CBD6A">
            <wp:extent cx="5760720" cy="27292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6072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4F164C7" w14:textId="77777777" w:rsidR="00BC4CCF" w:rsidRDefault="00BC4CCF" w:rsidP="00BC4CCF">
      <w:pPr>
        <w:pStyle w:val="NoSpacing"/>
        <w:rPr>
          <w:b w:val="0"/>
          <w:bCs w:val="0"/>
        </w:rPr>
      </w:pPr>
      <w:r w:rsidRPr="00BC4CCF">
        <w:rPr>
          <w:rFonts w:ascii="TimesNewRomanPS-ItalicMT" w:hAnsi="TimesNewRomanPS-ItalicMT"/>
          <w:b w:val="0"/>
          <w:bCs w:val="0"/>
          <w:i/>
          <w:iCs/>
          <w:color w:val="242021"/>
          <w:sz w:val="24"/>
          <w:szCs w:val="24"/>
        </w:rPr>
        <w:t>Hình 13. Biểu đồ tương quan nồng độ NO</w:t>
      </w:r>
      <w:r w:rsidRPr="00BC4CCF">
        <w:rPr>
          <w:rFonts w:ascii="TimesNewRomanPS-ItalicMT" w:hAnsi="TimesNewRomanPS-ItalicMT"/>
          <w:b w:val="0"/>
          <w:bCs w:val="0"/>
          <w:i/>
          <w:iCs/>
          <w:color w:val="242021"/>
          <w:sz w:val="14"/>
          <w:szCs w:val="14"/>
        </w:rPr>
        <w:t xml:space="preserve">2 </w:t>
      </w:r>
      <w:r w:rsidRPr="00BC4CCF">
        <w:rPr>
          <w:rFonts w:ascii="TimesNewRomanPS-ItalicMT" w:hAnsi="TimesNewRomanPS-ItalicMT"/>
          <w:b w:val="0"/>
          <w:bCs w:val="0"/>
          <w:i/>
          <w:iCs/>
          <w:color w:val="242021"/>
          <w:sz w:val="24"/>
          <w:szCs w:val="24"/>
        </w:rPr>
        <w:t>theo kịch bản 1</w:t>
      </w:r>
      <w:r w:rsidRPr="00BC4CCF">
        <w:rPr>
          <w:b w:val="0"/>
          <w:bCs w:val="0"/>
        </w:rPr>
        <w:t xml:space="preserve"> </w:t>
      </w:r>
    </w:p>
    <w:p w14:paraId="22E674C5" w14:textId="77777777" w:rsidR="00BC4CCF" w:rsidRDefault="00BC4CCF" w:rsidP="00BC4CCF">
      <w:pPr>
        <w:pStyle w:val="NoSpacing"/>
      </w:pPr>
      <w:r>
        <w:rPr>
          <w:noProof/>
        </w:rPr>
        <w:lastRenderedPageBreak/>
        <w:drawing>
          <wp:inline distT="0" distB="0" distL="0" distR="0" wp14:anchorId="1C7008C4" wp14:editId="110D1AFA">
            <wp:extent cx="5760720" cy="384238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90D99E0" w14:textId="14706208" w:rsidR="00BC4CCF" w:rsidRDefault="00BC4CCF" w:rsidP="00BC4CCF">
      <w:r w:rsidRPr="00BC4CCF">
        <w:t>Kiểm định kịch bản 1 cho thấy kết quả tính</w:t>
      </w:r>
      <w:r w:rsidR="00D23C29">
        <w:t xml:space="preserve"> </w:t>
      </w:r>
      <w:r w:rsidRPr="00BC4CCF">
        <w:t>từ mô hình và số liệu quan trắc thực</w:t>
      </w:r>
      <w:r w:rsidR="00D23C29">
        <w:t xml:space="preserve"> </w:t>
      </w:r>
      <w:r w:rsidRPr="00BC4CCF">
        <w:t>tế có tương</w:t>
      </w:r>
      <w:r w:rsidR="00D23C29">
        <w:t xml:space="preserve"> </w:t>
      </w:r>
      <w:r w:rsidRPr="00BC4CCF">
        <w:t>quan ở mức chấp nhận được. Sai số ở đây có thể</w:t>
      </w:r>
      <w:r w:rsidR="00D23C29">
        <w:t xml:space="preserve"> </w:t>
      </w:r>
      <w:r w:rsidRPr="00BC4CCF">
        <w:t>giải thích điều này bởi kết quả mô hình chưa lưu</w:t>
      </w:r>
      <w:r w:rsidR="00D23C29">
        <w:t xml:space="preserve"> </w:t>
      </w:r>
      <w:r w:rsidRPr="00BC4CCF">
        <w:t>ý tới nồng độ nền trong khu vực. Ngoài ra, một</w:t>
      </w:r>
      <w:r w:rsidRPr="00BC4CCF">
        <w:br/>
        <w:t>nguyên nhân nữa là sai số trong quá trình tiến</w:t>
      </w:r>
      <w:r w:rsidR="00D23C29">
        <w:t xml:space="preserve"> </w:t>
      </w:r>
      <w:r w:rsidRPr="00BC4CCF">
        <w:t>hành lấy mẫu đo đạc và phân tích.</w:t>
      </w:r>
      <w:r w:rsidR="00D23C29">
        <w:t xml:space="preserve"> </w:t>
      </w:r>
      <w:r w:rsidRPr="00BC4CCF">
        <w:t>Kết quả kiểm định chỉ tiêu PM</w:t>
      </w:r>
      <w:r w:rsidRPr="00BC4CCF">
        <w:rPr>
          <w:sz w:val="14"/>
          <w:szCs w:val="14"/>
        </w:rPr>
        <w:t xml:space="preserve">10 </w:t>
      </w:r>
      <w:r w:rsidRPr="00BC4CCF">
        <w:t>theo 3 kịch</w:t>
      </w:r>
      <w:r w:rsidR="00D23C29">
        <w:t xml:space="preserve"> </w:t>
      </w:r>
      <w:r w:rsidRPr="00BC4CCF">
        <w:t>bản 1, 2, 3 thể hiện trên Hình 14 - 16 và Bảng 7.</w:t>
      </w:r>
      <w:r w:rsidR="00D23C29">
        <w:t xml:space="preserve"> </w:t>
      </w:r>
      <w:r w:rsidRPr="00BC4CCF">
        <w:t>Cũng giống như trên, sai số ở đây được giải thích</w:t>
      </w:r>
      <w:r w:rsidR="00D23C29">
        <w:t xml:space="preserve"> </w:t>
      </w:r>
      <w:r w:rsidRPr="00BC4CCF">
        <w:t>bởi chưa lưu ý tới nồng độ nền nền tại khu vực</w:t>
      </w:r>
      <w:r w:rsidR="00D23C29">
        <w:t xml:space="preserve"> </w:t>
      </w:r>
      <w:r w:rsidRPr="00BC4CCF">
        <w:t>nghiên cứu</w:t>
      </w:r>
      <w:r>
        <w:t>.</w:t>
      </w:r>
    </w:p>
    <w:p w14:paraId="4BE68BBE" w14:textId="77777777" w:rsidR="00BC4CCF" w:rsidRDefault="00BC4CCF" w:rsidP="00BC4CCF">
      <w:pPr>
        <w:pStyle w:val="NoSpacing"/>
      </w:pPr>
      <w:r>
        <w:rPr>
          <w:noProof/>
        </w:rPr>
        <w:drawing>
          <wp:inline distT="0" distB="0" distL="0" distR="0" wp14:anchorId="304B0C2F" wp14:editId="2A100981">
            <wp:extent cx="5760720" cy="25977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6072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D9B79B6" w14:textId="77777777" w:rsidR="00BC4CCF" w:rsidRDefault="00BC4CCF" w:rsidP="00BC4CCF">
      <w:pPr>
        <w:pStyle w:val="NoSpacing"/>
        <w:rPr>
          <w:b w:val="0"/>
          <w:bCs w:val="0"/>
        </w:rPr>
      </w:pPr>
      <w:r w:rsidRPr="00BC4CCF">
        <w:rPr>
          <w:rFonts w:ascii="TimesNewRomanPS-ItalicMT" w:hAnsi="TimesNewRomanPS-ItalicMT"/>
          <w:b w:val="0"/>
          <w:bCs w:val="0"/>
          <w:i/>
          <w:iCs/>
          <w:color w:val="242021"/>
          <w:sz w:val="24"/>
          <w:szCs w:val="24"/>
        </w:rPr>
        <w:t>Hình 14. Biểu đồ tương quan nồng độ PM</w:t>
      </w:r>
      <w:r w:rsidRPr="00BC4CCF">
        <w:rPr>
          <w:rFonts w:ascii="TimesNewRomanPS-ItalicMT" w:hAnsi="TimesNewRomanPS-ItalicMT"/>
          <w:b w:val="0"/>
          <w:bCs w:val="0"/>
          <w:i/>
          <w:iCs/>
          <w:color w:val="242021"/>
          <w:sz w:val="14"/>
          <w:szCs w:val="14"/>
        </w:rPr>
        <w:t xml:space="preserve">10 </w:t>
      </w:r>
      <w:r w:rsidRPr="00BC4CCF">
        <w:rPr>
          <w:rFonts w:ascii="TimesNewRomanPS-ItalicMT" w:hAnsi="TimesNewRomanPS-ItalicMT"/>
          <w:b w:val="0"/>
          <w:bCs w:val="0"/>
          <w:i/>
          <w:iCs/>
          <w:color w:val="242021"/>
          <w:sz w:val="24"/>
          <w:szCs w:val="24"/>
        </w:rPr>
        <w:t>theo kịch bản 1</w:t>
      </w:r>
      <w:r w:rsidRPr="00BC4CCF">
        <w:rPr>
          <w:b w:val="0"/>
          <w:bCs w:val="0"/>
        </w:rPr>
        <w:t xml:space="preserve"> </w:t>
      </w:r>
    </w:p>
    <w:p w14:paraId="7376BDDA" w14:textId="77777777" w:rsidR="00BC4CCF" w:rsidRDefault="00BC4CCF" w:rsidP="00BC4CCF">
      <w:pPr>
        <w:pStyle w:val="NoSpacing"/>
      </w:pPr>
      <w:r>
        <w:rPr>
          <w:noProof/>
        </w:rPr>
        <w:lastRenderedPageBreak/>
        <w:drawing>
          <wp:inline distT="0" distB="0" distL="0" distR="0" wp14:anchorId="6309DBF8" wp14:editId="4278FC47">
            <wp:extent cx="5760720" cy="286448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6072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FD10BA8" w14:textId="77777777" w:rsidR="00BC4CCF" w:rsidRDefault="00BC4CCF" w:rsidP="00BC4CCF">
      <w:pPr>
        <w:pStyle w:val="NoSpacing"/>
        <w:rPr>
          <w:b w:val="0"/>
          <w:bCs w:val="0"/>
        </w:rPr>
      </w:pPr>
      <w:r w:rsidRPr="00BC4CCF">
        <w:rPr>
          <w:rFonts w:ascii="TimesNewRomanPS-ItalicMT" w:hAnsi="TimesNewRomanPS-ItalicMT"/>
          <w:b w:val="0"/>
          <w:bCs w:val="0"/>
          <w:i/>
          <w:iCs/>
          <w:color w:val="242021"/>
          <w:sz w:val="24"/>
          <w:szCs w:val="24"/>
        </w:rPr>
        <w:t>Hình 15. Biểu đồ tương quan nồng độ PM</w:t>
      </w:r>
      <w:r w:rsidRPr="00BC4CCF">
        <w:rPr>
          <w:rFonts w:ascii="TimesNewRomanPS-ItalicMT" w:hAnsi="TimesNewRomanPS-ItalicMT"/>
          <w:b w:val="0"/>
          <w:bCs w:val="0"/>
          <w:i/>
          <w:iCs/>
          <w:color w:val="242021"/>
          <w:sz w:val="14"/>
          <w:szCs w:val="14"/>
        </w:rPr>
        <w:t xml:space="preserve">10 </w:t>
      </w:r>
      <w:r w:rsidRPr="00BC4CCF">
        <w:rPr>
          <w:rFonts w:ascii="TimesNewRomanPS-ItalicMT" w:hAnsi="TimesNewRomanPS-ItalicMT"/>
          <w:b w:val="0"/>
          <w:bCs w:val="0"/>
          <w:i/>
          <w:iCs/>
          <w:color w:val="242021"/>
          <w:sz w:val="24"/>
          <w:szCs w:val="24"/>
        </w:rPr>
        <w:t>theo kịch bản 2</w:t>
      </w:r>
      <w:r w:rsidRPr="00BC4CCF">
        <w:rPr>
          <w:b w:val="0"/>
          <w:bCs w:val="0"/>
        </w:rPr>
        <w:t xml:space="preserve"> </w:t>
      </w:r>
    </w:p>
    <w:p w14:paraId="12963872" w14:textId="77777777" w:rsidR="00BC4CCF" w:rsidRDefault="00BC4CCF" w:rsidP="00BC4CCF">
      <w:pPr>
        <w:pStyle w:val="NoSpacing"/>
      </w:pPr>
      <w:r>
        <w:rPr>
          <w:noProof/>
        </w:rPr>
        <w:drawing>
          <wp:inline distT="0" distB="0" distL="0" distR="0" wp14:anchorId="33C7C491" wp14:editId="73B55851">
            <wp:extent cx="5760720" cy="29216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6072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AEFF000" w14:textId="77777777" w:rsidR="00BC4CCF" w:rsidRDefault="00BC4CCF" w:rsidP="00BC4CCF">
      <w:pPr>
        <w:pStyle w:val="NoSpacing"/>
        <w:rPr>
          <w:b w:val="0"/>
          <w:bCs w:val="0"/>
        </w:rPr>
      </w:pPr>
      <w:r w:rsidRPr="00BC4CCF">
        <w:rPr>
          <w:rFonts w:ascii="TimesNewRomanPS-ItalicMT" w:hAnsi="TimesNewRomanPS-ItalicMT"/>
          <w:b w:val="0"/>
          <w:bCs w:val="0"/>
          <w:i/>
          <w:iCs/>
          <w:color w:val="242021"/>
          <w:sz w:val="24"/>
          <w:szCs w:val="24"/>
        </w:rPr>
        <w:t>Hình 16. Biểu đồ tương quan giữa nồng độ PM</w:t>
      </w:r>
      <w:r w:rsidRPr="00BC4CCF">
        <w:rPr>
          <w:rFonts w:ascii="TimesNewRomanPS-ItalicMT" w:hAnsi="TimesNewRomanPS-ItalicMT"/>
          <w:b w:val="0"/>
          <w:bCs w:val="0"/>
          <w:i/>
          <w:iCs/>
          <w:color w:val="242021"/>
          <w:sz w:val="14"/>
          <w:szCs w:val="14"/>
        </w:rPr>
        <w:t xml:space="preserve">10 </w:t>
      </w:r>
      <w:r w:rsidRPr="00BC4CCF">
        <w:rPr>
          <w:rFonts w:ascii="TimesNewRomanPS-ItalicMT" w:hAnsi="TimesNewRomanPS-ItalicMT"/>
          <w:b w:val="0"/>
          <w:bCs w:val="0"/>
          <w:i/>
          <w:iCs/>
          <w:color w:val="242021"/>
          <w:sz w:val="24"/>
          <w:szCs w:val="24"/>
        </w:rPr>
        <w:t>mô phỏng theo kịch bản 3</w:t>
      </w:r>
      <w:r w:rsidRPr="00BC4CCF">
        <w:rPr>
          <w:b w:val="0"/>
          <w:bCs w:val="0"/>
        </w:rPr>
        <w:t xml:space="preserve"> </w:t>
      </w:r>
    </w:p>
    <w:p w14:paraId="1B071AD3" w14:textId="77777777" w:rsidR="00BC4CCF" w:rsidRDefault="00BC4CCF" w:rsidP="00BC4CCF">
      <w:pPr>
        <w:pStyle w:val="NoSpacing"/>
        <w:rPr>
          <w:b w:val="0"/>
          <w:bCs w:val="0"/>
        </w:rPr>
      </w:pPr>
    </w:p>
    <w:p w14:paraId="567B82FC" w14:textId="77777777" w:rsidR="00BC4CCF" w:rsidRDefault="00BC4CCF" w:rsidP="00BC4CCF">
      <w:pPr>
        <w:pStyle w:val="NoSpacing"/>
      </w:pPr>
      <w:r>
        <w:rPr>
          <w:noProof/>
        </w:rPr>
        <w:lastRenderedPageBreak/>
        <w:drawing>
          <wp:inline distT="0" distB="0" distL="0" distR="0" wp14:anchorId="3754A157" wp14:editId="44BE49AB">
            <wp:extent cx="5760720" cy="462153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6140550" w14:textId="276616E1" w:rsidR="00CA2C07" w:rsidRDefault="00BC4CCF" w:rsidP="00BC4CCF">
      <w:r w:rsidRPr="00BC4CCF">
        <w:t>Nghiên cứu được thực hiện với mục tiêu xây</w:t>
      </w:r>
      <w:r w:rsidR="00D23C29">
        <w:t xml:space="preserve"> </w:t>
      </w:r>
      <w:r w:rsidRPr="00BC4CCF">
        <w:t>dựng phương pháp tính lan truyền ô nhiễm</w:t>
      </w:r>
      <w:r w:rsidR="00D23C29">
        <w:t xml:space="preserve"> </w:t>
      </w:r>
      <w:r w:rsidRPr="00BC4CCF">
        <w:t>không khí cho trường hợp nguồn đường và</w:t>
      </w:r>
      <w:r w:rsidR="00D23C29">
        <w:t xml:space="preserve"> </w:t>
      </w:r>
      <w:r w:rsidRPr="00BC4CCF">
        <w:t>nguồn thể tích có lưu ý tới địa hình phức tạp với</w:t>
      </w:r>
      <w:r w:rsidR="00D23C29">
        <w:t xml:space="preserve"> </w:t>
      </w:r>
      <w:r w:rsidRPr="00BC4CCF">
        <w:t>các yếu tố khí tượng được lấy từ kết quả chạy</w:t>
      </w:r>
      <w:r w:rsidR="00D23C29">
        <w:t xml:space="preserve"> </w:t>
      </w:r>
      <w:r w:rsidRPr="00BC4CCF">
        <w:t>WRF. Kết quả tính toán được thực hiện cho chất</w:t>
      </w:r>
      <w:r w:rsidR="00D23C29">
        <w:t xml:space="preserve"> </w:t>
      </w:r>
      <w:r w:rsidRPr="00BC4CCF">
        <w:t>ô nhiễm là SO</w:t>
      </w:r>
      <w:r w:rsidRPr="00BC4CCF">
        <w:rPr>
          <w:sz w:val="14"/>
          <w:szCs w:val="14"/>
        </w:rPr>
        <w:t>2</w:t>
      </w:r>
      <w:r w:rsidRPr="00BC4CCF">
        <w:t>, NO</w:t>
      </w:r>
      <w:r w:rsidRPr="00BC4CCF">
        <w:rPr>
          <w:sz w:val="14"/>
          <w:szCs w:val="14"/>
        </w:rPr>
        <w:t>2</w:t>
      </w:r>
      <w:r w:rsidRPr="00BC4CCF">
        <w:t>, bụi PM</w:t>
      </w:r>
      <w:r w:rsidRPr="00BC4CCF">
        <w:rPr>
          <w:sz w:val="14"/>
          <w:szCs w:val="14"/>
        </w:rPr>
        <w:t xml:space="preserve">10 </w:t>
      </w:r>
      <w:r w:rsidRPr="00BC4CCF">
        <w:t>với 3 kịch bản</w:t>
      </w:r>
      <w:r w:rsidRPr="00BC4CCF">
        <w:br/>
        <w:t>khác nhau. Kết quả mô phỏng được kiểm định</w:t>
      </w:r>
      <w:r w:rsidR="00D23C29">
        <w:t xml:space="preserve"> </w:t>
      </w:r>
      <w:r w:rsidRPr="00BC4CCF">
        <w:t>dựa trên số liệu quan trắc cho thấy kết quả mô</w:t>
      </w:r>
      <w:r w:rsidR="00D23C29">
        <w:t xml:space="preserve"> </w:t>
      </w:r>
      <w:r w:rsidRPr="00BC4CCF">
        <w:t>hình hóa có độ tin cậy chấp nhận được. Các</w:t>
      </w:r>
      <w:r w:rsidR="00D23C29">
        <w:t xml:space="preserve"> </w:t>
      </w:r>
      <w:r w:rsidRPr="00BC4CCF">
        <w:t>nghiên cứu trong tương lai sẽ dựa trên số liệu</w:t>
      </w:r>
      <w:r w:rsidR="00D23C29">
        <w:t xml:space="preserve"> </w:t>
      </w:r>
      <w:r w:rsidRPr="00BC4CCF">
        <w:t>thực đo để tiếp tục kiểm định các kết quả mô</w:t>
      </w:r>
      <w:r w:rsidR="00E44B2A">
        <w:t xml:space="preserve"> </w:t>
      </w:r>
      <w:r w:rsidRPr="00BC4CCF">
        <w:t>hình hóa là bước đi quan trọng để ứng dụng mô</w:t>
      </w:r>
      <w:r w:rsidR="00E44B2A">
        <w:t xml:space="preserve"> </w:t>
      </w:r>
      <w:r w:rsidRPr="00BC4CCF">
        <w:t xml:space="preserve">hình cho các dự án của đất nước </w:t>
      </w:r>
      <w:r w:rsidR="00CA2C07">
        <w:br w:type="page"/>
      </w:r>
    </w:p>
    <w:p w14:paraId="76CB22AE" w14:textId="36B064D5" w:rsidR="00772ADD" w:rsidRDefault="00772ADD" w:rsidP="00BC4CCF">
      <w:pPr>
        <w:pStyle w:val="Heading1"/>
      </w:pPr>
      <w:bookmarkStart w:id="19" w:name="_Toc91122340"/>
      <w:r w:rsidRPr="00772ADD">
        <w:lastRenderedPageBreak/>
        <w:t>TÀI LIỆU THAM KHẢO</w:t>
      </w:r>
      <w:bookmarkEnd w:id="19"/>
    </w:p>
    <w:p w14:paraId="2DDA793B" w14:textId="77777777" w:rsidR="00E44B2A" w:rsidRDefault="00D23C29" w:rsidP="00D23C29">
      <w:pPr>
        <w:rPr>
          <w:rFonts w:ascii="TimesNewRomanPSMT" w:hAnsi="TimesNewRomanPSMT"/>
          <w:color w:val="242021"/>
        </w:rPr>
      </w:pPr>
      <w:r w:rsidRPr="00D23C29">
        <w:rPr>
          <w:rFonts w:ascii="TimesNewRomanPSMT" w:hAnsi="TimesNewRomanPSMT"/>
          <w:color w:val="242021"/>
          <w:sz w:val="24"/>
          <w:szCs w:val="24"/>
        </w:rPr>
        <w:t xml:space="preserve">1. Phan Hoài Trung, An Quốc Khánh (1988),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Sử dụng mô hình Gauss trong công tác kiểm soát</w:t>
      </w:r>
      <w:r>
        <w:rPr>
          <w:rFonts w:ascii="TimesNewRomanPS-ItalicMT" w:hAnsi="TimesNewRomanPS-ItalicMT"/>
          <w:i/>
          <w:iCs/>
          <w:color w:val="242021"/>
        </w:rPr>
        <w:t xml:space="preserve">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nguồn thải chất bẩn vào không khí (nguồn đơn)</w:t>
      </w:r>
      <w:r w:rsidRPr="00D23C29">
        <w:rPr>
          <w:rFonts w:ascii="TimesNewRomanPSMT" w:hAnsi="TimesNewRomanPSMT"/>
          <w:color w:val="242021"/>
          <w:sz w:val="24"/>
          <w:szCs w:val="24"/>
        </w:rPr>
        <w:t>. Tạp chí Khí tượng Thủy văn, 655, 15-21.</w:t>
      </w:r>
    </w:p>
    <w:p w14:paraId="216D226C" w14:textId="77777777" w:rsidR="00E44B2A" w:rsidRDefault="00D23C29" w:rsidP="00D23C29">
      <w:pPr>
        <w:rPr>
          <w:rFonts w:ascii="TimesNewRomanPSMT" w:hAnsi="TimesNewRomanPSMT"/>
          <w:color w:val="242021"/>
        </w:rPr>
      </w:pPr>
      <w:r w:rsidRPr="00D23C29">
        <w:rPr>
          <w:rFonts w:ascii="TimesNewRomanPSMT" w:hAnsi="TimesNewRomanPSMT"/>
          <w:color w:val="242021"/>
          <w:sz w:val="24"/>
          <w:szCs w:val="24"/>
        </w:rPr>
        <w:t xml:space="preserve">2. Phan Hoài Trung, An Quốc Khánh (1989),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Bài toán tính trường ô nhiễm từ N nguồn thải và</w:t>
      </w:r>
      <w:r w:rsidR="00E44B2A">
        <w:rPr>
          <w:rFonts w:ascii="TimesNewRomanPS-ItalicMT" w:hAnsi="TimesNewRomanPS-ItalicMT"/>
          <w:i/>
          <w:iCs/>
          <w:color w:val="242021"/>
        </w:rPr>
        <w:t xml:space="preserve">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một vài khía cạnh của vấn đề chuẩn nguồn thải</w:t>
      </w:r>
      <w:r w:rsidRPr="00D23C29">
        <w:rPr>
          <w:rFonts w:ascii="TimesNewRomanPSMT" w:hAnsi="TimesNewRomanPSMT"/>
          <w:color w:val="242021"/>
          <w:sz w:val="24"/>
          <w:szCs w:val="24"/>
        </w:rPr>
        <w:t>. Tạp chí Khí tượng Thủy văn, 656, 9-13.</w:t>
      </w:r>
    </w:p>
    <w:p w14:paraId="6096420F" w14:textId="77777777" w:rsidR="00E44B2A" w:rsidRDefault="00D23C29" w:rsidP="00D23C29">
      <w:pPr>
        <w:rPr>
          <w:rFonts w:ascii="TimesNewRomanPSMT" w:hAnsi="TimesNewRomanPSMT"/>
          <w:color w:val="242021"/>
        </w:rPr>
      </w:pPr>
      <w:r w:rsidRPr="00D23C29">
        <w:rPr>
          <w:rFonts w:ascii="TimesNewRomanPSMT" w:hAnsi="TimesNewRomanPSMT"/>
          <w:color w:val="242021"/>
          <w:sz w:val="24"/>
          <w:szCs w:val="24"/>
        </w:rPr>
        <w:t xml:space="preserve">3. Trần Ngọc Chấn (2001),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Ô nhiễm không khí và xử lý khí thải - Tập 1: Ô nhiễm không khí và</w:t>
      </w:r>
      <w:r w:rsidRPr="00D23C29">
        <w:rPr>
          <w:rFonts w:ascii="TimesNewRomanPS-ItalicMT" w:hAnsi="TimesNewRomanPS-ItalicMT"/>
          <w:i/>
          <w:iCs/>
          <w:color w:val="242021"/>
        </w:rPr>
        <w:br/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tính toán khuếch tán chất ô nhiễm</w:t>
      </w:r>
      <w:r w:rsidRPr="00D23C29">
        <w:rPr>
          <w:rFonts w:ascii="TimesNewRomanPSMT" w:hAnsi="TimesNewRomanPSMT"/>
          <w:color w:val="242021"/>
          <w:sz w:val="24"/>
          <w:szCs w:val="24"/>
        </w:rPr>
        <w:t>. Nxb Khoa học và kỹ Thuật, Hà Nội.</w:t>
      </w:r>
    </w:p>
    <w:p w14:paraId="4C789541" w14:textId="77777777" w:rsidR="00E44B2A" w:rsidRDefault="00D23C29" w:rsidP="00D23C29">
      <w:pPr>
        <w:rPr>
          <w:rFonts w:ascii="TimesNewRomanPSMT" w:hAnsi="TimesNewRomanPSMT"/>
          <w:color w:val="242021"/>
        </w:rPr>
      </w:pPr>
      <w:r w:rsidRPr="00D23C29">
        <w:rPr>
          <w:rFonts w:ascii="TimesNewRomanPSMT" w:hAnsi="TimesNewRomanPSMT"/>
          <w:color w:val="242021"/>
          <w:sz w:val="24"/>
          <w:szCs w:val="24"/>
        </w:rPr>
        <w:t xml:space="preserve">4. Bùi Tá Long, Nguyêñ Châu Mỹ Duyên (2019),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Mô hình hóa ô nhiễm không khí trong điều kiện</w:t>
      </w:r>
      <w:r>
        <w:rPr>
          <w:rFonts w:ascii="TimesNewRomanPS-ItalicMT" w:hAnsi="TimesNewRomanPS-ItalicMT"/>
          <w:i/>
          <w:iCs/>
          <w:color w:val="242021"/>
          <w:sz w:val="24"/>
          <w:szCs w:val="24"/>
        </w:rPr>
        <w:t xml:space="preserve">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 xml:space="preserve">địa hình phức tạp - trường hợp nguồn thải điểm. </w:t>
      </w:r>
      <w:r w:rsidRPr="00D23C29">
        <w:rPr>
          <w:rFonts w:ascii="TimesNewRomanPSMT" w:hAnsi="TimesNewRomanPSMT"/>
          <w:color w:val="242021"/>
          <w:sz w:val="24"/>
          <w:szCs w:val="24"/>
        </w:rPr>
        <w:t>Tạp chí Khí tượng Thủy văn, 700, 34-45.</w:t>
      </w:r>
    </w:p>
    <w:p w14:paraId="0708DC73" w14:textId="3184BDF8" w:rsidR="00E44B2A" w:rsidRDefault="00D23C29" w:rsidP="00D23C29">
      <w:pPr>
        <w:rPr>
          <w:rFonts w:ascii="TimesNewRomanPSMT" w:hAnsi="TimesNewRomanPSMT"/>
          <w:color w:val="242021"/>
        </w:rPr>
      </w:pPr>
      <w:r w:rsidRPr="00D23C29">
        <w:rPr>
          <w:rFonts w:ascii="TimesNewRomanPSMT" w:hAnsi="TimesNewRomanPSMT"/>
          <w:color w:val="242021"/>
          <w:sz w:val="24"/>
          <w:szCs w:val="24"/>
        </w:rPr>
        <w:t xml:space="preserve">5. Teggi, S., Costanzini, S., Ghermandi, G., Malagoli, C., Vinceti, M., (2018),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GIS-based atmospheric dispersion model for pollutants emitted by complex source areas</w:t>
      </w:r>
      <w:r w:rsidRPr="00D23C29">
        <w:rPr>
          <w:rFonts w:ascii="TimesNewRomanPSMT" w:hAnsi="TimesNewRomanPSMT"/>
          <w:color w:val="242021"/>
          <w:sz w:val="24"/>
          <w:szCs w:val="24"/>
        </w:rPr>
        <w:t>. Science of the</w:t>
      </w:r>
      <w:r w:rsidR="00E44B2A">
        <w:rPr>
          <w:rFonts w:ascii="TimesNewRomanPSMT" w:hAnsi="TimesNewRomanPSMT"/>
          <w:color w:val="242021"/>
          <w:sz w:val="24"/>
          <w:szCs w:val="24"/>
        </w:rPr>
        <w:t xml:space="preserve"> </w:t>
      </w:r>
      <w:r w:rsidRPr="00D23C29">
        <w:rPr>
          <w:rFonts w:ascii="TimesNewRomanPSMT" w:hAnsi="TimesNewRomanPSMT"/>
          <w:color w:val="242021"/>
          <w:sz w:val="24"/>
          <w:szCs w:val="24"/>
        </w:rPr>
        <w:t>Total Environment, 610-611, 175-190.</w:t>
      </w:r>
    </w:p>
    <w:p w14:paraId="234AFBD5" w14:textId="77777777" w:rsidR="00E44B2A" w:rsidRDefault="00D23C29" w:rsidP="00D23C29">
      <w:pPr>
        <w:rPr>
          <w:rFonts w:ascii="TimesNewRomanPSMT" w:hAnsi="TimesNewRomanPSMT"/>
          <w:color w:val="242021"/>
        </w:rPr>
      </w:pPr>
      <w:r w:rsidRPr="00D23C29">
        <w:rPr>
          <w:rFonts w:ascii="TimesNewRomanPSMT" w:hAnsi="TimesNewRomanPSMT"/>
          <w:color w:val="242021"/>
          <w:sz w:val="24"/>
          <w:szCs w:val="24"/>
        </w:rPr>
        <w:t xml:space="preserve">6. Gulliver, J., Briggs, D., (2011),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STEMS-Air: A simple GIS-based air pollution dispersion model</w:t>
      </w:r>
      <w:r w:rsidR="00E44B2A">
        <w:rPr>
          <w:rFonts w:ascii="TimesNewRomanPS-ItalicMT" w:hAnsi="TimesNewRomanPS-ItalicMT"/>
          <w:i/>
          <w:iCs/>
          <w:color w:val="242021"/>
        </w:rPr>
        <w:t xml:space="preserve">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for city-wide exposure assessment</w:t>
      </w:r>
      <w:r w:rsidRPr="00D23C29">
        <w:rPr>
          <w:rFonts w:ascii="TimesNewRomanPSMT" w:hAnsi="TimesNewRomanPSMT"/>
          <w:color w:val="242021"/>
          <w:sz w:val="24"/>
          <w:szCs w:val="24"/>
        </w:rPr>
        <w:t>. Science of the Total Environment, 409, 2419-2429.</w:t>
      </w:r>
    </w:p>
    <w:p w14:paraId="31D15A67" w14:textId="37629ED7" w:rsidR="00E44B2A" w:rsidRDefault="00D23C29" w:rsidP="00D23C29">
      <w:pPr>
        <w:rPr>
          <w:rFonts w:ascii="TimesNewRomanPSMT" w:hAnsi="TimesNewRomanPSMT"/>
          <w:color w:val="242021"/>
        </w:rPr>
      </w:pPr>
      <w:r w:rsidRPr="00D23C29">
        <w:rPr>
          <w:rFonts w:ascii="TimesNewRomanPSMT" w:hAnsi="TimesNewRomanPSMT"/>
          <w:color w:val="242021"/>
          <w:sz w:val="24"/>
          <w:szCs w:val="24"/>
        </w:rPr>
        <w:t xml:space="preserve">7. Huertas, J.I., Huertas, M.E., Cervantes, G., Díaz, J., (2014),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Assessment of the natural sources</w:t>
      </w:r>
      <w:r w:rsidR="00E44B2A">
        <w:rPr>
          <w:rFonts w:ascii="TimesNewRomanPS-ItalicMT" w:hAnsi="TimesNewRomanPS-ItalicMT"/>
          <w:i/>
          <w:iCs/>
          <w:color w:val="242021"/>
        </w:rPr>
        <w:t xml:space="preserve">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 xml:space="preserve">of particulate matter on the opencast mines air quality. </w:t>
      </w:r>
      <w:r w:rsidRPr="00D23C29">
        <w:rPr>
          <w:rFonts w:ascii="TimesNewRomanPSMT" w:hAnsi="TimesNewRomanPSMT"/>
          <w:color w:val="242021"/>
          <w:sz w:val="24"/>
          <w:szCs w:val="24"/>
        </w:rPr>
        <w:t>Science of the Total Environment, 493,</w:t>
      </w:r>
      <w:r w:rsidR="00E44B2A">
        <w:rPr>
          <w:rFonts w:ascii="TimesNewRomanPSMT" w:hAnsi="TimesNewRomanPSMT"/>
          <w:color w:val="242021"/>
        </w:rPr>
        <w:t xml:space="preserve"> </w:t>
      </w:r>
      <w:r w:rsidRPr="00D23C29">
        <w:rPr>
          <w:rFonts w:ascii="TimesNewRomanPSMT" w:hAnsi="TimesNewRomanPSMT"/>
          <w:color w:val="242021"/>
          <w:sz w:val="24"/>
          <w:szCs w:val="24"/>
        </w:rPr>
        <w:t>1047-1055.</w:t>
      </w:r>
    </w:p>
    <w:p w14:paraId="51D4EA58" w14:textId="77777777" w:rsidR="00E44B2A" w:rsidRDefault="00D23C29" w:rsidP="00D23C29">
      <w:pPr>
        <w:rPr>
          <w:rFonts w:ascii="TimesNewRomanPSMT" w:hAnsi="TimesNewRomanPSMT"/>
          <w:color w:val="242021"/>
        </w:rPr>
      </w:pPr>
      <w:r w:rsidRPr="00D23C29">
        <w:rPr>
          <w:rFonts w:ascii="TimesNewRomanPSMT" w:hAnsi="TimesNewRomanPSMT"/>
          <w:color w:val="242021"/>
          <w:sz w:val="24"/>
          <w:szCs w:val="24"/>
        </w:rPr>
        <w:t xml:space="preserve">8. Environmental Protection Agency (1995),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User’s Guide for the Industrial Source Complex</w:t>
      </w:r>
      <w:r w:rsidR="00E44B2A">
        <w:rPr>
          <w:rFonts w:ascii="TimesNewRomanPS-ItalicMT" w:hAnsi="TimesNewRomanPS-ItalicMT"/>
          <w:i/>
          <w:iCs/>
          <w:color w:val="242021"/>
        </w:rPr>
        <w:t xml:space="preserve">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(ISC3) Dispersion Model (revised)</w:t>
      </w:r>
      <w:r w:rsidRPr="00D23C29">
        <w:rPr>
          <w:rFonts w:ascii="TimesNewRomanPSMT" w:hAnsi="TimesNewRomanPSMT"/>
          <w:color w:val="242021"/>
          <w:sz w:val="24"/>
          <w:szCs w:val="24"/>
        </w:rPr>
        <w:t>. Volume II - Description of Model Algorithms. EPA-454/b-95-0036.</w:t>
      </w:r>
    </w:p>
    <w:p w14:paraId="74E8BB8E" w14:textId="77777777" w:rsidR="00E44B2A" w:rsidRDefault="00D23C29" w:rsidP="00D23C29">
      <w:pPr>
        <w:rPr>
          <w:rFonts w:ascii="TimesNewRomanPSMT" w:hAnsi="TimesNewRomanPSMT"/>
          <w:color w:val="242021"/>
        </w:rPr>
      </w:pPr>
      <w:r w:rsidRPr="00D23C29">
        <w:rPr>
          <w:rFonts w:ascii="TimesNewRomanPSMT" w:hAnsi="TimesNewRomanPSMT"/>
          <w:color w:val="242021"/>
          <w:sz w:val="24"/>
          <w:szCs w:val="24"/>
        </w:rPr>
        <w:t xml:space="preserve">9. Environmental Protection Agency (2004a),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AERMOD deposition algorithms – science document (revised draft)</w:t>
      </w:r>
      <w:r w:rsidRPr="00D23C29">
        <w:rPr>
          <w:rFonts w:ascii="TimesNewRomanPSMT" w:hAnsi="TimesNewRomanPSMT"/>
          <w:color w:val="242021"/>
          <w:sz w:val="24"/>
          <w:szCs w:val="24"/>
        </w:rPr>
        <w:t>. Technical Report. U.S. Environmental Protection Agency.</w:t>
      </w:r>
    </w:p>
    <w:p w14:paraId="659C8A51" w14:textId="77777777" w:rsidR="00E44B2A" w:rsidRDefault="00D23C29" w:rsidP="00D23C29">
      <w:pPr>
        <w:rPr>
          <w:rFonts w:ascii="TimesNewRomanPSMT" w:hAnsi="TimesNewRomanPSMT"/>
          <w:color w:val="242021"/>
        </w:rPr>
      </w:pPr>
      <w:r w:rsidRPr="00D23C29">
        <w:rPr>
          <w:rFonts w:ascii="TimesNewRomanPSMT" w:hAnsi="TimesNewRomanPSMT"/>
          <w:color w:val="242021"/>
          <w:sz w:val="24"/>
          <w:szCs w:val="24"/>
        </w:rPr>
        <w:t xml:space="preserve">10. Environmental Protection Agency (2004b),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User’s Guide for the AMS/EPA Regulatory Model</w:t>
      </w:r>
      <w:r w:rsidR="00E44B2A">
        <w:rPr>
          <w:rFonts w:ascii="TimesNewRomanPS-ItalicMT" w:hAnsi="TimesNewRomanPS-ItalicMT"/>
          <w:i/>
          <w:iCs/>
          <w:color w:val="242021"/>
        </w:rPr>
        <w:t xml:space="preserve">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- AERMOD</w:t>
      </w:r>
      <w:r w:rsidRPr="00D23C29">
        <w:rPr>
          <w:rFonts w:ascii="TimesNewRomanPSMT" w:hAnsi="TimesNewRomanPSMT"/>
          <w:color w:val="242021"/>
          <w:sz w:val="24"/>
          <w:szCs w:val="24"/>
        </w:rPr>
        <w:t>. Technical Report EPA-454/B-03-001. U.S. Environmental Protection Agency.</w:t>
      </w:r>
    </w:p>
    <w:p w14:paraId="78C86F59" w14:textId="7CA36045" w:rsidR="00E44B2A" w:rsidRDefault="00D23C29" w:rsidP="00D23C29">
      <w:pPr>
        <w:rPr>
          <w:rFonts w:ascii="TimesNewRomanPSMT" w:hAnsi="TimesNewRomanPSMT"/>
          <w:color w:val="242021"/>
        </w:rPr>
      </w:pPr>
      <w:r w:rsidRPr="00D23C29">
        <w:rPr>
          <w:rFonts w:ascii="TimesNewRomanPSMT" w:hAnsi="TimesNewRomanPSMT"/>
          <w:color w:val="242021"/>
          <w:sz w:val="24"/>
          <w:szCs w:val="24"/>
        </w:rPr>
        <w:lastRenderedPageBreak/>
        <w:t xml:space="preserve">11. Environmental Protection Agency (2016),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Technology Transfer Network Support Center for</w:t>
      </w:r>
      <w:r w:rsidR="00E44B2A">
        <w:rPr>
          <w:rFonts w:ascii="TimesNewRomanPS-ItalicMT" w:hAnsi="TimesNewRomanPS-ItalicMT"/>
          <w:i/>
          <w:iCs/>
          <w:color w:val="242021"/>
        </w:rPr>
        <w:t xml:space="preserve">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 xml:space="preserve">Regulatory Atmospheric Modeling - Preferred/Recommended models. </w:t>
      </w:r>
      <w:r w:rsidRPr="00D23C29">
        <w:rPr>
          <w:rFonts w:ascii="TimesNewRomanPSMT" w:hAnsi="TimesNewRomanPSMT"/>
          <w:color w:val="242021"/>
          <w:sz w:val="24"/>
          <w:szCs w:val="24"/>
        </w:rPr>
        <w:t>Online aviliable 27 April</w:t>
      </w:r>
      <w:r w:rsidR="00E44B2A">
        <w:rPr>
          <w:rFonts w:ascii="TimesNewRomanPSMT" w:hAnsi="TimesNewRomanPSMT"/>
          <w:color w:val="242021"/>
        </w:rPr>
        <w:t xml:space="preserve"> </w:t>
      </w:r>
      <w:r w:rsidRPr="00D23C29">
        <w:rPr>
          <w:rFonts w:ascii="TimesNewRomanPSMT" w:hAnsi="TimesNewRomanPSMT"/>
          <w:color w:val="242021"/>
          <w:sz w:val="24"/>
          <w:szCs w:val="24"/>
        </w:rPr>
        <w:t>2017.</w:t>
      </w:r>
      <w:r w:rsidR="00E44B2A">
        <w:rPr>
          <w:rFonts w:ascii="TimesNewRomanPSMT" w:hAnsi="TimesNewRomanPSMT"/>
          <w:color w:val="242021"/>
        </w:rPr>
        <w:t xml:space="preserve"> </w:t>
      </w:r>
    </w:p>
    <w:p w14:paraId="08AE0C41" w14:textId="77777777" w:rsidR="00E44B2A" w:rsidRDefault="00D23C29" w:rsidP="00D23C29">
      <w:pPr>
        <w:rPr>
          <w:rFonts w:ascii="TimesNewRomanPSMT" w:hAnsi="TimesNewRomanPSMT"/>
          <w:color w:val="242021"/>
        </w:rPr>
      </w:pPr>
      <w:r w:rsidRPr="00D23C29">
        <w:rPr>
          <w:rFonts w:ascii="TimesNewRomanPSMT" w:hAnsi="TimesNewRomanPSMT"/>
          <w:color w:val="242021"/>
          <w:sz w:val="24"/>
          <w:szCs w:val="24"/>
        </w:rPr>
        <w:t xml:space="preserve">12. Bùi Tá Long (2014),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Đánh giá, dự báo tác động ô nhiễm môi trường do bụi tại khu vực khai</w:t>
      </w:r>
      <w:r w:rsidR="00E44B2A">
        <w:rPr>
          <w:rFonts w:ascii="TimesNewRomanPS-ItalicMT" w:hAnsi="TimesNewRomanPS-ItalicMT"/>
          <w:i/>
          <w:iCs/>
          <w:color w:val="242021"/>
        </w:rPr>
        <w:t xml:space="preserve">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thác đá tập trung tại xã Thường Tân, Tân Mỹ và đề xuất giải pháp quản lý</w:t>
      </w:r>
      <w:r w:rsidRPr="00D23C29">
        <w:rPr>
          <w:rFonts w:ascii="TimesNewRomanPSMT" w:hAnsi="TimesNewRomanPSMT"/>
          <w:color w:val="242021"/>
          <w:sz w:val="24"/>
          <w:szCs w:val="24"/>
        </w:rPr>
        <w:t>. Báo cáo kết quả tổng</w:t>
      </w:r>
      <w:r w:rsidR="00E44B2A">
        <w:rPr>
          <w:rFonts w:ascii="TimesNewRomanPSMT" w:hAnsi="TimesNewRomanPSMT"/>
          <w:color w:val="242021"/>
        </w:rPr>
        <w:t xml:space="preserve"> </w:t>
      </w:r>
      <w:r w:rsidRPr="00D23C29">
        <w:rPr>
          <w:rFonts w:ascii="TimesNewRomanPSMT" w:hAnsi="TimesNewRomanPSMT"/>
          <w:color w:val="242021"/>
          <w:sz w:val="24"/>
          <w:szCs w:val="24"/>
        </w:rPr>
        <w:t>hợp đề tài nghiên cứu khoa học.</w:t>
      </w:r>
    </w:p>
    <w:p w14:paraId="4CBF79DC" w14:textId="77777777" w:rsidR="00E44B2A" w:rsidRDefault="00D23C29" w:rsidP="00D23C29">
      <w:pPr>
        <w:rPr>
          <w:rFonts w:ascii="TimesNewRomanPSMT" w:hAnsi="TimesNewRomanPSMT"/>
          <w:color w:val="242021"/>
        </w:rPr>
      </w:pPr>
      <w:r w:rsidRPr="00D23C29">
        <w:rPr>
          <w:rFonts w:ascii="TimesNewRomanPSMT" w:hAnsi="TimesNewRomanPSMT"/>
          <w:color w:val="242021"/>
          <w:sz w:val="24"/>
          <w:szCs w:val="24"/>
        </w:rPr>
        <w:t xml:space="preserve">13. Belalcazar, L., Fuhrer, O., Ho. D., Zarate, E., Clappier, A., (2009),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Estimation of road traffic emission factors from a long term tracer study in Ho Chi Minh City (Vietnam)</w:t>
      </w:r>
      <w:r w:rsidRPr="00D23C29">
        <w:rPr>
          <w:rFonts w:ascii="TimesNewRomanPSMT" w:hAnsi="TimesNewRomanPSMT"/>
          <w:color w:val="242021"/>
          <w:sz w:val="24"/>
          <w:szCs w:val="24"/>
        </w:rPr>
        <w:t>.</w:t>
      </w:r>
      <w:r w:rsidR="00E44B2A">
        <w:rPr>
          <w:rFonts w:ascii="TimesNewRomanPSMT" w:hAnsi="TimesNewRomanPSMT"/>
          <w:color w:val="242021"/>
          <w:sz w:val="24"/>
          <w:szCs w:val="24"/>
        </w:rPr>
        <w:t xml:space="preserve"> </w:t>
      </w:r>
      <w:r w:rsidRPr="00D23C29">
        <w:rPr>
          <w:rFonts w:ascii="TimesNewRomanPSMT" w:hAnsi="TimesNewRomanPSMT"/>
          <w:color w:val="242021"/>
          <w:sz w:val="24"/>
          <w:szCs w:val="24"/>
        </w:rPr>
        <w:t>Atmospheric Environment, 43, 5830-5837.</w:t>
      </w:r>
    </w:p>
    <w:p w14:paraId="26D85F62" w14:textId="77777777" w:rsidR="00E44B2A" w:rsidRDefault="00D23C29" w:rsidP="00D23C29">
      <w:pPr>
        <w:rPr>
          <w:rFonts w:ascii="TimesNewRomanPSMT" w:hAnsi="TimesNewRomanPSMT"/>
          <w:color w:val="242021"/>
        </w:rPr>
      </w:pPr>
      <w:r w:rsidRPr="00D23C29">
        <w:rPr>
          <w:rFonts w:ascii="TimesNewRomanPSMT" w:hAnsi="TimesNewRomanPSMT"/>
          <w:color w:val="242021"/>
          <w:sz w:val="24"/>
          <w:szCs w:val="24"/>
        </w:rPr>
        <w:t>14. DOSTE (Department of Science, Technology and Environment of HO Chi Minh city) (2001),</w:t>
      </w:r>
      <w:r w:rsidR="00E44B2A">
        <w:rPr>
          <w:rFonts w:ascii="TimesNewRomanPSMT" w:hAnsi="TimesNewRomanPSMT"/>
          <w:color w:val="242021"/>
        </w:rPr>
        <w:t xml:space="preserve">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Urban transport energy demand and emission analysis - Case study of HCM city</w:t>
      </w:r>
      <w:r w:rsidRPr="00D23C29">
        <w:rPr>
          <w:rFonts w:ascii="TimesNewRomanPSMT" w:hAnsi="TimesNewRomanPSMT"/>
          <w:color w:val="242021"/>
          <w:sz w:val="24"/>
          <w:szCs w:val="24"/>
        </w:rPr>
        <w:t>. No. 1 (phase II).</w:t>
      </w:r>
    </w:p>
    <w:p w14:paraId="6C713FCB" w14:textId="33F723B4" w:rsidR="00E44B2A" w:rsidRDefault="00D23C29" w:rsidP="00D23C29">
      <w:pPr>
        <w:rPr>
          <w:rFonts w:ascii="TimesNewRomanPSMT" w:hAnsi="TimesNewRomanPSMT"/>
          <w:color w:val="242021"/>
        </w:rPr>
      </w:pPr>
      <w:r w:rsidRPr="00D23C29">
        <w:rPr>
          <w:rFonts w:ascii="TimesNewRomanPSMT" w:hAnsi="TimesNewRomanPSMT"/>
          <w:color w:val="242021"/>
          <w:sz w:val="24"/>
          <w:szCs w:val="24"/>
        </w:rPr>
        <w:t xml:space="preserve">15. Bang Quoc Ho (2017),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Modeling PM10 in Ho Chi Minh City, Vietnam and</w:t>
      </w:r>
      <w:r w:rsidR="00E44B2A">
        <w:rPr>
          <w:rFonts w:ascii="TimesNewRomanPS-ItalicMT" w:hAnsi="TimesNewRomanPS-ItalicMT"/>
          <w:i/>
          <w:iCs/>
          <w:color w:val="242021"/>
          <w:sz w:val="24"/>
          <w:szCs w:val="24"/>
        </w:rPr>
        <w:t xml:space="preserve">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evaluation of its</w:t>
      </w:r>
      <w:r w:rsidR="00E44B2A">
        <w:rPr>
          <w:rFonts w:ascii="TimesNewRomanPS-ItalicMT" w:hAnsi="TimesNewRomanPS-ItalicMT"/>
          <w:i/>
          <w:iCs/>
          <w:color w:val="242021"/>
        </w:rPr>
        <w:t xml:space="preserve">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impact on human health</w:t>
      </w:r>
      <w:r w:rsidRPr="00D23C29">
        <w:rPr>
          <w:rFonts w:ascii="TimesNewRomanPSMT" w:hAnsi="TimesNewRomanPSMT"/>
          <w:color w:val="242021"/>
          <w:sz w:val="24"/>
          <w:szCs w:val="24"/>
        </w:rPr>
        <w:t>. Sustainable Environment Research, 27, 95-102.</w:t>
      </w:r>
    </w:p>
    <w:p w14:paraId="58EA5958" w14:textId="77777777" w:rsidR="00E44B2A" w:rsidRDefault="00D23C29" w:rsidP="00D23C29">
      <w:pPr>
        <w:rPr>
          <w:rFonts w:ascii="TimesNewRomanPSMT" w:hAnsi="TimesNewRomanPSMT"/>
          <w:color w:val="242021"/>
        </w:rPr>
      </w:pPr>
      <w:r w:rsidRPr="00D23C29">
        <w:rPr>
          <w:rFonts w:ascii="TimesNewRomanPSMT" w:hAnsi="TimesNewRomanPSMT"/>
          <w:color w:val="242021"/>
          <w:sz w:val="24"/>
          <w:szCs w:val="24"/>
        </w:rPr>
        <w:t>16. Skamarock, W.C., Klemp, J.B., Dudhia, J., Gill, D.O., Barker, D., Duda, M.G., … Powers,</w:t>
      </w:r>
      <w:r w:rsidR="00E44B2A">
        <w:rPr>
          <w:rFonts w:ascii="TimesNewRomanPSMT" w:hAnsi="TimesNewRomanPSMT"/>
          <w:color w:val="242021"/>
        </w:rPr>
        <w:t xml:space="preserve"> </w:t>
      </w:r>
      <w:r w:rsidRPr="00D23C29">
        <w:rPr>
          <w:rFonts w:ascii="TimesNewRomanPSMT" w:hAnsi="TimesNewRomanPSMT"/>
          <w:color w:val="242021"/>
          <w:sz w:val="24"/>
          <w:szCs w:val="24"/>
        </w:rPr>
        <w:t xml:space="preserve">J.G., (2008),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A Description of the Advanced Research WRF Version 3 (No. NCAR/TN-475+STR).</w:t>
      </w:r>
      <w:r w:rsidRPr="00D23C29">
        <w:rPr>
          <w:rFonts w:ascii="TimesNewRomanPSMT" w:hAnsi="TimesNewRomanPSMT"/>
          <w:color w:val="242021"/>
          <w:sz w:val="24"/>
          <w:szCs w:val="24"/>
        </w:rPr>
        <w:t>University Corporation for Atmospheric Research. doi:10.5065/D68S4MVH.</w:t>
      </w:r>
    </w:p>
    <w:p w14:paraId="5F1CAB9D" w14:textId="77777777" w:rsidR="00E44B2A" w:rsidRDefault="00D23C29" w:rsidP="00D23C29">
      <w:pPr>
        <w:rPr>
          <w:rFonts w:ascii="TimesNewRomanPSMT" w:hAnsi="TimesNewRomanPSMT"/>
          <w:color w:val="242021"/>
        </w:rPr>
      </w:pPr>
      <w:r w:rsidRPr="00D23C29">
        <w:rPr>
          <w:rFonts w:ascii="TimesNewRomanPSMT" w:hAnsi="TimesNewRomanPSMT"/>
          <w:color w:val="242021"/>
          <w:sz w:val="24"/>
          <w:szCs w:val="24"/>
        </w:rPr>
        <w:t xml:space="preserve">17. Janjic, Z.I., (2003),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 xml:space="preserve">A nonhydrostatic model based on a new approach. </w:t>
      </w:r>
      <w:r w:rsidRPr="00D23C29">
        <w:rPr>
          <w:rFonts w:ascii="TimesNewRomanPSMT" w:hAnsi="TimesNewRomanPSMT"/>
          <w:color w:val="242021"/>
          <w:sz w:val="24"/>
          <w:szCs w:val="24"/>
        </w:rPr>
        <w:t>Meteorol. Atmos.Phys., 82, 271-285.</w:t>
      </w:r>
    </w:p>
    <w:p w14:paraId="281917A5" w14:textId="4D912194" w:rsidR="00D23C29" w:rsidRPr="00D23C29" w:rsidRDefault="00D23C29" w:rsidP="00D23C29">
      <w:r w:rsidRPr="00D23C29">
        <w:rPr>
          <w:rFonts w:ascii="TimesNewRomanPSMT" w:hAnsi="TimesNewRomanPSMT"/>
          <w:color w:val="242021"/>
          <w:sz w:val="24"/>
          <w:szCs w:val="24"/>
        </w:rPr>
        <w:t xml:space="preserve">18. Knievel, J., (2005). </w:t>
      </w:r>
      <w:r w:rsidRPr="00D23C29">
        <w:rPr>
          <w:rFonts w:ascii="TimesNewRomanPS-ItalicMT" w:hAnsi="TimesNewRomanPS-ItalicMT"/>
          <w:i/>
          <w:iCs/>
          <w:color w:val="242021"/>
          <w:sz w:val="24"/>
          <w:szCs w:val="24"/>
        </w:rPr>
        <w:t>The WRF Model. National Center for Atmospheric Research Boulder,</w:t>
      </w:r>
      <w:r w:rsidRPr="00D23C29">
        <w:rPr>
          <w:rFonts w:ascii="TimesNewRomanPSMT" w:hAnsi="TimesNewRomanPSMT"/>
          <w:color w:val="242021"/>
          <w:sz w:val="24"/>
          <w:szCs w:val="24"/>
        </w:rPr>
        <w:t>CO, USA</w:t>
      </w:r>
      <w:r w:rsidR="00E44B2A">
        <w:rPr>
          <w:rFonts w:ascii="TimesNewRomanPSMT" w:hAnsi="TimesNewRomanPSMT"/>
          <w:color w:val="242021"/>
          <w:sz w:val="24"/>
          <w:szCs w:val="24"/>
        </w:rPr>
        <w:t>.</w:t>
      </w:r>
    </w:p>
    <w:sectPr w:rsidR="00D23C29" w:rsidRPr="00D23C29" w:rsidSect="00C66E91">
      <w:footerReference w:type="default" r:id="rId41"/>
      <w:pgSz w:w="11907" w:h="16840" w:code="9"/>
      <w:pgMar w:top="1134" w:right="1134" w:bottom="1134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54F95" w14:textId="77777777" w:rsidR="00417351" w:rsidRDefault="00417351" w:rsidP="00C66E91">
      <w:pPr>
        <w:spacing w:before="0" w:after="0" w:line="240" w:lineRule="auto"/>
      </w:pPr>
      <w:r>
        <w:separator/>
      </w:r>
    </w:p>
  </w:endnote>
  <w:endnote w:type="continuationSeparator" w:id="0">
    <w:p w14:paraId="327793C0" w14:textId="77777777" w:rsidR="00417351" w:rsidRDefault="00417351" w:rsidP="00C66E9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Gulliv-R">
    <w:altName w:val="Cambria"/>
    <w:panose1 w:val="00000000000000000000"/>
    <w:charset w:val="00"/>
    <w:family w:val="roman"/>
    <w:notTrueType/>
    <w:pitch w:val="default"/>
  </w:font>
  <w:font w:name="AdvCORRESAS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4490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0E4F14" w14:textId="706B6AEC" w:rsidR="00C66E91" w:rsidRDefault="00C66E9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876CE6" w14:textId="77777777" w:rsidR="00C66E91" w:rsidRDefault="00C66E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BC6ED" w14:textId="77777777" w:rsidR="00417351" w:rsidRDefault="00417351" w:rsidP="00C66E91">
      <w:pPr>
        <w:spacing w:before="0" w:after="0" w:line="240" w:lineRule="auto"/>
      </w:pPr>
      <w:r>
        <w:separator/>
      </w:r>
    </w:p>
  </w:footnote>
  <w:footnote w:type="continuationSeparator" w:id="0">
    <w:p w14:paraId="19EFCCC7" w14:textId="77777777" w:rsidR="00417351" w:rsidRDefault="00417351" w:rsidP="00C66E9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D7155"/>
    <w:multiLevelType w:val="hybridMultilevel"/>
    <w:tmpl w:val="7DE40748"/>
    <w:lvl w:ilvl="0" w:tplc="51220E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B7102"/>
    <w:multiLevelType w:val="hybridMultilevel"/>
    <w:tmpl w:val="8EBAF776"/>
    <w:lvl w:ilvl="0" w:tplc="782E0A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D77FA4"/>
    <w:multiLevelType w:val="hybridMultilevel"/>
    <w:tmpl w:val="FED82C48"/>
    <w:lvl w:ilvl="0" w:tplc="1EC024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1E6014"/>
    <w:multiLevelType w:val="hybridMultilevel"/>
    <w:tmpl w:val="C77C724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22DA5"/>
    <w:multiLevelType w:val="multilevel"/>
    <w:tmpl w:val="B6BAB12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3B4F12D5"/>
    <w:multiLevelType w:val="hybridMultilevel"/>
    <w:tmpl w:val="46E8BA50"/>
    <w:lvl w:ilvl="0" w:tplc="37647D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9C0523"/>
    <w:multiLevelType w:val="hybridMultilevel"/>
    <w:tmpl w:val="3664E156"/>
    <w:lvl w:ilvl="0" w:tplc="37647D40">
      <w:start w:val="1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7484EA4"/>
    <w:multiLevelType w:val="hybridMultilevel"/>
    <w:tmpl w:val="D6529316"/>
    <w:lvl w:ilvl="0" w:tplc="2ABE010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0D25813"/>
    <w:multiLevelType w:val="hybridMultilevel"/>
    <w:tmpl w:val="C46E4176"/>
    <w:lvl w:ilvl="0" w:tplc="A43883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DB711A4"/>
    <w:multiLevelType w:val="hybridMultilevel"/>
    <w:tmpl w:val="17E04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1A739F"/>
    <w:multiLevelType w:val="hybridMultilevel"/>
    <w:tmpl w:val="DD92B990"/>
    <w:lvl w:ilvl="0" w:tplc="ABD0C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10"/>
  </w:num>
  <w:num w:numId="5">
    <w:abstractNumId w:val="8"/>
  </w:num>
  <w:num w:numId="6">
    <w:abstractNumId w:val="7"/>
  </w:num>
  <w:num w:numId="7">
    <w:abstractNumId w:val="2"/>
  </w:num>
  <w:num w:numId="8">
    <w:abstractNumId w:val="9"/>
  </w:num>
  <w:num w:numId="9">
    <w:abstractNumId w:val="3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85E"/>
    <w:rsid w:val="000371C1"/>
    <w:rsid w:val="000C2CD0"/>
    <w:rsid w:val="001066E2"/>
    <w:rsid w:val="00127B29"/>
    <w:rsid w:val="00147150"/>
    <w:rsid w:val="001932EC"/>
    <w:rsid w:val="001B30C5"/>
    <w:rsid w:val="001F6B7D"/>
    <w:rsid w:val="00211CCE"/>
    <w:rsid w:val="00214B39"/>
    <w:rsid w:val="00295CD0"/>
    <w:rsid w:val="002967DF"/>
    <w:rsid w:val="002F6EE8"/>
    <w:rsid w:val="003624FE"/>
    <w:rsid w:val="0038723E"/>
    <w:rsid w:val="003A3A53"/>
    <w:rsid w:val="003C4EC0"/>
    <w:rsid w:val="00417351"/>
    <w:rsid w:val="004254F9"/>
    <w:rsid w:val="004A6595"/>
    <w:rsid w:val="004D0271"/>
    <w:rsid w:val="00532C45"/>
    <w:rsid w:val="00544CFF"/>
    <w:rsid w:val="005B1CB4"/>
    <w:rsid w:val="005D192F"/>
    <w:rsid w:val="005D4FE4"/>
    <w:rsid w:val="00617577"/>
    <w:rsid w:val="00625135"/>
    <w:rsid w:val="00642FCA"/>
    <w:rsid w:val="00654E85"/>
    <w:rsid w:val="007503C1"/>
    <w:rsid w:val="00772ADD"/>
    <w:rsid w:val="007764D8"/>
    <w:rsid w:val="00793DD6"/>
    <w:rsid w:val="008B6A66"/>
    <w:rsid w:val="008F6841"/>
    <w:rsid w:val="00946644"/>
    <w:rsid w:val="00990F51"/>
    <w:rsid w:val="00A571FD"/>
    <w:rsid w:val="00A70820"/>
    <w:rsid w:val="00A749C2"/>
    <w:rsid w:val="00A819C9"/>
    <w:rsid w:val="00A94171"/>
    <w:rsid w:val="00AC6AF1"/>
    <w:rsid w:val="00AF5DE3"/>
    <w:rsid w:val="00B213BC"/>
    <w:rsid w:val="00B34FF6"/>
    <w:rsid w:val="00B570D7"/>
    <w:rsid w:val="00B60947"/>
    <w:rsid w:val="00BC4CCF"/>
    <w:rsid w:val="00C13674"/>
    <w:rsid w:val="00C171A8"/>
    <w:rsid w:val="00C34FAE"/>
    <w:rsid w:val="00C46872"/>
    <w:rsid w:val="00C66E91"/>
    <w:rsid w:val="00CA2C07"/>
    <w:rsid w:val="00D23C29"/>
    <w:rsid w:val="00D3085E"/>
    <w:rsid w:val="00D35738"/>
    <w:rsid w:val="00D524B4"/>
    <w:rsid w:val="00D54659"/>
    <w:rsid w:val="00DA1E43"/>
    <w:rsid w:val="00E32CC5"/>
    <w:rsid w:val="00E44B2A"/>
    <w:rsid w:val="00E61C83"/>
    <w:rsid w:val="00E67870"/>
    <w:rsid w:val="00E8694F"/>
    <w:rsid w:val="00EB32E3"/>
    <w:rsid w:val="00ED13CC"/>
    <w:rsid w:val="00EE369C"/>
    <w:rsid w:val="00EF6A64"/>
    <w:rsid w:val="00F26FC6"/>
    <w:rsid w:val="00F50499"/>
    <w:rsid w:val="00F55D77"/>
    <w:rsid w:val="00F74840"/>
    <w:rsid w:val="00F85098"/>
    <w:rsid w:val="00FB7DEC"/>
    <w:rsid w:val="00FC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D6BAA"/>
  <w15:chartTrackingRefBased/>
  <w15:docId w15:val="{03F5374E-5046-4F63-9C02-F76DF1F30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CD0"/>
    <w:pPr>
      <w:spacing w:before="120" w:after="120" w:line="360" w:lineRule="auto"/>
      <w:ind w:firstLine="720"/>
      <w:jc w:val="both"/>
    </w:pPr>
    <w:rPr>
      <w:rFonts w:eastAsia="Calibri"/>
      <w:sz w:val="26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3085E"/>
    <w:pPr>
      <w:keepNext/>
      <w:keepLines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23C29"/>
    <w:pPr>
      <w:keepNext/>
      <w:keepLines/>
      <w:ind w:left="2160" w:hanging="720"/>
      <w:outlineLvl w:val="1"/>
    </w:pPr>
    <w:rPr>
      <w:rFonts w:eastAsiaTheme="majorEastAsia" w:cstheme="majorBidi"/>
      <w:b/>
      <w:bCs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085E"/>
    <w:rPr>
      <w:rFonts w:eastAsiaTheme="majorEastAsia" w:cstheme="majorBidi"/>
      <w:b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23C29"/>
    <w:rPr>
      <w:rFonts w:eastAsiaTheme="majorEastAsia" w:cstheme="majorBidi"/>
      <w:b/>
      <w:bCs/>
      <w:sz w:val="26"/>
      <w:szCs w:val="26"/>
    </w:rPr>
  </w:style>
  <w:style w:type="paragraph" w:styleId="ListParagraph">
    <w:name w:val="List Paragraph"/>
    <w:basedOn w:val="Normal"/>
    <w:uiPriority w:val="34"/>
    <w:qFormat/>
    <w:rsid w:val="00C13674"/>
    <w:pPr>
      <w:ind w:left="720"/>
      <w:contextualSpacing/>
    </w:pPr>
  </w:style>
  <w:style w:type="paragraph" w:styleId="Caption">
    <w:name w:val="caption"/>
    <w:basedOn w:val="Normal"/>
    <w:next w:val="Normal"/>
    <w:autoRedefine/>
    <w:uiPriority w:val="35"/>
    <w:unhideWhenUsed/>
    <w:qFormat/>
    <w:rsid w:val="005D192F"/>
    <w:pPr>
      <w:spacing w:line="240" w:lineRule="auto"/>
      <w:ind w:firstLine="0"/>
      <w:jc w:val="center"/>
    </w:pPr>
    <w:rPr>
      <w:i/>
      <w:iCs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26F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26FC6"/>
    <w:rPr>
      <w:b/>
      <w:bCs/>
    </w:rPr>
  </w:style>
  <w:style w:type="paragraph" w:styleId="NoSpacing">
    <w:name w:val="No Spacing"/>
    <w:autoRedefine/>
    <w:uiPriority w:val="1"/>
    <w:qFormat/>
    <w:rsid w:val="00946644"/>
    <w:pPr>
      <w:spacing w:after="0" w:line="240" w:lineRule="auto"/>
      <w:jc w:val="center"/>
    </w:pPr>
    <w:rPr>
      <w:rFonts w:eastAsia="Calibri"/>
      <w:b/>
      <w:bCs/>
      <w:sz w:val="26"/>
      <w:szCs w:val="22"/>
    </w:rPr>
  </w:style>
  <w:style w:type="character" w:styleId="Hyperlink">
    <w:name w:val="Hyperlink"/>
    <w:basedOn w:val="DefaultParagraphFont"/>
    <w:uiPriority w:val="99"/>
    <w:unhideWhenUsed/>
    <w:rsid w:val="00296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67DF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2967DF"/>
    <w:rPr>
      <w:rFonts w:ascii="AdvGulliv-R" w:hAnsi="AdvGulliv-R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967DF"/>
    <w:rPr>
      <w:rFonts w:ascii="AdvCORRESAST" w:hAnsi="AdvCORRESAST" w:hint="default"/>
      <w:b w:val="0"/>
      <w:bCs w:val="0"/>
      <w:i w:val="0"/>
      <w:iCs w:val="0"/>
      <w:color w:val="000066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1F6B7D"/>
    <w:pPr>
      <w:spacing w:before="240" w:after="0" w:line="259" w:lineRule="auto"/>
      <w:ind w:firstLine="0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1F6B7D"/>
    <w:pPr>
      <w:spacing w:after="100"/>
      <w:ind w:left="260"/>
    </w:pPr>
  </w:style>
  <w:style w:type="paragraph" w:styleId="TOC1">
    <w:name w:val="toc 1"/>
    <w:basedOn w:val="Normal"/>
    <w:next w:val="Normal"/>
    <w:autoRedefine/>
    <w:uiPriority w:val="39"/>
    <w:unhideWhenUsed/>
    <w:rsid w:val="001F6B7D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C66E91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E91"/>
    <w:rPr>
      <w:rFonts w:eastAsia="Calibri"/>
      <w:sz w:val="26"/>
      <w:szCs w:val="22"/>
    </w:rPr>
  </w:style>
  <w:style w:type="paragraph" w:styleId="Footer">
    <w:name w:val="footer"/>
    <w:basedOn w:val="Normal"/>
    <w:link w:val="FooterChar"/>
    <w:uiPriority w:val="99"/>
    <w:unhideWhenUsed/>
    <w:rsid w:val="00C66E91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E91"/>
    <w:rPr>
      <w:rFonts w:eastAsia="Calibri"/>
      <w:sz w:val="26"/>
      <w:szCs w:val="22"/>
    </w:rPr>
  </w:style>
  <w:style w:type="character" w:customStyle="1" w:styleId="fontstyle31">
    <w:name w:val="fontstyle31"/>
    <w:basedOn w:val="DefaultParagraphFont"/>
    <w:rsid w:val="004254F9"/>
    <w:rPr>
      <w:rFonts w:ascii="TimesNewRomanPS-ItalicMT" w:hAnsi="TimesNewRomanPS-ItalicMT" w:hint="default"/>
      <w:b w:val="0"/>
      <w:bCs w:val="0"/>
      <w:i/>
      <w:iCs/>
      <w:color w:val="24202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5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C99F0-8004-4110-982B-B2CAD4BE1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25</Pages>
  <Words>3357</Words>
  <Characters>19136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2021-11-29T02:07:00Z</cp:lastPrinted>
  <dcterms:created xsi:type="dcterms:W3CDTF">2021-12-22T19:31:00Z</dcterms:created>
  <dcterms:modified xsi:type="dcterms:W3CDTF">2021-12-22T20:25:00Z</dcterms:modified>
</cp:coreProperties>
</file>