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75E76" w14:textId="645CF187" w:rsidR="00E17B88" w:rsidRPr="004E6562" w:rsidRDefault="00E17B88" w:rsidP="00C05E0D">
      <w:pPr>
        <w:spacing w:before="120" w:line="360" w:lineRule="auto"/>
        <w:jc w:val="center"/>
        <w:rPr>
          <w:rFonts w:ascii="Times New Roman" w:hAnsi="Times New Roman" w:cs="Times New Roman"/>
          <w:b/>
          <w:sz w:val="26"/>
          <w:szCs w:val="26"/>
        </w:rPr>
      </w:pPr>
      <w:r w:rsidRPr="004E6562">
        <w:rPr>
          <w:rFonts w:ascii="Times New Roman" w:hAnsi="Times New Roman" w:cs="Times New Roman"/>
          <w:b/>
          <w:sz w:val="26"/>
          <w:szCs w:val="26"/>
        </w:rPr>
        <w:t>TRƯỜNG ĐẠI HỌC MỎ - ĐỊA CHẤT</w:t>
      </w:r>
    </w:p>
    <w:p w14:paraId="5CAAAADF" w14:textId="412710D5" w:rsidR="00E17B88" w:rsidRPr="004E6562" w:rsidRDefault="002C2C41" w:rsidP="00C05E0D">
      <w:pPr>
        <w:spacing w:line="360" w:lineRule="auto"/>
        <w:jc w:val="center"/>
        <w:rPr>
          <w:rFonts w:ascii="Times New Roman" w:hAnsi="Times New Roman" w:cs="Times New Roman"/>
          <w:b/>
          <w:sz w:val="26"/>
          <w:szCs w:val="26"/>
        </w:rPr>
      </w:pPr>
      <w:r w:rsidRPr="004E6562">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12BD9645" wp14:editId="3C785DCC">
                <wp:simplePos x="0" y="0"/>
                <wp:positionH relativeFrom="column">
                  <wp:posOffset>2051875</wp:posOffset>
                </wp:positionH>
                <wp:positionV relativeFrom="paragraph">
                  <wp:posOffset>234950</wp:posOffset>
                </wp:positionV>
                <wp:extent cx="1460665" cy="0"/>
                <wp:effectExtent l="38100" t="38100" r="63500" b="95250"/>
                <wp:wrapNone/>
                <wp:docPr id="2" name="Straight Connector 2"/>
                <wp:cNvGraphicFramePr/>
                <a:graphic xmlns:a="http://schemas.openxmlformats.org/drawingml/2006/main">
                  <a:graphicData uri="http://schemas.microsoft.com/office/word/2010/wordprocessingShape">
                    <wps:wsp>
                      <wps:cNvCnPr/>
                      <wps:spPr>
                        <a:xfrm>
                          <a:off x="0" y="0"/>
                          <a:ext cx="146066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w14:anchorId="7DC3E4D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55pt,18.5pt" to="27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" strokecolor="black [3213]" strokeweight=".5pt">
                <v:shadow on="t" color="black" opacity="24903f" origin=",.5" offset="0,.55556mm"/>
              </v:line>
            </w:pict>
          </mc:Fallback>
        </mc:AlternateContent>
      </w:r>
      <w:r w:rsidR="00E17B88" w:rsidRPr="004E6562">
        <w:rPr>
          <w:rFonts w:ascii="Times New Roman" w:hAnsi="Times New Roman" w:cs="Times New Roman"/>
          <w:b/>
          <w:sz w:val="26"/>
          <w:szCs w:val="26"/>
        </w:rPr>
        <w:t>KHOA KINH TẾ - QTKD</w:t>
      </w:r>
    </w:p>
    <w:p w14:paraId="6E3D41B7" w14:textId="77777777" w:rsidR="00E17B88" w:rsidRPr="004E6562" w:rsidRDefault="00E17B88" w:rsidP="00C05E0D">
      <w:pPr>
        <w:spacing w:line="360" w:lineRule="auto"/>
        <w:jc w:val="center"/>
        <w:rPr>
          <w:rFonts w:ascii="Times New Roman" w:hAnsi="Times New Roman" w:cs="Times New Roman"/>
          <w:b/>
          <w:sz w:val="26"/>
          <w:szCs w:val="26"/>
        </w:rPr>
      </w:pPr>
    </w:p>
    <w:p w14:paraId="628DCF23" w14:textId="77777777" w:rsidR="00E17B88" w:rsidRPr="004E6562" w:rsidRDefault="00E17B88" w:rsidP="00C05E0D">
      <w:pPr>
        <w:spacing w:line="360" w:lineRule="auto"/>
        <w:jc w:val="center"/>
        <w:rPr>
          <w:rFonts w:ascii="Times New Roman" w:hAnsi="Times New Roman" w:cs="Times New Roman"/>
          <w:b/>
          <w:sz w:val="26"/>
          <w:szCs w:val="26"/>
        </w:rPr>
      </w:pPr>
    </w:p>
    <w:p w14:paraId="0745195A" w14:textId="1730BAAD" w:rsidR="00E17B88" w:rsidRPr="004E6562" w:rsidRDefault="00316D89" w:rsidP="00C05E0D">
      <w:pPr>
        <w:spacing w:line="360" w:lineRule="auto"/>
        <w:jc w:val="center"/>
        <w:rPr>
          <w:rFonts w:ascii="Times New Roman" w:hAnsi="Times New Roman" w:cs="Times New Roman"/>
          <w:b/>
          <w:sz w:val="26"/>
          <w:szCs w:val="26"/>
        </w:rPr>
      </w:pPr>
      <w:r w:rsidRPr="004E6562">
        <w:rPr>
          <w:rFonts w:ascii="Times New Roman" w:hAnsi="Times New Roman" w:cs="Times New Roman"/>
          <w:noProof/>
          <w:sz w:val="26"/>
          <w:szCs w:val="26"/>
          <w:lang w:val="en-US"/>
        </w:rPr>
        <w:drawing>
          <wp:inline distT="0" distB="0" distL="0" distR="0" wp14:anchorId="531FCD32" wp14:editId="1FD3B0C2">
            <wp:extent cx="1447800" cy="1447800"/>
            <wp:effectExtent l="0" t="0" r="0"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0EA4F97" w14:textId="77777777" w:rsidR="00E17B88" w:rsidRPr="004E6562" w:rsidRDefault="00E17B88" w:rsidP="00C05E0D">
      <w:pPr>
        <w:spacing w:line="360" w:lineRule="auto"/>
        <w:jc w:val="center"/>
        <w:rPr>
          <w:rFonts w:ascii="Times New Roman" w:hAnsi="Times New Roman" w:cs="Times New Roman"/>
          <w:b/>
          <w:sz w:val="26"/>
          <w:szCs w:val="26"/>
        </w:rPr>
      </w:pPr>
    </w:p>
    <w:p w14:paraId="1E272771" w14:textId="77777777" w:rsidR="00316D89" w:rsidRPr="004E6562" w:rsidRDefault="00316D89" w:rsidP="00C05E0D">
      <w:pPr>
        <w:spacing w:line="360" w:lineRule="auto"/>
        <w:jc w:val="center"/>
        <w:rPr>
          <w:rFonts w:ascii="Times New Roman" w:hAnsi="Times New Roman" w:cs="Times New Roman"/>
          <w:b/>
          <w:sz w:val="26"/>
          <w:szCs w:val="26"/>
        </w:rPr>
      </w:pPr>
    </w:p>
    <w:p w14:paraId="4D4736FE" w14:textId="77777777" w:rsidR="00316D89" w:rsidRPr="004E6562" w:rsidRDefault="00E17B88" w:rsidP="00C05E0D">
      <w:pPr>
        <w:spacing w:line="360" w:lineRule="auto"/>
        <w:jc w:val="center"/>
        <w:rPr>
          <w:rFonts w:ascii="Times New Roman" w:hAnsi="Times New Roman" w:cs="Times New Roman"/>
          <w:b/>
          <w:sz w:val="26"/>
          <w:szCs w:val="26"/>
        </w:rPr>
      </w:pPr>
      <w:r w:rsidRPr="004E6562">
        <w:rPr>
          <w:rFonts w:ascii="Times New Roman" w:hAnsi="Times New Roman" w:cs="Times New Roman"/>
          <w:b/>
          <w:sz w:val="26"/>
          <w:szCs w:val="26"/>
        </w:rPr>
        <w:t xml:space="preserve">BÁO CÁO HỌC THUẬT </w:t>
      </w:r>
    </w:p>
    <w:p w14:paraId="37FC08AE" w14:textId="45ABAD5C" w:rsidR="00E17B88" w:rsidRPr="004E6562" w:rsidRDefault="00E17B88" w:rsidP="00C05E0D">
      <w:pPr>
        <w:spacing w:line="360" w:lineRule="auto"/>
        <w:jc w:val="center"/>
        <w:rPr>
          <w:rFonts w:ascii="Times New Roman" w:hAnsi="Times New Roman" w:cs="Times New Roman"/>
          <w:b/>
          <w:sz w:val="26"/>
          <w:szCs w:val="26"/>
          <w:lang w:val="vi-VN"/>
        </w:rPr>
      </w:pPr>
      <w:r w:rsidRPr="004E6562">
        <w:rPr>
          <w:rFonts w:ascii="Times New Roman" w:hAnsi="Times New Roman" w:cs="Times New Roman"/>
          <w:b/>
          <w:sz w:val="26"/>
          <w:szCs w:val="26"/>
        </w:rPr>
        <w:t>NĂM HỌ</w:t>
      </w:r>
      <w:r w:rsidR="009575AA" w:rsidRPr="004E6562">
        <w:rPr>
          <w:rFonts w:ascii="Times New Roman" w:hAnsi="Times New Roman" w:cs="Times New Roman"/>
          <w:b/>
          <w:sz w:val="26"/>
          <w:szCs w:val="26"/>
        </w:rPr>
        <w:t>C 202</w:t>
      </w:r>
      <w:r w:rsidR="00311CC9" w:rsidRPr="004E6562">
        <w:rPr>
          <w:rFonts w:ascii="Times New Roman" w:hAnsi="Times New Roman" w:cs="Times New Roman"/>
          <w:b/>
          <w:sz w:val="26"/>
          <w:szCs w:val="26"/>
          <w:lang w:val="vi-VN"/>
        </w:rPr>
        <w:t>1</w:t>
      </w:r>
      <w:r w:rsidR="00316D89" w:rsidRPr="004E6562">
        <w:rPr>
          <w:rFonts w:ascii="Times New Roman" w:hAnsi="Times New Roman" w:cs="Times New Roman"/>
          <w:b/>
          <w:sz w:val="26"/>
          <w:szCs w:val="26"/>
        </w:rPr>
        <w:t xml:space="preserve"> -</w:t>
      </w:r>
      <w:r w:rsidR="009575AA" w:rsidRPr="004E6562">
        <w:rPr>
          <w:rFonts w:ascii="Times New Roman" w:hAnsi="Times New Roman" w:cs="Times New Roman"/>
          <w:b/>
          <w:sz w:val="26"/>
          <w:szCs w:val="26"/>
        </w:rPr>
        <w:t xml:space="preserve"> 202</w:t>
      </w:r>
      <w:r w:rsidR="00311CC9" w:rsidRPr="004E6562">
        <w:rPr>
          <w:rFonts w:ascii="Times New Roman" w:hAnsi="Times New Roman" w:cs="Times New Roman"/>
          <w:b/>
          <w:sz w:val="26"/>
          <w:szCs w:val="26"/>
          <w:lang w:val="vi-VN"/>
        </w:rPr>
        <w:t>2</w:t>
      </w:r>
    </w:p>
    <w:p w14:paraId="0CC57D9F" w14:textId="41160707" w:rsidR="00316D89" w:rsidRPr="004E6562" w:rsidRDefault="00316D89" w:rsidP="00C05E0D">
      <w:pPr>
        <w:spacing w:line="360" w:lineRule="auto"/>
        <w:jc w:val="center"/>
        <w:rPr>
          <w:rFonts w:ascii="Times New Roman" w:hAnsi="Times New Roman" w:cs="Times New Roman"/>
          <w:b/>
          <w:sz w:val="26"/>
          <w:szCs w:val="26"/>
        </w:rPr>
      </w:pPr>
    </w:p>
    <w:p w14:paraId="051867F2" w14:textId="77777777" w:rsidR="00316D89" w:rsidRPr="004E6562" w:rsidRDefault="00316D89" w:rsidP="00C05E0D">
      <w:pPr>
        <w:spacing w:line="360" w:lineRule="auto"/>
        <w:jc w:val="center"/>
        <w:rPr>
          <w:rFonts w:ascii="Times New Roman" w:hAnsi="Times New Roman" w:cs="Times New Roman"/>
          <w:b/>
          <w:sz w:val="26"/>
          <w:szCs w:val="26"/>
        </w:rPr>
      </w:pPr>
    </w:p>
    <w:p w14:paraId="172E8A7D" w14:textId="77777777" w:rsidR="00316D89" w:rsidRPr="004E6562" w:rsidRDefault="00E17B88" w:rsidP="00C05E0D">
      <w:pPr>
        <w:spacing w:line="360" w:lineRule="auto"/>
        <w:ind w:left="720"/>
        <w:rPr>
          <w:rFonts w:ascii="Times New Roman" w:hAnsi="Times New Roman" w:cs="Times New Roman"/>
          <w:b/>
          <w:i/>
          <w:sz w:val="26"/>
          <w:szCs w:val="26"/>
          <w:u w:val="single"/>
        </w:rPr>
      </w:pPr>
      <w:proofErr w:type="spellStart"/>
      <w:r w:rsidRPr="004E6562">
        <w:rPr>
          <w:rFonts w:ascii="Times New Roman" w:hAnsi="Times New Roman" w:cs="Times New Roman"/>
          <w:b/>
          <w:i/>
          <w:sz w:val="26"/>
          <w:szCs w:val="26"/>
          <w:u w:val="single"/>
        </w:rPr>
        <w:t>Tên</w:t>
      </w:r>
      <w:proofErr w:type="spellEnd"/>
      <w:r w:rsidRPr="004E6562">
        <w:rPr>
          <w:rFonts w:ascii="Times New Roman" w:hAnsi="Times New Roman" w:cs="Times New Roman"/>
          <w:b/>
          <w:i/>
          <w:sz w:val="26"/>
          <w:szCs w:val="26"/>
          <w:u w:val="single"/>
        </w:rPr>
        <w:t xml:space="preserve"> </w:t>
      </w:r>
      <w:proofErr w:type="spellStart"/>
      <w:r w:rsidRPr="004E6562">
        <w:rPr>
          <w:rFonts w:ascii="Times New Roman" w:hAnsi="Times New Roman" w:cs="Times New Roman"/>
          <w:b/>
          <w:i/>
          <w:sz w:val="26"/>
          <w:szCs w:val="26"/>
          <w:u w:val="single"/>
        </w:rPr>
        <w:t>báo</w:t>
      </w:r>
      <w:proofErr w:type="spellEnd"/>
      <w:r w:rsidRPr="004E6562">
        <w:rPr>
          <w:rFonts w:ascii="Times New Roman" w:hAnsi="Times New Roman" w:cs="Times New Roman"/>
          <w:b/>
          <w:i/>
          <w:sz w:val="26"/>
          <w:szCs w:val="26"/>
          <w:u w:val="single"/>
        </w:rPr>
        <w:t xml:space="preserve"> </w:t>
      </w:r>
      <w:proofErr w:type="spellStart"/>
      <w:r w:rsidRPr="004E6562">
        <w:rPr>
          <w:rFonts w:ascii="Times New Roman" w:hAnsi="Times New Roman" w:cs="Times New Roman"/>
          <w:b/>
          <w:i/>
          <w:sz w:val="26"/>
          <w:szCs w:val="26"/>
          <w:u w:val="single"/>
        </w:rPr>
        <w:t>cáo</w:t>
      </w:r>
      <w:proofErr w:type="spellEnd"/>
      <w:r w:rsidRPr="004E6562">
        <w:rPr>
          <w:rFonts w:ascii="Times New Roman" w:hAnsi="Times New Roman" w:cs="Times New Roman"/>
          <w:b/>
          <w:i/>
          <w:sz w:val="26"/>
          <w:szCs w:val="26"/>
          <w:u w:val="single"/>
        </w:rPr>
        <w:t xml:space="preserve">: </w:t>
      </w:r>
    </w:p>
    <w:p w14:paraId="1851BA72" w14:textId="0252D79C" w:rsidR="00E17B88" w:rsidRPr="004E6562" w:rsidRDefault="00363E4A" w:rsidP="00C05E0D">
      <w:pPr>
        <w:spacing w:line="360" w:lineRule="auto"/>
        <w:jc w:val="center"/>
        <w:rPr>
          <w:rFonts w:ascii="Times New Roman" w:hAnsi="Times New Roman" w:cs="Times New Roman"/>
          <w:b/>
          <w:spacing w:val="-10"/>
          <w:sz w:val="26"/>
          <w:szCs w:val="26"/>
          <w:lang w:val="vi-VN"/>
        </w:rPr>
      </w:pPr>
      <w:r w:rsidRPr="004E6562">
        <w:rPr>
          <w:rFonts w:ascii="Times New Roman" w:hAnsi="Times New Roman" w:cs="Times New Roman"/>
          <w:b/>
          <w:spacing w:val="-10"/>
          <w:sz w:val="26"/>
          <w:szCs w:val="26"/>
        </w:rPr>
        <w:t xml:space="preserve">TÌM </w:t>
      </w:r>
      <w:r w:rsidR="0058454C" w:rsidRPr="004E6562">
        <w:rPr>
          <w:rFonts w:ascii="Times New Roman" w:hAnsi="Times New Roman" w:cs="Times New Roman"/>
          <w:b/>
          <w:spacing w:val="-10"/>
          <w:sz w:val="26"/>
          <w:szCs w:val="26"/>
        </w:rPr>
        <w:t>HIỂU</w:t>
      </w:r>
      <w:r w:rsidR="0058454C" w:rsidRPr="004E6562">
        <w:rPr>
          <w:rFonts w:ascii="Times New Roman" w:hAnsi="Times New Roman" w:cs="Times New Roman"/>
          <w:b/>
          <w:spacing w:val="-10"/>
          <w:sz w:val="26"/>
          <w:szCs w:val="26"/>
          <w:lang w:val="vi-VN"/>
        </w:rPr>
        <w:t xml:space="preserve"> CHÍNH SÁCH TÀI CHÍNH THÚC ĐẨY CHUYỂN ĐỔI HỘ KINH DOANH THÀNH DOANH NGHIỆP Ở VIỆT NAM</w:t>
      </w:r>
    </w:p>
    <w:p w14:paraId="425458B0" w14:textId="77777777" w:rsidR="00316D89" w:rsidRPr="004E6562" w:rsidRDefault="00316D89" w:rsidP="00C05E0D">
      <w:pPr>
        <w:spacing w:line="360" w:lineRule="auto"/>
        <w:jc w:val="center"/>
        <w:rPr>
          <w:rFonts w:ascii="Times New Roman" w:hAnsi="Times New Roman" w:cs="Times New Roman"/>
          <w:b/>
          <w:sz w:val="26"/>
          <w:szCs w:val="26"/>
        </w:rPr>
      </w:pPr>
    </w:p>
    <w:p w14:paraId="0650EE95" w14:textId="77777777" w:rsidR="00316D89" w:rsidRPr="004E6562" w:rsidRDefault="00316D89" w:rsidP="00C05E0D">
      <w:pPr>
        <w:spacing w:line="360" w:lineRule="auto"/>
        <w:jc w:val="center"/>
        <w:rPr>
          <w:rFonts w:ascii="Times New Roman" w:hAnsi="Times New Roman" w:cs="Times New Roman"/>
          <w:b/>
          <w:sz w:val="26"/>
          <w:szCs w:val="26"/>
        </w:rPr>
      </w:pPr>
    </w:p>
    <w:p w14:paraId="31DBF4B9" w14:textId="4CE36546" w:rsidR="00316D89" w:rsidRPr="004E6562" w:rsidRDefault="00316D89" w:rsidP="00C05E0D">
      <w:pPr>
        <w:spacing w:line="360" w:lineRule="auto"/>
        <w:jc w:val="center"/>
        <w:rPr>
          <w:rFonts w:ascii="Times New Roman" w:hAnsi="Times New Roman" w:cs="Times New Roman"/>
          <w:b/>
          <w:sz w:val="26"/>
          <w:szCs w:val="26"/>
        </w:rPr>
      </w:pPr>
    </w:p>
    <w:p w14:paraId="4AB11442" w14:textId="77777777" w:rsidR="00316D89" w:rsidRPr="004E6562" w:rsidRDefault="00316D89" w:rsidP="00C05E0D">
      <w:pPr>
        <w:spacing w:line="360" w:lineRule="auto"/>
        <w:jc w:val="center"/>
        <w:rPr>
          <w:rFonts w:ascii="Times New Roman" w:hAnsi="Times New Roman" w:cs="Times New Roman"/>
          <w:b/>
          <w:sz w:val="26"/>
          <w:szCs w:val="26"/>
        </w:rPr>
      </w:pPr>
    </w:p>
    <w:p w14:paraId="31A0DC5E" w14:textId="555F08AE" w:rsidR="00E17B88" w:rsidRPr="004E6562" w:rsidRDefault="00E17B88" w:rsidP="00C05E0D">
      <w:pPr>
        <w:spacing w:line="360" w:lineRule="auto"/>
        <w:jc w:val="center"/>
        <w:rPr>
          <w:rFonts w:ascii="Times New Roman" w:hAnsi="Times New Roman" w:cs="Times New Roman"/>
          <w:b/>
          <w:sz w:val="26"/>
          <w:szCs w:val="26"/>
        </w:rPr>
      </w:pPr>
      <w:proofErr w:type="spellStart"/>
      <w:r w:rsidRPr="004E6562">
        <w:rPr>
          <w:rFonts w:ascii="Times New Roman" w:hAnsi="Times New Roman" w:cs="Times New Roman"/>
          <w:b/>
          <w:sz w:val="26"/>
          <w:szCs w:val="26"/>
        </w:rPr>
        <w:t>Ngườ</w:t>
      </w:r>
      <w:r w:rsidR="008B72A9" w:rsidRPr="004E6562">
        <w:rPr>
          <w:rFonts w:ascii="Times New Roman" w:hAnsi="Times New Roman" w:cs="Times New Roman"/>
          <w:b/>
          <w:sz w:val="26"/>
          <w:szCs w:val="26"/>
        </w:rPr>
        <w:t>i</w:t>
      </w:r>
      <w:proofErr w:type="spellEnd"/>
      <w:r w:rsidR="008B72A9" w:rsidRPr="004E6562">
        <w:rPr>
          <w:rFonts w:ascii="Times New Roman" w:hAnsi="Times New Roman" w:cs="Times New Roman"/>
          <w:b/>
          <w:sz w:val="26"/>
          <w:szCs w:val="26"/>
        </w:rPr>
        <w:t xml:space="preserve"> </w:t>
      </w:r>
      <w:proofErr w:type="spellStart"/>
      <w:r w:rsidR="008B72A9" w:rsidRPr="004E6562">
        <w:rPr>
          <w:rFonts w:ascii="Times New Roman" w:hAnsi="Times New Roman" w:cs="Times New Roman"/>
          <w:b/>
          <w:sz w:val="26"/>
          <w:szCs w:val="26"/>
        </w:rPr>
        <w:t>báo</w:t>
      </w:r>
      <w:proofErr w:type="spellEnd"/>
      <w:r w:rsidR="008B72A9" w:rsidRPr="004E6562">
        <w:rPr>
          <w:rFonts w:ascii="Times New Roman" w:hAnsi="Times New Roman" w:cs="Times New Roman"/>
          <w:b/>
          <w:sz w:val="26"/>
          <w:szCs w:val="26"/>
        </w:rPr>
        <w:t xml:space="preserve"> </w:t>
      </w:r>
      <w:proofErr w:type="spellStart"/>
      <w:r w:rsidR="008B72A9" w:rsidRPr="004E6562">
        <w:rPr>
          <w:rFonts w:ascii="Times New Roman" w:hAnsi="Times New Roman" w:cs="Times New Roman"/>
          <w:b/>
          <w:sz w:val="26"/>
          <w:szCs w:val="26"/>
        </w:rPr>
        <w:t>cáo</w:t>
      </w:r>
      <w:proofErr w:type="spellEnd"/>
      <w:r w:rsidR="008B72A9" w:rsidRPr="004E6562">
        <w:rPr>
          <w:rFonts w:ascii="Times New Roman" w:hAnsi="Times New Roman" w:cs="Times New Roman"/>
          <w:b/>
          <w:sz w:val="26"/>
          <w:szCs w:val="26"/>
        </w:rPr>
        <w:t>: T</w:t>
      </w:r>
      <w:r w:rsidRPr="004E6562">
        <w:rPr>
          <w:rFonts w:ascii="Times New Roman" w:hAnsi="Times New Roman" w:cs="Times New Roman"/>
          <w:b/>
          <w:sz w:val="26"/>
          <w:szCs w:val="26"/>
        </w:rPr>
        <w:t xml:space="preserve">S. </w:t>
      </w:r>
      <w:proofErr w:type="spellStart"/>
      <w:r w:rsidRPr="004E6562">
        <w:rPr>
          <w:rFonts w:ascii="Times New Roman" w:hAnsi="Times New Roman" w:cs="Times New Roman"/>
          <w:b/>
          <w:sz w:val="26"/>
          <w:szCs w:val="26"/>
        </w:rPr>
        <w:t>Phạm</w:t>
      </w:r>
      <w:proofErr w:type="spellEnd"/>
      <w:r w:rsidRPr="004E6562">
        <w:rPr>
          <w:rFonts w:ascii="Times New Roman" w:hAnsi="Times New Roman" w:cs="Times New Roman"/>
          <w:b/>
          <w:sz w:val="26"/>
          <w:szCs w:val="26"/>
        </w:rPr>
        <w:t xml:space="preserve"> Thu </w:t>
      </w:r>
      <w:proofErr w:type="spellStart"/>
      <w:r w:rsidRPr="004E6562">
        <w:rPr>
          <w:rFonts w:ascii="Times New Roman" w:hAnsi="Times New Roman" w:cs="Times New Roman"/>
          <w:b/>
          <w:sz w:val="26"/>
          <w:szCs w:val="26"/>
        </w:rPr>
        <w:t>Hương</w:t>
      </w:r>
      <w:proofErr w:type="spellEnd"/>
    </w:p>
    <w:p w14:paraId="444EC5F9" w14:textId="77777777" w:rsidR="00E17B88" w:rsidRPr="004E6562" w:rsidRDefault="00E17B88" w:rsidP="00C05E0D">
      <w:pPr>
        <w:spacing w:line="360" w:lineRule="auto"/>
        <w:jc w:val="center"/>
        <w:rPr>
          <w:rFonts w:ascii="Times New Roman" w:hAnsi="Times New Roman" w:cs="Times New Roman"/>
          <w:b/>
          <w:sz w:val="26"/>
          <w:szCs w:val="26"/>
        </w:rPr>
      </w:pPr>
    </w:p>
    <w:p w14:paraId="3404F6B4" w14:textId="77777777" w:rsidR="00E17B88" w:rsidRPr="004E6562" w:rsidRDefault="00E17B88" w:rsidP="00C05E0D">
      <w:pPr>
        <w:spacing w:line="360" w:lineRule="auto"/>
        <w:jc w:val="center"/>
        <w:rPr>
          <w:rFonts w:ascii="Times New Roman" w:hAnsi="Times New Roman" w:cs="Times New Roman"/>
          <w:b/>
          <w:sz w:val="26"/>
          <w:szCs w:val="26"/>
        </w:rPr>
      </w:pPr>
    </w:p>
    <w:p w14:paraId="3D792611" w14:textId="61684E49" w:rsidR="00E17B88" w:rsidRPr="004E6562" w:rsidRDefault="00E17B88" w:rsidP="00C05E0D">
      <w:pPr>
        <w:spacing w:line="360" w:lineRule="auto"/>
        <w:jc w:val="center"/>
        <w:rPr>
          <w:rFonts w:ascii="Times New Roman" w:hAnsi="Times New Roman" w:cs="Times New Roman"/>
          <w:b/>
          <w:sz w:val="26"/>
          <w:szCs w:val="26"/>
        </w:rPr>
      </w:pPr>
    </w:p>
    <w:p w14:paraId="46263ECA" w14:textId="77777777" w:rsidR="00FB002C" w:rsidRPr="004E6562" w:rsidRDefault="00FB002C" w:rsidP="00C05E0D">
      <w:pPr>
        <w:spacing w:line="360" w:lineRule="auto"/>
        <w:jc w:val="center"/>
        <w:rPr>
          <w:rFonts w:ascii="Times New Roman" w:hAnsi="Times New Roman" w:cs="Times New Roman"/>
          <w:b/>
          <w:sz w:val="26"/>
          <w:szCs w:val="26"/>
        </w:rPr>
      </w:pPr>
    </w:p>
    <w:p w14:paraId="4443939D" w14:textId="77777777" w:rsidR="00FB002C" w:rsidRPr="004E6562" w:rsidRDefault="00FB002C" w:rsidP="00C05E0D">
      <w:pPr>
        <w:spacing w:line="360" w:lineRule="auto"/>
        <w:jc w:val="center"/>
        <w:rPr>
          <w:rFonts w:ascii="Times New Roman" w:hAnsi="Times New Roman" w:cs="Times New Roman"/>
          <w:b/>
          <w:sz w:val="26"/>
          <w:szCs w:val="26"/>
        </w:rPr>
      </w:pPr>
    </w:p>
    <w:p w14:paraId="07D02753" w14:textId="77777777" w:rsidR="00FB002C" w:rsidRPr="004E6562" w:rsidRDefault="00FB002C" w:rsidP="00FB002C">
      <w:pPr>
        <w:spacing w:line="360" w:lineRule="auto"/>
        <w:rPr>
          <w:rFonts w:ascii="Times New Roman" w:hAnsi="Times New Roman" w:cs="Times New Roman"/>
          <w:b/>
          <w:sz w:val="26"/>
          <w:szCs w:val="26"/>
        </w:rPr>
      </w:pPr>
    </w:p>
    <w:p w14:paraId="56235EBC" w14:textId="6DD7A618" w:rsidR="002343A5" w:rsidRPr="004E6562" w:rsidRDefault="00800B7F" w:rsidP="00FB002C">
      <w:pPr>
        <w:spacing w:line="360" w:lineRule="auto"/>
        <w:rPr>
          <w:rFonts w:ascii="Times New Roman" w:hAnsi="Times New Roman" w:cs="Times New Roman"/>
          <w:b/>
          <w:sz w:val="26"/>
          <w:szCs w:val="26"/>
        </w:rPr>
      </w:pPr>
      <w:r w:rsidRPr="004E6562">
        <w:rPr>
          <w:rFonts w:ascii="Times New Roman" w:hAnsi="Times New Roman" w:cs="Times New Roman"/>
          <w:b/>
          <w:sz w:val="26"/>
          <w:szCs w:val="26"/>
        </w:rPr>
        <w:t xml:space="preserve">                                                     </w:t>
      </w:r>
      <w:proofErr w:type="spellStart"/>
      <w:r w:rsidR="00E17B88" w:rsidRPr="004E6562">
        <w:rPr>
          <w:rFonts w:ascii="Times New Roman" w:hAnsi="Times New Roman" w:cs="Times New Roman"/>
          <w:b/>
          <w:sz w:val="26"/>
          <w:szCs w:val="26"/>
        </w:rPr>
        <w:t>Hà</w:t>
      </w:r>
      <w:proofErr w:type="spellEnd"/>
      <w:r w:rsidR="00E17B88" w:rsidRPr="004E6562">
        <w:rPr>
          <w:rFonts w:ascii="Times New Roman" w:hAnsi="Times New Roman" w:cs="Times New Roman"/>
          <w:b/>
          <w:sz w:val="26"/>
          <w:szCs w:val="26"/>
        </w:rPr>
        <w:t xml:space="preserve"> </w:t>
      </w:r>
      <w:proofErr w:type="spellStart"/>
      <w:r w:rsidR="00E17B88" w:rsidRPr="004E6562">
        <w:rPr>
          <w:rFonts w:ascii="Times New Roman" w:hAnsi="Times New Roman" w:cs="Times New Roman"/>
          <w:b/>
          <w:sz w:val="26"/>
          <w:szCs w:val="26"/>
        </w:rPr>
        <w:t>Nộ</w:t>
      </w:r>
      <w:r w:rsidR="00FB002C" w:rsidRPr="004E6562">
        <w:rPr>
          <w:rFonts w:ascii="Times New Roman" w:hAnsi="Times New Roman" w:cs="Times New Roman"/>
          <w:b/>
          <w:sz w:val="26"/>
          <w:szCs w:val="26"/>
        </w:rPr>
        <w:t>i</w:t>
      </w:r>
      <w:proofErr w:type="spellEnd"/>
      <w:r w:rsidR="00FB002C" w:rsidRPr="004E6562">
        <w:rPr>
          <w:rFonts w:ascii="Times New Roman" w:hAnsi="Times New Roman" w:cs="Times New Roman"/>
          <w:b/>
          <w:sz w:val="26"/>
          <w:szCs w:val="26"/>
        </w:rPr>
        <w:t xml:space="preserve"> - 2021</w:t>
      </w:r>
    </w:p>
    <w:p w14:paraId="65C16750" w14:textId="68326B9B" w:rsidR="00C9537D" w:rsidRPr="004E6562" w:rsidRDefault="00C9537D" w:rsidP="00C05E0D">
      <w:pPr>
        <w:spacing w:line="360" w:lineRule="auto"/>
        <w:jc w:val="center"/>
        <w:rPr>
          <w:rFonts w:ascii="Times New Roman" w:hAnsi="Times New Roman" w:cs="Times New Roman"/>
          <w:b/>
          <w:sz w:val="26"/>
          <w:szCs w:val="26"/>
        </w:rPr>
      </w:pPr>
      <w:bookmarkStart w:id="0" w:name="_Toc482772603"/>
      <w:r w:rsidRPr="004E6562">
        <w:rPr>
          <w:rFonts w:ascii="Times New Roman" w:hAnsi="Times New Roman" w:cs="Times New Roman"/>
          <w:b/>
          <w:sz w:val="26"/>
          <w:szCs w:val="26"/>
        </w:rPr>
        <w:lastRenderedPageBreak/>
        <w:t>PHẦN MỞ ĐẦU</w:t>
      </w:r>
      <w:bookmarkEnd w:id="0"/>
    </w:p>
    <w:p w14:paraId="71CD46F9" w14:textId="649E321F" w:rsidR="00C9537D" w:rsidRPr="004E6562" w:rsidRDefault="00C9537D" w:rsidP="00C05E0D">
      <w:pPr>
        <w:spacing w:before="80" w:after="80" w:line="360" w:lineRule="auto"/>
        <w:jc w:val="both"/>
        <w:rPr>
          <w:rFonts w:ascii="Times New Roman" w:hAnsi="Times New Roman" w:cs="Times New Roman"/>
          <w:b/>
          <w:sz w:val="26"/>
          <w:szCs w:val="26"/>
        </w:rPr>
      </w:pPr>
      <w:r w:rsidRPr="004E6562">
        <w:rPr>
          <w:rFonts w:ascii="Times New Roman" w:hAnsi="Times New Roman" w:cs="Times New Roman"/>
          <w:b/>
          <w:sz w:val="26"/>
          <w:szCs w:val="26"/>
        </w:rPr>
        <w:t xml:space="preserve">1. </w:t>
      </w:r>
      <w:proofErr w:type="spellStart"/>
      <w:r w:rsidRPr="004E6562">
        <w:rPr>
          <w:rFonts w:ascii="Times New Roman" w:hAnsi="Times New Roman" w:cs="Times New Roman"/>
          <w:b/>
          <w:sz w:val="26"/>
          <w:szCs w:val="26"/>
        </w:rPr>
        <w:t>Tính</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cấp</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thiết</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của</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đề</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tài</w:t>
      </w:r>
      <w:proofErr w:type="spellEnd"/>
    </w:p>
    <w:p w14:paraId="2829985B" w14:textId="76E5215C" w:rsidR="000E42D0" w:rsidRPr="000E42D0" w:rsidRDefault="000E42D0" w:rsidP="000E42D0">
      <w:pPr>
        <w:spacing w:line="360" w:lineRule="auto"/>
        <w:ind w:firstLine="720"/>
        <w:rPr>
          <w:rFonts w:ascii="Times New Roman" w:eastAsia="Times New Roman" w:hAnsi="Times New Roman" w:cs="Times New Roman"/>
          <w:color w:val="000000" w:themeColor="text1"/>
          <w:sz w:val="26"/>
          <w:szCs w:val="26"/>
          <w:lang w:val="en-VN"/>
        </w:rPr>
      </w:pPr>
      <w:r w:rsidRPr="000E42D0">
        <w:rPr>
          <w:rFonts w:ascii="Times New Roman" w:eastAsia="Times New Roman" w:hAnsi="Times New Roman" w:cs="Times New Roman"/>
          <w:color w:val="000000" w:themeColor="text1"/>
          <w:sz w:val="26"/>
          <w:szCs w:val="26"/>
          <w:shd w:val="clear" w:color="auto" w:fill="EEEEEE"/>
          <w:lang w:val="en-VN"/>
        </w:rPr>
        <w:t>Khởi đầu cho mọi hoạt động bắt nguồn từ các cá nhân, hoạt động kinh doanh cũng không nằm ngoài quy luật này. Khởi sự kinh doanh ban đầu là cá nhân kinh doanh, phát triển cao hơn một chút là cá nhân trong cùng gia đình kinh doanh với nhau. Sự phát triển của mô hình này và các yêu cầu của hoạt động kinh doanh đã cho ra đời các mô hình kinh doanh với các tên gọi công ty mà chúng ta thấy ngày nay. Sự ra đời của công ty không làm cho mô hình cá nhân kinh doanh mất đi. Hiện nay, Việt Nam có gần 5,5 triệu hộ gia đình kinh doanh cá thể (gọi chung là </w:t>
      </w:r>
      <w:r w:rsidRPr="000E42D0">
        <w:rPr>
          <w:rFonts w:ascii="Times New Roman" w:eastAsia="Times New Roman" w:hAnsi="Times New Roman" w:cs="Times New Roman"/>
          <w:b/>
          <w:bCs/>
          <w:color w:val="000000" w:themeColor="text1"/>
          <w:sz w:val="26"/>
          <w:szCs w:val="26"/>
          <w:lang w:val="en-VN"/>
        </w:rPr>
        <w:t>Hộ kinh doanh</w:t>
      </w:r>
      <w:r w:rsidRPr="000E42D0">
        <w:rPr>
          <w:rFonts w:ascii="Times New Roman" w:eastAsia="Times New Roman" w:hAnsi="Times New Roman" w:cs="Times New Roman"/>
          <w:color w:val="000000" w:themeColor="text1"/>
          <w:sz w:val="26"/>
          <w:szCs w:val="26"/>
          <w:shd w:val="clear" w:color="auto" w:fill="EEEEEE"/>
          <w:lang w:val="en-VN"/>
        </w:rPr>
        <w:t> - HKD), hàng năm góp phần lớn vào GDP của cả nước. Tuy nhiên, HKD chưa có hỗ trợ từ Nhà nước trong việc ứng dụng tiến bộ khoa học, công nghệ. Để thúc đẩy sự phát triển kinh tế, Nhà nước cần có cơ chế pháp lý phù hợp để khuyến khích sự chuyển đổi của mô hình cá nhân kinh doanh lên </w:t>
      </w:r>
      <w:r w:rsidRPr="000E42D0">
        <w:rPr>
          <w:rFonts w:ascii="Times New Roman" w:eastAsia="Times New Roman" w:hAnsi="Times New Roman" w:cs="Times New Roman"/>
          <w:color w:val="000000" w:themeColor="text1"/>
          <w:sz w:val="26"/>
          <w:szCs w:val="26"/>
          <w:lang w:val="en-VN"/>
        </w:rPr>
        <w:t>doanh nghiệp</w:t>
      </w:r>
      <w:r w:rsidRPr="000E42D0">
        <w:rPr>
          <w:rFonts w:ascii="Times New Roman" w:eastAsia="Times New Roman" w:hAnsi="Times New Roman" w:cs="Times New Roman"/>
          <w:color w:val="000000" w:themeColor="text1"/>
          <w:sz w:val="26"/>
          <w:szCs w:val="26"/>
          <w:shd w:val="clear" w:color="auto" w:fill="EEEEEE"/>
          <w:lang w:val="en-VN"/>
        </w:rPr>
        <w:t xml:space="preserve">. </w:t>
      </w:r>
    </w:p>
    <w:p w14:paraId="481F25E1" w14:textId="77777777" w:rsidR="00006ABB" w:rsidRPr="004E6562" w:rsidRDefault="00006ABB" w:rsidP="00006ABB">
      <w:pPr>
        <w:pStyle w:val="NormalWeb"/>
        <w:spacing w:before="0" w:beforeAutospacing="0" w:after="0" w:afterAutospacing="0" w:line="312" w:lineRule="auto"/>
        <w:ind w:firstLine="720"/>
        <w:jc w:val="both"/>
        <w:rPr>
          <w:sz w:val="26"/>
          <w:szCs w:val="26"/>
          <w:lang w:val="fr-FR"/>
        </w:rPr>
      </w:pPr>
      <w:r w:rsidRPr="004E6562">
        <w:rPr>
          <w:sz w:val="26"/>
          <w:szCs w:val="26"/>
          <w:lang w:val="fr-FR"/>
        </w:rPr>
        <w:t xml:space="preserve">Ở </w:t>
      </w:r>
      <w:proofErr w:type="spellStart"/>
      <w:r w:rsidRPr="004E6562">
        <w:rPr>
          <w:sz w:val="26"/>
          <w:szCs w:val="26"/>
          <w:lang w:val="fr-FR"/>
        </w:rPr>
        <w:t>nhiều</w:t>
      </w:r>
      <w:proofErr w:type="spellEnd"/>
      <w:r w:rsidRPr="004E6562">
        <w:rPr>
          <w:sz w:val="26"/>
          <w:szCs w:val="26"/>
          <w:lang w:val="fr-FR"/>
        </w:rPr>
        <w:t xml:space="preserve"> </w:t>
      </w:r>
      <w:proofErr w:type="spellStart"/>
      <w:r w:rsidRPr="004E6562">
        <w:rPr>
          <w:sz w:val="26"/>
          <w:szCs w:val="26"/>
          <w:lang w:val="fr-FR"/>
        </w:rPr>
        <w:t>quốc</w:t>
      </w:r>
      <w:proofErr w:type="spellEnd"/>
      <w:r w:rsidRPr="004E6562">
        <w:rPr>
          <w:sz w:val="26"/>
          <w:szCs w:val="26"/>
          <w:lang w:val="fr-FR"/>
        </w:rPr>
        <w:t xml:space="preserve"> </w:t>
      </w:r>
      <w:proofErr w:type="spellStart"/>
      <w:r w:rsidRPr="004E6562">
        <w:rPr>
          <w:sz w:val="26"/>
          <w:szCs w:val="26"/>
          <w:lang w:val="fr-FR"/>
        </w:rPr>
        <w:t>gia</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được</w:t>
      </w:r>
      <w:proofErr w:type="spellEnd"/>
      <w:r w:rsidRPr="004E6562">
        <w:rPr>
          <w:sz w:val="26"/>
          <w:szCs w:val="26"/>
          <w:lang w:val="fr-FR"/>
        </w:rPr>
        <w:t xml:space="preserve"> </w:t>
      </w:r>
      <w:proofErr w:type="spellStart"/>
      <w:r w:rsidRPr="004E6562">
        <w:rPr>
          <w:sz w:val="26"/>
          <w:szCs w:val="26"/>
          <w:lang w:val="fr-FR"/>
        </w:rPr>
        <w:t>xếp</w:t>
      </w:r>
      <w:proofErr w:type="spellEnd"/>
      <w:r w:rsidRPr="004E6562">
        <w:rPr>
          <w:sz w:val="26"/>
          <w:szCs w:val="26"/>
          <w:lang w:val="fr-FR"/>
        </w:rPr>
        <w:t xml:space="preserve"> </w:t>
      </w:r>
      <w:proofErr w:type="spellStart"/>
      <w:r w:rsidRPr="004E6562">
        <w:rPr>
          <w:sz w:val="26"/>
          <w:szCs w:val="26"/>
          <w:lang w:val="fr-FR"/>
        </w:rPr>
        <w:t>cùng</w:t>
      </w:r>
      <w:proofErr w:type="spellEnd"/>
      <w:r w:rsidRPr="004E6562">
        <w:rPr>
          <w:sz w:val="26"/>
          <w:szCs w:val="26"/>
          <w:lang w:val="fr-FR"/>
        </w:rPr>
        <w:t xml:space="preserve"> </w:t>
      </w:r>
      <w:proofErr w:type="spellStart"/>
      <w:r w:rsidRPr="004E6562">
        <w:rPr>
          <w:sz w:val="26"/>
          <w:szCs w:val="26"/>
          <w:lang w:val="fr-FR"/>
        </w:rPr>
        <w:t>loại</w:t>
      </w:r>
      <w:proofErr w:type="spellEnd"/>
      <w:r w:rsidRPr="004E6562">
        <w:rPr>
          <w:sz w:val="26"/>
          <w:szCs w:val="26"/>
          <w:lang w:val="fr-FR"/>
        </w:rPr>
        <w:t xml:space="preserve"> </w:t>
      </w:r>
      <w:proofErr w:type="spellStart"/>
      <w:r w:rsidRPr="004E6562">
        <w:rPr>
          <w:sz w:val="26"/>
          <w:szCs w:val="26"/>
          <w:lang w:val="fr-FR"/>
        </w:rPr>
        <w:t>với</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w:t>
      </w:r>
      <w:proofErr w:type="spellStart"/>
      <w:r w:rsidRPr="004E6562">
        <w:rPr>
          <w:sz w:val="26"/>
          <w:szCs w:val="26"/>
          <w:lang w:val="fr-FR"/>
        </w:rPr>
        <w:t>siêu</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khi </w:t>
      </w:r>
      <w:proofErr w:type="spellStart"/>
      <w:r w:rsidRPr="004E6562">
        <w:rPr>
          <w:sz w:val="26"/>
          <w:szCs w:val="26"/>
          <w:lang w:val="fr-FR"/>
        </w:rPr>
        <w:t>phân</w:t>
      </w:r>
      <w:proofErr w:type="spellEnd"/>
      <w:r w:rsidRPr="004E6562">
        <w:rPr>
          <w:sz w:val="26"/>
          <w:szCs w:val="26"/>
          <w:lang w:val="fr-FR"/>
        </w:rPr>
        <w:t xml:space="preserve"> </w:t>
      </w:r>
      <w:proofErr w:type="spellStart"/>
      <w:r w:rsidRPr="004E6562">
        <w:rPr>
          <w:sz w:val="26"/>
          <w:szCs w:val="26"/>
          <w:lang w:val="fr-FR"/>
        </w:rPr>
        <w:t>loai</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và</w:t>
      </w:r>
      <w:proofErr w:type="spellEnd"/>
      <w:r w:rsidRPr="004E6562">
        <w:rPr>
          <w:sz w:val="26"/>
          <w:szCs w:val="26"/>
          <w:lang w:val="fr-FR"/>
        </w:rPr>
        <w:t xml:space="preserve"> </w:t>
      </w:r>
      <w:proofErr w:type="spellStart"/>
      <w:r w:rsidRPr="004E6562">
        <w:rPr>
          <w:sz w:val="26"/>
          <w:szCs w:val="26"/>
          <w:lang w:val="fr-FR"/>
        </w:rPr>
        <w:t>vừa</w:t>
      </w:r>
      <w:proofErr w:type="spellEnd"/>
      <w:r w:rsidRPr="004E6562">
        <w:rPr>
          <w:sz w:val="26"/>
          <w:szCs w:val="26"/>
          <w:lang w:val="fr-FR"/>
        </w:rPr>
        <w:t xml:space="preserve"> (DNNVV). </w:t>
      </w:r>
      <w:proofErr w:type="spellStart"/>
      <w:r w:rsidRPr="004E6562">
        <w:rPr>
          <w:sz w:val="26"/>
          <w:szCs w:val="26"/>
          <w:lang w:val="fr-FR"/>
        </w:rPr>
        <w:t>Với</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đặc</w:t>
      </w:r>
      <w:proofErr w:type="spellEnd"/>
      <w:r w:rsidRPr="004E6562">
        <w:rPr>
          <w:sz w:val="26"/>
          <w:szCs w:val="26"/>
          <w:lang w:val="fr-FR"/>
        </w:rPr>
        <w:t xml:space="preserve"> </w:t>
      </w:r>
      <w:proofErr w:type="spellStart"/>
      <w:r w:rsidRPr="004E6562">
        <w:rPr>
          <w:sz w:val="26"/>
          <w:szCs w:val="26"/>
          <w:lang w:val="fr-FR"/>
        </w:rPr>
        <w:t>điểm</w:t>
      </w:r>
      <w:proofErr w:type="spellEnd"/>
      <w:r w:rsidRPr="004E6562">
        <w:rPr>
          <w:sz w:val="26"/>
          <w:szCs w:val="26"/>
          <w:lang w:val="fr-FR"/>
        </w:rPr>
        <w:t xml:space="preserve"> là </w:t>
      </w:r>
      <w:proofErr w:type="spellStart"/>
      <w:r w:rsidRPr="004E6562">
        <w:rPr>
          <w:sz w:val="26"/>
          <w:szCs w:val="26"/>
          <w:lang w:val="fr-FR"/>
        </w:rPr>
        <w:t>số</w:t>
      </w:r>
      <w:proofErr w:type="spellEnd"/>
      <w:r w:rsidRPr="004E6562">
        <w:rPr>
          <w:sz w:val="26"/>
          <w:szCs w:val="26"/>
          <w:lang w:val="fr-FR"/>
        </w:rPr>
        <w:t xml:space="preserve"> </w:t>
      </w:r>
      <w:proofErr w:type="spellStart"/>
      <w:r w:rsidRPr="004E6562">
        <w:rPr>
          <w:sz w:val="26"/>
          <w:szCs w:val="26"/>
          <w:lang w:val="fr-FR"/>
        </w:rPr>
        <w:t>lượng</w:t>
      </w:r>
      <w:proofErr w:type="spellEnd"/>
      <w:r w:rsidRPr="004E6562">
        <w:rPr>
          <w:sz w:val="26"/>
          <w:szCs w:val="26"/>
          <w:lang w:val="fr-FR"/>
        </w:rPr>
        <w:t xml:space="preserve"> </w:t>
      </w:r>
      <w:proofErr w:type="spellStart"/>
      <w:r w:rsidRPr="004E6562">
        <w:rPr>
          <w:sz w:val="26"/>
          <w:szCs w:val="26"/>
          <w:lang w:val="fr-FR"/>
        </w:rPr>
        <w:t>lớn</w:t>
      </w:r>
      <w:proofErr w:type="spellEnd"/>
      <w:r w:rsidRPr="004E6562">
        <w:rPr>
          <w:sz w:val="26"/>
          <w:szCs w:val="26"/>
          <w:lang w:val="fr-FR"/>
        </w:rPr>
        <w:t xml:space="preserve"> </w:t>
      </w:r>
      <w:proofErr w:type="spellStart"/>
      <w:r w:rsidRPr="004E6562">
        <w:rPr>
          <w:sz w:val="26"/>
          <w:szCs w:val="26"/>
          <w:lang w:val="fr-FR"/>
        </w:rPr>
        <w:t>nhưng</w:t>
      </w:r>
      <w:proofErr w:type="spellEnd"/>
      <w:r w:rsidRPr="004E6562">
        <w:rPr>
          <w:sz w:val="26"/>
          <w:szCs w:val="26"/>
          <w:lang w:val="fr-FR"/>
        </w:rPr>
        <w:t xml:space="preserve"> </w:t>
      </w:r>
      <w:proofErr w:type="spellStart"/>
      <w:r w:rsidRPr="004E6562">
        <w:rPr>
          <w:sz w:val="26"/>
          <w:szCs w:val="26"/>
          <w:lang w:val="fr-FR"/>
        </w:rPr>
        <w:t>quy</w:t>
      </w:r>
      <w:proofErr w:type="spellEnd"/>
      <w:r w:rsidRPr="004E6562">
        <w:rPr>
          <w:sz w:val="26"/>
          <w:szCs w:val="26"/>
          <w:lang w:val="fr-FR"/>
        </w:rPr>
        <w:t xml:space="preserve"> </w:t>
      </w:r>
      <w:proofErr w:type="spellStart"/>
      <w:r w:rsidRPr="004E6562">
        <w:rPr>
          <w:sz w:val="26"/>
          <w:szCs w:val="26"/>
          <w:lang w:val="fr-FR"/>
        </w:rPr>
        <w:t>mô</w:t>
      </w:r>
      <w:proofErr w:type="spellEnd"/>
      <w:r w:rsidRPr="004E6562">
        <w:rPr>
          <w:sz w:val="26"/>
          <w:szCs w:val="26"/>
          <w:lang w:val="fr-FR"/>
        </w:rPr>
        <w:t xml:space="preserve"> </w:t>
      </w:r>
      <w:proofErr w:type="spellStart"/>
      <w:r w:rsidRPr="004E6562">
        <w:rPr>
          <w:sz w:val="26"/>
          <w:szCs w:val="26"/>
          <w:lang w:val="fr-FR"/>
        </w:rPr>
        <w:t>rất</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đồng</w:t>
      </w:r>
      <w:proofErr w:type="spellEnd"/>
      <w:r w:rsidRPr="004E6562">
        <w:rPr>
          <w:sz w:val="26"/>
          <w:szCs w:val="26"/>
          <w:lang w:val="fr-FR"/>
        </w:rPr>
        <w:t xml:space="preserve"> </w:t>
      </w:r>
      <w:proofErr w:type="spellStart"/>
      <w:r w:rsidRPr="004E6562">
        <w:rPr>
          <w:sz w:val="26"/>
          <w:szCs w:val="26"/>
          <w:lang w:val="fr-FR"/>
        </w:rPr>
        <w:t>thời</w:t>
      </w:r>
      <w:proofErr w:type="spellEnd"/>
      <w:r w:rsidRPr="004E6562">
        <w:rPr>
          <w:sz w:val="26"/>
          <w:szCs w:val="26"/>
          <w:lang w:val="fr-FR"/>
        </w:rPr>
        <w:t xml:space="preserve"> </w:t>
      </w:r>
      <w:proofErr w:type="spellStart"/>
      <w:r w:rsidRPr="004E6562">
        <w:rPr>
          <w:sz w:val="26"/>
          <w:szCs w:val="26"/>
          <w:lang w:val="fr-FR"/>
        </w:rPr>
        <w:t>năng</w:t>
      </w:r>
      <w:proofErr w:type="spellEnd"/>
      <w:r w:rsidRPr="004E6562">
        <w:rPr>
          <w:sz w:val="26"/>
          <w:szCs w:val="26"/>
          <w:lang w:val="fr-FR"/>
        </w:rPr>
        <w:t xml:space="preserve"> </w:t>
      </w:r>
      <w:proofErr w:type="spellStart"/>
      <w:r w:rsidRPr="004E6562">
        <w:rPr>
          <w:sz w:val="26"/>
          <w:szCs w:val="26"/>
          <w:lang w:val="fr-FR"/>
        </w:rPr>
        <w:t>lực</w:t>
      </w:r>
      <w:proofErr w:type="spellEnd"/>
      <w:r w:rsidRPr="004E6562">
        <w:rPr>
          <w:sz w:val="26"/>
          <w:szCs w:val="26"/>
          <w:lang w:val="fr-FR"/>
        </w:rPr>
        <w:t xml:space="preserve"> </w:t>
      </w:r>
      <w:proofErr w:type="spellStart"/>
      <w:r w:rsidRPr="004E6562">
        <w:rPr>
          <w:sz w:val="26"/>
          <w:szCs w:val="26"/>
          <w:lang w:val="fr-FR"/>
        </w:rPr>
        <w:t>quản</w:t>
      </w:r>
      <w:proofErr w:type="spellEnd"/>
      <w:r w:rsidRPr="004E6562">
        <w:rPr>
          <w:sz w:val="26"/>
          <w:szCs w:val="26"/>
          <w:lang w:val="fr-FR"/>
        </w:rPr>
        <w:t xml:space="preserve"> </w:t>
      </w:r>
      <w:proofErr w:type="spellStart"/>
      <w:r w:rsidRPr="004E6562">
        <w:rPr>
          <w:sz w:val="26"/>
          <w:szCs w:val="26"/>
          <w:lang w:val="fr-FR"/>
        </w:rPr>
        <w:t>lý</w:t>
      </w:r>
      <w:proofErr w:type="spellEnd"/>
      <w:r w:rsidRPr="004E6562">
        <w:rPr>
          <w:sz w:val="26"/>
          <w:szCs w:val="26"/>
          <w:lang w:val="fr-FR"/>
        </w:rPr>
        <w:t xml:space="preserve"> </w:t>
      </w:r>
      <w:proofErr w:type="spellStart"/>
      <w:r w:rsidRPr="004E6562">
        <w:rPr>
          <w:sz w:val="26"/>
          <w:szCs w:val="26"/>
          <w:lang w:val="fr-FR"/>
        </w:rPr>
        <w:t>của</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rất</w:t>
      </w:r>
      <w:proofErr w:type="spellEnd"/>
      <w:r w:rsidRPr="004E6562">
        <w:rPr>
          <w:sz w:val="26"/>
          <w:szCs w:val="26"/>
          <w:lang w:val="fr-FR"/>
        </w:rPr>
        <w:t xml:space="preserve"> </w:t>
      </w:r>
      <w:proofErr w:type="spellStart"/>
      <w:r w:rsidRPr="004E6562">
        <w:rPr>
          <w:sz w:val="26"/>
          <w:szCs w:val="26"/>
          <w:lang w:val="fr-FR"/>
        </w:rPr>
        <w:t>hạn</w:t>
      </w:r>
      <w:proofErr w:type="spellEnd"/>
      <w:r w:rsidRPr="004E6562">
        <w:rPr>
          <w:sz w:val="26"/>
          <w:szCs w:val="26"/>
          <w:lang w:val="fr-FR"/>
        </w:rPr>
        <w:t xml:space="preserve"> </w:t>
      </w:r>
      <w:proofErr w:type="spellStart"/>
      <w:r w:rsidRPr="004E6562">
        <w:rPr>
          <w:sz w:val="26"/>
          <w:szCs w:val="26"/>
          <w:lang w:val="fr-FR"/>
        </w:rPr>
        <w:t>chế</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đối</w:t>
      </w:r>
      <w:proofErr w:type="spellEnd"/>
      <w:r w:rsidRPr="004E6562">
        <w:rPr>
          <w:sz w:val="26"/>
          <w:szCs w:val="26"/>
          <w:lang w:val="fr-FR"/>
        </w:rPr>
        <w:t xml:space="preserve"> </w:t>
      </w:r>
      <w:proofErr w:type="spellStart"/>
      <w:r w:rsidRPr="004E6562">
        <w:rPr>
          <w:sz w:val="26"/>
          <w:szCs w:val="26"/>
          <w:lang w:val="fr-FR"/>
        </w:rPr>
        <w:t>tượng</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luôn</w:t>
      </w:r>
      <w:proofErr w:type="spellEnd"/>
      <w:r w:rsidRPr="004E6562">
        <w:rPr>
          <w:sz w:val="26"/>
          <w:szCs w:val="26"/>
          <w:lang w:val="fr-FR"/>
        </w:rPr>
        <w:t xml:space="preserve"> </w:t>
      </w:r>
      <w:proofErr w:type="spellStart"/>
      <w:r w:rsidRPr="004E6562">
        <w:rPr>
          <w:sz w:val="26"/>
          <w:szCs w:val="26"/>
          <w:lang w:val="fr-FR"/>
        </w:rPr>
        <w:t>nhận</w:t>
      </w:r>
      <w:proofErr w:type="spellEnd"/>
      <w:r w:rsidRPr="004E6562">
        <w:rPr>
          <w:sz w:val="26"/>
          <w:szCs w:val="26"/>
          <w:lang w:val="fr-FR"/>
        </w:rPr>
        <w:t xml:space="preserve"> </w:t>
      </w:r>
      <w:proofErr w:type="spellStart"/>
      <w:r w:rsidRPr="004E6562">
        <w:rPr>
          <w:sz w:val="26"/>
          <w:szCs w:val="26"/>
          <w:lang w:val="fr-FR"/>
        </w:rPr>
        <w:t>được</w:t>
      </w:r>
      <w:proofErr w:type="spellEnd"/>
      <w:r w:rsidRPr="004E6562">
        <w:rPr>
          <w:sz w:val="26"/>
          <w:szCs w:val="26"/>
          <w:lang w:val="fr-FR"/>
        </w:rPr>
        <w:t xml:space="preserve"> </w:t>
      </w:r>
      <w:proofErr w:type="spellStart"/>
      <w:r w:rsidRPr="004E6562">
        <w:rPr>
          <w:sz w:val="26"/>
          <w:szCs w:val="26"/>
          <w:lang w:val="fr-FR"/>
        </w:rPr>
        <w:t>những</w:t>
      </w:r>
      <w:proofErr w:type="spellEnd"/>
      <w:r w:rsidRPr="004E6562">
        <w:rPr>
          <w:sz w:val="26"/>
          <w:szCs w:val="26"/>
          <w:lang w:val="fr-FR"/>
        </w:rPr>
        <w:t xml:space="preserve"> “</w:t>
      </w:r>
      <w:proofErr w:type="spellStart"/>
      <w:r w:rsidRPr="004E6562">
        <w:rPr>
          <w:sz w:val="26"/>
          <w:szCs w:val="26"/>
          <w:lang w:val="fr-FR"/>
        </w:rPr>
        <w:t>ưu</w:t>
      </w:r>
      <w:proofErr w:type="spellEnd"/>
      <w:r w:rsidRPr="004E6562">
        <w:rPr>
          <w:sz w:val="26"/>
          <w:szCs w:val="26"/>
          <w:lang w:val="fr-FR"/>
        </w:rPr>
        <w:t xml:space="preserve"> </w:t>
      </w:r>
      <w:proofErr w:type="spellStart"/>
      <w:r w:rsidRPr="004E6562">
        <w:rPr>
          <w:sz w:val="26"/>
          <w:szCs w:val="26"/>
          <w:lang w:val="fr-FR"/>
        </w:rPr>
        <w:t>ái</w:t>
      </w:r>
      <w:proofErr w:type="spellEnd"/>
      <w:r w:rsidRPr="004E6562">
        <w:rPr>
          <w:sz w:val="26"/>
          <w:szCs w:val="26"/>
          <w:lang w:val="fr-FR"/>
        </w:rPr>
        <w:t xml:space="preserve">” </w:t>
      </w:r>
      <w:proofErr w:type="spellStart"/>
      <w:r w:rsidRPr="004E6562">
        <w:rPr>
          <w:sz w:val="26"/>
          <w:szCs w:val="26"/>
          <w:lang w:val="fr-FR"/>
        </w:rPr>
        <w:t>về</w:t>
      </w:r>
      <w:proofErr w:type="spellEnd"/>
      <w:r w:rsidRPr="004E6562">
        <w:rPr>
          <w:sz w:val="26"/>
          <w:szCs w:val="26"/>
          <w:lang w:val="fr-FR"/>
        </w:rPr>
        <w:t xml:space="preserve"> </w:t>
      </w:r>
      <w:proofErr w:type="spellStart"/>
      <w:r w:rsidRPr="004E6562">
        <w:rPr>
          <w:sz w:val="26"/>
          <w:szCs w:val="26"/>
          <w:lang w:val="fr-FR"/>
        </w:rPr>
        <w:t>sự</w:t>
      </w:r>
      <w:proofErr w:type="spellEnd"/>
      <w:r w:rsidRPr="004E6562">
        <w:rPr>
          <w:sz w:val="26"/>
          <w:szCs w:val="26"/>
          <w:lang w:val="fr-FR"/>
        </w:rPr>
        <w:t xml:space="preserve"> </w:t>
      </w:r>
      <w:proofErr w:type="spellStart"/>
      <w:r w:rsidRPr="004E6562">
        <w:rPr>
          <w:sz w:val="26"/>
          <w:szCs w:val="26"/>
          <w:lang w:val="fr-FR"/>
        </w:rPr>
        <w:t>đơn</w:t>
      </w:r>
      <w:proofErr w:type="spellEnd"/>
      <w:r w:rsidRPr="004E6562">
        <w:rPr>
          <w:sz w:val="26"/>
          <w:szCs w:val="26"/>
          <w:lang w:val="fr-FR"/>
        </w:rPr>
        <w:t xml:space="preserve"> </w:t>
      </w:r>
      <w:proofErr w:type="spellStart"/>
      <w:r w:rsidRPr="004E6562">
        <w:rPr>
          <w:sz w:val="26"/>
          <w:szCs w:val="26"/>
          <w:lang w:val="fr-FR"/>
        </w:rPr>
        <w:t>giản</w:t>
      </w:r>
      <w:proofErr w:type="spellEnd"/>
      <w:r w:rsidRPr="004E6562">
        <w:rPr>
          <w:sz w:val="26"/>
          <w:szCs w:val="26"/>
          <w:lang w:val="fr-FR"/>
        </w:rPr>
        <w:t xml:space="preserve"> </w:t>
      </w:r>
      <w:proofErr w:type="spellStart"/>
      <w:r w:rsidRPr="004E6562">
        <w:rPr>
          <w:sz w:val="26"/>
          <w:szCs w:val="26"/>
          <w:lang w:val="fr-FR"/>
        </w:rPr>
        <w:t>hóa</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của</w:t>
      </w:r>
      <w:proofErr w:type="spellEnd"/>
      <w:r w:rsidRPr="004E6562">
        <w:rPr>
          <w:sz w:val="26"/>
          <w:szCs w:val="26"/>
          <w:lang w:val="fr-FR"/>
        </w:rPr>
        <w:t xml:space="preserve"> </w:t>
      </w:r>
      <w:proofErr w:type="spellStart"/>
      <w:r w:rsidRPr="004E6562">
        <w:rPr>
          <w:sz w:val="26"/>
          <w:szCs w:val="26"/>
          <w:lang w:val="fr-FR"/>
        </w:rPr>
        <w:t>Nhà</w:t>
      </w:r>
      <w:proofErr w:type="spellEnd"/>
      <w:r w:rsidRPr="004E6562">
        <w:rPr>
          <w:sz w:val="26"/>
          <w:szCs w:val="26"/>
          <w:lang w:val="fr-FR"/>
        </w:rPr>
        <w:t xml:space="preserve"> </w:t>
      </w:r>
      <w:proofErr w:type="spellStart"/>
      <w:r w:rsidRPr="004E6562">
        <w:rPr>
          <w:sz w:val="26"/>
          <w:szCs w:val="26"/>
          <w:lang w:val="fr-FR"/>
        </w:rPr>
        <w:t>nước</w:t>
      </w:r>
      <w:proofErr w:type="spellEnd"/>
      <w:r w:rsidRPr="004E6562">
        <w:rPr>
          <w:sz w:val="26"/>
          <w:szCs w:val="26"/>
          <w:lang w:val="fr-FR"/>
        </w:rPr>
        <w:t xml:space="preserve"> </w:t>
      </w:r>
      <w:proofErr w:type="spellStart"/>
      <w:r w:rsidRPr="004E6562">
        <w:rPr>
          <w:sz w:val="26"/>
          <w:szCs w:val="26"/>
          <w:lang w:val="fr-FR"/>
        </w:rPr>
        <w:t>nhằm</w:t>
      </w:r>
      <w:proofErr w:type="spellEnd"/>
      <w:r w:rsidRPr="004E6562">
        <w:rPr>
          <w:sz w:val="26"/>
          <w:szCs w:val="26"/>
          <w:lang w:val="fr-FR"/>
        </w:rPr>
        <w:t xml:space="preserve"> </w:t>
      </w:r>
      <w:proofErr w:type="spellStart"/>
      <w:r w:rsidRPr="004E6562">
        <w:rPr>
          <w:sz w:val="26"/>
          <w:szCs w:val="26"/>
          <w:lang w:val="fr-FR"/>
        </w:rPr>
        <w:t>tạo</w:t>
      </w:r>
      <w:proofErr w:type="spellEnd"/>
      <w:r w:rsidRPr="004E6562">
        <w:rPr>
          <w:sz w:val="26"/>
          <w:szCs w:val="26"/>
          <w:lang w:val="fr-FR"/>
        </w:rPr>
        <w:t xml:space="preserve"> </w:t>
      </w:r>
      <w:proofErr w:type="spellStart"/>
      <w:r w:rsidRPr="004E6562">
        <w:rPr>
          <w:sz w:val="26"/>
          <w:szCs w:val="26"/>
          <w:lang w:val="fr-FR"/>
        </w:rPr>
        <w:t>thuận</w:t>
      </w:r>
      <w:proofErr w:type="spellEnd"/>
      <w:r w:rsidRPr="004E6562">
        <w:rPr>
          <w:sz w:val="26"/>
          <w:szCs w:val="26"/>
          <w:lang w:val="fr-FR"/>
        </w:rPr>
        <w:t xml:space="preserve"> </w:t>
      </w:r>
      <w:proofErr w:type="spellStart"/>
      <w:r w:rsidRPr="004E6562">
        <w:rPr>
          <w:sz w:val="26"/>
          <w:szCs w:val="26"/>
          <w:lang w:val="fr-FR"/>
        </w:rPr>
        <w:t>lợi</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việc</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thi</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nghĩa</w:t>
      </w:r>
      <w:proofErr w:type="spellEnd"/>
      <w:r w:rsidRPr="004E6562">
        <w:rPr>
          <w:sz w:val="26"/>
          <w:szCs w:val="26"/>
          <w:lang w:val="fr-FR"/>
        </w:rPr>
        <w:t xml:space="preserve"> </w:t>
      </w:r>
      <w:proofErr w:type="spellStart"/>
      <w:r w:rsidRPr="004E6562">
        <w:rPr>
          <w:sz w:val="26"/>
          <w:szCs w:val="26"/>
          <w:lang w:val="fr-FR"/>
        </w:rPr>
        <w:t>vụ</w:t>
      </w:r>
      <w:proofErr w:type="spellEnd"/>
      <w:r w:rsidRPr="004E6562">
        <w:rPr>
          <w:sz w:val="26"/>
          <w:szCs w:val="26"/>
          <w:lang w:val="fr-FR"/>
        </w:rPr>
        <w:t xml:space="preserve"> </w:t>
      </w:r>
      <w:proofErr w:type="spellStart"/>
      <w:r w:rsidRPr="004E6562">
        <w:rPr>
          <w:sz w:val="26"/>
          <w:szCs w:val="26"/>
          <w:lang w:val="fr-FR"/>
        </w:rPr>
        <w:t>với</w:t>
      </w:r>
      <w:proofErr w:type="spellEnd"/>
      <w:r w:rsidRPr="004E6562">
        <w:rPr>
          <w:sz w:val="26"/>
          <w:szCs w:val="26"/>
          <w:lang w:val="fr-FR"/>
        </w:rPr>
        <w:t xml:space="preserve"> </w:t>
      </w:r>
      <w:proofErr w:type="spellStart"/>
      <w:r w:rsidRPr="004E6562">
        <w:rPr>
          <w:sz w:val="26"/>
          <w:szCs w:val="26"/>
          <w:lang w:val="fr-FR"/>
        </w:rPr>
        <w:t>Nhà</w:t>
      </w:r>
      <w:proofErr w:type="spellEnd"/>
      <w:r w:rsidRPr="004E6562">
        <w:rPr>
          <w:sz w:val="26"/>
          <w:szCs w:val="26"/>
          <w:lang w:val="fr-FR"/>
        </w:rPr>
        <w:t xml:space="preserve"> </w:t>
      </w:r>
      <w:proofErr w:type="spellStart"/>
      <w:r w:rsidRPr="004E6562">
        <w:rPr>
          <w:sz w:val="26"/>
          <w:szCs w:val="26"/>
          <w:lang w:val="fr-FR"/>
        </w:rPr>
        <w:t>nước</w:t>
      </w:r>
      <w:proofErr w:type="spellEnd"/>
      <w:r w:rsidRPr="004E6562">
        <w:rPr>
          <w:sz w:val="26"/>
          <w:szCs w:val="26"/>
          <w:lang w:val="fr-FR"/>
        </w:rPr>
        <w:t xml:space="preserve"> </w:t>
      </w:r>
      <w:proofErr w:type="spellStart"/>
      <w:r w:rsidRPr="004E6562">
        <w:rPr>
          <w:sz w:val="26"/>
          <w:szCs w:val="26"/>
          <w:lang w:val="fr-FR"/>
        </w:rPr>
        <w:t>cũng</w:t>
      </w:r>
      <w:proofErr w:type="spellEnd"/>
      <w:r w:rsidRPr="004E6562">
        <w:rPr>
          <w:sz w:val="26"/>
          <w:szCs w:val="26"/>
          <w:lang w:val="fr-FR"/>
        </w:rPr>
        <w:t xml:space="preserve"> </w:t>
      </w:r>
      <w:proofErr w:type="spellStart"/>
      <w:r w:rsidRPr="004E6562">
        <w:rPr>
          <w:sz w:val="26"/>
          <w:szCs w:val="26"/>
          <w:lang w:val="fr-FR"/>
        </w:rPr>
        <w:t>như</w:t>
      </w:r>
      <w:proofErr w:type="spellEnd"/>
      <w:r w:rsidRPr="004E6562">
        <w:rPr>
          <w:sz w:val="26"/>
          <w:szCs w:val="26"/>
          <w:lang w:val="fr-FR"/>
        </w:rPr>
        <w:t xml:space="preserve"> </w:t>
      </w:r>
      <w:proofErr w:type="spellStart"/>
      <w:r w:rsidRPr="004E6562">
        <w:rPr>
          <w:sz w:val="26"/>
          <w:szCs w:val="26"/>
          <w:lang w:val="fr-FR"/>
        </w:rPr>
        <w:t>thúc</w:t>
      </w:r>
      <w:proofErr w:type="spellEnd"/>
      <w:r w:rsidRPr="004E6562">
        <w:rPr>
          <w:sz w:val="26"/>
          <w:szCs w:val="26"/>
          <w:lang w:val="fr-FR"/>
        </w:rPr>
        <w:t xml:space="preserve"> </w:t>
      </w:r>
      <w:proofErr w:type="spellStart"/>
      <w:r w:rsidRPr="004E6562">
        <w:rPr>
          <w:sz w:val="26"/>
          <w:szCs w:val="26"/>
          <w:lang w:val="fr-FR"/>
        </w:rPr>
        <w:t>đẩy</w:t>
      </w:r>
      <w:proofErr w:type="spellEnd"/>
      <w:r w:rsidRPr="004E6562">
        <w:rPr>
          <w:sz w:val="26"/>
          <w:szCs w:val="26"/>
          <w:lang w:val="fr-FR"/>
        </w:rPr>
        <w:t xml:space="preserve"> </w:t>
      </w:r>
      <w:proofErr w:type="spellStart"/>
      <w:r w:rsidRPr="004E6562">
        <w:rPr>
          <w:sz w:val="26"/>
          <w:szCs w:val="26"/>
          <w:lang w:val="fr-FR"/>
        </w:rPr>
        <w:t>sản</w:t>
      </w:r>
      <w:proofErr w:type="spellEnd"/>
      <w:r w:rsidRPr="004E6562">
        <w:rPr>
          <w:sz w:val="26"/>
          <w:szCs w:val="26"/>
          <w:lang w:val="fr-FR"/>
        </w:rPr>
        <w:t xml:space="preserve"> </w:t>
      </w:r>
      <w:proofErr w:type="spellStart"/>
      <w:r w:rsidRPr="004E6562">
        <w:rPr>
          <w:sz w:val="26"/>
          <w:szCs w:val="26"/>
          <w:lang w:val="fr-FR"/>
        </w:rPr>
        <w:t>xuất</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Tuy</w:t>
      </w:r>
      <w:proofErr w:type="spellEnd"/>
      <w:r w:rsidRPr="004E6562">
        <w:rPr>
          <w:sz w:val="26"/>
          <w:szCs w:val="26"/>
          <w:lang w:val="fr-FR"/>
        </w:rPr>
        <w:t xml:space="preserve"> </w:t>
      </w:r>
      <w:proofErr w:type="spellStart"/>
      <w:r w:rsidRPr="004E6562">
        <w:rPr>
          <w:sz w:val="26"/>
          <w:szCs w:val="26"/>
          <w:lang w:val="fr-FR"/>
        </w:rPr>
        <w:t>nhiên</w:t>
      </w:r>
      <w:proofErr w:type="spellEnd"/>
      <w:r w:rsidRPr="004E6562">
        <w:rPr>
          <w:sz w:val="26"/>
          <w:szCs w:val="26"/>
          <w:lang w:val="fr-FR"/>
        </w:rPr>
        <w:t xml:space="preserve">, </w:t>
      </w:r>
      <w:proofErr w:type="spellStart"/>
      <w:r w:rsidRPr="004E6562">
        <w:rPr>
          <w:sz w:val="26"/>
          <w:szCs w:val="26"/>
          <w:lang w:val="fr-FR"/>
        </w:rPr>
        <w:t>sự</w:t>
      </w:r>
      <w:proofErr w:type="spellEnd"/>
      <w:r w:rsidRPr="004E6562">
        <w:rPr>
          <w:sz w:val="26"/>
          <w:szCs w:val="26"/>
          <w:lang w:val="fr-FR"/>
        </w:rPr>
        <w:t xml:space="preserve"> </w:t>
      </w:r>
      <w:proofErr w:type="spellStart"/>
      <w:r w:rsidRPr="004E6562">
        <w:rPr>
          <w:sz w:val="26"/>
          <w:szCs w:val="26"/>
          <w:lang w:val="fr-FR"/>
        </w:rPr>
        <w:t>đơn</w:t>
      </w:r>
      <w:proofErr w:type="spellEnd"/>
      <w:r w:rsidRPr="004E6562">
        <w:rPr>
          <w:sz w:val="26"/>
          <w:szCs w:val="26"/>
          <w:lang w:val="fr-FR"/>
        </w:rPr>
        <w:t xml:space="preserve"> </w:t>
      </w:r>
      <w:proofErr w:type="spellStart"/>
      <w:r w:rsidRPr="004E6562">
        <w:rPr>
          <w:sz w:val="26"/>
          <w:szCs w:val="26"/>
          <w:lang w:val="fr-FR"/>
        </w:rPr>
        <w:t>giản</w:t>
      </w:r>
      <w:proofErr w:type="spellEnd"/>
      <w:r w:rsidRPr="004E6562">
        <w:rPr>
          <w:sz w:val="26"/>
          <w:szCs w:val="26"/>
          <w:lang w:val="fr-FR"/>
        </w:rPr>
        <w:t xml:space="preserve"> </w:t>
      </w:r>
      <w:proofErr w:type="spellStart"/>
      <w:r w:rsidRPr="004E6562">
        <w:rPr>
          <w:sz w:val="26"/>
          <w:szCs w:val="26"/>
          <w:lang w:val="fr-FR"/>
        </w:rPr>
        <w:t>hóa</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luôn</w:t>
      </w:r>
      <w:proofErr w:type="spellEnd"/>
      <w:r w:rsidRPr="004E6562">
        <w:rPr>
          <w:sz w:val="26"/>
          <w:szCs w:val="26"/>
          <w:lang w:val="fr-FR"/>
        </w:rPr>
        <w:t xml:space="preserve"> </w:t>
      </w:r>
      <w:proofErr w:type="spellStart"/>
      <w:r w:rsidRPr="004E6562">
        <w:rPr>
          <w:sz w:val="26"/>
          <w:szCs w:val="26"/>
          <w:lang w:val="fr-FR"/>
        </w:rPr>
        <w:t>đồng</w:t>
      </w:r>
      <w:proofErr w:type="spellEnd"/>
      <w:r w:rsidRPr="004E6562">
        <w:rPr>
          <w:sz w:val="26"/>
          <w:szCs w:val="26"/>
          <w:lang w:val="fr-FR"/>
        </w:rPr>
        <w:t xml:space="preserve"> </w:t>
      </w:r>
      <w:proofErr w:type="spellStart"/>
      <w:r w:rsidRPr="004E6562">
        <w:rPr>
          <w:sz w:val="26"/>
          <w:szCs w:val="26"/>
          <w:lang w:val="fr-FR"/>
        </w:rPr>
        <w:t>hành</w:t>
      </w:r>
      <w:proofErr w:type="spellEnd"/>
      <w:r w:rsidRPr="004E6562">
        <w:rPr>
          <w:sz w:val="26"/>
          <w:szCs w:val="26"/>
          <w:lang w:val="fr-FR"/>
        </w:rPr>
        <w:t xml:space="preserve"> </w:t>
      </w:r>
      <w:proofErr w:type="spellStart"/>
      <w:r w:rsidRPr="004E6562">
        <w:rPr>
          <w:sz w:val="26"/>
          <w:szCs w:val="26"/>
          <w:lang w:val="fr-FR"/>
        </w:rPr>
        <w:t>với</w:t>
      </w:r>
      <w:proofErr w:type="spellEnd"/>
      <w:r w:rsidRPr="004E6562">
        <w:rPr>
          <w:sz w:val="26"/>
          <w:szCs w:val="26"/>
          <w:lang w:val="fr-FR"/>
        </w:rPr>
        <w:t xml:space="preserve"> </w:t>
      </w:r>
      <w:proofErr w:type="spellStart"/>
      <w:r w:rsidRPr="004E6562">
        <w:rPr>
          <w:sz w:val="26"/>
          <w:szCs w:val="26"/>
          <w:lang w:val="fr-FR"/>
        </w:rPr>
        <w:t>nguy</w:t>
      </w:r>
      <w:proofErr w:type="spellEnd"/>
      <w:r w:rsidRPr="004E6562">
        <w:rPr>
          <w:sz w:val="26"/>
          <w:szCs w:val="26"/>
          <w:lang w:val="fr-FR"/>
        </w:rPr>
        <w:t xml:space="preserve"> </w:t>
      </w:r>
      <w:proofErr w:type="spellStart"/>
      <w:r w:rsidRPr="004E6562">
        <w:rPr>
          <w:sz w:val="26"/>
          <w:szCs w:val="26"/>
          <w:lang w:val="fr-FR"/>
        </w:rPr>
        <w:t>cơ</w:t>
      </w:r>
      <w:proofErr w:type="spellEnd"/>
      <w:r w:rsidRPr="004E6562">
        <w:rPr>
          <w:sz w:val="26"/>
          <w:szCs w:val="26"/>
          <w:lang w:val="fr-FR"/>
        </w:rPr>
        <w:t xml:space="preserve"> </w:t>
      </w:r>
      <w:proofErr w:type="spellStart"/>
      <w:r w:rsidRPr="004E6562">
        <w:rPr>
          <w:sz w:val="26"/>
          <w:szCs w:val="26"/>
          <w:lang w:val="fr-FR"/>
        </w:rPr>
        <w:t>bị</w:t>
      </w:r>
      <w:proofErr w:type="spellEnd"/>
      <w:r w:rsidRPr="004E6562">
        <w:rPr>
          <w:sz w:val="26"/>
          <w:szCs w:val="26"/>
          <w:lang w:val="fr-FR"/>
        </w:rPr>
        <w:t xml:space="preserve"> </w:t>
      </w:r>
      <w:proofErr w:type="spellStart"/>
      <w:r w:rsidRPr="004E6562">
        <w:rPr>
          <w:sz w:val="26"/>
          <w:szCs w:val="26"/>
          <w:lang w:val="fr-FR"/>
        </w:rPr>
        <w:t>lạm</w:t>
      </w:r>
      <w:proofErr w:type="spellEnd"/>
      <w:r w:rsidRPr="004E6562">
        <w:rPr>
          <w:sz w:val="26"/>
          <w:szCs w:val="26"/>
          <w:lang w:val="fr-FR"/>
        </w:rPr>
        <w:t xml:space="preserve"> </w:t>
      </w:r>
      <w:proofErr w:type="spellStart"/>
      <w:r w:rsidRPr="004E6562">
        <w:rPr>
          <w:sz w:val="26"/>
          <w:szCs w:val="26"/>
          <w:lang w:val="fr-FR"/>
        </w:rPr>
        <w:t>dụng</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quá</w:t>
      </w:r>
      <w:proofErr w:type="spellEnd"/>
      <w:r w:rsidRPr="004E6562">
        <w:rPr>
          <w:sz w:val="26"/>
          <w:szCs w:val="26"/>
          <w:lang w:val="fr-FR"/>
        </w:rPr>
        <w:t xml:space="preserve"> </w:t>
      </w:r>
      <w:proofErr w:type="spellStart"/>
      <w:r w:rsidRPr="004E6562">
        <w:rPr>
          <w:sz w:val="26"/>
          <w:szCs w:val="26"/>
          <w:lang w:val="fr-FR"/>
        </w:rPr>
        <w:t>trình</w:t>
      </w:r>
      <w:proofErr w:type="spellEnd"/>
      <w:r w:rsidRPr="004E6562">
        <w:rPr>
          <w:sz w:val="26"/>
          <w:szCs w:val="26"/>
          <w:lang w:val="fr-FR"/>
        </w:rPr>
        <w:t xml:space="preserve"> </w:t>
      </w:r>
      <w:proofErr w:type="spellStart"/>
      <w:r w:rsidRPr="004E6562">
        <w:rPr>
          <w:sz w:val="26"/>
          <w:szCs w:val="26"/>
          <w:lang w:val="fr-FR"/>
        </w:rPr>
        <w:t>quản</w:t>
      </w:r>
      <w:proofErr w:type="spellEnd"/>
      <w:r w:rsidRPr="004E6562">
        <w:rPr>
          <w:sz w:val="26"/>
          <w:szCs w:val="26"/>
          <w:lang w:val="fr-FR"/>
        </w:rPr>
        <w:t xml:space="preserve"> </w:t>
      </w:r>
      <w:proofErr w:type="spellStart"/>
      <w:r w:rsidRPr="004E6562">
        <w:rPr>
          <w:sz w:val="26"/>
          <w:szCs w:val="26"/>
          <w:lang w:val="fr-FR"/>
        </w:rPr>
        <w:t>lý</w:t>
      </w:r>
      <w:proofErr w:type="spellEnd"/>
      <w:r w:rsidRPr="004E6562">
        <w:rPr>
          <w:sz w:val="26"/>
          <w:szCs w:val="26"/>
          <w:lang w:val="fr-FR"/>
        </w:rPr>
        <w:t xml:space="preserve"> </w:t>
      </w:r>
      <w:proofErr w:type="spellStart"/>
      <w:r w:rsidRPr="004E6562">
        <w:rPr>
          <w:sz w:val="26"/>
          <w:szCs w:val="26"/>
          <w:lang w:val="fr-FR"/>
        </w:rPr>
        <w:t>và</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thi</w:t>
      </w:r>
      <w:proofErr w:type="spellEnd"/>
      <w:r w:rsidRPr="004E6562">
        <w:rPr>
          <w:sz w:val="26"/>
          <w:szCs w:val="26"/>
          <w:lang w:val="fr-FR"/>
        </w:rPr>
        <w:t xml:space="preserve">. Ở </w:t>
      </w:r>
      <w:proofErr w:type="spellStart"/>
      <w:r w:rsidRPr="004E6562">
        <w:rPr>
          <w:sz w:val="26"/>
          <w:szCs w:val="26"/>
          <w:lang w:val="fr-FR"/>
        </w:rPr>
        <w:t>Việt</w:t>
      </w:r>
      <w:proofErr w:type="spellEnd"/>
      <w:r w:rsidRPr="004E6562">
        <w:rPr>
          <w:sz w:val="26"/>
          <w:szCs w:val="26"/>
          <w:lang w:val="fr-FR"/>
        </w:rPr>
        <w:t xml:space="preserve"> Nam, </w:t>
      </w:r>
      <w:proofErr w:type="spellStart"/>
      <w:r w:rsidRPr="004E6562">
        <w:rPr>
          <w:sz w:val="26"/>
          <w:szCs w:val="26"/>
          <w:lang w:val="fr-FR"/>
        </w:rPr>
        <w:t>điều</w:t>
      </w:r>
      <w:proofErr w:type="spellEnd"/>
      <w:r w:rsidRPr="004E6562">
        <w:rPr>
          <w:sz w:val="26"/>
          <w:szCs w:val="26"/>
          <w:lang w:val="fr-FR"/>
        </w:rPr>
        <w:t xml:space="preserve"> </w:t>
      </w:r>
      <w:proofErr w:type="spellStart"/>
      <w:r w:rsidRPr="004E6562">
        <w:rPr>
          <w:sz w:val="26"/>
          <w:szCs w:val="26"/>
          <w:lang w:val="fr-FR"/>
        </w:rPr>
        <w:t>này</w:t>
      </w:r>
      <w:proofErr w:type="spellEnd"/>
      <w:r w:rsidRPr="004E6562">
        <w:rPr>
          <w:sz w:val="26"/>
          <w:szCs w:val="26"/>
          <w:lang w:val="fr-FR"/>
        </w:rPr>
        <w:t xml:space="preserve"> </w:t>
      </w:r>
      <w:proofErr w:type="spellStart"/>
      <w:r w:rsidRPr="004E6562">
        <w:rPr>
          <w:sz w:val="26"/>
          <w:szCs w:val="26"/>
          <w:lang w:val="fr-FR"/>
        </w:rPr>
        <w:t>cũng</w:t>
      </w:r>
      <w:proofErr w:type="spellEnd"/>
      <w:r w:rsidRPr="004E6562">
        <w:rPr>
          <w:sz w:val="26"/>
          <w:szCs w:val="26"/>
          <w:lang w:val="fr-FR"/>
        </w:rPr>
        <w:t xml:space="preserve"> </w:t>
      </w:r>
      <w:proofErr w:type="spellStart"/>
      <w:r w:rsidRPr="004E6562">
        <w:rPr>
          <w:sz w:val="26"/>
          <w:szCs w:val="26"/>
          <w:lang w:val="fr-FR"/>
        </w:rPr>
        <w:t>xảy</w:t>
      </w:r>
      <w:proofErr w:type="spellEnd"/>
      <w:r w:rsidRPr="004E6562">
        <w:rPr>
          <w:sz w:val="26"/>
          <w:szCs w:val="26"/>
          <w:lang w:val="fr-FR"/>
        </w:rPr>
        <w:t xml:space="preserve"> ra </w:t>
      </w:r>
      <w:proofErr w:type="spellStart"/>
      <w:r w:rsidRPr="004E6562">
        <w:rPr>
          <w:sz w:val="26"/>
          <w:szCs w:val="26"/>
          <w:lang w:val="fr-FR"/>
        </w:rPr>
        <w:t>với</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đối</w:t>
      </w:r>
      <w:proofErr w:type="spellEnd"/>
      <w:r w:rsidRPr="004E6562">
        <w:rPr>
          <w:sz w:val="26"/>
          <w:szCs w:val="26"/>
          <w:lang w:val="fr-FR"/>
        </w:rPr>
        <w:t xml:space="preserve"> </w:t>
      </w:r>
      <w:proofErr w:type="spellStart"/>
      <w:r w:rsidRPr="004E6562">
        <w:rPr>
          <w:sz w:val="26"/>
          <w:szCs w:val="26"/>
          <w:lang w:val="fr-FR"/>
        </w:rPr>
        <w:t>tượng</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việc</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hiện</w:t>
      </w:r>
      <w:proofErr w:type="spellEnd"/>
      <w:r w:rsidRPr="004E6562">
        <w:rPr>
          <w:sz w:val="26"/>
          <w:szCs w:val="26"/>
          <w:lang w:val="fr-FR"/>
        </w:rPr>
        <w:t xml:space="preserve"> </w:t>
      </w:r>
      <w:proofErr w:type="spellStart"/>
      <w:r w:rsidRPr="004E6562">
        <w:rPr>
          <w:sz w:val="26"/>
          <w:szCs w:val="26"/>
          <w:lang w:val="fr-FR"/>
        </w:rPr>
        <w:t>nghĩa</w:t>
      </w:r>
      <w:proofErr w:type="spellEnd"/>
      <w:r w:rsidRPr="004E6562">
        <w:rPr>
          <w:sz w:val="26"/>
          <w:szCs w:val="26"/>
          <w:lang w:val="fr-FR"/>
        </w:rPr>
        <w:t xml:space="preserve"> </w:t>
      </w:r>
      <w:proofErr w:type="spellStart"/>
      <w:r w:rsidRPr="004E6562">
        <w:rPr>
          <w:sz w:val="26"/>
          <w:szCs w:val="26"/>
          <w:lang w:val="fr-FR"/>
        </w:rPr>
        <w:t>vụ</w:t>
      </w:r>
      <w:proofErr w:type="spellEnd"/>
      <w:r w:rsidRPr="004E6562">
        <w:rPr>
          <w:sz w:val="26"/>
          <w:szCs w:val="26"/>
          <w:lang w:val="fr-FR"/>
        </w:rPr>
        <w:t xml:space="preserve"> </w:t>
      </w:r>
      <w:proofErr w:type="spellStart"/>
      <w:r w:rsidRPr="004E6562">
        <w:rPr>
          <w:sz w:val="26"/>
          <w:szCs w:val="26"/>
          <w:lang w:val="fr-FR"/>
        </w:rPr>
        <w:t>đang</w:t>
      </w:r>
      <w:proofErr w:type="spellEnd"/>
      <w:r w:rsidRPr="004E6562">
        <w:rPr>
          <w:sz w:val="26"/>
          <w:szCs w:val="26"/>
          <w:lang w:val="fr-FR"/>
        </w:rPr>
        <w:t xml:space="preserve"> </w:t>
      </w:r>
      <w:proofErr w:type="spellStart"/>
      <w:r w:rsidRPr="004E6562">
        <w:rPr>
          <w:sz w:val="26"/>
          <w:szCs w:val="26"/>
          <w:lang w:val="fr-FR"/>
        </w:rPr>
        <w:t>ký</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nghĩa</w:t>
      </w:r>
      <w:proofErr w:type="spellEnd"/>
      <w:r w:rsidRPr="004E6562">
        <w:rPr>
          <w:sz w:val="26"/>
          <w:szCs w:val="26"/>
          <w:lang w:val="fr-FR"/>
        </w:rPr>
        <w:t xml:space="preserve"> </w:t>
      </w:r>
      <w:proofErr w:type="spellStart"/>
      <w:r w:rsidRPr="004E6562">
        <w:rPr>
          <w:sz w:val="26"/>
          <w:szCs w:val="26"/>
          <w:lang w:val="fr-FR"/>
        </w:rPr>
        <w:t>vụ</w:t>
      </w:r>
      <w:proofErr w:type="spellEnd"/>
      <w:r w:rsidRPr="004E6562">
        <w:rPr>
          <w:sz w:val="26"/>
          <w:szCs w:val="26"/>
          <w:lang w:val="fr-FR"/>
        </w:rPr>
        <w:t xml:space="preserve"> </w:t>
      </w:r>
      <w:proofErr w:type="spellStart"/>
      <w:r w:rsidRPr="004E6562">
        <w:rPr>
          <w:sz w:val="26"/>
          <w:szCs w:val="26"/>
          <w:lang w:val="fr-FR"/>
        </w:rPr>
        <w:t>thuế</w:t>
      </w:r>
      <w:proofErr w:type="spellEnd"/>
      <w:r w:rsidRPr="004E6562">
        <w:rPr>
          <w:sz w:val="26"/>
          <w:szCs w:val="26"/>
          <w:lang w:val="fr-FR"/>
        </w:rPr>
        <w:t>…</w:t>
      </w:r>
    </w:p>
    <w:p w14:paraId="6DFCFF81" w14:textId="77777777" w:rsidR="00006ABB" w:rsidRPr="004E6562" w:rsidRDefault="00006ABB" w:rsidP="00006ABB">
      <w:pPr>
        <w:pStyle w:val="NormalWeb"/>
        <w:spacing w:before="0" w:beforeAutospacing="0" w:after="0" w:afterAutospacing="0" w:line="312" w:lineRule="auto"/>
        <w:ind w:firstLine="720"/>
        <w:jc w:val="both"/>
        <w:rPr>
          <w:sz w:val="26"/>
          <w:szCs w:val="26"/>
          <w:lang w:val="fr-FR"/>
        </w:rPr>
      </w:pPr>
      <w:proofErr w:type="spellStart"/>
      <w:r w:rsidRPr="004E6562">
        <w:rPr>
          <w:sz w:val="26"/>
          <w:szCs w:val="26"/>
          <w:lang w:val="fr-FR"/>
        </w:rPr>
        <w:t>Thúc</w:t>
      </w:r>
      <w:proofErr w:type="spellEnd"/>
      <w:r w:rsidRPr="004E6562">
        <w:rPr>
          <w:sz w:val="26"/>
          <w:szCs w:val="26"/>
          <w:lang w:val="fr-FR"/>
        </w:rPr>
        <w:t xml:space="preserve"> </w:t>
      </w:r>
      <w:proofErr w:type="spellStart"/>
      <w:r w:rsidRPr="004E6562">
        <w:rPr>
          <w:sz w:val="26"/>
          <w:szCs w:val="26"/>
          <w:lang w:val="fr-FR"/>
        </w:rPr>
        <w:t>đẩy</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đổi</w:t>
      </w:r>
      <w:proofErr w:type="spellEnd"/>
      <w:r w:rsidRPr="004E6562">
        <w:rPr>
          <w:sz w:val="26"/>
          <w:szCs w:val="26"/>
          <w:lang w:val="fr-FR"/>
        </w:rPr>
        <w:t xml:space="preserve"> sang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là </w:t>
      </w:r>
      <w:proofErr w:type="spellStart"/>
      <w:r w:rsidRPr="004E6562">
        <w:rPr>
          <w:sz w:val="26"/>
          <w:szCs w:val="26"/>
          <w:lang w:val="fr-FR"/>
        </w:rPr>
        <w:t>một</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đạt</w:t>
      </w:r>
      <w:proofErr w:type="spellEnd"/>
      <w:r w:rsidRPr="004E6562">
        <w:rPr>
          <w:sz w:val="26"/>
          <w:szCs w:val="26"/>
          <w:lang w:val="fr-FR"/>
        </w:rPr>
        <w:t xml:space="preserve"> </w:t>
      </w:r>
      <w:proofErr w:type="spellStart"/>
      <w:r w:rsidRPr="004E6562">
        <w:rPr>
          <w:sz w:val="26"/>
          <w:szCs w:val="26"/>
          <w:lang w:val="fr-FR"/>
        </w:rPr>
        <w:t>được</w:t>
      </w:r>
      <w:proofErr w:type="spellEnd"/>
      <w:r w:rsidRPr="004E6562">
        <w:rPr>
          <w:sz w:val="26"/>
          <w:szCs w:val="26"/>
          <w:lang w:val="fr-FR"/>
        </w:rPr>
        <w:t xml:space="preserve"> </w:t>
      </w:r>
      <w:proofErr w:type="spellStart"/>
      <w:r w:rsidRPr="004E6562">
        <w:rPr>
          <w:sz w:val="26"/>
          <w:szCs w:val="26"/>
          <w:lang w:val="fr-FR"/>
        </w:rPr>
        <w:t>nhiều</w:t>
      </w:r>
      <w:proofErr w:type="spellEnd"/>
      <w:r w:rsidRPr="004E6562">
        <w:rPr>
          <w:sz w:val="26"/>
          <w:szCs w:val="26"/>
          <w:lang w:val="fr-FR"/>
        </w:rPr>
        <w:t xml:space="preserve"> </w:t>
      </w:r>
      <w:proofErr w:type="spellStart"/>
      <w:r w:rsidRPr="004E6562">
        <w:rPr>
          <w:sz w:val="26"/>
          <w:szCs w:val="26"/>
          <w:lang w:val="fr-FR"/>
        </w:rPr>
        <w:t>mục</w:t>
      </w:r>
      <w:proofErr w:type="spellEnd"/>
      <w:r w:rsidRPr="004E6562">
        <w:rPr>
          <w:sz w:val="26"/>
          <w:szCs w:val="26"/>
          <w:lang w:val="fr-FR"/>
        </w:rPr>
        <w:t xml:space="preserve"> </w:t>
      </w:r>
      <w:proofErr w:type="spellStart"/>
      <w:r w:rsidRPr="004E6562">
        <w:rPr>
          <w:sz w:val="26"/>
          <w:szCs w:val="26"/>
          <w:lang w:val="fr-FR"/>
        </w:rPr>
        <w:t>tiêu</w:t>
      </w:r>
      <w:proofErr w:type="spellEnd"/>
      <w:r w:rsidRPr="004E6562">
        <w:rPr>
          <w:sz w:val="26"/>
          <w:szCs w:val="26"/>
          <w:lang w:val="fr-FR"/>
        </w:rPr>
        <w:t xml:space="preserve">. </w:t>
      </w:r>
      <w:proofErr w:type="spellStart"/>
      <w:r w:rsidRPr="004E6562">
        <w:rPr>
          <w:sz w:val="26"/>
          <w:szCs w:val="26"/>
          <w:lang w:val="fr-FR"/>
        </w:rPr>
        <w:t>Một</w:t>
      </w:r>
      <w:proofErr w:type="spellEnd"/>
      <w:r w:rsidRPr="004E6562">
        <w:rPr>
          <w:sz w:val="26"/>
          <w:szCs w:val="26"/>
          <w:lang w:val="fr-FR"/>
        </w:rPr>
        <w:t xml:space="preserve"> </w:t>
      </w:r>
      <w:proofErr w:type="spellStart"/>
      <w:r w:rsidRPr="004E6562">
        <w:rPr>
          <w:sz w:val="26"/>
          <w:szCs w:val="26"/>
          <w:lang w:val="fr-FR"/>
        </w:rPr>
        <w:t>mặt</w:t>
      </w:r>
      <w:proofErr w:type="spellEnd"/>
      <w:r w:rsidRPr="004E6562">
        <w:rPr>
          <w:sz w:val="26"/>
          <w:szCs w:val="26"/>
          <w:lang w:val="fr-FR"/>
        </w:rPr>
        <w:t xml:space="preserve">, </w:t>
      </w:r>
      <w:proofErr w:type="spellStart"/>
      <w:r w:rsidRPr="004E6562">
        <w:rPr>
          <w:sz w:val="26"/>
          <w:szCs w:val="26"/>
          <w:lang w:val="fr-FR"/>
        </w:rPr>
        <w:t>việc</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đổi</w:t>
      </w:r>
      <w:proofErr w:type="spellEnd"/>
      <w:r w:rsidRPr="004E6562">
        <w:rPr>
          <w:sz w:val="26"/>
          <w:szCs w:val="26"/>
          <w:lang w:val="fr-FR"/>
        </w:rPr>
        <w:t xml:space="preserve"> </w:t>
      </w:r>
      <w:proofErr w:type="spellStart"/>
      <w:r w:rsidRPr="004E6562">
        <w:rPr>
          <w:sz w:val="26"/>
          <w:szCs w:val="26"/>
          <w:lang w:val="fr-FR"/>
        </w:rPr>
        <w:t>góp</w:t>
      </w:r>
      <w:proofErr w:type="spellEnd"/>
      <w:r w:rsidRPr="004E6562">
        <w:rPr>
          <w:sz w:val="26"/>
          <w:szCs w:val="26"/>
          <w:lang w:val="fr-FR"/>
        </w:rPr>
        <w:t xml:space="preserve"> </w:t>
      </w:r>
      <w:proofErr w:type="spellStart"/>
      <w:r w:rsidRPr="004E6562">
        <w:rPr>
          <w:sz w:val="26"/>
          <w:szCs w:val="26"/>
          <w:lang w:val="fr-FR"/>
        </w:rPr>
        <w:t>phần</w:t>
      </w:r>
      <w:proofErr w:type="spellEnd"/>
      <w:r w:rsidRPr="004E6562">
        <w:rPr>
          <w:sz w:val="26"/>
          <w:szCs w:val="26"/>
          <w:lang w:val="fr-FR"/>
        </w:rPr>
        <w:t xml:space="preserve"> </w:t>
      </w:r>
      <w:proofErr w:type="spellStart"/>
      <w:r w:rsidRPr="004E6562">
        <w:rPr>
          <w:sz w:val="26"/>
          <w:szCs w:val="26"/>
          <w:lang w:val="fr-FR"/>
        </w:rPr>
        <w:t>minh</w:t>
      </w:r>
      <w:proofErr w:type="spellEnd"/>
      <w:r w:rsidRPr="004E6562">
        <w:rPr>
          <w:sz w:val="26"/>
          <w:szCs w:val="26"/>
          <w:lang w:val="fr-FR"/>
        </w:rPr>
        <w:t xml:space="preserve"> </w:t>
      </w:r>
      <w:proofErr w:type="spellStart"/>
      <w:r w:rsidRPr="004E6562">
        <w:rPr>
          <w:sz w:val="26"/>
          <w:szCs w:val="26"/>
          <w:lang w:val="fr-FR"/>
        </w:rPr>
        <w:t>bạch</w:t>
      </w:r>
      <w:proofErr w:type="spellEnd"/>
      <w:r w:rsidRPr="004E6562">
        <w:rPr>
          <w:sz w:val="26"/>
          <w:szCs w:val="26"/>
          <w:lang w:val="fr-FR"/>
        </w:rPr>
        <w:t xml:space="preserve"> </w:t>
      </w:r>
      <w:proofErr w:type="spellStart"/>
      <w:r w:rsidRPr="004E6562">
        <w:rPr>
          <w:sz w:val="26"/>
          <w:szCs w:val="26"/>
          <w:lang w:val="fr-FR"/>
        </w:rPr>
        <w:t>hóa</w:t>
      </w:r>
      <w:proofErr w:type="spellEnd"/>
      <w:r w:rsidRPr="004E6562">
        <w:rPr>
          <w:sz w:val="26"/>
          <w:szCs w:val="26"/>
          <w:lang w:val="fr-FR"/>
        </w:rPr>
        <w:t xml:space="preserve"> </w:t>
      </w:r>
      <w:proofErr w:type="spellStart"/>
      <w:r w:rsidRPr="004E6562">
        <w:rPr>
          <w:sz w:val="26"/>
          <w:szCs w:val="26"/>
          <w:lang w:val="fr-FR"/>
        </w:rPr>
        <w:t>hoạt</w:t>
      </w:r>
      <w:proofErr w:type="spellEnd"/>
      <w:r w:rsidRPr="004E6562">
        <w:rPr>
          <w:sz w:val="26"/>
          <w:szCs w:val="26"/>
          <w:lang w:val="fr-FR"/>
        </w:rPr>
        <w:t xml:space="preserve"> </w:t>
      </w:r>
      <w:proofErr w:type="spellStart"/>
      <w:r w:rsidRPr="004E6562">
        <w:rPr>
          <w:sz w:val="26"/>
          <w:szCs w:val="26"/>
          <w:lang w:val="fr-FR"/>
        </w:rPr>
        <w:t>động</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của</w:t>
      </w:r>
      <w:proofErr w:type="spellEnd"/>
      <w:r w:rsidRPr="004E6562">
        <w:rPr>
          <w:sz w:val="26"/>
          <w:szCs w:val="26"/>
          <w:lang w:val="fr-FR"/>
        </w:rPr>
        <w:t xml:space="preserve"> </w:t>
      </w:r>
      <w:proofErr w:type="spellStart"/>
      <w:r w:rsidRPr="004E6562">
        <w:rPr>
          <w:sz w:val="26"/>
          <w:szCs w:val="26"/>
          <w:lang w:val="fr-FR"/>
        </w:rPr>
        <w:t>nhóm</w:t>
      </w:r>
      <w:proofErr w:type="spellEnd"/>
      <w:r w:rsidRPr="004E6562">
        <w:rPr>
          <w:sz w:val="26"/>
          <w:szCs w:val="26"/>
          <w:lang w:val="fr-FR"/>
        </w:rPr>
        <w:t xml:space="preserve"> </w:t>
      </w:r>
      <w:proofErr w:type="spellStart"/>
      <w:r w:rsidRPr="004E6562">
        <w:rPr>
          <w:sz w:val="26"/>
          <w:szCs w:val="26"/>
          <w:lang w:val="fr-FR"/>
        </w:rPr>
        <w:t>đối</w:t>
      </w:r>
      <w:proofErr w:type="spellEnd"/>
      <w:r w:rsidRPr="004E6562">
        <w:rPr>
          <w:sz w:val="26"/>
          <w:szCs w:val="26"/>
          <w:lang w:val="fr-FR"/>
        </w:rPr>
        <w:t xml:space="preserve"> </w:t>
      </w:r>
      <w:proofErr w:type="spellStart"/>
      <w:r w:rsidRPr="004E6562">
        <w:rPr>
          <w:sz w:val="26"/>
          <w:szCs w:val="26"/>
          <w:lang w:val="fr-FR"/>
        </w:rPr>
        <w:t>tượng</w:t>
      </w:r>
      <w:proofErr w:type="spellEnd"/>
      <w:r w:rsidRPr="004E6562">
        <w:rPr>
          <w:sz w:val="26"/>
          <w:szCs w:val="26"/>
          <w:lang w:val="fr-FR"/>
        </w:rPr>
        <w:t xml:space="preserve"> </w:t>
      </w:r>
      <w:proofErr w:type="spellStart"/>
      <w:r w:rsidRPr="004E6562">
        <w:rPr>
          <w:sz w:val="26"/>
          <w:szCs w:val="26"/>
          <w:lang w:val="fr-FR"/>
        </w:rPr>
        <w:t>này</w:t>
      </w:r>
      <w:proofErr w:type="spellEnd"/>
      <w:r w:rsidRPr="004E6562">
        <w:rPr>
          <w:sz w:val="26"/>
          <w:szCs w:val="26"/>
          <w:lang w:val="fr-FR"/>
        </w:rPr>
        <w:t xml:space="preserve">, </w:t>
      </w:r>
      <w:proofErr w:type="spellStart"/>
      <w:r w:rsidRPr="004E6562">
        <w:rPr>
          <w:sz w:val="26"/>
          <w:szCs w:val="26"/>
          <w:lang w:val="fr-FR"/>
        </w:rPr>
        <w:t>nhằm</w:t>
      </w:r>
      <w:proofErr w:type="spellEnd"/>
      <w:r w:rsidRPr="004E6562">
        <w:rPr>
          <w:sz w:val="26"/>
          <w:szCs w:val="26"/>
          <w:lang w:val="fr-FR"/>
        </w:rPr>
        <w:t xml:space="preserve"> </w:t>
      </w:r>
      <w:proofErr w:type="spellStart"/>
      <w:r w:rsidRPr="004E6562">
        <w:rPr>
          <w:sz w:val="26"/>
          <w:szCs w:val="26"/>
          <w:lang w:val="fr-FR"/>
        </w:rPr>
        <w:t>hạn</w:t>
      </w:r>
      <w:proofErr w:type="spellEnd"/>
      <w:r w:rsidRPr="004E6562">
        <w:rPr>
          <w:sz w:val="26"/>
          <w:szCs w:val="26"/>
          <w:lang w:val="fr-FR"/>
        </w:rPr>
        <w:t xml:space="preserve"> </w:t>
      </w:r>
      <w:proofErr w:type="spellStart"/>
      <w:r w:rsidRPr="004E6562">
        <w:rPr>
          <w:sz w:val="26"/>
          <w:szCs w:val="26"/>
          <w:lang w:val="fr-FR"/>
        </w:rPr>
        <w:t>chế</w:t>
      </w:r>
      <w:proofErr w:type="spellEnd"/>
      <w:r w:rsidRPr="004E6562">
        <w:rPr>
          <w:sz w:val="26"/>
          <w:szCs w:val="26"/>
          <w:lang w:val="fr-FR"/>
        </w:rPr>
        <w:t xml:space="preserve"> </w:t>
      </w:r>
      <w:proofErr w:type="spellStart"/>
      <w:r w:rsidRPr="004E6562">
        <w:rPr>
          <w:sz w:val="26"/>
          <w:szCs w:val="26"/>
          <w:lang w:val="fr-FR"/>
        </w:rPr>
        <w:t>lạm</w:t>
      </w:r>
      <w:proofErr w:type="spellEnd"/>
      <w:r w:rsidRPr="004E6562">
        <w:rPr>
          <w:sz w:val="26"/>
          <w:szCs w:val="26"/>
          <w:lang w:val="fr-FR"/>
        </w:rPr>
        <w:t xml:space="preserve"> </w:t>
      </w:r>
      <w:proofErr w:type="spellStart"/>
      <w:r w:rsidRPr="004E6562">
        <w:rPr>
          <w:sz w:val="26"/>
          <w:szCs w:val="26"/>
          <w:lang w:val="fr-FR"/>
        </w:rPr>
        <w:t>dụng</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quá</w:t>
      </w:r>
      <w:proofErr w:type="spellEnd"/>
      <w:r w:rsidRPr="004E6562">
        <w:rPr>
          <w:sz w:val="26"/>
          <w:szCs w:val="26"/>
          <w:lang w:val="fr-FR"/>
        </w:rPr>
        <w:t xml:space="preserve"> </w:t>
      </w:r>
      <w:proofErr w:type="spellStart"/>
      <w:r w:rsidRPr="004E6562">
        <w:rPr>
          <w:sz w:val="26"/>
          <w:szCs w:val="26"/>
          <w:lang w:val="fr-FR"/>
        </w:rPr>
        <w:t>trình</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thi</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Mặt</w:t>
      </w:r>
      <w:proofErr w:type="spellEnd"/>
      <w:r w:rsidRPr="004E6562">
        <w:rPr>
          <w:sz w:val="26"/>
          <w:szCs w:val="26"/>
          <w:lang w:val="fr-FR"/>
        </w:rPr>
        <w:t xml:space="preserve"> </w:t>
      </w:r>
      <w:proofErr w:type="spellStart"/>
      <w:r w:rsidRPr="004E6562">
        <w:rPr>
          <w:sz w:val="26"/>
          <w:szCs w:val="26"/>
          <w:lang w:val="fr-FR"/>
        </w:rPr>
        <w:t>khác</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đổi</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thành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w:t>
      </w:r>
      <w:proofErr w:type="spellStart"/>
      <w:r w:rsidRPr="004E6562">
        <w:rPr>
          <w:sz w:val="26"/>
          <w:szCs w:val="26"/>
          <w:lang w:val="fr-FR"/>
        </w:rPr>
        <w:t>trực</w:t>
      </w:r>
      <w:proofErr w:type="spellEnd"/>
      <w:r w:rsidRPr="004E6562">
        <w:rPr>
          <w:sz w:val="26"/>
          <w:szCs w:val="26"/>
          <w:lang w:val="fr-FR"/>
        </w:rPr>
        <w:t xml:space="preserve"> </w:t>
      </w:r>
      <w:proofErr w:type="spellStart"/>
      <w:r w:rsidRPr="004E6562">
        <w:rPr>
          <w:sz w:val="26"/>
          <w:szCs w:val="26"/>
          <w:lang w:val="fr-FR"/>
        </w:rPr>
        <w:t>tiếp</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hiện</w:t>
      </w:r>
      <w:proofErr w:type="spellEnd"/>
      <w:r w:rsidRPr="004E6562">
        <w:rPr>
          <w:sz w:val="26"/>
          <w:szCs w:val="26"/>
          <w:lang w:val="fr-FR"/>
        </w:rPr>
        <w:t xml:space="preserve"> </w:t>
      </w:r>
      <w:proofErr w:type="spellStart"/>
      <w:r w:rsidRPr="004E6562">
        <w:rPr>
          <w:sz w:val="26"/>
          <w:szCs w:val="26"/>
          <w:lang w:val="fr-FR"/>
        </w:rPr>
        <w:t>chủ</w:t>
      </w:r>
      <w:proofErr w:type="spellEnd"/>
      <w:r w:rsidRPr="004E6562">
        <w:rPr>
          <w:sz w:val="26"/>
          <w:szCs w:val="26"/>
          <w:lang w:val="fr-FR"/>
        </w:rPr>
        <w:t xml:space="preserve"> </w:t>
      </w:r>
      <w:proofErr w:type="spellStart"/>
      <w:r w:rsidRPr="004E6562">
        <w:rPr>
          <w:sz w:val="26"/>
          <w:szCs w:val="26"/>
          <w:lang w:val="fr-FR"/>
        </w:rPr>
        <w:t>trương</w:t>
      </w:r>
      <w:proofErr w:type="spellEnd"/>
      <w:r w:rsidRPr="004E6562">
        <w:rPr>
          <w:sz w:val="26"/>
          <w:szCs w:val="26"/>
          <w:lang w:val="fr-FR"/>
        </w:rPr>
        <w:t xml:space="preserve"> </w:t>
      </w:r>
      <w:proofErr w:type="spellStart"/>
      <w:r w:rsidRPr="004E6562">
        <w:rPr>
          <w:sz w:val="26"/>
          <w:szCs w:val="26"/>
          <w:lang w:val="fr-FR"/>
        </w:rPr>
        <w:t>hỗ</w:t>
      </w:r>
      <w:proofErr w:type="spellEnd"/>
      <w:r w:rsidRPr="004E6562">
        <w:rPr>
          <w:sz w:val="26"/>
          <w:szCs w:val="26"/>
          <w:lang w:val="fr-FR"/>
        </w:rPr>
        <w:t xml:space="preserve"> </w:t>
      </w:r>
      <w:proofErr w:type="spellStart"/>
      <w:r w:rsidRPr="004E6562">
        <w:rPr>
          <w:sz w:val="26"/>
          <w:szCs w:val="26"/>
          <w:lang w:val="fr-FR"/>
        </w:rPr>
        <w:t>trợ</w:t>
      </w:r>
      <w:proofErr w:type="spellEnd"/>
      <w:r w:rsidRPr="004E6562">
        <w:rPr>
          <w:sz w:val="26"/>
          <w:szCs w:val="26"/>
          <w:lang w:val="fr-FR"/>
        </w:rPr>
        <w:t xml:space="preserve"> </w:t>
      </w:r>
      <w:proofErr w:type="spellStart"/>
      <w:r w:rsidRPr="004E6562">
        <w:rPr>
          <w:sz w:val="26"/>
          <w:szCs w:val="26"/>
          <w:lang w:val="fr-FR"/>
        </w:rPr>
        <w:t>phát</w:t>
      </w:r>
      <w:proofErr w:type="spellEnd"/>
      <w:r w:rsidRPr="004E6562">
        <w:rPr>
          <w:sz w:val="26"/>
          <w:szCs w:val="26"/>
          <w:lang w:val="fr-FR"/>
        </w:rPr>
        <w:t xml:space="preserve"> </w:t>
      </w:r>
      <w:proofErr w:type="spellStart"/>
      <w:r w:rsidRPr="004E6562">
        <w:rPr>
          <w:sz w:val="26"/>
          <w:szCs w:val="26"/>
          <w:lang w:val="fr-FR"/>
        </w:rPr>
        <w:t>triển</w:t>
      </w:r>
      <w:proofErr w:type="spellEnd"/>
      <w:r w:rsidRPr="004E6562">
        <w:rPr>
          <w:sz w:val="26"/>
          <w:szCs w:val="26"/>
          <w:lang w:val="fr-FR"/>
        </w:rPr>
        <w:t xml:space="preserve"> DN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và</w:t>
      </w:r>
      <w:proofErr w:type="spellEnd"/>
      <w:r w:rsidRPr="004E6562">
        <w:rPr>
          <w:sz w:val="26"/>
          <w:szCs w:val="26"/>
          <w:lang w:val="fr-FR"/>
        </w:rPr>
        <w:t xml:space="preserve"> </w:t>
      </w:r>
      <w:proofErr w:type="spellStart"/>
      <w:r w:rsidRPr="004E6562">
        <w:rPr>
          <w:sz w:val="26"/>
          <w:szCs w:val="26"/>
          <w:lang w:val="fr-FR"/>
        </w:rPr>
        <w:t>vừa</w:t>
      </w:r>
      <w:proofErr w:type="spellEnd"/>
      <w:r w:rsidRPr="004E6562">
        <w:rPr>
          <w:sz w:val="26"/>
          <w:szCs w:val="26"/>
          <w:lang w:val="fr-FR"/>
        </w:rPr>
        <w:t xml:space="preserve">, </w:t>
      </w:r>
      <w:proofErr w:type="spellStart"/>
      <w:r w:rsidRPr="004E6562">
        <w:rPr>
          <w:sz w:val="26"/>
          <w:szCs w:val="26"/>
          <w:lang w:val="fr-FR"/>
        </w:rPr>
        <w:t>một</w:t>
      </w:r>
      <w:proofErr w:type="spellEnd"/>
      <w:r w:rsidRPr="004E6562">
        <w:rPr>
          <w:sz w:val="26"/>
          <w:szCs w:val="26"/>
          <w:lang w:val="fr-FR"/>
        </w:rPr>
        <w:t xml:space="preserve"> </w:t>
      </w:r>
      <w:proofErr w:type="spellStart"/>
      <w:r w:rsidRPr="004E6562">
        <w:rPr>
          <w:sz w:val="26"/>
          <w:szCs w:val="26"/>
          <w:lang w:val="fr-FR"/>
        </w:rPr>
        <w:t>chủ</w:t>
      </w:r>
      <w:proofErr w:type="spellEnd"/>
      <w:r w:rsidRPr="004E6562">
        <w:rPr>
          <w:sz w:val="26"/>
          <w:szCs w:val="26"/>
          <w:lang w:val="fr-FR"/>
        </w:rPr>
        <w:t xml:space="preserve"> </w:t>
      </w:r>
      <w:proofErr w:type="spellStart"/>
      <w:r w:rsidRPr="004E6562">
        <w:rPr>
          <w:sz w:val="26"/>
          <w:szCs w:val="26"/>
          <w:lang w:val="fr-FR"/>
        </w:rPr>
        <w:t>trương</w:t>
      </w:r>
      <w:proofErr w:type="spellEnd"/>
      <w:r w:rsidRPr="004E6562">
        <w:rPr>
          <w:sz w:val="26"/>
          <w:szCs w:val="26"/>
          <w:lang w:val="fr-FR"/>
        </w:rPr>
        <w:t xml:space="preserve"> </w:t>
      </w:r>
      <w:proofErr w:type="spellStart"/>
      <w:r w:rsidRPr="004E6562">
        <w:rPr>
          <w:sz w:val="26"/>
          <w:szCs w:val="26"/>
          <w:lang w:val="fr-FR"/>
        </w:rPr>
        <w:t>mới</w:t>
      </w:r>
      <w:proofErr w:type="spellEnd"/>
      <w:r w:rsidRPr="004E6562">
        <w:rPr>
          <w:sz w:val="26"/>
          <w:szCs w:val="26"/>
          <w:lang w:val="fr-FR"/>
        </w:rPr>
        <w:t xml:space="preserve"> </w:t>
      </w:r>
      <w:proofErr w:type="spellStart"/>
      <w:r w:rsidRPr="004E6562">
        <w:rPr>
          <w:sz w:val="26"/>
          <w:szCs w:val="26"/>
          <w:lang w:val="fr-FR"/>
        </w:rPr>
        <w:t>của</w:t>
      </w:r>
      <w:proofErr w:type="spellEnd"/>
      <w:r w:rsidRPr="004E6562">
        <w:rPr>
          <w:sz w:val="26"/>
          <w:szCs w:val="26"/>
          <w:lang w:val="fr-FR"/>
        </w:rPr>
        <w:t xml:space="preserve"> </w:t>
      </w:r>
      <w:proofErr w:type="spellStart"/>
      <w:r w:rsidRPr="004E6562">
        <w:rPr>
          <w:sz w:val="26"/>
          <w:szCs w:val="26"/>
          <w:lang w:val="fr-FR"/>
        </w:rPr>
        <w:t>Đảng</w:t>
      </w:r>
      <w:proofErr w:type="spellEnd"/>
      <w:r w:rsidRPr="004E6562">
        <w:rPr>
          <w:sz w:val="26"/>
          <w:szCs w:val="26"/>
          <w:lang w:val="fr-FR"/>
        </w:rPr>
        <w:t xml:space="preserve"> </w:t>
      </w:r>
      <w:proofErr w:type="spellStart"/>
      <w:r w:rsidRPr="004E6562">
        <w:rPr>
          <w:sz w:val="26"/>
          <w:szCs w:val="26"/>
          <w:lang w:val="fr-FR"/>
        </w:rPr>
        <w:t>và</w:t>
      </w:r>
      <w:proofErr w:type="spellEnd"/>
      <w:r w:rsidRPr="004E6562">
        <w:rPr>
          <w:sz w:val="26"/>
          <w:szCs w:val="26"/>
          <w:lang w:val="fr-FR"/>
        </w:rPr>
        <w:t xml:space="preserve"> </w:t>
      </w:r>
      <w:proofErr w:type="spellStart"/>
      <w:r w:rsidRPr="004E6562">
        <w:rPr>
          <w:sz w:val="26"/>
          <w:szCs w:val="26"/>
          <w:lang w:val="fr-FR"/>
        </w:rPr>
        <w:t>Nhà</w:t>
      </w:r>
      <w:proofErr w:type="spellEnd"/>
      <w:r w:rsidRPr="004E6562">
        <w:rPr>
          <w:sz w:val="26"/>
          <w:szCs w:val="26"/>
          <w:lang w:val="fr-FR"/>
        </w:rPr>
        <w:t xml:space="preserve"> </w:t>
      </w:r>
      <w:proofErr w:type="spellStart"/>
      <w:r w:rsidRPr="004E6562">
        <w:rPr>
          <w:sz w:val="26"/>
          <w:szCs w:val="26"/>
          <w:lang w:val="fr-FR"/>
        </w:rPr>
        <w:t>nước</w:t>
      </w:r>
      <w:proofErr w:type="spellEnd"/>
      <w:r w:rsidRPr="004E6562">
        <w:rPr>
          <w:sz w:val="26"/>
          <w:szCs w:val="26"/>
          <w:lang w:val="fr-FR"/>
        </w:rPr>
        <w:t xml:space="preserve"> ta </w:t>
      </w:r>
      <w:proofErr w:type="spellStart"/>
      <w:r w:rsidRPr="004E6562">
        <w:rPr>
          <w:sz w:val="26"/>
          <w:szCs w:val="26"/>
          <w:lang w:val="fr-FR"/>
        </w:rPr>
        <w:t>hiện</w:t>
      </w:r>
      <w:proofErr w:type="spellEnd"/>
      <w:r w:rsidRPr="004E6562">
        <w:rPr>
          <w:sz w:val="26"/>
          <w:szCs w:val="26"/>
          <w:lang w:val="fr-FR"/>
        </w:rPr>
        <w:t xml:space="preserve"> </w:t>
      </w:r>
      <w:proofErr w:type="spellStart"/>
      <w:r w:rsidRPr="004E6562">
        <w:rPr>
          <w:sz w:val="26"/>
          <w:szCs w:val="26"/>
          <w:lang w:val="fr-FR"/>
        </w:rPr>
        <w:t>nay</w:t>
      </w:r>
      <w:proofErr w:type="spellEnd"/>
      <w:r w:rsidRPr="004E6562">
        <w:rPr>
          <w:sz w:val="26"/>
          <w:szCs w:val="26"/>
          <w:lang w:val="fr-FR"/>
        </w:rPr>
        <w:t xml:space="preserve">. </w:t>
      </w:r>
    </w:p>
    <w:p w14:paraId="1DE2DEBE" w14:textId="060C6048" w:rsidR="00006ABB" w:rsidRPr="004E6562" w:rsidRDefault="00006ABB" w:rsidP="00006ABB">
      <w:pPr>
        <w:pStyle w:val="NormalWeb"/>
        <w:spacing w:before="0" w:beforeAutospacing="0" w:after="0" w:afterAutospacing="0" w:line="312" w:lineRule="auto"/>
        <w:ind w:firstLine="720"/>
        <w:jc w:val="both"/>
        <w:rPr>
          <w:b/>
          <w:bCs/>
          <w:sz w:val="26"/>
          <w:szCs w:val="26"/>
          <w:lang w:val="vi-VN"/>
        </w:rPr>
      </w:pP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bối</w:t>
      </w:r>
      <w:proofErr w:type="spellEnd"/>
      <w:r w:rsidRPr="004E6562">
        <w:rPr>
          <w:sz w:val="26"/>
          <w:szCs w:val="26"/>
          <w:lang w:val="fr-FR"/>
        </w:rPr>
        <w:t xml:space="preserve"> </w:t>
      </w:r>
      <w:proofErr w:type="spellStart"/>
      <w:r w:rsidRPr="004E6562">
        <w:rPr>
          <w:sz w:val="26"/>
          <w:szCs w:val="26"/>
          <w:lang w:val="fr-FR"/>
        </w:rPr>
        <w:t>cảnh</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mới</w:t>
      </w:r>
      <w:proofErr w:type="spellEnd"/>
      <w:r w:rsidRPr="004E6562">
        <w:rPr>
          <w:sz w:val="26"/>
          <w:szCs w:val="26"/>
          <w:lang w:val="fr-FR"/>
        </w:rPr>
        <w:t xml:space="preserve"> ban </w:t>
      </w:r>
      <w:proofErr w:type="spellStart"/>
      <w:r w:rsidRPr="004E6562">
        <w:rPr>
          <w:sz w:val="26"/>
          <w:szCs w:val="26"/>
          <w:lang w:val="fr-FR"/>
        </w:rPr>
        <w:t>hành</w:t>
      </w:r>
      <w:proofErr w:type="spellEnd"/>
      <w:r w:rsidRPr="004E6562">
        <w:rPr>
          <w:sz w:val="26"/>
          <w:szCs w:val="26"/>
          <w:lang w:val="fr-FR"/>
        </w:rPr>
        <w:t xml:space="preserve">, </w:t>
      </w:r>
      <w:proofErr w:type="spellStart"/>
      <w:r w:rsidRPr="004E6562">
        <w:rPr>
          <w:sz w:val="26"/>
          <w:szCs w:val="26"/>
          <w:lang w:val="fr-FR"/>
        </w:rPr>
        <w:t>việc</w:t>
      </w:r>
      <w:proofErr w:type="spellEnd"/>
      <w:r w:rsidRPr="004E6562">
        <w:rPr>
          <w:sz w:val="26"/>
          <w:szCs w:val="26"/>
          <w:lang w:val="fr-FR"/>
        </w:rPr>
        <w:t xml:space="preserve"> </w:t>
      </w:r>
      <w:proofErr w:type="spellStart"/>
      <w:r w:rsidRPr="004E6562">
        <w:rPr>
          <w:sz w:val="26"/>
          <w:szCs w:val="26"/>
          <w:lang w:val="fr-FR"/>
        </w:rPr>
        <w:t>nghiên</w:t>
      </w:r>
      <w:proofErr w:type="spellEnd"/>
      <w:r w:rsidRPr="004E6562">
        <w:rPr>
          <w:sz w:val="26"/>
          <w:szCs w:val="26"/>
          <w:lang w:val="fr-FR"/>
        </w:rPr>
        <w:t xml:space="preserve"> </w:t>
      </w:r>
      <w:proofErr w:type="spellStart"/>
      <w:r w:rsidRPr="004E6562">
        <w:rPr>
          <w:sz w:val="26"/>
          <w:szCs w:val="26"/>
          <w:lang w:val="fr-FR"/>
        </w:rPr>
        <w:t>cứu</w:t>
      </w:r>
      <w:proofErr w:type="spellEnd"/>
      <w:r w:rsidRPr="004E6562">
        <w:rPr>
          <w:sz w:val="26"/>
          <w:szCs w:val="26"/>
          <w:lang w:val="fr-FR"/>
        </w:rPr>
        <w:t xml:space="preserve"> </w:t>
      </w:r>
      <w:proofErr w:type="spellStart"/>
      <w:r w:rsidRPr="004E6562">
        <w:rPr>
          <w:sz w:val="26"/>
          <w:szCs w:val="26"/>
          <w:lang w:val="fr-FR"/>
        </w:rPr>
        <w:t>để</w:t>
      </w:r>
      <w:proofErr w:type="spellEnd"/>
      <w:r w:rsidRPr="004E6562">
        <w:rPr>
          <w:sz w:val="26"/>
          <w:szCs w:val="26"/>
          <w:lang w:val="fr-FR"/>
        </w:rPr>
        <w:t xml:space="preserve"> </w:t>
      </w:r>
      <w:proofErr w:type="spellStart"/>
      <w:r w:rsidRPr="004E6562">
        <w:rPr>
          <w:sz w:val="26"/>
          <w:szCs w:val="26"/>
          <w:lang w:val="fr-FR"/>
        </w:rPr>
        <w:t>chỉ</w:t>
      </w:r>
      <w:proofErr w:type="spellEnd"/>
      <w:r w:rsidRPr="004E6562">
        <w:rPr>
          <w:sz w:val="26"/>
          <w:szCs w:val="26"/>
          <w:lang w:val="fr-FR"/>
        </w:rPr>
        <w:t xml:space="preserve"> ra </w:t>
      </w:r>
      <w:proofErr w:type="spellStart"/>
      <w:r w:rsidRPr="004E6562">
        <w:rPr>
          <w:sz w:val="26"/>
          <w:szCs w:val="26"/>
          <w:lang w:val="fr-FR"/>
        </w:rPr>
        <w:t>những</w:t>
      </w:r>
      <w:proofErr w:type="spellEnd"/>
      <w:r w:rsidRPr="004E6562">
        <w:rPr>
          <w:sz w:val="26"/>
          <w:szCs w:val="26"/>
          <w:lang w:val="fr-FR"/>
        </w:rPr>
        <w:t xml:space="preserve"> </w:t>
      </w:r>
      <w:proofErr w:type="spellStart"/>
      <w:r w:rsidRPr="004E6562">
        <w:rPr>
          <w:sz w:val="26"/>
          <w:szCs w:val="26"/>
          <w:lang w:val="fr-FR"/>
        </w:rPr>
        <w:t>khó</w:t>
      </w:r>
      <w:proofErr w:type="spellEnd"/>
      <w:r w:rsidRPr="004E6562">
        <w:rPr>
          <w:sz w:val="26"/>
          <w:szCs w:val="26"/>
          <w:lang w:val="fr-FR"/>
        </w:rPr>
        <w:t xml:space="preserve"> </w:t>
      </w:r>
      <w:proofErr w:type="spellStart"/>
      <w:r w:rsidRPr="004E6562">
        <w:rPr>
          <w:sz w:val="26"/>
          <w:szCs w:val="26"/>
          <w:lang w:val="fr-FR"/>
        </w:rPr>
        <w:t>khăn</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quá</w:t>
      </w:r>
      <w:proofErr w:type="spellEnd"/>
      <w:r w:rsidRPr="004E6562">
        <w:rPr>
          <w:sz w:val="26"/>
          <w:szCs w:val="26"/>
          <w:lang w:val="fr-FR"/>
        </w:rPr>
        <w:t xml:space="preserve"> </w:t>
      </w:r>
      <w:proofErr w:type="spellStart"/>
      <w:r w:rsidRPr="004E6562">
        <w:rPr>
          <w:sz w:val="26"/>
          <w:szCs w:val="26"/>
          <w:lang w:val="fr-FR"/>
        </w:rPr>
        <w:t>trình</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đổi</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thành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w:t>
      </w:r>
      <w:proofErr w:type="spellStart"/>
      <w:r w:rsidRPr="004E6562">
        <w:rPr>
          <w:sz w:val="26"/>
          <w:szCs w:val="26"/>
          <w:lang w:val="fr-FR"/>
        </w:rPr>
        <w:t>cũng</w:t>
      </w:r>
      <w:proofErr w:type="spellEnd"/>
      <w:r w:rsidRPr="004E6562">
        <w:rPr>
          <w:sz w:val="26"/>
          <w:szCs w:val="26"/>
          <w:lang w:val="fr-FR"/>
        </w:rPr>
        <w:t xml:space="preserve"> </w:t>
      </w:r>
      <w:proofErr w:type="spellStart"/>
      <w:r w:rsidRPr="004E6562">
        <w:rPr>
          <w:sz w:val="26"/>
          <w:szCs w:val="26"/>
          <w:lang w:val="fr-FR"/>
        </w:rPr>
        <w:t>như</w:t>
      </w:r>
      <w:proofErr w:type="spellEnd"/>
      <w:r w:rsidRPr="004E6562">
        <w:rPr>
          <w:sz w:val="26"/>
          <w:szCs w:val="26"/>
          <w:lang w:val="fr-FR"/>
        </w:rPr>
        <w:t xml:space="preserve"> </w:t>
      </w:r>
      <w:proofErr w:type="spellStart"/>
      <w:r w:rsidRPr="004E6562">
        <w:rPr>
          <w:sz w:val="26"/>
          <w:szCs w:val="26"/>
          <w:lang w:val="fr-FR"/>
        </w:rPr>
        <w:t>những</w:t>
      </w:r>
      <w:proofErr w:type="spellEnd"/>
      <w:r w:rsidRPr="004E6562">
        <w:rPr>
          <w:sz w:val="26"/>
          <w:szCs w:val="26"/>
          <w:lang w:val="fr-FR"/>
        </w:rPr>
        <w:t xml:space="preserve"> </w:t>
      </w:r>
      <w:proofErr w:type="spellStart"/>
      <w:r w:rsidRPr="004E6562">
        <w:rPr>
          <w:sz w:val="26"/>
          <w:szCs w:val="26"/>
          <w:lang w:val="fr-FR"/>
        </w:rPr>
        <w:t>bất</w:t>
      </w:r>
      <w:proofErr w:type="spellEnd"/>
      <w:r w:rsidRPr="004E6562">
        <w:rPr>
          <w:sz w:val="26"/>
          <w:szCs w:val="26"/>
          <w:lang w:val="fr-FR"/>
        </w:rPr>
        <w:t xml:space="preserve"> </w:t>
      </w:r>
      <w:proofErr w:type="spellStart"/>
      <w:r w:rsidRPr="004E6562">
        <w:rPr>
          <w:sz w:val="26"/>
          <w:szCs w:val="26"/>
          <w:lang w:val="fr-FR"/>
        </w:rPr>
        <w:t>cập</w:t>
      </w:r>
      <w:proofErr w:type="spellEnd"/>
      <w:r w:rsidRPr="004E6562">
        <w:rPr>
          <w:sz w:val="26"/>
          <w:szCs w:val="26"/>
          <w:lang w:val="fr-FR"/>
        </w:rPr>
        <w:t xml:space="preserve"> </w:t>
      </w:r>
      <w:proofErr w:type="spellStart"/>
      <w:r w:rsidRPr="004E6562">
        <w:rPr>
          <w:sz w:val="26"/>
          <w:szCs w:val="26"/>
          <w:lang w:val="fr-FR"/>
        </w:rPr>
        <w:t>trong</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hiện</w:t>
      </w:r>
      <w:proofErr w:type="spellEnd"/>
      <w:r w:rsidRPr="004E6562">
        <w:rPr>
          <w:sz w:val="26"/>
          <w:szCs w:val="26"/>
          <w:lang w:val="fr-FR"/>
        </w:rPr>
        <w:t xml:space="preserve"> </w:t>
      </w:r>
      <w:proofErr w:type="spellStart"/>
      <w:r w:rsidRPr="004E6562">
        <w:rPr>
          <w:sz w:val="26"/>
          <w:szCs w:val="26"/>
          <w:lang w:val="fr-FR"/>
        </w:rPr>
        <w:t>hành</w:t>
      </w:r>
      <w:proofErr w:type="spellEnd"/>
      <w:r w:rsidRPr="004E6562">
        <w:rPr>
          <w:sz w:val="26"/>
          <w:szCs w:val="26"/>
          <w:lang w:val="fr-FR"/>
        </w:rPr>
        <w:t xml:space="preserve"> </w:t>
      </w:r>
      <w:proofErr w:type="spellStart"/>
      <w:r w:rsidRPr="004E6562">
        <w:rPr>
          <w:sz w:val="26"/>
          <w:szCs w:val="26"/>
          <w:lang w:val="fr-FR"/>
        </w:rPr>
        <w:t>có</w:t>
      </w:r>
      <w:proofErr w:type="spellEnd"/>
      <w:r w:rsidRPr="004E6562">
        <w:rPr>
          <w:sz w:val="26"/>
          <w:szCs w:val="26"/>
          <w:lang w:val="fr-FR"/>
        </w:rPr>
        <w:t xml:space="preserve"> ý </w:t>
      </w:r>
      <w:proofErr w:type="spellStart"/>
      <w:r w:rsidRPr="004E6562">
        <w:rPr>
          <w:sz w:val="26"/>
          <w:szCs w:val="26"/>
          <w:lang w:val="fr-FR"/>
        </w:rPr>
        <w:t>nghĩa</w:t>
      </w:r>
      <w:proofErr w:type="spellEnd"/>
      <w:r w:rsidRPr="004E6562">
        <w:rPr>
          <w:sz w:val="26"/>
          <w:szCs w:val="26"/>
          <w:lang w:val="fr-FR"/>
        </w:rPr>
        <w:t xml:space="preserve"> </w:t>
      </w:r>
      <w:proofErr w:type="spellStart"/>
      <w:r w:rsidRPr="004E6562">
        <w:rPr>
          <w:sz w:val="26"/>
          <w:szCs w:val="26"/>
          <w:lang w:val="fr-FR"/>
        </w:rPr>
        <w:t>rất</w:t>
      </w:r>
      <w:proofErr w:type="spellEnd"/>
      <w:r w:rsidRPr="004E6562">
        <w:rPr>
          <w:sz w:val="26"/>
          <w:szCs w:val="26"/>
          <w:lang w:val="fr-FR"/>
        </w:rPr>
        <w:t xml:space="preserve"> </w:t>
      </w:r>
      <w:proofErr w:type="spellStart"/>
      <w:r w:rsidRPr="004E6562">
        <w:rPr>
          <w:sz w:val="26"/>
          <w:szCs w:val="26"/>
          <w:lang w:val="fr-FR"/>
        </w:rPr>
        <w:t>quan</w:t>
      </w:r>
      <w:proofErr w:type="spellEnd"/>
      <w:r w:rsidRPr="004E6562">
        <w:rPr>
          <w:sz w:val="26"/>
          <w:szCs w:val="26"/>
          <w:lang w:val="fr-FR"/>
        </w:rPr>
        <w:t xml:space="preserve"> </w:t>
      </w:r>
      <w:proofErr w:type="spellStart"/>
      <w:r w:rsidRPr="004E6562">
        <w:rPr>
          <w:sz w:val="26"/>
          <w:szCs w:val="26"/>
          <w:lang w:val="fr-FR"/>
        </w:rPr>
        <w:t>trọng</w:t>
      </w:r>
      <w:proofErr w:type="spellEnd"/>
      <w:r w:rsidRPr="004E6562">
        <w:rPr>
          <w:sz w:val="26"/>
          <w:szCs w:val="26"/>
          <w:lang w:val="fr-FR"/>
        </w:rPr>
        <w:t xml:space="preserve"> </w:t>
      </w:r>
      <w:proofErr w:type="spellStart"/>
      <w:r w:rsidRPr="004E6562">
        <w:rPr>
          <w:sz w:val="26"/>
          <w:szCs w:val="26"/>
          <w:lang w:val="fr-FR"/>
        </w:rPr>
        <w:t>giúp</w:t>
      </w:r>
      <w:proofErr w:type="spellEnd"/>
      <w:r w:rsidRPr="004E6562">
        <w:rPr>
          <w:sz w:val="26"/>
          <w:szCs w:val="26"/>
          <w:lang w:val="fr-FR"/>
        </w:rPr>
        <w:t xml:space="preserve"> </w:t>
      </w:r>
      <w:proofErr w:type="spellStart"/>
      <w:r w:rsidRPr="004E6562">
        <w:rPr>
          <w:sz w:val="26"/>
          <w:szCs w:val="26"/>
          <w:lang w:val="fr-FR"/>
        </w:rPr>
        <w:t>Nhà</w:t>
      </w:r>
      <w:proofErr w:type="spellEnd"/>
      <w:r w:rsidRPr="004E6562">
        <w:rPr>
          <w:sz w:val="26"/>
          <w:szCs w:val="26"/>
          <w:lang w:val="fr-FR"/>
        </w:rPr>
        <w:t xml:space="preserve"> </w:t>
      </w:r>
      <w:proofErr w:type="spellStart"/>
      <w:r w:rsidRPr="004E6562">
        <w:rPr>
          <w:sz w:val="26"/>
          <w:szCs w:val="26"/>
          <w:lang w:val="fr-FR"/>
        </w:rPr>
        <w:t>nước</w:t>
      </w:r>
      <w:proofErr w:type="spellEnd"/>
      <w:r w:rsidRPr="004E6562">
        <w:rPr>
          <w:sz w:val="26"/>
          <w:szCs w:val="26"/>
          <w:lang w:val="fr-FR"/>
        </w:rPr>
        <w:t xml:space="preserve"> </w:t>
      </w:r>
      <w:proofErr w:type="spellStart"/>
      <w:r w:rsidRPr="004E6562">
        <w:rPr>
          <w:sz w:val="26"/>
          <w:szCs w:val="26"/>
          <w:lang w:val="fr-FR"/>
        </w:rPr>
        <w:t>hoàn</w:t>
      </w:r>
      <w:proofErr w:type="spellEnd"/>
      <w:r w:rsidRPr="004E6562">
        <w:rPr>
          <w:sz w:val="26"/>
          <w:szCs w:val="26"/>
          <w:lang w:val="fr-FR"/>
        </w:rPr>
        <w:t xml:space="preserve"> </w:t>
      </w:r>
      <w:proofErr w:type="spellStart"/>
      <w:r w:rsidRPr="004E6562">
        <w:rPr>
          <w:sz w:val="26"/>
          <w:szCs w:val="26"/>
          <w:lang w:val="fr-FR"/>
        </w:rPr>
        <w:t>thiện</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để</w:t>
      </w:r>
      <w:proofErr w:type="spellEnd"/>
      <w:r w:rsidRPr="004E6562">
        <w:rPr>
          <w:sz w:val="26"/>
          <w:szCs w:val="26"/>
          <w:lang w:val="fr-FR"/>
        </w:rPr>
        <w:t xml:space="preserve"> </w:t>
      </w:r>
      <w:proofErr w:type="spellStart"/>
      <w:r w:rsidRPr="004E6562">
        <w:rPr>
          <w:sz w:val="26"/>
          <w:szCs w:val="26"/>
          <w:lang w:val="fr-FR"/>
        </w:rPr>
        <w:t>đạt</w:t>
      </w:r>
      <w:proofErr w:type="spellEnd"/>
      <w:r w:rsidRPr="004E6562">
        <w:rPr>
          <w:sz w:val="26"/>
          <w:szCs w:val="26"/>
          <w:lang w:val="fr-FR"/>
        </w:rPr>
        <w:t xml:space="preserve"> </w:t>
      </w:r>
      <w:proofErr w:type="spellStart"/>
      <w:r w:rsidRPr="004E6562">
        <w:rPr>
          <w:sz w:val="26"/>
          <w:szCs w:val="26"/>
          <w:lang w:val="fr-FR"/>
        </w:rPr>
        <w:t>được</w:t>
      </w:r>
      <w:proofErr w:type="spellEnd"/>
      <w:r w:rsidRPr="004E6562">
        <w:rPr>
          <w:sz w:val="26"/>
          <w:szCs w:val="26"/>
          <w:lang w:val="fr-FR"/>
        </w:rPr>
        <w:t xml:space="preserve"> </w:t>
      </w:r>
      <w:proofErr w:type="spellStart"/>
      <w:r w:rsidRPr="004E6562">
        <w:rPr>
          <w:sz w:val="26"/>
          <w:szCs w:val="26"/>
          <w:lang w:val="fr-FR"/>
        </w:rPr>
        <w:t>mục</w:t>
      </w:r>
      <w:proofErr w:type="spellEnd"/>
      <w:r w:rsidRPr="004E6562">
        <w:rPr>
          <w:sz w:val="26"/>
          <w:szCs w:val="26"/>
          <w:lang w:val="fr-FR"/>
        </w:rPr>
        <w:t xml:space="preserve"> </w:t>
      </w:r>
      <w:proofErr w:type="spellStart"/>
      <w:r w:rsidRPr="004E6562">
        <w:rPr>
          <w:sz w:val="26"/>
          <w:szCs w:val="26"/>
          <w:lang w:val="fr-FR"/>
        </w:rPr>
        <w:t>tiêu</w:t>
      </w:r>
      <w:proofErr w:type="spellEnd"/>
      <w:r w:rsidRPr="004E6562">
        <w:rPr>
          <w:sz w:val="26"/>
          <w:szCs w:val="26"/>
          <w:lang w:val="fr-FR"/>
        </w:rPr>
        <w:t xml:space="preserve"> </w:t>
      </w:r>
      <w:proofErr w:type="spellStart"/>
      <w:r w:rsidRPr="004E6562">
        <w:rPr>
          <w:sz w:val="26"/>
          <w:szCs w:val="26"/>
          <w:lang w:val="fr-FR"/>
        </w:rPr>
        <w:t>này</w:t>
      </w:r>
      <w:proofErr w:type="spellEnd"/>
      <w:r w:rsidRPr="004E6562">
        <w:rPr>
          <w:sz w:val="26"/>
          <w:szCs w:val="26"/>
          <w:lang w:val="fr-FR"/>
        </w:rPr>
        <w:t>.</w:t>
      </w:r>
      <w:r w:rsidR="00466953" w:rsidRPr="004E6562">
        <w:rPr>
          <w:sz w:val="26"/>
          <w:szCs w:val="26"/>
          <w:lang w:val="vi-VN"/>
        </w:rPr>
        <w:t xml:space="preserve"> Từ những lý do trên, tác </w:t>
      </w:r>
      <w:r w:rsidR="00466953" w:rsidRPr="004E6562">
        <w:rPr>
          <w:sz w:val="26"/>
          <w:szCs w:val="26"/>
          <w:lang w:val="vi-VN"/>
        </w:rPr>
        <w:lastRenderedPageBreak/>
        <w:t xml:space="preserve">giả đã lựa chọn đề tài </w:t>
      </w:r>
      <w:r w:rsidR="00466953" w:rsidRPr="004E6562">
        <w:rPr>
          <w:b/>
          <w:bCs/>
          <w:sz w:val="26"/>
          <w:szCs w:val="26"/>
          <w:lang w:val="vi-VN"/>
        </w:rPr>
        <w:t>“</w:t>
      </w:r>
      <w:r w:rsidR="00654FE9" w:rsidRPr="004E6562">
        <w:rPr>
          <w:b/>
          <w:bCs/>
          <w:sz w:val="26"/>
          <w:szCs w:val="26"/>
          <w:lang w:val="vi-VN"/>
        </w:rPr>
        <w:t>Tìm hiểu chính sách tài chính thúc đẩy chuyển đổi hộ kinh doanh thành doanh nghiệp ở Việt Nam”</w:t>
      </w:r>
    </w:p>
    <w:p w14:paraId="757E08B0" w14:textId="69296C0D" w:rsidR="00EC43DA" w:rsidRPr="004E6562" w:rsidRDefault="0021720C" w:rsidP="00C05E0D">
      <w:pPr>
        <w:spacing w:before="80" w:after="80" w:line="360" w:lineRule="auto"/>
        <w:jc w:val="both"/>
        <w:rPr>
          <w:rFonts w:ascii="Times New Roman" w:hAnsi="Times New Roman" w:cs="Times New Roman"/>
          <w:b/>
          <w:sz w:val="26"/>
          <w:szCs w:val="26"/>
        </w:rPr>
      </w:pPr>
      <w:r w:rsidRPr="004E6562">
        <w:rPr>
          <w:rFonts w:ascii="Times New Roman" w:hAnsi="Times New Roman" w:cs="Times New Roman"/>
          <w:b/>
          <w:sz w:val="26"/>
          <w:szCs w:val="26"/>
        </w:rPr>
        <w:t xml:space="preserve">2. </w:t>
      </w:r>
      <w:proofErr w:type="spellStart"/>
      <w:r w:rsidRPr="004E6562">
        <w:rPr>
          <w:rFonts w:ascii="Times New Roman" w:hAnsi="Times New Roman" w:cs="Times New Roman"/>
          <w:b/>
          <w:sz w:val="26"/>
          <w:szCs w:val="26"/>
        </w:rPr>
        <w:t>Mục</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đích</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nghiên</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cứ</w:t>
      </w:r>
      <w:r w:rsidR="00E459CA" w:rsidRPr="004E6562">
        <w:rPr>
          <w:rFonts w:ascii="Times New Roman" w:hAnsi="Times New Roman" w:cs="Times New Roman"/>
          <w:b/>
          <w:sz w:val="26"/>
          <w:szCs w:val="26"/>
        </w:rPr>
        <w:t>u</w:t>
      </w:r>
      <w:proofErr w:type="spellEnd"/>
    </w:p>
    <w:p w14:paraId="4E93EB95" w14:textId="3460A09B" w:rsidR="00204634" w:rsidRPr="004E6562" w:rsidRDefault="00006ABB" w:rsidP="00006ABB">
      <w:pPr>
        <w:pStyle w:val="NormalWeb"/>
        <w:spacing w:before="0" w:beforeAutospacing="0" w:after="0" w:afterAutospacing="0" w:line="312" w:lineRule="auto"/>
        <w:ind w:firstLine="720"/>
        <w:jc w:val="both"/>
        <w:rPr>
          <w:sz w:val="26"/>
          <w:szCs w:val="26"/>
          <w:lang w:val="fr-FR"/>
        </w:rPr>
      </w:pPr>
      <w:r w:rsidRPr="004E6562">
        <w:rPr>
          <w:sz w:val="26"/>
          <w:szCs w:val="26"/>
          <w:lang w:val="fr-FR"/>
        </w:rPr>
        <w:t xml:space="preserve">Đề </w:t>
      </w:r>
      <w:proofErr w:type="spellStart"/>
      <w:r w:rsidRPr="004E6562">
        <w:rPr>
          <w:sz w:val="26"/>
          <w:szCs w:val="26"/>
          <w:lang w:val="fr-FR"/>
        </w:rPr>
        <w:t>tài</w:t>
      </w:r>
      <w:proofErr w:type="spellEnd"/>
      <w:r w:rsidRPr="004E6562">
        <w:rPr>
          <w:sz w:val="26"/>
          <w:szCs w:val="26"/>
          <w:lang w:val="fr-FR"/>
        </w:rPr>
        <w:t xml:space="preserve"> </w:t>
      </w:r>
      <w:proofErr w:type="spellStart"/>
      <w:r w:rsidRPr="004E6562">
        <w:rPr>
          <w:sz w:val="26"/>
          <w:szCs w:val="26"/>
          <w:lang w:val="fr-FR"/>
        </w:rPr>
        <w:t>hệ</w:t>
      </w:r>
      <w:proofErr w:type="spellEnd"/>
      <w:r w:rsidRPr="004E6562">
        <w:rPr>
          <w:sz w:val="26"/>
          <w:szCs w:val="26"/>
          <w:lang w:val="fr-FR"/>
        </w:rPr>
        <w:t xml:space="preserve"> </w:t>
      </w:r>
      <w:proofErr w:type="spellStart"/>
      <w:r w:rsidRPr="004E6562">
        <w:rPr>
          <w:sz w:val="26"/>
          <w:szCs w:val="26"/>
          <w:lang w:val="fr-FR"/>
        </w:rPr>
        <w:t>thống</w:t>
      </w:r>
      <w:proofErr w:type="spellEnd"/>
      <w:r w:rsidRPr="004E6562">
        <w:rPr>
          <w:sz w:val="26"/>
          <w:szCs w:val="26"/>
          <w:lang w:val="fr-FR"/>
        </w:rPr>
        <w:t xml:space="preserve"> </w:t>
      </w:r>
      <w:proofErr w:type="spellStart"/>
      <w:r w:rsidRPr="004E6562">
        <w:rPr>
          <w:sz w:val="26"/>
          <w:szCs w:val="26"/>
          <w:lang w:val="fr-FR"/>
        </w:rPr>
        <w:t>hóa</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thúc</w:t>
      </w:r>
      <w:proofErr w:type="spellEnd"/>
      <w:r w:rsidRPr="004E6562">
        <w:rPr>
          <w:sz w:val="26"/>
          <w:szCs w:val="26"/>
          <w:lang w:val="fr-FR"/>
        </w:rPr>
        <w:t xml:space="preserve"> </w:t>
      </w:r>
      <w:proofErr w:type="spellStart"/>
      <w:r w:rsidRPr="004E6562">
        <w:rPr>
          <w:sz w:val="26"/>
          <w:szCs w:val="26"/>
          <w:lang w:val="fr-FR"/>
        </w:rPr>
        <w:t>đẩy</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đổi</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thành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w:t>
      </w:r>
      <w:proofErr w:type="spellStart"/>
      <w:r w:rsidRPr="004E6562">
        <w:rPr>
          <w:sz w:val="26"/>
          <w:szCs w:val="26"/>
          <w:lang w:val="fr-FR"/>
        </w:rPr>
        <w:t>nói</w:t>
      </w:r>
      <w:proofErr w:type="spellEnd"/>
      <w:r w:rsidRPr="004E6562">
        <w:rPr>
          <w:sz w:val="26"/>
          <w:szCs w:val="26"/>
          <w:lang w:val="fr-FR"/>
        </w:rPr>
        <w:t xml:space="preserve"> </w:t>
      </w:r>
      <w:proofErr w:type="spellStart"/>
      <w:r w:rsidRPr="004E6562">
        <w:rPr>
          <w:sz w:val="26"/>
          <w:szCs w:val="26"/>
          <w:lang w:val="fr-FR"/>
        </w:rPr>
        <w:t>riêng</w:t>
      </w:r>
      <w:proofErr w:type="spellEnd"/>
      <w:r w:rsidRPr="004E6562">
        <w:rPr>
          <w:sz w:val="26"/>
          <w:szCs w:val="26"/>
          <w:lang w:val="fr-FR"/>
        </w:rPr>
        <w:t xml:space="preserve"> </w:t>
      </w:r>
      <w:proofErr w:type="spellStart"/>
      <w:r w:rsidRPr="004E6562">
        <w:rPr>
          <w:sz w:val="26"/>
          <w:szCs w:val="26"/>
          <w:lang w:val="fr-FR"/>
        </w:rPr>
        <w:t>và</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hỗ</w:t>
      </w:r>
      <w:proofErr w:type="spellEnd"/>
      <w:r w:rsidRPr="004E6562">
        <w:rPr>
          <w:sz w:val="26"/>
          <w:szCs w:val="26"/>
          <w:lang w:val="fr-FR"/>
        </w:rPr>
        <w:t xml:space="preserve"> </w:t>
      </w:r>
      <w:proofErr w:type="spellStart"/>
      <w:r w:rsidRPr="004E6562">
        <w:rPr>
          <w:sz w:val="26"/>
          <w:szCs w:val="26"/>
          <w:lang w:val="fr-FR"/>
        </w:rPr>
        <w:t>trợ</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đối</w:t>
      </w:r>
      <w:proofErr w:type="spellEnd"/>
      <w:r w:rsidRPr="004E6562">
        <w:rPr>
          <w:sz w:val="26"/>
          <w:szCs w:val="26"/>
          <w:lang w:val="fr-FR"/>
        </w:rPr>
        <w:t xml:space="preserve"> </w:t>
      </w:r>
      <w:proofErr w:type="spellStart"/>
      <w:r w:rsidRPr="004E6562">
        <w:rPr>
          <w:sz w:val="26"/>
          <w:szCs w:val="26"/>
          <w:lang w:val="fr-FR"/>
        </w:rPr>
        <w:t>tượng</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nhỏ</w:t>
      </w:r>
      <w:proofErr w:type="spellEnd"/>
      <w:r w:rsidRPr="004E6562">
        <w:rPr>
          <w:sz w:val="26"/>
          <w:szCs w:val="26"/>
          <w:lang w:val="fr-FR"/>
        </w:rPr>
        <w:t xml:space="preserve"> </w:t>
      </w:r>
      <w:proofErr w:type="spellStart"/>
      <w:r w:rsidRPr="004E6562">
        <w:rPr>
          <w:sz w:val="26"/>
          <w:szCs w:val="26"/>
          <w:lang w:val="fr-FR"/>
        </w:rPr>
        <w:t>phát</w:t>
      </w:r>
      <w:proofErr w:type="spellEnd"/>
      <w:r w:rsidRPr="004E6562">
        <w:rPr>
          <w:sz w:val="26"/>
          <w:szCs w:val="26"/>
          <w:lang w:val="fr-FR"/>
        </w:rPr>
        <w:t xml:space="preserve"> </w:t>
      </w:r>
      <w:proofErr w:type="spellStart"/>
      <w:r w:rsidRPr="004E6562">
        <w:rPr>
          <w:sz w:val="26"/>
          <w:szCs w:val="26"/>
          <w:lang w:val="fr-FR"/>
        </w:rPr>
        <w:t>triển</w:t>
      </w:r>
      <w:proofErr w:type="spellEnd"/>
      <w:r w:rsidRPr="004E6562">
        <w:rPr>
          <w:sz w:val="26"/>
          <w:szCs w:val="26"/>
          <w:lang w:val="fr-FR"/>
        </w:rPr>
        <w:t xml:space="preserve"> </w:t>
      </w:r>
      <w:proofErr w:type="spellStart"/>
      <w:r w:rsidRPr="004E6562">
        <w:rPr>
          <w:sz w:val="26"/>
          <w:szCs w:val="26"/>
          <w:lang w:val="fr-FR"/>
        </w:rPr>
        <w:t>nói</w:t>
      </w:r>
      <w:proofErr w:type="spellEnd"/>
      <w:r w:rsidRPr="004E6562">
        <w:rPr>
          <w:sz w:val="26"/>
          <w:szCs w:val="26"/>
          <w:lang w:val="fr-FR"/>
        </w:rPr>
        <w:t xml:space="preserve"> </w:t>
      </w:r>
      <w:proofErr w:type="spellStart"/>
      <w:r w:rsidRPr="004E6562">
        <w:rPr>
          <w:sz w:val="26"/>
          <w:szCs w:val="26"/>
          <w:lang w:val="fr-FR"/>
        </w:rPr>
        <w:t>chung</w:t>
      </w:r>
      <w:proofErr w:type="spellEnd"/>
      <w:r w:rsidRPr="004E6562">
        <w:rPr>
          <w:sz w:val="26"/>
          <w:szCs w:val="26"/>
          <w:lang w:val="fr-FR"/>
        </w:rPr>
        <w:t xml:space="preserve">. </w:t>
      </w:r>
      <w:proofErr w:type="spellStart"/>
      <w:r w:rsidRPr="004E6562">
        <w:rPr>
          <w:sz w:val="26"/>
          <w:szCs w:val="26"/>
          <w:lang w:val="fr-FR"/>
        </w:rPr>
        <w:t>Trên</w:t>
      </w:r>
      <w:proofErr w:type="spellEnd"/>
      <w:r w:rsidRPr="004E6562">
        <w:rPr>
          <w:sz w:val="26"/>
          <w:szCs w:val="26"/>
          <w:lang w:val="fr-FR"/>
        </w:rPr>
        <w:t xml:space="preserve"> </w:t>
      </w:r>
      <w:proofErr w:type="spellStart"/>
      <w:r w:rsidRPr="004E6562">
        <w:rPr>
          <w:sz w:val="26"/>
          <w:szCs w:val="26"/>
          <w:lang w:val="fr-FR"/>
        </w:rPr>
        <w:t>cơ</w:t>
      </w:r>
      <w:proofErr w:type="spellEnd"/>
      <w:r w:rsidRPr="004E6562">
        <w:rPr>
          <w:sz w:val="26"/>
          <w:szCs w:val="26"/>
          <w:lang w:val="fr-FR"/>
        </w:rPr>
        <w:t xml:space="preserve"> </w:t>
      </w:r>
      <w:proofErr w:type="spellStart"/>
      <w:r w:rsidRPr="004E6562">
        <w:rPr>
          <w:sz w:val="26"/>
          <w:szCs w:val="26"/>
          <w:lang w:val="fr-FR"/>
        </w:rPr>
        <w:t>sở</w:t>
      </w:r>
      <w:proofErr w:type="spellEnd"/>
      <w:r w:rsidRPr="004E6562">
        <w:rPr>
          <w:sz w:val="26"/>
          <w:szCs w:val="26"/>
          <w:lang w:val="fr-FR"/>
        </w:rPr>
        <w:t xml:space="preserve"> </w:t>
      </w:r>
      <w:proofErr w:type="spellStart"/>
      <w:r w:rsidRPr="004E6562">
        <w:rPr>
          <w:sz w:val="26"/>
          <w:szCs w:val="26"/>
          <w:lang w:val="fr-FR"/>
        </w:rPr>
        <w:t>tham</w:t>
      </w:r>
      <w:proofErr w:type="spellEnd"/>
      <w:r w:rsidRPr="004E6562">
        <w:rPr>
          <w:sz w:val="26"/>
          <w:szCs w:val="26"/>
          <w:lang w:val="fr-FR"/>
        </w:rPr>
        <w:t xml:space="preserve"> </w:t>
      </w:r>
      <w:proofErr w:type="spellStart"/>
      <w:r w:rsidRPr="004E6562">
        <w:rPr>
          <w:sz w:val="26"/>
          <w:szCs w:val="26"/>
          <w:lang w:val="fr-FR"/>
        </w:rPr>
        <w:t>khảo</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nghiệm</w:t>
      </w:r>
      <w:proofErr w:type="spellEnd"/>
      <w:r w:rsidRPr="004E6562">
        <w:rPr>
          <w:sz w:val="26"/>
          <w:szCs w:val="26"/>
          <w:lang w:val="fr-FR"/>
        </w:rPr>
        <w:t xml:space="preserve"> </w:t>
      </w:r>
      <w:proofErr w:type="spellStart"/>
      <w:r w:rsidRPr="004E6562">
        <w:rPr>
          <w:sz w:val="26"/>
          <w:szCs w:val="26"/>
          <w:lang w:val="fr-FR"/>
        </w:rPr>
        <w:t>quốc</w:t>
      </w:r>
      <w:proofErr w:type="spellEnd"/>
      <w:r w:rsidRPr="004E6562">
        <w:rPr>
          <w:sz w:val="26"/>
          <w:szCs w:val="26"/>
          <w:lang w:val="fr-FR"/>
        </w:rPr>
        <w:t xml:space="preserve"> </w:t>
      </w:r>
      <w:proofErr w:type="spellStart"/>
      <w:r w:rsidRPr="004E6562">
        <w:rPr>
          <w:sz w:val="26"/>
          <w:szCs w:val="26"/>
          <w:lang w:val="fr-FR"/>
        </w:rPr>
        <w:t>tế</w:t>
      </w:r>
      <w:proofErr w:type="spellEnd"/>
      <w:r w:rsidRPr="004E6562">
        <w:rPr>
          <w:sz w:val="26"/>
          <w:szCs w:val="26"/>
          <w:lang w:val="fr-FR"/>
        </w:rPr>
        <w:t xml:space="preserve"> </w:t>
      </w:r>
      <w:proofErr w:type="spellStart"/>
      <w:r w:rsidRPr="004E6562">
        <w:rPr>
          <w:sz w:val="26"/>
          <w:szCs w:val="26"/>
          <w:lang w:val="fr-FR"/>
        </w:rPr>
        <w:t>cũng</w:t>
      </w:r>
      <w:proofErr w:type="spellEnd"/>
      <w:r w:rsidRPr="004E6562">
        <w:rPr>
          <w:sz w:val="26"/>
          <w:szCs w:val="26"/>
          <w:lang w:val="fr-FR"/>
        </w:rPr>
        <w:t xml:space="preserve"> </w:t>
      </w:r>
      <w:proofErr w:type="spellStart"/>
      <w:r w:rsidRPr="004E6562">
        <w:rPr>
          <w:sz w:val="26"/>
          <w:szCs w:val="26"/>
          <w:lang w:val="fr-FR"/>
        </w:rPr>
        <w:t>như</w:t>
      </w:r>
      <w:proofErr w:type="spellEnd"/>
      <w:r w:rsidRPr="004E6562">
        <w:rPr>
          <w:sz w:val="26"/>
          <w:szCs w:val="26"/>
          <w:lang w:val="fr-FR"/>
        </w:rPr>
        <w:t xml:space="preserve"> </w:t>
      </w:r>
      <w:proofErr w:type="spellStart"/>
      <w:r w:rsidRPr="004E6562">
        <w:rPr>
          <w:sz w:val="26"/>
          <w:szCs w:val="26"/>
          <w:lang w:val="fr-FR"/>
        </w:rPr>
        <w:t>khảo</w:t>
      </w:r>
      <w:proofErr w:type="spellEnd"/>
      <w:r w:rsidRPr="004E6562">
        <w:rPr>
          <w:sz w:val="26"/>
          <w:szCs w:val="26"/>
          <w:lang w:val="fr-FR"/>
        </w:rPr>
        <w:t xml:space="preserve"> </w:t>
      </w:r>
      <w:proofErr w:type="spellStart"/>
      <w:r w:rsidRPr="004E6562">
        <w:rPr>
          <w:sz w:val="26"/>
          <w:szCs w:val="26"/>
          <w:lang w:val="fr-FR"/>
        </w:rPr>
        <w:t>sát</w:t>
      </w:r>
      <w:proofErr w:type="spellEnd"/>
      <w:r w:rsidRPr="004E6562">
        <w:rPr>
          <w:sz w:val="26"/>
          <w:szCs w:val="26"/>
          <w:lang w:val="fr-FR"/>
        </w:rPr>
        <w:t xml:space="preserve"> </w:t>
      </w:r>
      <w:proofErr w:type="spellStart"/>
      <w:r w:rsidRPr="004E6562">
        <w:rPr>
          <w:sz w:val="26"/>
          <w:szCs w:val="26"/>
          <w:lang w:val="fr-FR"/>
        </w:rPr>
        <w:t>thực</w:t>
      </w:r>
      <w:proofErr w:type="spellEnd"/>
      <w:r w:rsidRPr="004E6562">
        <w:rPr>
          <w:sz w:val="26"/>
          <w:szCs w:val="26"/>
          <w:lang w:val="fr-FR"/>
        </w:rPr>
        <w:t xml:space="preserve"> </w:t>
      </w:r>
      <w:proofErr w:type="spellStart"/>
      <w:r w:rsidRPr="004E6562">
        <w:rPr>
          <w:sz w:val="26"/>
          <w:szCs w:val="26"/>
          <w:lang w:val="fr-FR"/>
        </w:rPr>
        <w:t>tế</w:t>
      </w:r>
      <w:proofErr w:type="spellEnd"/>
      <w:r w:rsidRPr="004E6562">
        <w:rPr>
          <w:sz w:val="26"/>
          <w:szCs w:val="26"/>
          <w:lang w:val="fr-FR"/>
        </w:rPr>
        <w:t xml:space="preserve"> </w:t>
      </w:r>
      <w:proofErr w:type="spellStart"/>
      <w:r w:rsidRPr="004E6562">
        <w:rPr>
          <w:sz w:val="26"/>
          <w:szCs w:val="26"/>
          <w:lang w:val="fr-FR"/>
        </w:rPr>
        <w:t>Việt</w:t>
      </w:r>
      <w:proofErr w:type="spellEnd"/>
      <w:r w:rsidRPr="004E6562">
        <w:rPr>
          <w:sz w:val="26"/>
          <w:szCs w:val="26"/>
          <w:lang w:val="fr-FR"/>
        </w:rPr>
        <w:t xml:space="preserve"> Nam, </w:t>
      </w:r>
      <w:proofErr w:type="spellStart"/>
      <w:r w:rsidRPr="004E6562">
        <w:rPr>
          <w:sz w:val="26"/>
          <w:szCs w:val="26"/>
          <w:lang w:val="fr-FR"/>
        </w:rPr>
        <w:t>đề</w:t>
      </w:r>
      <w:proofErr w:type="spellEnd"/>
      <w:r w:rsidRPr="004E6562">
        <w:rPr>
          <w:sz w:val="26"/>
          <w:szCs w:val="26"/>
          <w:lang w:val="fr-FR"/>
        </w:rPr>
        <w:t xml:space="preserve"> </w:t>
      </w:r>
      <w:proofErr w:type="spellStart"/>
      <w:r w:rsidRPr="004E6562">
        <w:rPr>
          <w:sz w:val="26"/>
          <w:szCs w:val="26"/>
          <w:lang w:val="fr-FR"/>
        </w:rPr>
        <w:t>tài</w:t>
      </w:r>
      <w:proofErr w:type="spellEnd"/>
      <w:r w:rsidRPr="004E6562">
        <w:rPr>
          <w:sz w:val="26"/>
          <w:szCs w:val="26"/>
          <w:lang w:val="fr-FR"/>
        </w:rPr>
        <w:t xml:space="preserve"> </w:t>
      </w:r>
      <w:proofErr w:type="spellStart"/>
      <w:r w:rsidRPr="004E6562">
        <w:rPr>
          <w:sz w:val="26"/>
          <w:szCs w:val="26"/>
          <w:lang w:val="fr-FR"/>
        </w:rPr>
        <w:t>phân</w:t>
      </w:r>
      <w:proofErr w:type="spellEnd"/>
      <w:r w:rsidRPr="004E6562">
        <w:rPr>
          <w:sz w:val="26"/>
          <w:szCs w:val="26"/>
          <w:lang w:val="fr-FR"/>
        </w:rPr>
        <w:t xml:space="preserve"> </w:t>
      </w:r>
      <w:proofErr w:type="spellStart"/>
      <w:r w:rsidRPr="004E6562">
        <w:rPr>
          <w:sz w:val="26"/>
          <w:szCs w:val="26"/>
          <w:lang w:val="fr-FR"/>
        </w:rPr>
        <w:t>tích</w:t>
      </w:r>
      <w:proofErr w:type="spellEnd"/>
      <w:r w:rsidRPr="004E6562">
        <w:rPr>
          <w:sz w:val="26"/>
          <w:szCs w:val="26"/>
          <w:lang w:val="fr-FR"/>
        </w:rPr>
        <w:t xml:space="preserve"> </w:t>
      </w:r>
      <w:proofErr w:type="spellStart"/>
      <w:r w:rsidRPr="004E6562">
        <w:rPr>
          <w:sz w:val="26"/>
          <w:szCs w:val="26"/>
          <w:lang w:val="fr-FR"/>
        </w:rPr>
        <w:t>những</w:t>
      </w:r>
      <w:proofErr w:type="spellEnd"/>
      <w:r w:rsidRPr="004E6562">
        <w:rPr>
          <w:sz w:val="26"/>
          <w:szCs w:val="26"/>
          <w:lang w:val="fr-FR"/>
        </w:rPr>
        <w:t xml:space="preserve"> </w:t>
      </w:r>
      <w:proofErr w:type="spellStart"/>
      <w:r w:rsidRPr="004E6562">
        <w:rPr>
          <w:sz w:val="26"/>
          <w:szCs w:val="26"/>
          <w:lang w:val="fr-FR"/>
        </w:rPr>
        <w:t>bất</w:t>
      </w:r>
      <w:proofErr w:type="spellEnd"/>
      <w:r w:rsidRPr="004E6562">
        <w:rPr>
          <w:sz w:val="26"/>
          <w:szCs w:val="26"/>
          <w:lang w:val="fr-FR"/>
        </w:rPr>
        <w:t xml:space="preserve"> </w:t>
      </w:r>
      <w:proofErr w:type="spellStart"/>
      <w:r w:rsidRPr="004E6562">
        <w:rPr>
          <w:sz w:val="26"/>
          <w:szCs w:val="26"/>
          <w:lang w:val="fr-FR"/>
        </w:rPr>
        <w:t>cập</w:t>
      </w:r>
      <w:proofErr w:type="spellEnd"/>
      <w:r w:rsidRPr="004E6562">
        <w:rPr>
          <w:sz w:val="26"/>
          <w:szCs w:val="26"/>
          <w:lang w:val="fr-FR"/>
        </w:rPr>
        <w:t xml:space="preserve"> </w:t>
      </w:r>
      <w:proofErr w:type="spellStart"/>
      <w:r w:rsidRPr="004E6562">
        <w:rPr>
          <w:sz w:val="26"/>
          <w:szCs w:val="26"/>
          <w:lang w:val="fr-FR"/>
        </w:rPr>
        <w:t>về</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từ</w:t>
      </w:r>
      <w:proofErr w:type="spellEnd"/>
      <w:r w:rsidRPr="004E6562">
        <w:rPr>
          <w:sz w:val="26"/>
          <w:szCs w:val="26"/>
          <w:lang w:val="fr-FR"/>
        </w:rPr>
        <w:t xml:space="preserve"> </w:t>
      </w:r>
      <w:proofErr w:type="spellStart"/>
      <w:r w:rsidRPr="004E6562">
        <w:rPr>
          <w:sz w:val="26"/>
          <w:szCs w:val="26"/>
          <w:lang w:val="fr-FR"/>
        </w:rPr>
        <w:t>đó</w:t>
      </w:r>
      <w:proofErr w:type="spellEnd"/>
      <w:r w:rsidRPr="004E6562">
        <w:rPr>
          <w:sz w:val="26"/>
          <w:szCs w:val="26"/>
          <w:lang w:val="fr-FR"/>
        </w:rPr>
        <w:t xml:space="preserve"> </w:t>
      </w:r>
      <w:proofErr w:type="spellStart"/>
      <w:r w:rsidRPr="004E6562">
        <w:rPr>
          <w:sz w:val="26"/>
          <w:szCs w:val="26"/>
          <w:lang w:val="fr-FR"/>
        </w:rPr>
        <w:t>đề</w:t>
      </w:r>
      <w:proofErr w:type="spellEnd"/>
      <w:r w:rsidRPr="004E6562">
        <w:rPr>
          <w:sz w:val="26"/>
          <w:szCs w:val="26"/>
          <w:lang w:val="fr-FR"/>
        </w:rPr>
        <w:t xml:space="preserve"> </w:t>
      </w:r>
      <w:proofErr w:type="spellStart"/>
      <w:r w:rsidRPr="004E6562">
        <w:rPr>
          <w:sz w:val="26"/>
          <w:szCs w:val="26"/>
          <w:lang w:val="fr-FR"/>
        </w:rPr>
        <w:t>xuất</w:t>
      </w:r>
      <w:proofErr w:type="spellEnd"/>
      <w:r w:rsidRPr="004E6562">
        <w:rPr>
          <w:sz w:val="26"/>
          <w:szCs w:val="26"/>
          <w:lang w:val="fr-FR"/>
        </w:rPr>
        <w:t xml:space="preserve"> </w:t>
      </w:r>
      <w:proofErr w:type="spellStart"/>
      <w:r w:rsidRPr="004E6562">
        <w:rPr>
          <w:sz w:val="26"/>
          <w:szCs w:val="26"/>
          <w:lang w:val="fr-FR"/>
        </w:rPr>
        <w:t>một</w:t>
      </w:r>
      <w:proofErr w:type="spellEnd"/>
      <w:r w:rsidRPr="004E6562">
        <w:rPr>
          <w:sz w:val="26"/>
          <w:szCs w:val="26"/>
          <w:lang w:val="fr-FR"/>
        </w:rPr>
        <w:t xml:space="preserve"> </w:t>
      </w:r>
      <w:proofErr w:type="spellStart"/>
      <w:r w:rsidRPr="004E6562">
        <w:rPr>
          <w:sz w:val="26"/>
          <w:szCs w:val="26"/>
          <w:lang w:val="fr-FR"/>
        </w:rPr>
        <w:t>số</w:t>
      </w:r>
      <w:proofErr w:type="spellEnd"/>
      <w:r w:rsidRPr="004E6562">
        <w:rPr>
          <w:sz w:val="26"/>
          <w:szCs w:val="26"/>
          <w:lang w:val="fr-FR"/>
        </w:rPr>
        <w:t xml:space="preserve"> </w:t>
      </w:r>
      <w:proofErr w:type="spellStart"/>
      <w:r w:rsidRPr="004E6562">
        <w:rPr>
          <w:sz w:val="26"/>
          <w:szCs w:val="26"/>
          <w:lang w:val="fr-FR"/>
        </w:rPr>
        <w:t>giải</w:t>
      </w:r>
      <w:proofErr w:type="spellEnd"/>
      <w:r w:rsidRPr="004E6562">
        <w:rPr>
          <w:sz w:val="26"/>
          <w:szCs w:val="26"/>
          <w:lang w:val="fr-FR"/>
        </w:rPr>
        <w:t xml:space="preserve"> </w:t>
      </w:r>
      <w:proofErr w:type="spellStart"/>
      <w:r w:rsidRPr="004E6562">
        <w:rPr>
          <w:sz w:val="26"/>
          <w:szCs w:val="26"/>
          <w:lang w:val="fr-FR"/>
        </w:rPr>
        <w:t>pháp</w:t>
      </w:r>
      <w:proofErr w:type="spellEnd"/>
      <w:r w:rsidRPr="004E6562">
        <w:rPr>
          <w:sz w:val="26"/>
          <w:szCs w:val="26"/>
          <w:lang w:val="fr-FR"/>
        </w:rPr>
        <w:t xml:space="preserve"> </w:t>
      </w:r>
      <w:proofErr w:type="spellStart"/>
      <w:r w:rsidRPr="004E6562">
        <w:rPr>
          <w:sz w:val="26"/>
          <w:szCs w:val="26"/>
          <w:lang w:val="fr-FR"/>
        </w:rPr>
        <w:t>hoàn</w:t>
      </w:r>
      <w:proofErr w:type="spellEnd"/>
      <w:r w:rsidRPr="004E6562">
        <w:rPr>
          <w:sz w:val="26"/>
          <w:szCs w:val="26"/>
          <w:lang w:val="fr-FR"/>
        </w:rPr>
        <w:t xml:space="preserve"> </w:t>
      </w:r>
      <w:proofErr w:type="spellStart"/>
      <w:r w:rsidRPr="004E6562">
        <w:rPr>
          <w:sz w:val="26"/>
          <w:szCs w:val="26"/>
          <w:lang w:val="fr-FR"/>
        </w:rPr>
        <w:t>thiện</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này</w:t>
      </w:r>
      <w:proofErr w:type="spellEnd"/>
      <w:r w:rsidRPr="004E6562">
        <w:rPr>
          <w:sz w:val="26"/>
          <w:szCs w:val="26"/>
          <w:lang w:val="fr-FR"/>
        </w:rPr>
        <w:t>.</w:t>
      </w:r>
      <w:r w:rsidR="00B040FE" w:rsidRPr="004E6562">
        <w:rPr>
          <w:sz w:val="26"/>
          <w:szCs w:val="26"/>
        </w:rPr>
        <w:t xml:space="preserve"> </w:t>
      </w:r>
    </w:p>
    <w:p w14:paraId="2F321745" w14:textId="1BC1857A" w:rsidR="004D17C7" w:rsidRPr="004E6562" w:rsidRDefault="004D17C7" w:rsidP="00C05E0D">
      <w:pPr>
        <w:spacing w:before="80" w:after="80" w:line="360" w:lineRule="auto"/>
        <w:jc w:val="both"/>
        <w:rPr>
          <w:rFonts w:ascii="Times New Roman" w:hAnsi="Times New Roman" w:cs="Times New Roman"/>
          <w:b/>
          <w:sz w:val="26"/>
          <w:szCs w:val="26"/>
        </w:rPr>
      </w:pPr>
      <w:r w:rsidRPr="004E6562">
        <w:rPr>
          <w:rFonts w:ascii="Times New Roman" w:hAnsi="Times New Roman" w:cs="Times New Roman"/>
          <w:b/>
          <w:sz w:val="26"/>
          <w:szCs w:val="26"/>
        </w:rPr>
        <w:t xml:space="preserve">3. </w:t>
      </w:r>
      <w:proofErr w:type="spellStart"/>
      <w:r w:rsidRPr="004E6562">
        <w:rPr>
          <w:rFonts w:ascii="Times New Roman" w:hAnsi="Times New Roman" w:cs="Times New Roman"/>
          <w:b/>
          <w:sz w:val="26"/>
          <w:szCs w:val="26"/>
        </w:rPr>
        <w:t>Đối</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tượng</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nghiên</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cứu</w:t>
      </w:r>
      <w:proofErr w:type="spellEnd"/>
    </w:p>
    <w:p w14:paraId="28686460" w14:textId="23D650AC" w:rsidR="00006ABB" w:rsidRPr="004E6562" w:rsidRDefault="00006ABB" w:rsidP="00006ABB">
      <w:pPr>
        <w:pStyle w:val="NormalWeb"/>
        <w:spacing w:before="0" w:beforeAutospacing="0" w:after="0" w:afterAutospacing="0" w:line="312" w:lineRule="auto"/>
        <w:ind w:firstLine="720"/>
        <w:jc w:val="both"/>
        <w:rPr>
          <w:sz w:val="26"/>
          <w:szCs w:val="26"/>
          <w:lang w:val="fr-FR"/>
        </w:rPr>
      </w:pPr>
      <w:r w:rsidRPr="004E6562">
        <w:rPr>
          <w:sz w:val="26"/>
          <w:szCs w:val="26"/>
          <w:lang w:val="fr-FR"/>
        </w:rPr>
        <w:t xml:space="preserve">Đề </w:t>
      </w:r>
      <w:proofErr w:type="spellStart"/>
      <w:r w:rsidRPr="004E6562">
        <w:rPr>
          <w:sz w:val="26"/>
          <w:szCs w:val="26"/>
          <w:lang w:val="fr-FR"/>
        </w:rPr>
        <w:t>tài</w:t>
      </w:r>
      <w:proofErr w:type="spellEnd"/>
      <w:r w:rsidRPr="004E6562">
        <w:rPr>
          <w:sz w:val="26"/>
          <w:szCs w:val="26"/>
          <w:lang w:val="fr-FR"/>
        </w:rPr>
        <w:t xml:space="preserve"> </w:t>
      </w:r>
      <w:proofErr w:type="spellStart"/>
      <w:r w:rsidRPr="004E6562">
        <w:rPr>
          <w:sz w:val="26"/>
          <w:szCs w:val="26"/>
          <w:lang w:val="fr-FR"/>
        </w:rPr>
        <w:t>nghiên</w:t>
      </w:r>
      <w:proofErr w:type="spellEnd"/>
      <w:r w:rsidRPr="004E6562">
        <w:rPr>
          <w:sz w:val="26"/>
          <w:szCs w:val="26"/>
          <w:lang w:val="fr-FR"/>
        </w:rPr>
        <w:t xml:space="preserve"> </w:t>
      </w:r>
      <w:proofErr w:type="spellStart"/>
      <w:r w:rsidRPr="004E6562">
        <w:rPr>
          <w:sz w:val="26"/>
          <w:szCs w:val="26"/>
          <w:lang w:val="fr-FR"/>
        </w:rPr>
        <w:t>cứu</w:t>
      </w:r>
      <w:proofErr w:type="spellEnd"/>
      <w:r w:rsidRPr="004E6562">
        <w:rPr>
          <w:sz w:val="26"/>
          <w:szCs w:val="26"/>
          <w:lang w:val="fr-FR"/>
        </w:rPr>
        <w:t xml:space="preserve"> </w:t>
      </w:r>
      <w:proofErr w:type="spellStart"/>
      <w:r w:rsidRPr="004E6562">
        <w:rPr>
          <w:sz w:val="26"/>
          <w:szCs w:val="26"/>
          <w:lang w:val="fr-FR"/>
        </w:rPr>
        <w:t>các</w:t>
      </w:r>
      <w:proofErr w:type="spellEnd"/>
      <w:r w:rsidRPr="004E6562">
        <w:rPr>
          <w:sz w:val="26"/>
          <w:szCs w:val="26"/>
          <w:lang w:val="fr-FR"/>
        </w:rPr>
        <w:t xml:space="preserve"> </w:t>
      </w:r>
      <w:proofErr w:type="spellStart"/>
      <w:r w:rsidRPr="004E6562">
        <w:rPr>
          <w:sz w:val="26"/>
          <w:szCs w:val="26"/>
          <w:lang w:val="fr-FR"/>
        </w:rPr>
        <w:t>chính</w:t>
      </w:r>
      <w:proofErr w:type="spellEnd"/>
      <w:r w:rsidRPr="004E6562">
        <w:rPr>
          <w:sz w:val="26"/>
          <w:szCs w:val="26"/>
          <w:lang w:val="fr-FR"/>
        </w:rPr>
        <w:t xml:space="preserve"> </w:t>
      </w:r>
      <w:proofErr w:type="spellStart"/>
      <w:r w:rsidRPr="004E6562">
        <w:rPr>
          <w:sz w:val="26"/>
          <w:szCs w:val="26"/>
          <w:lang w:val="fr-FR"/>
        </w:rPr>
        <w:t>sách</w:t>
      </w:r>
      <w:proofErr w:type="spellEnd"/>
      <w:r w:rsidRPr="004E6562">
        <w:rPr>
          <w:sz w:val="26"/>
          <w:szCs w:val="26"/>
          <w:lang w:val="fr-FR"/>
        </w:rPr>
        <w:t xml:space="preserve"> </w:t>
      </w:r>
      <w:proofErr w:type="spellStart"/>
      <w:r w:rsidRPr="004E6562">
        <w:rPr>
          <w:sz w:val="26"/>
          <w:szCs w:val="26"/>
          <w:lang w:val="fr-FR"/>
        </w:rPr>
        <w:t>nhằm</w:t>
      </w:r>
      <w:proofErr w:type="spellEnd"/>
      <w:r w:rsidRPr="004E6562">
        <w:rPr>
          <w:sz w:val="26"/>
          <w:szCs w:val="26"/>
          <w:lang w:val="fr-FR"/>
        </w:rPr>
        <w:t xml:space="preserve"> </w:t>
      </w:r>
      <w:proofErr w:type="spellStart"/>
      <w:r w:rsidRPr="004E6562">
        <w:rPr>
          <w:sz w:val="26"/>
          <w:szCs w:val="26"/>
          <w:lang w:val="fr-FR"/>
        </w:rPr>
        <w:t>thúc</w:t>
      </w:r>
      <w:proofErr w:type="spellEnd"/>
      <w:r w:rsidRPr="004E6562">
        <w:rPr>
          <w:sz w:val="26"/>
          <w:szCs w:val="26"/>
          <w:lang w:val="fr-FR"/>
        </w:rPr>
        <w:t xml:space="preserve"> </w:t>
      </w:r>
      <w:proofErr w:type="spellStart"/>
      <w:r w:rsidRPr="004E6562">
        <w:rPr>
          <w:sz w:val="26"/>
          <w:szCs w:val="26"/>
          <w:lang w:val="fr-FR"/>
        </w:rPr>
        <w:t>đẩy</w:t>
      </w:r>
      <w:proofErr w:type="spellEnd"/>
      <w:r w:rsidRPr="004E6562">
        <w:rPr>
          <w:sz w:val="26"/>
          <w:szCs w:val="26"/>
          <w:lang w:val="fr-FR"/>
        </w:rPr>
        <w:t xml:space="preserve"> </w:t>
      </w:r>
      <w:proofErr w:type="spellStart"/>
      <w:r w:rsidRPr="004E6562">
        <w:rPr>
          <w:sz w:val="26"/>
          <w:szCs w:val="26"/>
          <w:lang w:val="fr-FR"/>
        </w:rPr>
        <w:t>hộ</w:t>
      </w:r>
      <w:proofErr w:type="spellEnd"/>
      <w:r w:rsidRPr="004E6562">
        <w:rPr>
          <w:sz w:val="26"/>
          <w:szCs w:val="26"/>
          <w:lang w:val="fr-FR"/>
        </w:rPr>
        <w:t xml:space="preserve"> </w:t>
      </w:r>
      <w:proofErr w:type="spellStart"/>
      <w:r w:rsidRPr="004E6562">
        <w:rPr>
          <w:sz w:val="26"/>
          <w:szCs w:val="26"/>
          <w:lang w:val="fr-FR"/>
        </w:rPr>
        <w:t>kinh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chuyển</w:t>
      </w:r>
      <w:proofErr w:type="spellEnd"/>
      <w:r w:rsidRPr="004E6562">
        <w:rPr>
          <w:sz w:val="26"/>
          <w:szCs w:val="26"/>
          <w:lang w:val="fr-FR"/>
        </w:rPr>
        <w:t xml:space="preserve"> </w:t>
      </w:r>
      <w:proofErr w:type="spellStart"/>
      <w:r w:rsidRPr="004E6562">
        <w:rPr>
          <w:sz w:val="26"/>
          <w:szCs w:val="26"/>
          <w:lang w:val="fr-FR"/>
        </w:rPr>
        <w:t>thành</w:t>
      </w:r>
      <w:proofErr w:type="spellEnd"/>
      <w:r w:rsidRPr="004E6562">
        <w:rPr>
          <w:sz w:val="26"/>
          <w:szCs w:val="26"/>
          <w:lang w:val="fr-FR"/>
        </w:rPr>
        <w:t xml:space="preserve"> </w:t>
      </w:r>
      <w:proofErr w:type="spellStart"/>
      <w:r w:rsidRPr="004E6562">
        <w:rPr>
          <w:sz w:val="26"/>
          <w:szCs w:val="26"/>
          <w:lang w:val="fr-FR"/>
        </w:rPr>
        <w:t>doanh</w:t>
      </w:r>
      <w:proofErr w:type="spellEnd"/>
      <w:r w:rsidRPr="004E6562">
        <w:rPr>
          <w:sz w:val="26"/>
          <w:szCs w:val="26"/>
          <w:lang w:val="fr-FR"/>
        </w:rPr>
        <w:t xml:space="preserve"> </w:t>
      </w:r>
      <w:proofErr w:type="spellStart"/>
      <w:r w:rsidRPr="004E6562">
        <w:rPr>
          <w:sz w:val="26"/>
          <w:szCs w:val="26"/>
          <w:lang w:val="fr-FR"/>
        </w:rPr>
        <w:t>nghiệp</w:t>
      </w:r>
      <w:proofErr w:type="spellEnd"/>
      <w:r w:rsidRPr="004E6562">
        <w:rPr>
          <w:sz w:val="26"/>
          <w:szCs w:val="26"/>
          <w:lang w:val="fr-FR"/>
        </w:rPr>
        <w:t xml:space="preserve"> ở </w:t>
      </w:r>
      <w:proofErr w:type="spellStart"/>
      <w:r w:rsidRPr="004E6562">
        <w:rPr>
          <w:sz w:val="26"/>
          <w:szCs w:val="26"/>
          <w:lang w:val="fr-FR"/>
        </w:rPr>
        <w:t>Việt</w:t>
      </w:r>
      <w:proofErr w:type="spellEnd"/>
      <w:r w:rsidRPr="004E6562">
        <w:rPr>
          <w:sz w:val="26"/>
          <w:szCs w:val="26"/>
          <w:lang w:val="fr-FR"/>
        </w:rPr>
        <w:t xml:space="preserve"> Nam. </w:t>
      </w:r>
    </w:p>
    <w:p w14:paraId="706FBC4D" w14:textId="5827F88E" w:rsidR="004D17C7" w:rsidRPr="004E6562" w:rsidRDefault="004D17C7" w:rsidP="00643A95">
      <w:pPr>
        <w:spacing w:line="360" w:lineRule="auto"/>
        <w:rPr>
          <w:rFonts w:ascii="Times New Roman" w:hAnsi="Times New Roman" w:cs="Times New Roman"/>
          <w:b/>
          <w:sz w:val="26"/>
          <w:szCs w:val="26"/>
        </w:rPr>
      </w:pPr>
      <w:r w:rsidRPr="004E6562">
        <w:rPr>
          <w:rFonts w:ascii="Times New Roman" w:hAnsi="Times New Roman" w:cs="Times New Roman"/>
          <w:b/>
          <w:sz w:val="26"/>
          <w:szCs w:val="26"/>
        </w:rPr>
        <w:t xml:space="preserve">4. </w:t>
      </w:r>
      <w:proofErr w:type="spellStart"/>
      <w:r w:rsidRPr="004E6562">
        <w:rPr>
          <w:rFonts w:ascii="Times New Roman" w:hAnsi="Times New Roman" w:cs="Times New Roman"/>
          <w:b/>
          <w:sz w:val="26"/>
          <w:szCs w:val="26"/>
        </w:rPr>
        <w:t>Phương</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pháp</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nghiên</w:t>
      </w:r>
      <w:proofErr w:type="spellEnd"/>
      <w:r w:rsidRPr="004E6562">
        <w:rPr>
          <w:rFonts w:ascii="Times New Roman" w:hAnsi="Times New Roman" w:cs="Times New Roman"/>
          <w:b/>
          <w:sz w:val="26"/>
          <w:szCs w:val="26"/>
        </w:rPr>
        <w:t xml:space="preserve"> </w:t>
      </w:r>
      <w:proofErr w:type="spellStart"/>
      <w:r w:rsidRPr="004E6562">
        <w:rPr>
          <w:rFonts w:ascii="Times New Roman" w:hAnsi="Times New Roman" w:cs="Times New Roman"/>
          <w:b/>
          <w:sz w:val="26"/>
          <w:szCs w:val="26"/>
        </w:rPr>
        <w:t>cứu</w:t>
      </w:r>
      <w:proofErr w:type="spellEnd"/>
    </w:p>
    <w:p w14:paraId="4FB7B591" w14:textId="5F878117" w:rsidR="007632B7" w:rsidRPr="004E6562" w:rsidRDefault="007632B7" w:rsidP="00C05E0D">
      <w:pPr>
        <w:spacing w:before="80" w:after="80" w:line="360" w:lineRule="auto"/>
        <w:ind w:firstLine="540"/>
        <w:jc w:val="both"/>
        <w:textAlignment w:val="baseline"/>
        <w:rPr>
          <w:rFonts w:ascii="Times New Roman" w:hAnsi="Times New Roman" w:cs="Times New Roman"/>
          <w:sz w:val="26"/>
          <w:szCs w:val="26"/>
        </w:rPr>
      </w:pPr>
      <w:proofErr w:type="spellStart"/>
      <w:r w:rsidRPr="004E6562">
        <w:rPr>
          <w:rFonts w:ascii="Times New Roman" w:hAnsi="Times New Roman" w:cs="Times New Roman"/>
          <w:sz w:val="26"/>
          <w:szCs w:val="26"/>
        </w:rPr>
        <w:t>Tác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w:t>
      </w:r>
    </w:p>
    <w:p w14:paraId="55BD58F6" w14:textId="082998AE" w:rsidR="007632B7" w:rsidRPr="004E6562" w:rsidRDefault="007632B7" w:rsidP="00C05E0D">
      <w:pPr>
        <w:spacing w:before="80" w:after="80" w:line="360" w:lineRule="auto"/>
        <w:ind w:firstLine="540"/>
        <w:jc w:val="both"/>
        <w:textAlignment w:val="baseline"/>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kê</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hợ</w:t>
      </w:r>
      <w:r w:rsidR="00C05E0D" w:rsidRPr="004E6562">
        <w:rPr>
          <w:rFonts w:ascii="Times New Roman" w:hAnsi="Times New Roman" w:cs="Times New Roman"/>
          <w:sz w:val="26"/>
          <w:szCs w:val="26"/>
        </w:rPr>
        <w:t>p</w:t>
      </w:r>
      <w:proofErr w:type="spellEnd"/>
    </w:p>
    <w:p w14:paraId="4CA1EC08" w14:textId="31DD1703" w:rsidR="007632B7" w:rsidRPr="004E6562" w:rsidRDefault="007632B7" w:rsidP="00C05E0D">
      <w:pPr>
        <w:spacing w:before="80" w:after="80" w:line="360" w:lineRule="auto"/>
        <w:ind w:firstLine="540"/>
        <w:jc w:val="both"/>
        <w:textAlignment w:val="baseline"/>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đoán</w:t>
      </w:r>
      <w:proofErr w:type="spellEnd"/>
      <w:r w:rsidRPr="004E6562">
        <w:rPr>
          <w:rFonts w:ascii="Times New Roman" w:hAnsi="Times New Roman" w:cs="Times New Roman"/>
          <w:sz w:val="26"/>
          <w:szCs w:val="26"/>
        </w:rPr>
        <w:t xml:space="preserve"> logic,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w:t>
      </w:r>
    </w:p>
    <w:p w14:paraId="0EE65A4F" w14:textId="385EA352" w:rsidR="004D17C7" w:rsidRPr="004E6562" w:rsidRDefault="004D17C7" w:rsidP="00C05E0D">
      <w:pPr>
        <w:spacing w:before="80" w:after="80" w:line="360" w:lineRule="auto"/>
        <w:jc w:val="both"/>
        <w:rPr>
          <w:rFonts w:ascii="Times New Roman" w:hAnsi="Times New Roman" w:cs="Times New Roman"/>
          <w:b/>
          <w:sz w:val="26"/>
          <w:szCs w:val="26"/>
        </w:rPr>
      </w:pPr>
      <w:r w:rsidRPr="004E6562">
        <w:rPr>
          <w:rFonts w:ascii="Times New Roman" w:hAnsi="Times New Roman" w:cs="Times New Roman"/>
          <w:b/>
          <w:sz w:val="26"/>
          <w:szCs w:val="26"/>
        </w:rPr>
        <w:t xml:space="preserve">5. </w:t>
      </w:r>
      <w:proofErr w:type="spellStart"/>
      <w:r w:rsidRPr="004E6562">
        <w:rPr>
          <w:rFonts w:ascii="Times New Roman" w:hAnsi="Times New Roman" w:cs="Times New Roman"/>
          <w:b/>
          <w:sz w:val="26"/>
          <w:szCs w:val="26"/>
        </w:rPr>
        <w:t>Nộ</w:t>
      </w:r>
      <w:r w:rsidR="00643A95" w:rsidRPr="004E6562">
        <w:rPr>
          <w:rFonts w:ascii="Times New Roman" w:hAnsi="Times New Roman" w:cs="Times New Roman"/>
          <w:b/>
          <w:sz w:val="26"/>
          <w:szCs w:val="26"/>
        </w:rPr>
        <w:t>i</w:t>
      </w:r>
      <w:proofErr w:type="spellEnd"/>
      <w:r w:rsidR="00643A95" w:rsidRPr="004E6562">
        <w:rPr>
          <w:rFonts w:ascii="Times New Roman" w:hAnsi="Times New Roman" w:cs="Times New Roman"/>
          <w:b/>
          <w:sz w:val="26"/>
          <w:szCs w:val="26"/>
        </w:rPr>
        <w:t xml:space="preserve"> dung </w:t>
      </w:r>
      <w:proofErr w:type="spellStart"/>
      <w:r w:rsidR="00643A95" w:rsidRPr="004E6562">
        <w:rPr>
          <w:rFonts w:ascii="Times New Roman" w:hAnsi="Times New Roman" w:cs="Times New Roman"/>
          <w:b/>
          <w:sz w:val="26"/>
          <w:szCs w:val="26"/>
        </w:rPr>
        <w:t>báo</w:t>
      </w:r>
      <w:proofErr w:type="spellEnd"/>
      <w:r w:rsidR="00643A95" w:rsidRPr="004E6562">
        <w:rPr>
          <w:rFonts w:ascii="Times New Roman" w:hAnsi="Times New Roman" w:cs="Times New Roman"/>
          <w:b/>
          <w:sz w:val="26"/>
          <w:szCs w:val="26"/>
        </w:rPr>
        <w:t xml:space="preserve"> </w:t>
      </w:r>
      <w:proofErr w:type="spellStart"/>
      <w:r w:rsidR="00643A95" w:rsidRPr="004E6562">
        <w:rPr>
          <w:rFonts w:ascii="Times New Roman" w:hAnsi="Times New Roman" w:cs="Times New Roman"/>
          <w:b/>
          <w:sz w:val="26"/>
          <w:szCs w:val="26"/>
        </w:rPr>
        <w:t>cáo</w:t>
      </w:r>
      <w:proofErr w:type="spellEnd"/>
    </w:p>
    <w:p w14:paraId="7C0C199B" w14:textId="327AB80D" w:rsidR="004D17C7" w:rsidRPr="004E6562" w:rsidRDefault="004D17C7" w:rsidP="00C05E0D">
      <w:pPr>
        <w:spacing w:before="80" w:after="80" w:line="360"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Nội</w:t>
      </w:r>
      <w:proofErr w:type="spellEnd"/>
      <w:r w:rsidRPr="004E6562">
        <w:rPr>
          <w:rFonts w:ascii="Times New Roman" w:hAnsi="Times New Roman" w:cs="Times New Roman"/>
          <w:sz w:val="26"/>
          <w:szCs w:val="26"/>
        </w:rPr>
        <w:t xml:space="preserve"> dung </w:t>
      </w:r>
      <w:proofErr w:type="spellStart"/>
      <w:r w:rsidRPr="004E6562">
        <w:rPr>
          <w:rFonts w:ascii="Times New Roman" w:hAnsi="Times New Roman" w:cs="Times New Roman"/>
          <w:sz w:val="26"/>
          <w:szCs w:val="26"/>
        </w:rPr>
        <w:t>báo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ngoài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gồ</w:t>
      </w:r>
      <w:r w:rsidR="003B4413" w:rsidRPr="004E6562">
        <w:rPr>
          <w:rFonts w:ascii="Times New Roman" w:hAnsi="Times New Roman" w:cs="Times New Roman"/>
          <w:sz w:val="26"/>
          <w:szCs w:val="26"/>
        </w:rPr>
        <w:t>m</w:t>
      </w:r>
      <w:proofErr w:type="spellEnd"/>
      <w:r w:rsidR="003B4413" w:rsidRPr="004E6562">
        <w:rPr>
          <w:rFonts w:ascii="Times New Roman" w:hAnsi="Times New Roman" w:cs="Times New Roman"/>
          <w:sz w:val="26"/>
          <w:szCs w:val="26"/>
        </w:rPr>
        <w:t xml:space="preserve"> </w:t>
      </w:r>
      <w:proofErr w:type="spellStart"/>
      <w:r w:rsidR="003B4413" w:rsidRPr="004E6562">
        <w:rPr>
          <w:rFonts w:ascii="Times New Roman" w:hAnsi="Times New Roman" w:cs="Times New Roman"/>
          <w:sz w:val="26"/>
          <w:szCs w:val="26"/>
        </w:rPr>
        <w:t>các</w:t>
      </w:r>
      <w:proofErr w:type="spellEnd"/>
      <w:r w:rsidR="003B4413" w:rsidRPr="004E6562">
        <w:rPr>
          <w:rFonts w:ascii="Times New Roman" w:hAnsi="Times New Roman" w:cs="Times New Roman"/>
          <w:sz w:val="26"/>
          <w:szCs w:val="26"/>
        </w:rPr>
        <w:t xml:space="preserve"> </w:t>
      </w:r>
      <w:proofErr w:type="spellStart"/>
      <w:r w:rsidR="003B4413" w:rsidRPr="004E6562">
        <w:rPr>
          <w:rFonts w:ascii="Times New Roman" w:hAnsi="Times New Roman" w:cs="Times New Roman"/>
          <w:sz w:val="26"/>
          <w:szCs w:val="26"/>
        </w:rPr>
        <w:t>nội</w:t>
      </w:r>
      <w:proofErr w:type="spellEnd"/>
      <w:r w:rsidR="003B4413" w:rsidRPr="004E6562">
        <w:rPr>
          <w:rFonts w:ascii="Times New Roman" w:hAnsi="Times New Roman" w:cs="Times New Roman"/>
          <w:sz w:val="26"/>
          <w:szCs w:val="26"/>
        </w:rPr>
        <w:t xml:space="preserve"> dung </w:t>
      </w:r>
      <w:proofErr w:type="spellStart"/>
      <w:r w:rsidR="003B4413" w:rsidRPr="004E6562">
        <w:rPr>
          <w:rFonts w:ascii="Times New Roman" w:hAnsi="Times New Roman" w:cs="Times New Roman"/>
          <w:sz w:val="26"/>
          <w:szCs w:val="26"/>
        </w:rPr>
        <w:t>sau</w:t>
      </w:r>
      <w:proofErr w:type="spellEnd"/>
      <w:r w:rsidR="003B4413" w:rsidRPr="004E6562">
        <w:rPr>
          <w:rFonts w:ascii="Times New Roman" w:hAnsi="Times New Roman" w:cs="Times New Roman"/>
          <w:sz w:val="26"/>
          <w:szCs w:val="26"/>
        </w:rPr>
        <w:t>:</w:t>
      </w:r>
    </w:p>
    <w:p w14:paraId="28F39547" w14:textId="61FC7A96" w:rsidR="003B4413" w:rsidRPr="004E6562" w:rsidRDefault="00E41CD0" w:rsidP="00C05E0D">
      <w:pPr>
        <w:spacing w:before="80" w:after="80" w:line="360"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rPr>
        <w:t>1.</w:t>
      </w:r>
      <w:r w:rsidR="00311CC9" w:rsidRPr="004E6562">
        <w:rPr>
          <w:rFonts w:ascii="Times New Roman" w:hAnsi="Times New Roman" w:cs="Times New Roman"/>
          <w:sz w:val="26"/>
          <w:szCs w:val="26"/>
          <w:lang w:val="vi-VN"/>
        </w:rPr>
        <w:t xml:space="preserve"> </w:t>
      </w:r>
      <w:r w:rsidR="00F73C65">
        <w:rPr>
          <w:rFonts w:ascii="Times New Roman" w:hAnsi="Times New Roman" w:cs="Times New Roman"/>
          <w:sz w:val="26"/>
          <w:szCs w:val="26"/>
          <w:lang w:val="vi-VN"/>
        </w:rPr>
        <w:t>Khái quát chung</w:t>
      </w:r>
      <w:r w:rsidR="00311CC9" w:rsidRPr="004E6562">
        <w:rPr>
          <w:rFonts w:ascii="Times New Roman" w:hAnsi="Times New Roman" w:cs="Times New Roman"/>
          <w:sz w:val="26"/>
          <w:szCs w:val="26"/>
          <w:lang w:val="vi-VN"/>
        </w:rPr>
        <w:t xml:space="preserve"> về hộ kinh doanh và chính sách tài chính thúc đẩy</w:t>
      </w:r>
      <w:r w:rsidR="00A97C0D" w:rsidRPr="004E6562">
        <w:rPr>
          <w:rFonts w:ascii="Times New Roman" w:hAnsi="Times New Roman" w:cs="Times New Roman"/>
          <w:sz w:val="26"/>
          <w:szCs w:val="26"/>
          <w:lang w:val="vi-VN"/>
        </w:rPr>
        <w:t xml:space="preserve"> chuyển đổi </w:t>
      </w:r>
      <w:r w:rsidR="00311CC9" w:rsidRPr="004E6562">
        <w:rPr>
          <w:rFonts w:ascii="Times New Roman" w:hAnsi="Times New Roman" w:cs="Times New Roman"/>
          <w:sz w:val="26"/>
          <w:szCs w:val="26"/>
          <w:lang w:val="vi-VN"/>
        </w:rPr>
        <w:t>hộ kinh doanh</w:t>
      </w:r>
      <w:r w:rsidR="00A97C0D" w:rsidRPr="004E6562">
        <w:rPr>
          <w:rFonts w:ascii="Times New Roman" w:hAnsi="Times New Roman" w:cs="Times New Roman"/>
          <w:sz w:val="26"/>
          <w:szCs w:val="26"/>
          <w:lang w:val="vi-VN"/>
        </w:rPr>
        <w:t xml:space="preserve"> thành doanh nghiệp</w:t>
      </w:r>
    </w:p>
    <w:p w14:paraId="12332B5B" w14:textId="77777777" w:rsidR="00F73C65" w:rsidRPr="00F73C65" w:rsidRDefault="00F73C65" w:rsidP="00F73C65">
      <w:pPr>
        <w:pStyle w:val="Heading1"/>
        <w:spacing w:before="0" w:line="312" w:lineRule="auto"/>
        <w:ind w:firstLine="720"/>
        <w:jc w:val="both"/>
        <w:rPr>
          <w:rFonts w:ascii="Times New Roman" w:hAnsi="Times New Roman" w:cs="Times New Roman"/>
          <w:color w:val="000000" w:themeColor="text1"/>
          <w:sz w:val="26"/>
          <w:szCs w:val="26"/>
          <w:lang w:val="vi-VN"/>
        </w:rPr>
      </w:pPr>
      <w:r w:rsidRPr="00F73C65">
        <w:rPr>
          <w:rFonts w:ascii="Times New Roman" w:hAnsi="Times New Roman" w:cs="Times New Roman"/>
          <w:color w:val="000000" w:themeColor="text1"/>
          <w:sz w:val="26"/>
          <w:szCs w:val="26"/>
          <w:lang w:val="vi-VN"/>
        </w:rPr>
        <w:t>2. Thực trạng chính sách tài chính thúc đẩy chuyển đổi hộ kinh doanh thành doanh nghiệp ở Việt Nam</w:t>
      </w:r>
    </w:p>
    <w:p w14:paraId="5F6B0494" w14:textId="1648B3CC" w:rsidR="007E1B8C" w:rsidRDefault="00396FD4" w:rsidP="007E1B8C">
      <w:pPr>
        <w:spacing w:line="312" w:lineRule="auto"/>
        <w:jc w:val="both"/>
        <w:rPr>
          <w:rFonts w:ascii="Times New Roman" w:hAnsi="Times New Roman" w:cs="Times New Roman"/>
          <w:sz w:val="26"/>
          <w:szCs w:val="26"/>
          <w:lang w:val="vi-VN"/>
        </w:rPr>
      </w:pPr>
      <w:r w:rsidRPr="007E1B8C">
        <w:rPr>
          <w:rFonts w:ascii="Times New Roman" w:hAnsi="Times New Roman" w:cs="Times New Roman"/>
          <w:sz w:val="26"/>
          <w:szCs w:val="26"/>
        </w:rPr>
        <w:t xml:space="preserve">          </w:t>
      </w:r>
      <w:r w:rsidR="007E1B8C" w:rsidRPr="007E1B8C">
        <w:rPr>
          <w:rFonts w:ascii="Times New Roman" w:hAnsi="Times New Roman" w:cs="Times New Roman"/>
          <w:sz w:val="26"/>
          <w:szCs w:val="26"/>
          <w:lang w:val="vi-VN"/>
        </w:rPr>
        <w:t>3. Một số bất cập về chính sách tài chính thúc đẩy chuyển đổi hộ kinh doanh thành doanh nghiệp ở Việt Nam</w:t>
      </w:r>
    </w:p>
    <w:p w14:paraId="7E265D71" w14:textId="20DBAB11" w:rsidR="007E1B8C" w:rsidRDefault="007E1B8C" w:rsidP="007E1B8C">
      <w:pPr>
        <w:spacing w:line="312" w:lineRule="auto"/>
        <w:jc w:val="both"/>
        <w:rPr>
          <w:rFonts w:ascii="Times New Roman" w:hAnsi="Times New Roman" w:cs="Times New Roman"/>
          <w:sz w:val="26"/>
          <w:szCs w:val="26"/>
          <w:lang w:val="vi-VN"/>
        </w:rPr>
      </w:pPr>
    </w:p>
    <w:p w14:paraId="263E7E20" w14:textId="46794806" w:rsidR="007E1B8C" w:rsidRDefault="007E1B8C" w:rsidP="007E1B8C">
      <w:pPr>
        <w:spacing w:line="312" w:lineRule="auto"/>
        <w:jc w:val="both"/>
        <w:rPr>
          <w:rFonts w:ascii="Times New Roman" w:hAnsi="Times New Roman" w:cs="Times New Roman"/>
          <w:sz w:val="26"/>
          <w:szCs w:val="26"/>
          <w:lang w:val="vi-VN"/>
        </w:rPr>
      </w:pPr>
    </w:p>
    <w:p w14:paraId="35CCE313" w14:textId="10302207" w:rsidR="007E1B8C" w:rsidRDefault="007E1B8C" w:rsidP="007E1B8C">
      <w:pPr>
        <w:spacing w:line="312" w:lineRule="auto"/>
        <w:jc w:val="both"/>
        <w:rPr>
          <w:rFonts w:ascii="Times New Roman" w:hAnsi="Times New Roman" w:cs="Times New Roman"/>
          <w:sz w:val="26"/>
          <w:szCs w:val="26"/>
          <w:lang w:val="vi-VN"/>
        </w:rPr>
      </w:pPr>
    </w:p>
    <w:p w14:paraId="21961D05" w14:textId="16E3FE51" w:rsidR="007E1B8C" w:rsidRDefault="007E1B8C" w:rsidP="007E1B8C">
      <w:pPr>
        <w:spacing w:line="312" w:lineRule="auto"/>
        <w:jc w:val="both"/>
        <w:rPr>
          <w:rFonts w:ascii="Times New Roman" w:hAnsi="Times New Roman" w:cs="Times New Roman"/>
          <w:sz w:val="26"/>
          <w:szCs w:val="26"/>
          <w:lang w:val="vi-VN"/>
        </w:rPr>
      </w:pPr>
    </w:p>
    <w:p w14:paraId="43A0376D" w14:textId="747B2DCE" w:rsidR="007E1B8C" w:rsidRDefault="007E1B8C" w:rsidP="007E1B8C">
      <w:pPr>
        <w:spacing w:line="312" w:lineRule="auto"/>
        <w:jc w:val="both"/>
        <w:rPr>
          <w:rFonts w:ascii="Times New Roman" w:hAnsi="Times New Roman" w:cs="Times New Roman"/>
          <w:sz w:val="26"/>
          <w:szCs w:val="26"/>
          <w:lang w:val="vi-VN"/>
        </w:rPr>
      </w:pPr>
    </w:p>
    <w:p w14:paraId="0357EA04" w14:textId="5EB950F3" w:rsidR="007E1B8C" w:rsidRDefault="007E1B8C" w:rsidP="007E1B8C">
      <w:pPr>
        <w:spacing w:line="312" w:lineRule="auto"/>
        <w:jc w:val="both"/>
        <w:rPr>
          <w:rFonts w:ascii="Times New Roman" w:hAnsi="Times New Roman" w:cs="Times New Roman"/>
          <w:sz w:val="26"/>
          <w:szCs w:val="26"/>
          <w:lang w:val="vi-VN"/>
        </w:rPr>
      </w:pPr>
    </w:p>
    <w:p w14:paraId="06636EA5" w14:textId="2F9866CA" w:rsidR="007E1B8C" w:rsidRDefault="007E1B8C" w:rsidP="007E1B8C">
      <w:pPr>
        <w:spacing w:line="312" w:lineRule="auto"/>
        <w:jc w:val="both"/>
        <w:rPr>
          <w:rFonts w:ascii="Times New Roman" w:hAnsi="Times New Roman" w:cs="Times New Roman"/>
          <w:sz w:val="26"/>
          <w:szCs w:val="26"/>
          <w:lang w:val="vi-VN"/>
        </w:rPr>
      </w:pPr>
    </w:p>
    <w:p w14:paraId="04AC2BBA" w14:textId="5C1637F7" w:rsidR="007E1B8C" w:rsidRDefault="007E1B8C" w:rsidP="007E1B8C">
      <w:pPr>
        <w:spacing w:line="312" w:lineRule="auto"/>
        <w:jc w:val="both"/>
        <w:rPr>
          <w:rFonts w:ascii="Times New Roman" w:hAnsi="Times New Roman" w:cs="Times New Roman"/>
          <w:sz w:val="26"/>
          <w:szCs w:val="26"/>
          <w:lang w:val="vi-VN"/>
        </w:rPr>
      </w:pPr>
    </w:p>
    <w:p w14:paraId="5B6DDDD0" w14:textId="77777777" w:rsidR="007E1B8C" w:rsidRPr="007E1B8C" w:rsidRDefault="007E1B8C" w:rsidP="007E1B8C">
      <w:pPr>
        <w:spacing w:line="312" w:lineRule="auto"/>
        <w:jc w:val="both"/>
        <w:rPr>
          <w:rFonts w:ascii="Times New Roman" w:hAnsi="Times New Roman" w:cs="Times New Roman"/>
          <w:sz w:val="26"/>
          <w:szCs w:val="26"/>
          <w:lang w:val="vi-VN"/>
        </w:rPr>
      </w:pPr>
    </w:p>
    <w:p w14:paraId="2B15E727" w14:textId="279B924F" w:rsidR="009E1899" w:rsidRPr="004E6562" w:rsidRDefault="009E1899" w:rsidP="00396FD4">
      <w:pPr>
        <w:spacing w:line="360" w:lineRule="auto"/>
        <w:rPr>
          <w:rFonts w:ascii="Times New Roman" w:hAnsi="Times New Roman" w:cs="Times New Roman"/>
          <w:b/>
          <w:bCs/>
          <w:sz w:val="26"/>
          <w:szCs w:val="26"/>
          <w:lang w:val="vi-VN"/>
        </w:rPr>
      </w:pPr>
      <w:r w:rsidRPr="004E6562">
        <w:rPr>
          <w:rFonts w:ascii="Times New Roman" w:hAnsi="Times New Roman" w:cs="Times New Roman"/>
          <w:b/>
          <w:bCs/>
          <w:sz w:val="26"/>
          <w:szCs w:val="26"/>
          <w:lang w:val="vi-VN"/>
        </w:rPr>
        <w:lastRenderedPageBreak/>
        <w:t xml:space="preserve">1. </w:t>
      </w:r>
      <w:r w:rsidR="008446AB" w:rsidRPr="004E6562">
        <w:rPr>
          <w:rFonts w:ascii="Times New Roman" w:hAnsi="Times New Roman" w:cs="Times New Roman"/>
          <w:b/>
          <w:bCs/>
          <w:sz w:val="26"/>
          <w:szCs w:val="26"/>
          <w:lang w:val="vi-VN"/>
        </w:rPr>
        <w:t>Khái quát</w:t>
      </w:r>
      <w:r w:rsidR="00A97C0D" w:rsidRPr="004E6562">
        <w:rPr>
          <w:rFonts w:ascii="Times New Roman" w:hAnsi="Times New Roman" w:cs="Times New Roman"/>
          <w:b/>
          <w:bCs/>
          <w:sz w:val="26"/>
          <w:szCs w:val="26"/>
          <w:lang w:val="vi-VN"/>
        </w:rPr>
        <w:t xml:space="preserve"> chung </w:t>
      </w:r>
      <w:r w:rsidRPr="004E6562">
        <w:rPr>
          <w:rFonts w:ascii="Times New Roman" w:hAnsi="Times New Roman" w:cs="Times New Roman"/>
          <w:b/>
          <w:bCs/>
          <w:sz w:val="26"/>
          <w:szCs w:val="26"/>
          <w:lang w:val="vi-VN"/>
        </w:rPr>
        <w:t>về hộ kinh doanh và chính sách tài chính thúc đẩy hộ kinh doanh chuyển đổi thành doanh nghiệp</w:t>
      </w:r>
    </w:p>
    <w:p w14:paraId="3C8D1BFC" w14:textId="49608F7C" w:rsidR="00654FE9" w:rsidRPr="004E6562" w:rsidRDefault="00654FE9" w:rsidP="00396FD4">
      <w:pPr>
        <w:spacing w:line="360" w:lineRule="auto"/>
        <w:rPr>
          <w:rFonts w:ascii="Times New Roman" w:hAnsi="Times New Roman" w:cs="Times New Roman"/>
          <w:b/>
          <w:bCs/>
          <w:sz w:val="26"/>
          <w:szCs w:val="26"/>
          <w:lang w:val="vi-VN"/>
        </w:rPr>
      </w:pPr>
      <w:r w:rsidRPr="004E6562">
        <w:rPr>
          <w:rFonts w:ascii="Times New Roman" w:hAnsi="Times New Roman" w:cs="Times New Roman"/>
          <w:b/>
          <w:bCs/>
          <w:sz w:val="26"/>
          <w:szCs w:val="26"/>
          <w:lang w:val="vi-VN"/>
        </w:rPr>
        <w:t xml:space="preserve">1.1. </w:t>
      </w:r>
      <w:r w:rsidR="008446AB" w:rsidRPr="004E6562">
        <w:rPr>
          <w:rFonts w:ascii="Times New Roman" w:hAnsi="Times New Roman" w:cs="Times New Roman"/>
          <w:b/>
          <w:bCs/>
          <w:sz w:val="26"/>
          <w:szCs w:val="26"/>
          <w:lang w:val="vi-VN"/>
        </w:rPr>
        <w:t xml:space="preserve">Khái quát </w:t>
      </w:r>
      <w:r w:rsidRPr="004E6562">
        <w:rPr>
          <w:rFonts w:ascii="Times New Roman" w:hAnsi="Times New Roman" w:cs="Times New Roman"/>
          <w:b/>
          <w:bCs/>
          <w:sz w:val="26"/>
          <w:szCs w:val="26"/>
          <w:lang w:val="vi-VN"/>
        </w:rPr>
        <w:t>về hộ kinh doanh</w:t>
      </w:r>
    </w:p>
    <w:p w14:paraId="27B8C823" w14:textId="5DB1526F" w:rsidR="00006ABB" w:rsidRPr="004E6562" w:rsidRDefault="00006ABB" w:rsidP="00006ABB">
      <w:pPr>
        <w:pStyle w:val="Heading2"/>
        <w:spacing w:line="312" w:lineRule="auto"/>
        <w:jc w:val="both"/>
        <w:rPr>
          <w:rFonts w:cs="Times New Roman"/>
          <w:sz w:val="26"/>
          <w:szCs w:val="26"/>
        </w:rPr>
      </w:pPr>
      <w:r w:rsidRPr="004E6562">
        <w:rPr>
          <w:rFonts w:cs="Times New Roman"/>
          <w:sz w:val="26"/>
          <w:szCs w:val="26"/>
        </w:rPr>
        <w:t xml:space="preserve">1.1.1. </w:t>
      </w:r>
      <w:proofErr w:type="spellStart"/>
      <w:r w:rsidRPr="004E6562">
        <w:rPr>
          <w:rFonts w:cs="Times New Roman"/>
          <w:sz w:val="26"/>
          <w:szCs w:val="26"/>
        </w:rPr>
        <w:t>Khái</w:t>
      </w:r>
      <w:proofErr w:type="spellEnd"/>
      <w:r w:rsidRPr="004E6562">
        <w:rPr>
          <w:rFonts w:cs="Times New Roman"/>
          <w:sz w:val="26"/>
          <w:szCs w:val="26"/>
        </w:rPr>
        <w:t xml:space="preserve"> </w:t>
      </w:r>
      <w:proofErr w:type="spellStart"/>
      <w:r w:rsidRPr="004E6562">
        <w:rPr>
          <w:rFonts w:cs="Times New Roman"/>
          <w:sz w:val="26"/>
          <w:szCs w:val="26"/>
        </w:rPr>
        <w:t>niệm</w:t>
      </w:r>
      <w:proofErr w:type="spellEnd"/>
      <w:r w:rsidR="009E1899" w:rsidRPr="004E6562">
        <w:rPr>
          <w:rFonts w:cs="Times New Roman"/>
          <w:sz w:val="26"/>
          <w:szCs w:val="26"/>
          <w:lang w:val="vi-VN"/>
        </w:rPr>
        <w:t xml:space="preserve"> </w:t>
      </w:r>
      <w:proofErr w:type="spellStart"/>
      <w:r w:rsidRPr="004E6562">
        <w:rPr>
          <w:rFonts w:cs="Times New Roman"/>
          <w:sz w:val="26"/>
          <w:szCs w:val="26"/>
        </w:rPr>
        <w:t>hộ</w:t>
      </w:r>
      <w:proofErr w:type="spellEnd"/>
      <w:r w:rsidRPr="004E6562">
        <w:rPr>
          <w:rFonts w:cs="Times New Roman"/>
          <w:sz w:val="26"/>
          <w:szCs w:val="26"/>
        </w:rPr>
        <w:t xml:space="preserve"> </w:t>
      </w:r>
      <w:proofErr w:type="spellStart"/>
      <w:r w:rsidRPr="004E6562">
        <w:rPr>
          <w:rFonts w:cs="Times New Roman"/>
          <w:sz w:val="26"/>
          <w:szCs w:val="26"/>
        </w:rPr>
        <w:t>kinh</w:t>
      </w:r>
      <w:proofErr w:type="spellEnd"/>
      <w:r w:rsidRPr="004E6562">
        <w:rPr>
          <w:rFonts w:cs="Times New Roman"/>
          <w:sz w:val="26"/>
          <w:szCs w:val="26"/>
        </w:rPr>
        <w:t xml:space="preserve"> </w:t>
      </w:r>
      <w:proofErr w:type="spellStart"/>
      <w:r w:rsidRPr="004E6562">
        <w:rPr>
          <w:rFonts w:cs="Times New Roman"/>
          <w:sz w:val="26"/>
          <w:szCs w:val="26"/>
        </w:rPr>
        <w:t>doanh</w:t>
      </w:r>
      <w:proofErr w:type="spellEnd"/>
      <w:r w:rsidRPr="004E6562">
        <w:rPr>
          <w:rFonts w:cs="Times New Roman"/>
          <w:sz w:val="26"/>
          <w:szCs w:val="26"/>
        </w:rPr>
        <w:t xml:space="preserve">  </w:t>
      </w:r>
    </w:p>
    <w:p w14:paraId="7081019B"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Dưới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trọng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huyết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ngôi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họ</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chức</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w:t>
      </w:r>
    </w:p>
    <w:p w14:paraId="202784A2"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Ở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trước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88/2006/NĐ-CP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29/8/2006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nay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43/2010/NĐ-CP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15/4/2010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gọi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gọi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109/2004/NĐ-CP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02/4/2004,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24, </w:t>
      </w:r>
      <w:proofErr w:type="spellStart"/>
      <w:r w:rsidRPr="004E6562">
        <w:rPr>
          <w:rFonts w:ascii="Times New Roman" w:hAnsi="Times New Roman" w:cs="Times New Roman"/>
          <w:sz w:val="26"/>
          <w:szCs w:val="26"/>
        </w:rPr>
        <w:t>khoản</w:t>
      </w:r>
      <w:proofErr w:type="spellEnd"/>
      <w:r w:rsidRPr="004E6562">
        <w:rPr>
          <w:rFonts w:ascii="Times New Roman" w:hAnsi="Times New Roman" w:cs="Times New Roman"/>
          <w:sz w:val="26"/>
          <w:szCs w:val="26"/>
        </w:rPr>
        <w:t xml:space="preserve"> 1: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KDCT do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hay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chỉ</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10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con </w:t>
      </w:r>
      <w:proofErr w:type="spellStart"/>
      <w:r w:rsidRPr="004E6562">
        <w:rPr>
          <w:rFonts w:ascii="Times New Roman" w:hAnsi="Times New Roman" w:cs="Times New Roman"/>
          <w:sz w:val="26"/>
          <w:szCs w:val="26"/>
        </w:rPr>
        <w:t>dấu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chịu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bằng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Theo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49 </w:t>
      </w:r>
      <w:proofErr w:type="spellStart"/>
      <w:r w:rsidRPr="004E6562">
        <w:rPr>
          <w:rFonts w:ascii="Times New Roman" w:hAnsi="Times New Roman" w:cs="Times New Roman"/>
          <w:sz w:val="26"/>
          <w:szCs w:val="26"/>
        </w:rPr>
        <w:t>Nghị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43/2010/NĐ-CP </w:t>
      </w:r>
      <w:proofErr w:type="spellStart"/>
      <w:r w:rsidRPr="004E6562">
        <w:rPr>
          <w:rFonts w:ascii="Times New Roman" w:hAnsi="Times New Roman" w:cs="Times New Roman"/>
          <w:sz w:val="26"/>
          <w:szCs w:val="26"/>
        </w:rPr>
        <w:t>thì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nhóm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chỉ</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10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con </w:t>
      </w:r>
      <w:proofErr w:type="spellStart"/>
      <w:r w:rsidRPr="004E6562">
        <w:rPr>
          <w:rFonts w:ascii="Times New Roman" w:hAnsi="Times New Roman" w:cs="Times New Roman"/>
          <w:sz w:val="26"/>
          <w:szCs w:val="26"/>
        </w:rPr>
        <w:t>dấu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chịu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bằng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Theo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66 </w:t>
      </w:r>
      <w:proofErr w:type="spellStart"/>
      <w:r w:rsidRPr="004E6562">
        <w:rPr>
          <w:rFonts w:ascii="Times New Roman" w:hAnsi="Times New Roman" w:cs="Times New Roman"/>
          <w:sz w:val="26"/>
          <w:szCs w:val="26"/>
        </w:rPr>
        <w:t>Nghị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78/2015/NĐ-CP</w:t>
      </w:r>
      <w:r w:rsidRPr="004E6562">
        <w:rPr>
          <w:rStyle w:val="apple-converted-space"/>
          <w:rFonts w:ascii="Times New Roman" w:eastAsia="Times New Roman" w:hAnsi="Times New Roman" w:cs="Times New Roman"/>
          <w:sz w:val="26"/>
          <w:szCs w:val="26"/>
        </w:rPr>
        <w:t> </w:t>
      </w:r>
      <w:proofErr w:type="spellStart"/>
      <w:r w:rsidRPr="004E6562">
        <w:rPr>
          <w:rStyle w:val="apple-converted-space"/>
          <w:rFonts w:ascii="Times New Roman" w:eastAsia="Times New Roman" w:hAnsi="Times New Roman" w:cs="Times New Roman"/>
          <w:sz w:val="26"/>
          <w:szCs w:val="26"/>
        </w:rPr>
        <w:t>hướng</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dẫn</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về</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thủ</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tục</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đăng</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ký</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kinh</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doanh</w:t>
      </w:r>
      <w:proofErr w:type="spellEnd"/>
      <w:r w:rsidRPr="004E6562">
        <w:rPr>
          <w:rStyle w:val="apple-converted-space"/>
          <w:rFonts w:ascii="Times New Roman" w:eastAsia="Times New Roman" w:hAnsi="Times New Roman" w:cs="Times New Roman"/>
          <w:sz w:val="26"/>
          <w:szCs w:val="26"/>
        </w:rPr>
        <w:t xml:space="preserve"> </w:t>
      </w:r>
      <w:proofErr w:type="spellStart"/>
      <w:r w:rsidRPr="004E6562">
        <w:rPr>
          <w:rStyle w:val="apple-converted-space"/>
          <w:rFonts w:ascii="Times New Roman" w:eastAsia="Times New Roman" w:hAnsi="Times New Roman" w:cs="Times New Roman"/>
          <w:sz w:val="26"/>
          <w:szCs w:val="26"/>
        </w:rPr>
        <w:t>của</w:t>
      </w:r>
      <w:proofErr w:type="spellEnd"/>
      <w:r w:rsidRPr="004E6562">
        <w:rPr>
          <w:rStyle w:val="apple-converted-space"/>
          <w:rFonts w:ascii="Times New Roman" w:eastAsia="Times New Roman" w:hAnsi="Times New Roman" w:cs="Times New Roman"/>
          <w:sz w:val="26"/>
          <w:szCs w:val="26"/>
        </w:rPr>
        <w:t>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2014</w:t>
      </w:r>
      <w:r w:rsidRPr="004E6562">
        <w:rPr>
          <w:rStyle w:val="apple-converted-space"/>
          <w:rFonts w:ascii="Times New Roman" w:eastAsia="Times New Roman" w:hAnsi="Times New Roman" w:cs="Times New Roman"/>
          <w:sz w:val="26"/>
          <w:szCs w:val="26"/>
        </w:rPr>
        <w:t>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
    <w:p w14:paraId="2717EEEE"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1.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nhóm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gồm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đủ</w:t>
      </w:r>
      <w:proofErr w:type="spellEnd"/>
      <w:r w:rsidRPr="004E6562">
        <w:rPr>
          <w:rFonts w:ascii="Times New Roman" w:hAnsi="Times New Roman" w:cs="Times New Roman"/>
          <w:sz w:val="26"/>
          <w:szCs w:val="26"/>
        </w:rPr>
        <w:t xml:space="preserve"> 18 </w:t>
      </w:r>
      <w:proofErr w:type="spellStart"/>
      <w:r w:rsidRPr="004E6562">
        <w:rPr>
          <w:rFonts w:ascii="Times New Roman" w:hAnsi="Times New Roman" w:cs="Times New Roman"/>
          <w:sz w:val="26"/>
          <w:szCs w:val="26"/>
        </w:rPr>
        <w:t>tuổi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chỉ</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dưới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mười</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chịu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bằng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w:t>
      </w:r>
    </w:p>
    <w:p w14:paraId="5C35DD27"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2.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lâm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muối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những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vặt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buôn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dịch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hợp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Ủy</w:t>
      </w:r>
      <w:proofErr w:type="spellEnd"/>
      <w:r w:rsidRPr="004E6562">
        <w:rPr>
          <w:rFonts w:ascii="Times New Roman" w:hAnsi="Times New Roman" w:cs="Times New Roman"/>
          <w:sz w:val="26"/>
          <w:szCs w:val="26"/>
        </w:rPr>
        <w:t xml:space="preserve"> ban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tỉnh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địa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w:t>
      </w:r>
    </w:p>
    <w:p w14:paraId="1971FFF4"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lastRenderedPageBreak/>
        <w:t xml:space="preserve">3.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mười</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w:t>
      </w:r>
    </w:p>
    <w:p w14:paraId="457504DD" w14:textId="77D9F6A8" w:rsidR="00006ABB" w:rsidRPr="004E6562" w:rsidRDefault="009E1899" w:rsidP="009E1899">
      <w:pPr>
        <w:spacing w:line="312" w:lineRule="auto"/>
        <w:jc w:val="both"/>
        <w:rPr>
          <w:rFonts w:ascii="Times New Roman" w:hAnsi="Times New Roman" w:cs="Times New Roman"/>
          <w:b/>
          <w:i/>
          <w:sz w:val="26"/>
          <w:szCs w:val="26"/>
        </w:rPr>
      </w:pPr>
      <w:bookmarkStart w:id="1" w:name="_Toc493885188"/>
      <w:r w:rsidRPr="004E6562">
        <w:rPr>
          <w:rFonts w:ascii="Times New Roman" w:hAnsi="Times New Roman" w:cs="Times New Roman"/>
          <w:b/>
          <w:i/>
          <w:sz w:val="26"/>
          <w:szCs w:val="26"/>
          <w:lang w:val="vi-VN"/>
        </w:rPr>
        <w:t xml:space="preserve">1.1.2. </w:t>
      </w:r>
      <w:proofErr w:type="spellStart"/>
      <w:r w:rsidR="00006ABB" w:rsidRPr="004E6562">
        <w:rPr>
          <w:rFonts w:ascii="Times New Roman" w:hAnsi="Times New Roman" w:cs="Times New Roman"/>
          <w:b/>
          <w:i/>
          <w:sz w:val="26"/>
          <w:szCs w:val="26"/>
        </w:rPr>
        <w:t>Đặc</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điểm</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hộ</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sản</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xuất</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kinh</w:t>
      </w:r>
      <w:proofErr w:type="spellEnd"/>
      <w:r w:rsidR="00006ABB" w:rsidRPr="004E6562">
        <w:rPr>
          <w:rFonts w:ascii="Times New Roman" w:hAnsi="Times New Roman" w:cs="Times New Roman"/>
          <w:b/>
          <w:i/>
          <w:sz w:val="26"/>
          <w:szCs w:val="26"/>
        </w:rPr>
        <w:t xml:space="preserve"> </w:t>
      </w:r>
      <w:proofErr w:type="spellStart"/>
      <w:r w:rsidR="00006ABB" w:rsidRPr="004E6562">
        <w:rPr>
          <w:rFonts w:ascii="Times New Roman" w:hAnsi="Times New Roman" w:cs="Times New Roman"/>
          <w:b/>
          <w:i/>
          <w:sz w:val="26"/>
          <w:szCs w:val="26"/>
        </w:rPr>
        <w:t>doanh</w:t>
      </w:r>
      <w:bookmarkEnd w:id="1"/>
      <w:proofErr w:type="spellEnd"/>
    </w:p>
    <w:p w14:paraId="3548683B" w14:textId="77777777" w:rsidR="00006ABB" w:rsidRPr="004E6562" w:rsidRDefault="00006ABB" w:rsidP="00006ABB">
      <w:pPr>
        <w:spacing w:line="312" w:lineRule="auto"/>
        <w:ind w:firstLine="720"/>
        <w:jc w:val="both"/>
        <w:rPr>
          <w:rFonts w:ascii="Times New Roman" w:hAnsi="Times New Roman" w:cs="Times New Roman"/>
          <w:i/>
          <w:sz w:val="26"/>
          <w:szCs w:val="26"/>
        </w:rPr>
      </w:pPr>
      <w:proofErr w:type="spellStart"/>
      <w:r w:rsidRPr="004E6562">
        <w:rPr>
          <w:rFonts w:ascii="Times New Roman" w:hAnsi="Times New Roman" w:cs="Times New Roman"/>
          <w:i/>
          <w:sz w:val="26"/>
          <w:szCs w:val="26"/>
        </w:rPr>
        <w:t>Một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đặc</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điểm</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về</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pháp</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lý</w:t>
      </w:r>
      <w:proofErr w:type="spellEnd"/>
    </w:p>
    <w:p w14:paraId="35D36006"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Mặc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con </w:t>
      </w:r>
      <w:proofErr w:type="spellStart"/>
      <w:r w:rsidRPr="004E6562">
        <w:rPr>
          <w:rFonts w:ascii="Times New Roman" w:hAnsi="Times New Roman" w:cs="Times New Roman"/>
          <w:sz w:val="26"/>
          <w:szCs w:val="26"/>
        </w:rPr>
        <w:t>dấu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mở</w:t>
      </w:r>
      <w:proofErr w:type="spellEnd"/>
      <w:r w:rsidRPr="004E6562">
        <w:rPr>
          <w:rFonts w:ascii="Times New Roman" w:hAnsi="Times New Roman" w:cs="Times New Roman"/>
          <w:sz w:val="26"/>
          <w:szCs w:val="26"/>
        </w:rPr>
        <w:t xml:space="preserve"> chi </w:t>
      </w:r>
      <w:proofErr w:type="spellStart"/>
      <w:r w:rsidRPr="004E6562">
        <w:rPr>
          <w:rFonts w:ascii="Times New Roman" w:hAnsi="Times New Roman" w:cs="Times New Roman"/>
          <w:sz w:val="26"/>
          <w:szCs w:val="26"/>
        </w:rPr>
        <w:t>nhánh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phòng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đang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khẩu</w:t>
      </w:r>
      <w:proofErr w:type="spellEnd"/>
      <w:r w:rsidRPr="004E6562">
        <w:rPr>
          <w:rFonts w:ascii="Times New Roman" w:hAnsi="Times New Roman" w:cs="Times New Roman"/>
          <w:sz w:val="26"/>
          <w:szCs w:val="26"/>
        </w:rPr>
        <w:t xml:space="preserve"> hay </w:t>
      </w:r>
      <w:proofErr w:type="spellStart"/>
      <w:r w:rsidRPr="004E6562">
        <w:rPr>
          <w:rFonts w:ascii="Times New Roman" w:hAnsi="Times New Roman" w:cs="Times New Roman"/>
          <w:sz w:val="26"/>
          <w:szCs w:val="26"/>
        </w:rPr>
        <w:t>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lỗ</w:t>
      </w:r>
      <w:proofErr w:type="spellEnd"/>
      <w:r w:rsidRPr="004E6562">
        <w:rPr>
          <w:rFonts w:ascii="Times New Roman" w:hAnsi="Times New Roman" w:cs="Times New Roman"/>
          <w:sz w:val="26"/>
          <w:szCs w:val="26"/>
        </w:rPr>
        <w:t xml:space="preserve">. Khi </w:t>
      </w:r>
      <w:proofErr w:type="spellStart"/>
      <w:r w:rsidRPr="004E6562">
        <w:rPr>
          <w:rFonts w:ascii="Times New Roman" w:hAnsi="Times New Roman" w:cs="Times New Roman"/>
          <w:sz w:val="26"/>
          <w:szCs w:val="26"/>
        </w:rPr>
        <w:t>tham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dịch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nhóm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hay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w:t>
      </w:r>
    </w:p>
    <w:p w14:paraId="09178FB0"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nhóm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chịu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mọi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khoản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w:t>
      </w:r>
      <w:r w:rsidRPr="004E6562">
        <w:rPr>
          <w:rFonts w:ascii="Times New Roman" w:hAnsi="Times New Roman" w:cs="Times New Roman"/>
          <w:bCs/>
          <w:sz w:val="26"/>
          <w:szCs w:val="26"/>
        </w:rPr>
        <w:t>(</w:t>
      </w:r>
      <w:proofErr w:type="spellStart"/>
      <w:r w:rsidRPr="004E6562">
        <w:rPr>
          <w:rFonts w:ascii="Times New Roman" w:hAnsi="Times New Roman" w:cs="Times New Roman"/>
          <w:bCs/>
          <w:sz w:val="26"/>
          <w:szCs w:val="26"/>
        </w:rPr>
        <w:t>trách</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nhiệm</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vô</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hạn</w:t>
      </w:r>
      <w:proofErr w:type="spellEnd"/>
      <w:r w:rsidRPr="004E6562">
        <w:rPr>
          <w:rFonts w:ascii="Times New Roman" w:hAnsi="Times New Roman" w:cs="Times New Roman"/>
          <w:bCs/>
          <w:sz w:val="26"/>
          <w:szCs w:val="26"/>
        </w:rPr>
        <w:t>).</w:t>
      </w:r>
      <w:r w:rsidRPr="004E6562">
        <w:rPr>
          <w:rFonts w:ascii="Times New Roman" w:hAnsi="Times New Roman" w:cs="Times New Roman"/>
          <w:sz w:val="26"/>
          <w:szCs w:val="26"/>
        </w:rPr>
        <w:t> </w:t>
      </w:r>
    </w:p>
    <w:p w14:paraId="67F00DAE" w14:textId="77777777" w:rsidR="00006ABB" w:rsidRPr="004E6562" w:rsidRDefault="00006ABB" w:rsidP="00006ABB">
      <w:pPr>
        <w:spacing w:line="312" w:lineRule="auto"/>
        <w:ind w:firstLine="720"/>
        <w:jc w:val="both"/>
        <w:rPr>
          <w:rFonts w:ascii="Times New Roman" w:hAnsi="Times New Roman" w:cs="Times New Roman"/>
          <w:i/>
          <w:sz w:val="26"/>
          <w:szCs w:val="26"/>
        </w:rPr>
      </w:pPr>
      <w:r w:rsidRPr="004E6562">
        <w:rPr>
          <w:rFonts w:ascii="Times New Roman" w:hAnsi="Times New Roman" w:cs="Times New Roman"/>
          <w:i/>
          <w:sz w:val="26"/>
          <w:szCs w:val="26"/>
        </w:rPr>
        <w:t xml:space="preserve">Hai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quy</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mô</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hộ</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sản</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xuất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kinh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doanh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rất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nhỏ</w:t>
      </w:r>
      <w:proofErr w:type="spellEnd"/>
      <w:r w:rsidRPr="004E6562">
        <w:rPr>
          <w:rFonts w:ascii="Times New Roman" w:hAnsi="Times New Roman" w:cs="Times New Roman"/>
          <w:i/>
          <w:sz w:val="26"/>
          <w:szCs w:val="26"/>
        </w:rPr>
        <w:t xml:space="preserve">. </w:t>
      </w:r>
    </w:p>
    <w:p w14:paraId="7F49B5A2" w14:textId="77777777" w:rsidR="00006ABB" w:rsidRPr="004E6562" w:rsidRDefault="00006ABB" w:rsidP="00006ABB">
      <w:pPr>
        <w:spacing w:line="312" w:lineRule="auto"/>
        <w:ind w:firstLine="720"/>
        <w:jc w:val="both"/>
        <w:rPr>
          <w:rFonts w:ascii="Times New Roman" w:hAnsi="Times New Roman" w:cs="Times New Roman"/>
          <w:i/>
          <w:sz w:val="26"/>
          <w:szCs w:val="26"/>
        </w:rPr>
      </w:pPr>
      <w:proofErr w:type="spellStart"/>
      <w:r w:rsidRPr="004E6562">
        <w:rPr>
          <w:rFonts w:ascii="Times New Roman" w:hAnsi="Times New Roman" w:cs="Times New Roman"/>
          <w:sz w:val="26"/>
          <w:szCs w:val="26"/>
        </w:rPr>
        <w:t>Đây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trọng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SXKD.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SXKD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shd w:val="clear" w:color="auto" w:fill="FFFFFF"/>
        </w:rPr>
        <w:t xml:space="preserve">Ở </w:t>
      </w:r>
      <w:proofErr w:type="spellStart"/>
      <w:r w:rsidRPr="004E6562">
        <w:rPr>
          <w:rFonts w:ascii="Times New Roman" w:hAnsi="Times New Roman" w:cs="Times New Roman"/>
          <w:sz w:val="26"/>
          <w:szCs w:val="26"/>
          <w:shd w:val="clear" w:color="auto" w:fill="FFFFFF"/>
        </w:rPr>
        <w:t>Việt</w:t>
      </w:r>
      <w:proofErr w:type="spellEnd"/>
      <w:r w:rsidRPr="004E6562">
        <w:rPr>
          <w:rFonts w:ascii="Times New Roman" w:hAnsi="Times New Roman" w:cs="Times New Roman"/>
          <w:sz w:val="26"/>
          <w:szCs w:val="26"/>
          <w:shd w:val="clear" w:color="auto" w:fill="FFFFFF"/>
        </w:rPr>
        <w:t xml:space="preserve"> Nam, </w:t>
      </w:r>
      <w:proofErr w:type="spellStart"/>
      <w:r w:rsidRPr="004E6562">
        <w:rPr>
          <w:rFonts w:ascii="Times New Roman" w:hAnsi="Times New Roman" w:cs="Times New Roman"/>
          <w:sz w:val="26"/>
          <w:szCs w:val="26"/>
          <w:shd w:val="clear" w:color="auto" w:fill="FFFFFF"/>
        </w:rPr>
        <w:t>việc</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quy</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hộ</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kinh</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doanh</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theo</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Nghị</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số</w:t>
      </w:r>
      <w:proofErr w:type="spellEnd"/>
      <w:r w:rsidRPr="004E6562">
        <w:rPr>
          <w:rFonts w:ascii="Times New Roman" w:hAnsi="Times New Roman" w:cs="Times New Roman"/>
          <w:sz w:val="26"/>
          <w:szCs w:val="26"/>
          <w:shd w:val="clear" w:color="auto" w:fill="FFFFFF"/>
        </w:rPr>
        <w:t xml:space="preserve"> 88/2006 NĐ- CP </w:t>
      </w:r>
      <w:proofErr w:type="spellStart"/>
      <w:r w:rsidRPr="004E6562">
        <w:rPr>
          <w:rFonts w:ascii="Times New Roman" w:hAnsi="Times New Roman" w:cs="Times New Roman"/>
          <w:sz w:val="26"/>
          <w:szCs w:val="26"/>
          <w:shd w:val="clear" w:color="auto" w:fill="FFFFFF"/>
        </w:rPr>
        <w:t>chỉ</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được</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tiến</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hành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kinh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doanh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tại</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điểm</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Bản</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thân</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cụm</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từ</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điểm</w:t>
      </w:r>
      <w:proofErr w:type="spellEnd"/>
      <w:r w:rsidRPr="004E6562">
        <w:rPr>
          <w:rFonts w:ascii="Times New Roman" w:hAnsi="Times New Roman" w:cs="Times New Roman"/>
          <w:sz w:val="26"/>
          <w:szCs w:val="26"/>
          <w:shd w:val="clear" w:color="auto" w:fill="FFFFFF"/>
        </w:rPr>
        <w:t xml:space="preserve">” ở </w:t>
      </w:r>
      <w:proofErr w:type="spellStart"/>
      <w:r w:rsidRPr="004E6562">
        <w:rPr>
          <w:rFonts w:ascii="Times New Roman" w:hAnsi="Times New Roman" w:cs="Times New Roman"/>
          <w:sz w:val="26"/>
          <w:szCs w:val="26"/>
          <w:shd w:val="clear" w:color="auto" w:fill="FFFFFF"/>
        </w:rPr>
        <w:t>đây</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cũng</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cần</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được</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giải</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thích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Nếu</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địa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điểm</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không</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phải</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là</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phương</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như</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xã</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shd w:val="clear" w:color="auto" w:fill="FFFFFF"/>
        </w:rPr>
        <w:t>(</w:t>
      </w:r>
      <w:proofErr w:type="spellStart"/>
      <w:r w:rsidRPr="004E6562">
        <w:rPr>
          <w:rFonts w:ascii="Times New Roman" w:hAnsi="Times New Roman" w:cs="Times New Roman"/>
          <w:sz w:val="26"/>
          <w:szCs w:val="26"/>
          <w:shd w:val="clear" w:color="auto" w:fill="FFFFFF"/>
        </w:rPr>
        <w:t>phường</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huyện</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quận</w:t>
      </w:r>
      <w:proofErr w:type="spellEnd"/>
      <w:r w:rsidRPr="004E6562">
        <w:rPr>
          <w:rFonts w:ascii="Times New Roman" w:hAnsi="Times New Roman" w:cs="Times New Roman"/>
          <w:sz w:val="26"/>
          <w:szCs w:val="26"/>
          <w:shd w:val="clear" w:color="auto" w:fill="FFFFFF"/>
        </w:rPr>
        <w:t>) </w:t>
      </w:r>
      <w:proofErr w:type="spellStart"/>
      <w:r w:rsidRPr="004E6562">
        <w:rPr>
          <w:rFonts w:ascii="Times New Roman" w:hAnsi="Times New Roman" w:cs="Times New Roman"/>
          <w:sz w:val="26"/>
          <w:szCs w:val="26"/>
          <w:shd w:val="clear" w:color="auto" w:fill="FFFFFF"/>
        </w:rPr>
        <w:t>hoặc</w:t>
      </w:r>
      <w:proofErr w:type="spellEnd"/>
      <w:r w:rsidRPr="004E6562">
        <w:rPr>
          <w:rFonts w:ascii="Times New Roman" w:hAnsi="Times New Roman" w:cs="Times New Roman"/>
          <w:sz w:val="26"/>
          <w:szCs w:val="26"/>
          <w:shd w:val="clear" w:color="auto" w:fill="FFFFFF"/>
        </w:rPr>
        <w:t xml:space="preserve"> </w:t>
      </w:r>
      <w:proofErr w:type="spellStart"/>
      <w:proofErr w:type="gramStart"/>
      <w:r w:rsidRPr="004E6562">
        <w:rPr>
          <w:rFonts w:ascii="Times New Roman" w:hAnsi="Times New Roman" w:cs="Times New Roman"/>
          <w:sz w:val="26"/>
          <w:szCs w:val="26"/>
          <w:shd w:val="clear" w:color="auto" w:fill="FFFFFF"/>
        </w:rPr>
        <w:t>tỉnh</w:t>
      </w:r>
      <w:proofErr w:type="spellEnd"/>
      <w:r w:rsidRPr="004E6562">
        <w:rPr>
          <w:rFonts w:ascii="Times New Roman" w:hAnsi="Times New Roman" w:cs="Times New Roman"/>
          <w:sz w:val="26"/>
          <w:szCs w:val="26"/>
          <w:shd w:val="clear" w:color="auto" w:fill="FFFFFF"/>
        </w:rPr>
        <w:t>  (</w:t>
      </w:r>
      <w:proofErr w:type="spellStart"/>
      <w:proofErr w:type="gramEnd"/>
      <w:r w:rsidRPr="004E6562">
        <w:rPr>
          <w:rFonts w:ascii="Times New Roman" w:hAnsi="Times New Roman" w:cs="Times New Roman"/>
          <w:sz w:val="26"/>
          <w:szCs w:val="26"/>
          <w:shd w:val="clear" w:color="auto" w:fill="FFFFFF"/>
        </w:rPr>
        <w:t>thành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phố</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thì</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nó</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có</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nghĩa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là</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mỗi</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hộ</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kinh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doanh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chỉ</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có</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thể</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có</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cửa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hàng</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hoặc</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cơ</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sở</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sản</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xuất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đặt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tại</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một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phương</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nhất</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định</w:t>
      </w:r>
      <w:proofErr w:type="spellEnd"/>
      <w:r w:rsidRPr="004E6562">
        <w:rPr>
          <w:rFonts w:ascii="Times New Roman" w:hAnsi="Times New Roman" w:cs="Times New Roman"/>
          <w:sz w:val="26"/>
          <w:szCs w:val="26"/>
          <w:shd w:val="clear" w:color="auto" w:fill="FFFFFF"/>
        </w:rPr>
        <w:t xml:space="preserve">. Ý </w:t>
      </w:r>
      <w:proofErr w:type="spellStart"/>
      <w:r w:rsidRPr="004E6562">
        <w:rPr>
          <w:rFonts w:ascii="Times New Roman" w:hAnsi="Times New Roman" w:cs="Times New Roman"/>
          <w:sz w:val="26"/>
          <w:szCs w:val="26"/>
          <w:shd w:val="clear" w:color="auto" w:fill="FFFFFF"/>
        </w:rPr>
        <w:t>thứ</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hai</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có</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lẽ</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phù</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hợp</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hơn</w:t>
      </w:r>
      <w:proofErr w:type="spellEnd"/>
      <w:r w:rsidRPr="004E6562">
        <w:rPr>
          <w:rFonts w:ascii="Times New Roman" w:hAnsi="Times New Roman" w:cs="Times New Roman"/>
          <w:sz w:val="26"/>
          <w:szCs w:val="26"/>
          <w:shd w:val="clear" w:color="auto" w:fill="FFFFFF"/>
        </w:rPr>
        <w:t xml:space="preserve"> qui </w:t>
      </w:r>
      <w:proofErr w:type="spellStart"/>
      <w:r w:rsidRPr="004E6562">
        <w:rPr>
          <w:rFonts w:ascii="Times New Roman" w:hAnsi="Times New Roman" w:cs="Times New Roman"/>
          <w:sz w:val="26"/>
          <w:szCs w:val="26"/>
          <w:shd w:val="clear" w:color="auto" w:fill="FFFFFF"/>
        </w:rPr>
        <w:t>định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tại</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Điều</w:t>
      </w:r>
      <w:proofErr w:type="spellEnd"/>
      <w:r w:rsidRPr="004E6562">
        <w:rPr>
          <w:rFonts w:ascii="Times New Roman" w:hAnsi="Times New Roman" w:cs="Times New Roman"/>
          <w:sz w:val="26"/>
          <w:szCs w:val="26"/>
          <w:shd w:val="clear" w:color="auto" w:fill="FFFFFF"/>
        </w:rPr>
        <w:t xml:space="preserve"> 38, </w:t>
      </w:r>
      <w:proofErr w:type="spellStart"/>
      <w:r w:rsidRPr="004E6562">
        <w:rPr>
          <w:rFonts w:ascii="Times New Roman" w:hAnsi="Times New Roman" w:cs="Times New Roman"/>
          <w:sz w:val="26"/>
          <w:szCs w:val="26"/>
          <w:shd w:val="clear" w:color="auto" w:fill="FFFFFF"/>
        </w:rPr>
        <w:t>khoản</w:t>
      </w:r>
      <w:proofErr w:type="spellEnd"/>
      <w:r w:rsidRPr="004E6562">
        <w:rPr>
          <w:rFonts w:ascii="Times New Roman" w:hAnsi="Times New Roman" w:cs="Times New Roman"/>
          <w:sz w:val="26"/>
          <w:szCs w:val="26"/>
          <w:shd w:val="clear" w:color="auto" w:fill="FFFFFF"/>
        </w:rPr>
        <w:t xml:space="preserve"> 1 </w:t>
      </w:r>
      <w:proofErr w:type="spellStart"/>
      <w:r w:rsidRPr="004E6562">
        <w:rPr>
          <w:rFonts w:ascii="Times New Roman" w:hAnsi="Times New Roman" w:cs="Times New Roman"/>
          <w:sz w:val="26"/>
          <w:szCs w:val="26"/>
          <w:shd w:val="clear" w:color="auto" w:fill="FFFFFF"/>
        </w:rPr>
        <w:t>của</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Nghị</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định</w:t>
      </w:r>
      <w:proofErr w:type="spellEnd"/>
      <w:r w:rsidRPr="004E6562">
        <w:rPr>
          <w:rFonts w:ascii="Times New Roman" w:hAnsi="Times New Roman" w:cs="Times New Roman"/>
          <w:sz w:val="26"/>
          <w:szCs w:val="26"/>
          <w:shd w:val="clear" w:color="auto" w:fill="FFFFFF"/>
        </w:rPr>
        <w:t xml:space="preserve"> </w:t>
      </w:r>
      <w:proofErr w:type="spellStart"/>
      <w:r w:rsidRPr="004E6562">
        <w:rPr>
          <w:rFonts w:ascii="Times New Roman" w:hAnsi="Times New Roman" w:cs="Times New Roman"/>
          <w:sz w:val="26"/>
          <w:szCs w:val="26"/>
          <w:shd w:val="clear" w:color="auto" w:fill="FFFFFF"/>
        </w:rPr>
        <w:t>số</w:t>
      </w:r>
      <w:proofErr w:type="spellEnd"/>
      <w:r w:rsidRPr="004E6562">
        <w:rPr>
          <w:rFonts w:ascii="Times New Roman" w:hAnsi="Times New Roman" w:cs="Times New Roman"/>
          <w:sz w:val="26"/>
          <w:szCs w:val="26"/>
          <w:shd w:val="clear" w:color="auto" w:fill="FFFFFF"/>
        </w:rPr>
        <w:t xml:space="preserve"> 88/2006 NĐ- CP.</w:t>
      </w:r>
    </w:p>
    <w:p w14:paraId="49C9F77F" w14:textId="77777777" w:rsidR="00006ABB" w:rsidRPr="004E6562" w:rsidRDefault="00006ABB" w:rsidP="00006ABB">
      <w:pPr>
        <w:spacing w:line="312" w:lineRule="auto"/>
        <w:ind w:firstLine="720"/>
        <w:jc w:val="both"/>
        <w:rPr>
          <w:rFonts w:ascii="Times New Roman" w:hAnsi="Times New Roman" w:cs="Times New Roman"/>
          <w:i/>
          <w:sz w:val="26"/>
          <w:szCs w:val="26"/>
        </w:rPr>
      </w:pPr>
      <w:r w:rsidRPr="004E6562">
        <w:rPr>
          <w:rFonts w:ascii="Times New Roman" w:hAnsi="Times New Roman" w:cs="Times New Roman"/>
          <w:i/>
          <w:sz w:val="26"/>
          <w:szCs w:val="26"/>
        </w:rPr>
        <w:t xml:space="preserve">Ba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hoạt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động</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sản</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xuất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kinh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doanh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đa</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dạng</w:t>
      </w:r>
      <w:proofErr w:type="spellEnd"/>
    </w:p>
    <w:p w14:paraId="64288F7D"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trọt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nuôi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ở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góc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thiết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hiêụ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nay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lớn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nay, </w:t>
      </w:r>
      <w:proofErr w:type="spellStart"/>
      <w:r w:rsidRPr="004E6562">
        <w:rPr>
          <w:rFonts w:ascii="Times New Roman" w:hAnsi="Times New Roman" w:cs="Times New Roman"/>
          <w:sz w:val="26"/>
          <w:szCs w:val="26"/>
        </w:rPr>
        <w:t>trên</w:t>
      </w:r>
      <w:proofErr w:type="spellEnd"/>
      <w:r w:rsidRPr="004E6562">
        <w:rPr>
          <w:rFonts w:ascii="Times New Roman" w:hAnsi="Times New Roman" w:cs="Times New Roman"/>
          <w:sz w:val="26"/>
          <w:szCs w:val="26"/>
        </w:rPr>
        <w:t xml:space="preserve"> 80%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sống</w:t>
      </w:r>
      <w:proofErr w:type="spellEnd"/>
      <w:r w:rsidRPr="004E6562">
        <w:rPr>
          <w:rFonts w:ascii="Times New Roman" w:hAnsi="Times New Roman" w:cs="Times New Roman"/>
          <w:sz w:val="26"/>
          <w:szCs w:val="26"/>
        </w:rPr>
        <w:t xml:space="preserve"> ở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thôn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còn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mang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túc</w:t>
      </w:r>
      <w:proofErr w:type="spellEnd"/>
      <w:r w:rsidRPr="004E6562">
        <w:rPr>
          <w:rFonts w:ascii="Times New Roman" w:hAnsi="Times New Roman" w:cs="Times New Roman"/>
          <w:sz w:val="26"/>
          <w:szCs w:val="26"/>
        </w:rPr>
        <w:t xml:space="preserve">. </w:t>
      </w:r>
    </w:p>
    <w:p w14:paraId="03158BC6" w14:textId="77777777" w:rsidR="00006ABB" w:rsidRPr="004E6562" w:rsidRDefault="00006ABB" w:rsidP="00006ABB">
      <w:pPr>
        <w:spacing w:line="312" w:lineRule="auto"/>
        <w:ind w:firstLine="720"/>
        <w:jc w:val="both"/>
        <w:rPr>
          <w:rFonts w:ascii="Times New Roman" w:hAnsi="Times New Roman" w:cs="Times New Roman"/>
          <w:i/>
          <w:sz w:val="26"/>
          <w:szCs w:val="26"/>
        </w:rPr>
      </w:pPr>
      <w:r w:rsidRPr="004E6562">
        <w:rPr>
          <w:rFonts w:ascii="Times New Roman" w:hAnsi="Times New Roman" w:cs="Times New Roman"/>
          <w:i/>
          <w:sz w:val="26"/>
          <w:szCs w:val="26"/>
        </w:rPr>
        <w:t xml:space="preserve">Bốn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năng</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lực</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quản</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lý</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thấp</w:t>
      </w:r>
      <w:proofErr w:type="spellEnd"/>
    </w:p>
    <w:p w14:paraId="6C9FEAD7"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Do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tiềm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ẩn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rủi</w:t>
      </w:r>
      <w:proofErr w:type="spellEnd"/>
      <w:r w:rsidRPr="004E6562">
        <w:rPr>
          <w:rFonts w:ascii="Times New Roman" w:hAnsi="Times New Roman" w:cs="Times New Roman"/>
          <w:sz w:val="26"/>
          <w:szCs w:val="26"/>
        </w:rPr>
        <w:t xml:space="preserve"> ro.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truyền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lastRenderedPageBreak/>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thôn</w:t>
      </w:r>
      <w:proofErr w:type="spellEnd"/>
      <w:r w:rsidRPr="004E6562">
        <w:rPr>
          <w:rFonts w:ascii="Times New Roman" w:hAnsi="Times New Roman" w:cs="Times New Roman"/>
          <w:sz w:val="26"/>
          <w:szCs w:val="26"/>
        </w:rPr>
        <w:t xml:space="preserve">. </w:t>
      </w:r>
    </w:p>
    <w:p w14:paraId="4E0137FD" w14:textId="77777777" w:rsidR="00006ABB" w:rsidRPr="004E6562" w:rsidRDefault="00006ABB" w:rsidP="00006ABB">
      <w:pPr>
        <w:spacing w:line="312" w:lineRule="auto"/>
        <w:ind w:firstLine="720"/>
        <w:jc w:val="both"/>
        <w:rPr>
          <w:rFonts w:ascii="Times New Roman" w:hAnsi="Times New Roman" w:cs="Times New Roman"/>
          <w:i/>
          <w:sz w:val="26"/>
          <w:szCs w:val="26"/>
        </w:rPr>
      </w:pPr>
      <w:r w:rsidRPr="004E6562">
        <w:rPr>
          <w:rFonts w:ascii="Times New Roman" w:hAnsi="Times New Roman" w:cs="Times New Roman"/>
          <w:i/>
          <w:sz w:val="26"/>
          <w:szCs w:val="26"/>
        </w:rPr>
        <w:t xml:space="preserve">Năm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hộ</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sản</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xuất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kinh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doanh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rất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linh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hoạt</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và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năng</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động</w:t>
      </w:r>
      <w:proofErr w:type="spellEnd"/>
    </w:p>
    <w:p w14:paraId="1FCDB576"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riêng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nhỏ</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SXKD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rộng</w:t>
      </w:r>
      <w:proofErr w:type="spellEnd"/>
      <w:r w:rsidRPr="004E6562">
        <w:rPr>
          <w:rFonts w:ascii="Times New Roman" w:hAnsi="Times New Roman" w:cs="Times New Roman"/>
          <w:sz w:val="26"/>
          <w:szCs w:val="26"/>
        </w:rPr>
        <w:t xml:space="preserve">. </w:t>
      </w:r>
    </w:p>
    <w:p w14:paraId="31B72D76"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SXKD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dễ</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rút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khỏi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dễ</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mọi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tham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tiềm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ẩn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rủi</w:t>
      </w:r>
      <w:proofErr w:type="spellEnd"/>
      <w:r w:rsidRPr="004E6562">
        <w:rPr>
          <w:rFonts w:ascii="Times New Roman" w:hAnsi="Times New Roman" w:cs="Times New Roman"/>
          <w:sz w:val="26"/>
          <w:szCs w:val="26"/>
        </w:rPr>
        <w:t xml:space="preserve"> ro. </w:t>
      </w:r>
      <w:proofErr w:type="spellStart"/>
      <w:r w:rsidRPr="004E6562">
        <w:rPr>
          <w:rFonts w:ascii="Times New Roman" w:hAnsi="Times New Roman" w:cs="Times New Roman"/>
          <w:sz w:val="26"/>
          <w:szCs w:val="26"/>
        </w:rPr>
        <w:t>Khả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thích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dễ</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thương</w:t>
      </w:r>
      <w:proofErr w:type="spellEnd"/>
      <w:r w:rsidRPr="004E6562">
        <w:rPr>
          <w:rFonts w:ascii="Times New Roman" w:hAnsi="Times New Roman" w:cs="Times New Roman"/>
          <w:sz w:val="26"/>
          <w:szCs w:val="26"/>
        </w:rPr>
        <w:t>.</w:t>
      </w:r>
    </w:p>
    <w:p w14:paraId="5B57C72E" w14:textId="77777777" w:rsidR="00006ABB" w:rsidRPr="004E6562" w:rsidRDefault="00006ABB" w:rsidP="00006ABB">
      <w:pPr>
        <w:spacing w:line="312" w:lineRule="auto"/>
        <w:ind w:firstLine="720"/>
        <w:jc w:val="both"/>
        <w:rPr>
          <w:rFonts w:ascii="Times New Roman" w:hAnsi="Times New Roman" w:cs="Times New Roman"/>
          <w:i/>
          <w:sz w:val="26"/>
          <w:szCs w:val="26"/>
        </w:rPr>
      </w:pPr>
      <w:r w:rsidRPr="004E6562">
        <w:rPr>
          <w:rFonts w:ascii="Times New Roman" w:hAnsi="Times New Roman" w:cs="Times New Roman"/>
          <w:i/>
          <w:sz w:val="26"/>
          <w:szCs w:val="26"/>
        </w:rPr>
        <w:t xml:space="preserve">Sáu </w:t>
      </w:r>
      <w:proofErr w:type="spellStart"/>
      <w:r w:rsidRPr="004E6562">
        <w:rPr>
          <w:rFonts w:ascii="Times New Roman" w:hAnsi="Times New Roman" w:cs="Times New Roman"/>
          <w:i/>
          <w:sz w:val="26"/>
          <w:szCs w:val="26"/>
        </w:rPr>
        <w:t>là</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trình</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độ</w:t>
      </w:r>
      <w:proofErr w:type="spellEnd"/>
      <w:r w:rsidRPr="004E6562">
        <w:rPr>
          <w:rFonts w:ascii="Times New Roman" w:hAnsi="Times New Roman" w:cs="Times New Roman"/>
          <w:i/>
          <w:sz w:val="26"/>
          <w:szCs w:val="26"/>
        </w:rPr>
        <w:t xml:space="preserve"> khoa </w:t>
      </w:r>
      <w:proofErr w:type="spellStart"/>
      <w:r w:rsidRPr="004E6562">
        <w:rPr>
          <w:rFonts w:ascii="Times New Roman" w:hAnsi="Times New Roman" w:cs="Times New Roman"/>
          <w:i/>
          <w:sz w:val="26"/>
          <w:szCs w:val="26"/>
        </w:rPr>
        <w:t>học</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công</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nghệ</w:t>
      </w:r>
      <w:proofErr w:type="spellEnd"/>
      <w:r w:rsidRPr="004E6562">
        <w:rPr>
          <w:rFonts w:ascii="Times New Roman" w:hAnsi="Times New Roman" w:cs="Times New Roman"/>
          <w:i/>
          <w:sz w:val="26"/>
          <w:szCs w:val="26"/>
        </w:rPr>
        <w:t xml:space="preserve"> </w:t>
      </w:r>
      <w:proofErr w:type="spellStart"/>
      <w:r w:rsidRPr="004E6562">
        <w:rPr>
          <w:rFonts w:ascii="Times New Roman" w:hAnsi="Times New Roman" w:cs="Times New Roman"/>
          <w:i/>
          <w:sz w:val="26"/>
          <w:szCs w:val="26"/>
        </w:rPr>
        <w:t>thấp</w:t>
      </w:r>
      <w:proofErr w:type="spellEnd"/>
    </w:p>
    <w:p w14:paraId="51811C35" w14:textId="6CBA3A0F"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ở </w:t>
      </w:r>
      <w:proofErr w:type="spellStart"/>
      <w:r w:rsidRPr="004E6562">
        <w:rPr>
          <w:rFonts w:ascii="Times New Roman" w:hAnsi="Times New Roman" w:cs="Times New Roman"/>
          <w:sz w:val="26"/>
          <w:szCs w:val="26"/>
        </w:rPr>
        <w:t>mức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SXKD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sức</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truyền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suất</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mềm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hóa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w:t>
      </w:r>
    </w:p>
    <w:p w14:paraId="3F523E19" w14:textId="548652ED" w:rsidR="00654FE9" w:rsidRPr="004E6562" w:rsidRDefault="00654FE9" w:rsidP="00006ABB">
      <w:pPr>
        <w:spacing w:line="312" w:lineRule="auto"/>
        <w:ind w:firstLine="720"/>
        <w:jc w:val="both"/>
        <w:rPr>
          <w:rFonts w:ascii="Times New Roman" w:hAnsi="Times New Roman" w:cs="Times New Roman"/>
          <w:b/>
          <w:bCs/>
          <w:sz w:val="26"/>
          <w:szCs w:val="26"/>
          <w:lang w:val="vi-VN"/>
        </w:rPr>
      </w:pPr>
      <w:r w:rsidRPr="004E6562">
        <w:rPr>
          <w:rFonts w:ascii="Times New Roman" w:hAnsi="Times New Roman" w:cs="Times New Roman"/>
          <w:b/>
          <w:bCs/>
          <w:sz w:val="26"/>
          <w:szCs w:val="26"/>
          <w:lang w:val="vi-VN"/>
        </w:rPr>
        <w:t>1.2.</w:t>
      </w:r>
      <w:r w:rsidR="008446AB" w:rsidRPr="004E6562">
        <w:rPr>
          <w:rFonts w:ascii="Times New Roman" w:hAnsi="Times New Roman" w:cs="Times New Roman"/>
          <w:b/>
          <w:bCs/>
          <w:sz w:val="26"/>
          <w:szCs w:val="26"/>
          <w:lang w:val="vi-VN"/>
        </w:rPr>
        <w:t xml:space="preserve"> Khái quát về c</w:t>
      </w:r>
      <w:r w:rsidR="009E1899" w:rsidRPr="004E6562">
        <w:rPr>
          <w:rFonts w:ascii="Times New Roman" w:hAnsi="Times New Roman" w:cs="Times New Roman"/>
          <w:b/>
          <w:bCs/>
          <w:sz w:val="26"/>
          <w:szCs w:val="26"/>
          <w:lang w:val="vi-VN"/>
        </w:rPr>
        <w:t>hính sách tài chính thúc đẩy chuyển đổi hộ kinh doanh thành doanh nghiệp</w:t>
      </w:r>
    </w:p>
    <w:p w14:paraId="595C33B9" w14:textId="003E4888" w:rsidR="00006ABB" w:rsidRPr="004E6562" w:rsidRDefault="00006ABB" w:rsidP="00A97C0D">
      <w:pPr>
        <w:pStyle w:val="Heading2"/>
        <w:spacing w:line="312" w:lineRule="auto"/>
        <w:jc w:val="both"/>
        <w:rPr>
          <w:rFonts w:cs="Times New Roman"/>
          <w:i w:val="0"/>
          <w:iCs/>
          <w:sz w:val="26"/>
          <w:szCs w:val="26"/>
          <w:lang w:val="fr-FR"/>
        </w:rPr>
      </w:pPr>
      <w:r w:rsidRPr="004E6562">
        <w:rPr>
          <w:rFonts w:cs="Times New Roman"/>
          <w:i w:val="0"/>
          <w:iCs/>
          <w:sz w:val="26"/>
          <w:szCs w:val="26"/>
          <w:lang w:val="fr-FR"/>
        </w:rPr>
        <w:t xml:space="preserve">1.2.1 </w:t>
      </w:r>
      <w:proofErr w:type="spellStart"/>
      <w:r w:rsidR="008446AB" w:rsidRPr="004E6562">
        <w:rPr>
          <w:rFonts w:cs="Times New Roman"/>
          <w:i w:val="0"/>
          <w:iCs/>
          <w:sz w:val="26"/>
          <w:szCs w:val="26"/>
          <w:lang w:val="fr-FR"/>
        </w:rPr>
        <w:t>Khái</w:t>
      </w:r>
      <w:proofErr w:type="spellEnd"/>
      <w:r w:rsidR="00A97C0D" w:rsidRPr="004E6562">
        <w:rPr>
          <w:rFonts w:cs="Times New Roman"/>
          <w:i w:val="0"/>
          <w:iCs/>
          <w:sz w:val="26"/>
          <w:szCs w:val="26"/>
          <w:lang w:val="vi-VN"/>
        </w:rPr>
        <w:t xml:space="preserve"> niệm về chính sách tài chính</w:t>
      </w:r>
    </w:p>
    <w:p w14:paraId="41392702" w14:textId="77777777" w:rsidR="00006ABB" w:rsidRPr="004E6562" w:rsidRDefault="00006ABB" w:rsidP="00006ABB">
      <w:pPr>
        <w:pStyle w:val="ListParagraph"/>
        <w:spacing w:line="312" w:lineRule="auto"/>
        <w:ind w:left="0"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Theo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niệm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biến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pacing w:val="44"/>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khẳng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nhằm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những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vấn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lặp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lặp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lại</w:t>
      </w:r>
      <w:proofErr w:type="spellEnd"/>
      <w:r w:rsidRPr="004E6562">
        <w:rPr>
          <w:rFonts w:ascii="Times New Roman" w:hAnsi="Times New Roman" w:cs="Times New Roman"/>
          <w:sz w:val="26"/>
          <w:szCs w:val="26"/>
        </w:rPr>
        <w:t>".</w:t>
      </w:r>
    </w:p>
    <w:p w14:paraId="489A59A8"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rPr>
      </w:pP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Frene</w:t>
      </w:r>
      <w:proofErr w:type="spellEnd"/>
      <w:r w:rsidRPr="004E6562">
        <w:rPr>
          <w:rFonts w:ascii="Times New Roman" w:hAnsi="Times New Roman" w:cs="Times New Roman"/>
          <w:sz w:val="26"/>
          <w:szCs w:val="26"/>
        </w:rPr>
        <w:t xml:space="preserve"> Ellis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rằng</w:t>
      </w:r>
      <w:proofErr w:type="spellEnd"/>
      <w:r w:rsidRPr="004E6562">
        <w:rPr>
          <w:rFonts w:ascii="Times New Roman" w:hAnsi="Times New Roman" w:cs="Times New Roman"/>
          <w:sz w:val="26"/>
          <w:szCs w:val="26"/>
        </w:rPr>
        <w:t xml:space="preserve">: </w:t>
      </w:r>
      <w:r w:rsidRPr="004E6562">
        <w:rPr>
          <w:rFonts w:ascii="Times New Roman" w:eastAsia="Times New Roman" w:hAnsi="Times New Roman" w:cs="Times New Roman"/>
          <w:sz w:val="26"/>
          <w:szCs w:val="26"/>
        </w:rPr>
        <w:t>“</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sách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được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xác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định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như</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đường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hành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ộng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phủ</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lựa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chọn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với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mọi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lĩnh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vực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của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nền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kinh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tế</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kể</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cả</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các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mục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tiêu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phủ</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tìm</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kiếm</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lựa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chọn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các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phương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pháp</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ể</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theo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uổi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các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mục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tiêu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ó</w:t>
      </w:r>
      <w:proofErr w:type="spellEnd"/>
      <w:r w:rsidRPr="004E6562">
        <w:rPr>
          <w:rFonts w:ascii="Times New Roman" w:eastAsia="Times New Roman" w:hAnsi="Times New Roman" w:cs="Times New Roman"/>
          <w:sz w:val="26"/>
          <w:szCs w:val="26"/>
        </w:rPr>
        <w:t xml:space="preserve">” </w:t>
      </w:r>
    </w:p>
    <w:p w14:paraId="646E6B61"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theo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Bách</w:t>
      </w:r>
      <w:proofErr w:type="spellEnd"/>
      <w:r w:rsidRPr="004E6562">
        <w:rPr>
          <w:rFonts w:ascii="Times New Roman" w:hAnsi="Times New Roman" w:cs="Times New Roman"/>
          <w:sz w:val="26"/>
          <w:szCs w:val="26"/>
        </w:rPr>
        <w:t xml:space="preserve"> khoa </w:t>
      </w:r>
      <w:proofErr w:type="spellStart"/>
      <w:r w:rsidRPr="004E6562">
        <w:rPr>
          <w:rFonts w:ascii="Times New Roman" w:hAnsi="Times New Roman" w:cs="Times New Roman"/>
          <w:sz w:val="26"/>
          <w:szCs w:val="26"/>
        </w:rPr>
        <w:t>toàn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mở</w:t>
      </w:r>
      <w:proofErr w:type="spellEnd"/>
      <w:r w:rsidRPr="004E6562">
        <w:rPr>
          <w:rFonts w:ascii="Times New Roman" w:hAnsi="Times New Roman" w:cs="Times New Roman"/>
          <w:sz w:val="26"/>
          <w:szCs w:val="26"/>
        </w:rPr>
        <w:t xml:space="preserve"> Wikipedia: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trù</w:t>
      </w:r>
      <w:proofErr w:type="spellEnd"/>
      <w:r w:rsidRPr="004E6562">
        <w:rPr>
          <w:rFonts w:ascii="Times New Roman" w:hAnsi="Times New Roman" w:cs="Times New Roman"/>
          <w:sz w:val="26"/>
          <w:szCs w:val="26"/>
        </w:rPr>
        <w:t> </w:t>
      </w:r>
      <w:proofErr w:type="spellStart"/>
      <w:r w:rsidRPr="004E6562">
        <w:rPr>
          <w:rFonts w:ascii="Times New Roman" w:hAnsi="Times New Roman" w:cs="Times New Roman"/>
          <w:sz w:val="26"/>
          <w:szCs w:val="26"/>
        </w:rPr>
        <w:fldChar w:fldCharType="begin"/>
      </w:r>
      <w:r w:rsidRPr="004E6562">
        <w:rPr>
          <w:rFonts w:ascii="Times New Roman" w:hAnsi="Times New Roman" w:cs="Times New Roman"/>
          <w:sz w:val="26"/>
          <w:szCs w:val="26"/>
        </w:rPr>
        <w:instrText xml:space="preserve"> HYPERLINK "https://vi.wikipedia.org/wiki/Kinh_t%E1%BA%BF" \o "Kinh tế" </w:instrText>
      </w:r>
      <w:r w:rsidRPr="004E6562">
        <w:rPr>
          <w:rFonts w:ascii="Times New Roman" w:hAnsi="Times New Roman" w:cs="Times New Roman"/>
          <w:sz w:val="26"/>
          <w:szCs w:val="26"/>
        </w:rPr>
        <w:fldChar w:fldCharType="separate"/>
      </w:r>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fldChar w:fldCharType="end"/>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dưới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nhằm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ở </w:t>
      </w:r>
      <w:proofErr w:type="spellStart"/>
      <w:r w:rsidRPr="004E6562">
        <w:rPr>
          <w:rFonts w:ascii="Times New Roman" w:hAnsi="Times New Roman" w:cs="Times New Roman"/>
          <w:sz w:val="26"/>
          <w:szCs w:val="26"/>
        </w:rPr>
        <w:t>mỗi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w:t>
      </w:r>
    </w:p>
    <w:p w14:paraId="7B1A50E9"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Theo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cứu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biến</w:t>
      </w:r>
      <w:proofErr w:type="spellEnd"/>
      <w:r w:rsidRPr="004E6562">
        <w:rPr>
          <w:rFonts w:ascii="Times New Roman" w:hAnsi="Times New Roman" w:cs="Times New Roman"/>
          <w:sz w:val="26"/>
          <w:szCs w:val="26"/>
        </w:rPr>
        <w:t xml:space="preserve"> tri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Bách</w:t>
      </w:r>
      <w:proofErr w:type="spellEnd"/>
      <w:r w:rsidRPr="004E6562">
        <w:rPr>
          <w:rFonts w:ascii="Times New Roman" w:hAnsi="Times New Roman" w:cs="Times New Roman"/>
          <w:sz w:val="26"/>
          <w:szCs w:val="26"/>
        </w:rPr>
        <w:t xml:space="preserve"> khoa </w:t>
      </w:r>
      <w:r w:rsidRPr="004E6562">
        <w:rPr>
          <w:rFonts w:ascii="Times New Roman" w:eastAsia="Times New Roman" w:hAnsi="Times New Roman" w:cs="Times New Roman"/>
          <w:sz w:val="26"/>
          <w:szCs w:val="26"/>
        </w:rPr>
        <w:t>“</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sách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tiêu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chuẩn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xử</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lý</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quan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hệ</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theo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lợi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ích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của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giai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cấp</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thống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trị</w:t>
      </w:r>
      <w:proofErr w:type="spellEnd"/>
      <w:r w:rsidRPr="004E6562">
        <w:rPr>
          <w:rFonts w:ascii="Times New Roman" w:eastAsia="Times New Roman" w:hAnsi="Times New Roman" w:cs="Times New Roman"/>
          <w:sz w:val="26"/>
          <w:szCs w:val="26"/>
        </w:rPr>
        <w:t>”</w:t>
      </w:r>
      <w:r w:rsidRPr="004E6562">
        <w:rPr>
          <w:rFonts w:ascii="Times New Roman" w:hAnsi="Times New Roman" w:cs="Times New Roman"/>
          <w:sz w:val="26"/>
          <w:szCs w:val="26"/>
        </w:rPr>
        <w:t>.</w:t>
      </w:r>
    </w:p>
    <w:p w14:paraId="3B9EF155"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Theo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bách</w:t>
      </w:r>
      <w:proofErr w:type="spellEnd"/>
      <w:r w:rsidRPr="004E6562">
        <w:rPr>
          <w:rFonts w:ascii="Times New Roman" w:hAnsi="Times New Roman" w:cs="Times New Roman"/>
          <w:sz w:val="26"/>
          <w:szCs w:val="26"/>
        </w:rPr>
        <w:t xml:space="preserve"> khoa </w:t>
      </w:r>
      <w:proofErr w:type="spellStart"/>
      <w:r w:rsidRPr="004E6562">
        <w:rPr>
          <w:rFonts w:ascii="Times New Roman" w:hAnsi="Times New Roman" w:cs="Times New Roman"/>
          <w:sz w:val="26"/>
          <w:szCs w:val="26"/>
        </w:rPr>
        <w:t>Việt</w:t>
      </w:r>
      <w:proofErr w:type="spellEnd"/>
      <w:r w:rsidRPr="004E6562">
        <w:rPr>
          <w:rFonts w:ascii="Times New Roman" w:hAnsi="Times New Roman" w:cs="Times New Roman"/>
          <w:sz w:val="26"/>
          <w:szCs w:val="26"/>
        </w:rPr>
        <w:t xml:space="preserve"> Nam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gồm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lastRenderedPageBreak/>
        <w:t>giai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đoạn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lịch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nhằm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những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 </w:t>
      </w:r>
      <w:proofErr w:type="spellStart"/>
      <w:r w:rsidRPr="004E6562">
        <w:rPr>
          <w:rFonts w:ascii="Times New Roman" w:hAnsi="Times New Roman" w:cs="Times New Roman"/>
          <w:sz w:val="26"/>
          <w:szCs w:val="26"/>
        </w:rPr>
        <w:t>xã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bách</w:t>
      </w:r>
      <w:proofErr w:type="spellEnd"/>
      <w:r w:rsidRPr="004E6562">
        <w:rPr>
          <w:rFonts w:ascii="Times New Roman" w:hAnsi="Times New Roman" w:cs="Times New Roman"/>
          <w:sz w:val="26"/>
          <w:szCs w:val="26"/>
        </w:rPr>
        <w:t xml:space="preserve"> khoa VN, </w:t>
      </w:r>
      <w:proofErr w:type="spellStart"/>
      <w:r w:rsidRPr="004E6562">
        <w:rPr>
          <w:rFonts w:ascii="Times New Roman" w:hAnsi="Times New Roman" w:cs="Times New Roman"/>
          <w:sz w:val="26"/>
          <w:szCs w:val="26"/>
        </w:rPr>
        <w:t>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Nội</w:t>
      </w:r>
      <w:proofErr w:type="spellEnd"/>
      <w:r w:rsidRPr="004E6562">
        <w:rPr>
          <w:rFonts w:ascii="Times New Roman" w:hAnsi="Times New Roman" w:cs="Times New Roman"/>
          <w:sz w:val="26"/>
          <w:szCs w:val="26"/>
        </w:rPr>
        <w:t xml:space="preserve"> 1995, tr477)</w:t>
      </w:r>
    </w:p>
    <w:p w14:paraId="5B9D18ED"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Theo </w:t>
      </w:r>
      <w:proofErr w:type="spellStart"/>
      <w:r w:rsidRPr="004E6562">
        <w:rPr>
          <w:rFonts w:ascii="Times New Roman" w:hAnsi="Times New Roman" w:cs="Times New Roman"/>
          <w:sz w:val="26"/>
          <w:szCs w:val="26"/>
        </w:rPr>
        <w:t>tác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r w:rsidRPr="004E6562">
        <w:rPr>
          <w:rFonts w:ascii="Times New Roman" w:eastAsia="Times New Roman" w:hAnsi="Times New Roman" w:cs="Times New Roman"/>
          <w:sz w:val="26"/>
          <w:szCs w:val="26"/>
        </w:rPr>
        <w:t>“</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sách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tổng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hoà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chuẩn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tắc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biện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pháp</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cơ</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bản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nước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đặt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ra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để</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chỉ</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đạo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hoạt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động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giải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quyết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quan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hệ</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nhằm</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ạt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được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mục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đích</w:t>
      </w:r>
      <w:proofErr w:type="spellEnd"/>
      <w:r w:rsidRPr="004E6562">
        <w:rPr>
          <w:rFonts w:ascii="Times New Roman" w:eastAsia="Times New Roman" w:hAnsi="Times New Roman" w:cs="Times New Roman"/>
          <w:sz w:val="26"/>
          <w:szCs w:val="26"/>
        </w:rPr>
        <w:t xml:space="preserve"> hay </w:t>
      </w:r>
      <w:proofErr w:type="spellStart"/>
      <w:r w:rsidRPr="004E6562">
        <w:rPr>
          <w:rFonts w:ascii="Times New Roman" w:eastAsia="Times New Roman" w:hAnsi="Times New Roman" w:cs="Times New Roman"/>
          <w:sz w:val="26"/>
          <w:szCs w:val="26"/>
        </w:rPr>
        <w:t>mục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tiêu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nhất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hAnsi="Times New Roman" w:cs="Times New Roman"/>
          <w:sz w:val="26"/>
          <w:szCs w:val="26"/>
        </w:rPr>
        <w:t>đ</w:t>
      </w:r>
      <w:r w:rsidRPr="004E6562">
        <w:rPr>
          <w:rFonts w:ascii="Times New Roman" w:eastAsia="Times New Roman" w:hAnsi="Times New Roman" w:cs="Times New Roman"/>
          <w:sz w:val="26"/>
          <w:szCs w:val="26"/>
        </w:rPr>
        <w:t>ịnh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sách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thuộc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phạm</w:t>
      </w:r>
      <w:proofErr w:type="spellEnd"/>
      <w:r w:rsidRPr="004E6562">
        <w:rPr>
          <w:rFonts w:ascii="Times New Roman" w:eastAsia="Times New Roman" w:hAnsi="Times New Roman" w:cs="Times New Roman"/>
          <w:sz w:val="26"/>
          <w:szCs w:val="26"/>
        </w:rPr>
        <w:t xml:space="preserve"> vi </w:t>
      </w:r>
      <w:proofErr w:type="spellStart"/>
      <w:r w:rsidRPr="004E6562">
        <w:rPr>
          <w:rFonts w:ascii="Times New Roman" w:eastAsia="Times New Roman" w:hAnsi="Times New Roman" w:cs="Times New Roman"/>
          <w:sz w:val="26"/>
          <w:szCs w:val="26"/>
        </w:rPr>
        <w:t>kiến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trúc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thượng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tầng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dựa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vào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nhận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thức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của</w:t>
      </w:r>
      <w:proofErr w:type="spellEnd"/>
      <w:r w:rsidRPr="004E6562">
        <w:rPr>
          <w:rFonts w:ascii="Times New Roman" w:eastAsia="Times New Roman" w:hAnsi="Times New Roman" w:cs="Times New Roman"/>
          <w:sz w:val="26"/>
          <w:szCs w:val="26"/>
        </w:rPr>
        <w:t xml:space="preserve"> con </w:t>
      </w:r>
      <w:proofErr w:type="spellStart"/>
      <w:r w:rsidRPr="004E6562">
        <w:rPr>
          <w:rFonts w:ascii="Times New Roman" w:eastAsia="Times New Roman" w:hAnsi="Times New Roman" w:cs="Times New Roman"/>
          <w:sz w:val="26"/>
          <w:szCs w:val="26"/>
        </w:rPr>
        <w:t>người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về</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quy</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luật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được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đặt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dưới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sự</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chỉ</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đạo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lý</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luận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nhất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định</w:t>
      </w:r>
      <w:proofErr w:type="spellEnd"/>
      <w:r w:rsidRPr="004E6562">
        <w:rPr>
          <w:rFonts w:ascii="Times New Roman" w:eastAsia="Times New Roman" w:hAnsi="Times New Roman" w:cs="Times New Roman"/>
          <w:sz w:val="26"/>
          <w:szCs w:val="26"/>
        </w:rPr>
        <w:t>”</w:t>
      </w:r>
      <w:r w:rsidRPr="004E6562">
        <w:rPr>
          <w:rFonts w:ascii="Times New Roman" w:hAnsi="Times New Roman" w:cs="Times New Roman"/>
          <w:sz w:val="26"/>
          <w:szCs w:val="26"/>
        </w:rPr>
        <w:t xml:space="preserve">  </w:t>
      </w:r>
    </w:p>
    <w:p w14:paraId="34D22E24" w14:textId="6F87DA17" w:rsidR="00006ABB" w:rsidRPr="004E6562" w:rsidRDefault="00006ABB" w:rsidP="00006ABB">
      <w:pPr>
        <w:widowControl w:val="0"/>
        <w:spacing w:line="312" w:lineRule="auto"/>
        <w:ind w:firstLine="720"/>
        <w:jc w:val="both"/>
        <w:rPr>
          <w:rFonts w:ascii="Times New Roman" w:eastAsia="Times New Roman" w:hAnsi="Times New Roman" w:cs="Times New Roman"/>
          <w:i/>
          <w:sz w:val="26"/>
          <w:szCs w:val="26"/>
        </w:rPr>
      </w:pPr>
      <w:r w:rsidRPr="004E6562">
        <w:rPr>
          <w:rFonts w:ascii="Times New Roman" w:hAnsi="Times New Roman" w:cs="Times New Roman"/>
          <w:b/>
          <w:sz w:val="26"/>
          <w:szCs w:val="26"/>
        </w:rPr>
        <w:t xml:space="preserve"> </w:t>
      </w:r>
      <w:r w:rsidRPr="004E6562">
        <w:rPr>
          <w:rFonts w:ascii="Times New Roman" w:eastAsia="Times New Roman" w:hAnsi="Times New Roman" w:cs="Times New Roman"/>
          <w:sz w:val="26"/>
          <w:szCs w:val="26"/>
        </w:rPr>
        <w:t xml:space="preserve">Ta </w:t>
      </w:r>
      <w:proofErr w:type="spellStart"/>
      <w:r w:rsidRPr="004E6562">
        <w:rPr>
          <w:rFonts w:ascii="Times New Roman" w:eastAsia="Times New Roman" w:hAnsi="Times New Roman" w:cs="Times New Roman"/>
          <w:sz w:val="26"/>
          <w:szCs w:val="26"/>
        </w:rPr>
        <w:t>có</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thể</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nêu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khái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niệm</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về</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sách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tài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chính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như</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sau</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i/>
          <w:sz w:val="26"/>
          <w:szCs w:val="26"/>
        </w:rPr>
        <w:t>Chính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sách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tài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chính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là</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tổng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thể</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các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mục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tiêu</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và</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các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giải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pháp</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tài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chính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trong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việc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khai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thác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động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viên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và</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phân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bổ</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sử</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dụng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có</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hiệu</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quả</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các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nguồn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lực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tài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chính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của</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đất</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nước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phục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vụ</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có</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hiệu</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quả</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cho</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việc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thực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hiện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các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kế</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hoạch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và</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chiến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lược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phát</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triển</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kinh</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tế</w:t>
      </w:r>
      <w:proofErr w:type="spellEnd"/>
      <w:r w:rsidRPr="004E6562">
        <w:rPr>
          <w:rFonts w:ascii="Times New Roman" w:eastAsia="Times New Roman" w:hAnsi="Times New Roman" w:cs="Times New Roman"/>
          <w:i/>
          <w:sz w:val="26"/>
          <w:szCs w:val="26"/>
        </w:rPr>
        <w:t xml:space="preserve"> - </w:t>
      </w:r>
      <w:proofErr w:type="spellStart"/>
      <w:r w:rsidRPr="004E6562">
        <w:rPr>
          <w:rFonts w:ascii="Times New Roman" w:eastAsia="Times New Roman" w:hAnsi="Times New Roman" w:cs="Times New Roman"/>
          <w:i/>
          <w:sz w:val="26"/>
          <w:szCs w:val="26"/>
        </w:rPr>
        <w:t>xã</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hội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của</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quốc</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gia</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trong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từng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thời</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kỳ</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tương</w:t>
      </w:r>
      <w:proofErr w:type="spellEnd"/>
      <w:r w:rsidRPr="004E6562">
        <w:rPr>
          <w:rFonts w:ascii="Times New Roman" w:eastAsia="Times New Roman" w:hAnsi="Times New Roman" w:cs="Times New Roman"/>
          <w:i/>
          <w:sz w:val="26"/>
          <w:szCs w:val="26"/>
        </w:rPr>
        <w:t xml:space="preserve"> </w:t>
      </w:r>
      <w:proofErr w:type="spellStart"/>
      <w:r w:rsidRPr="004E6562">
        <w:rPr>
          <w:rFonts w:ascii="Times New Roman" w:eastAsia="Times New Roman" w:hAnsi="Times New Roman" w:cs="Times New Roman"/>
          <w:i/>
          <w:sz w:val="26"/>
          <w:szCs w:val="26"/>
        </w:rPr>
        <w:t>ứng</w:t>
      </w:r>
      <w:proofErr w:type="spellEnd"/>
      <w:r w:rsidRPr="004E6562">
        <w:rPr>
          <w:rFonts w:ascii="Times New Roman" w:eastAsia="Times New Roman" w:hAnsi="Times New Roman" w:cs="Times New Roman"/>
          <w:i/>
          <w:sz w:val="26"/>
          <w:szCs w:val="26"/>
        </w:rPr>
        <w:t>.</w:t>
      </w:r>
    </w:p>
    <w:p w14:paraId="49C6A5D5" w14:textId="1AD38C15" w:rsidR="008446AB" w:rsidRPr="004E6562" w:rsidRDefault="00A97C0D" w:rsidP="00006ABB">
      <w:pPr>
        <w:widowControl w:val="0"/>
        <w:spacing w:line="312" w:lineRule="auto"/>
        <w:ind w:firstLine="720"/>
        <w:jc w:val="both"/>
        <w:rPr>
          <w:rFonts w:ascii="Times New Roman" w:eastAsia="Times New Roman" w:hAnsi="Times New Roman" w:cs="Times New Roman"/>
          <w:b/>
          <w:bCs/>
          <w:iCs/>
          <w:sz w:val="26"/>
          <w:szCs w:val="26"/>
          <w:lang w:val="vi-VN"/>
        </w:rPr>
      </w:pPr>
      <w:r w:rsidRPr="004E6562">
        <w:rPr>
          <w:rFonts w:ascii="Times New Roman" w:eastAsia="Times New Roman" w:hAnsi="Times New Roman" w:cs="Times New Roman"/>
          <w:b/>
          <w:bCs/>
          <w:iCs/>
          <w:sz w:val="26"/>
          <w:szCs w:val="26"/>
          <w:lang w:val="vi-VN"/>
        </w:rPr>
        <w:t>1.2.2. Yêu cầu</w:t>
      </w:r>
    </w:p>
    <w:p w14:paraId="7E40E015"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sau</w:t>
      </w:r>
      <w:proofErr w:type="spellEnd"/>
      <w:r w:rsidRPr="004E6562">
        <w:rPr>
          <w:rFonts w:ascii="Times New Roman" w:hAnsi="Times New Roman" w:cs="Times New Roman"/>
          <w:sz w:val="26"/>
          <w:szCs w:val="26"/>
        </w:rPr>
        <w:t>:</w:t>
      </w:r>
    </w:p>
    <w:p w14:paraId="19E19100"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quát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hợp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khâu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w:t>
      </w:r>
    </w:p>
    <w:p w14:paraId="7D845AC7"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hợp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đoạn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w:t>
      </w:r>
    </w:p>
    <w:p w14:paraId="599B83D2"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ích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mang </w:t>
      </w:r>
      <w:proofErr w:type="spellStart"/>
      <w:r w:rsidRPr="004E6562">
        <w:rPr>
          <w:rFonts w:ascii="Times New Roman" w:hAnsi="Times New Roman" w:cs="Times New Roman"/>
          <w:sz w:val="26"/>
          <w:szCs w:val="26"/>
        </w:rPr>
        <w:t>màu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sắc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ích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w:t>
      </w:r>
    </w:p>
    <w:p w14:paraId="3E1CEF1F" w14:textId="7DF62D89" w:rsidR="00006ABB" w:rsidRPr="004E6562" w:rsidRDefault="00006ABB" w:rsidP="00006ABB">
      <w:pPr>
        <w:pStyle w:val="Heading3"/>
        <w:spacing w:line="312" w:lineRule="auto"/>
        <w:jc w:val="both"/>
        <w:rPr>
          <w:rFonts w:cs="Times New Roman"/>
          <w:sz w:val="26"/>
          <w:szCs w:val="26"/>
        </w:rPr>
      </w:pPr>
      <w:r w:rsidRPr="004E6562">
        <w:rPr>
          <w:rFonts w:cs="Times New Roman"/>
          <w:sz w:val="26"/>
          <w:szCs w:val="26"/>
        </w:rPr>
        <w:t>1.2.</w:t>
      </w:r>
      <w:r w:rsidR="00A97C0D" w:rsidRPr="004E6562">
        <w:rPr>
          <w:rFonts w:cs="Times New Roman"/>
          <w:sz w:val="26"/>
          <w:szCs w:val="26"/>
          <w:lang w:val="vi-VN"/>
        </w:rPr>
        <w:t>3</w:t>
      </w:r>
      <w:r w:rsidR="008446AB" w:rsidRPr="004E6562">
        <w:rPr>
          <w:rFonts w:cs="Times New Roman"/>
          <w:sz w:val="26"/>
          <w:szCs w:val="26"/>
          <w:lang w:val="vi-VN"/>
        </w:rPr>
        <w:t xml:space="preserve">. </w:t>
      </w:r>
      <w:proofErr w:type="spellStart"/>
      <w:r w:rsidRPr="004E6562">
        <w:rPr>
          <w:rFonts w:cs="Times New Roman"/>
          <w:sz w:val="26"/>
          <w:szCs w:val="26"/>
        </w:rPr>
        <w:t>Nội</w:t>
      </w:r>
      <w:proofErr w:type="spellEnd"/>
      <w:r w:rsidRPr="004E6562">
        <w:rPr>
          <w:rFonts w:cs="Times New Roman"/>
          <w:sz w:val="26"/>
          <w:szCs w:val="26"/>
        </w:rPr>
        <w:t xml:space="preserve"> dung </w:t>
      </w:r>
      <w:proofErr w:type="spellStart"/>
      <w:r w:rsidRPr="004E6562">
        <w:rPr>
          <w:rFonts w:cs="Times New Roman"/>
          <w:sz w:val="26"/>
          <w:szCs w:val="26"/>
        </w:rPr>
        <w:t>của</w:t>
      </w:r>
      <w:proofErr w:type="spellEnd"/>
      <w:r w:rsidRPr="004E6562">
        <w:rPr>
          <w:rFonts w:cs="Times New Roman"/>
          <w:sz w:val="26"/>
          <w:szCs w:val="26"/>
        </w:rPr>
        <w:t xml:space="preserve"> </w:t>
      </w:r>
      <w:proofErr w:type="spellStart"/>
      <w:r w:rsidRPr="004E6562">
        <w:rPr>
          <w:rFonts w:cs="Times New Roman"/>
          <w:sz w:val="26"/>
          <w:szCs w:val="26"/>
        </w:rPr>
        <w:t>chính</w:t>
      </w:r>
      <w:proofErr w:type="spellEnd"/>
      <w:r w:rsidRPr="004E6562">
        <w:rPr>
          <w:rFonts w:cs="Times New Roman"/>
          <w:sz w:val="26"/>
          <w:szCs w:val="26"/>
        </w:rPr>
        <w:t xml:space="preserve"> </w:t>
      </w:r>
      <w:proofErr w:type="spellStart"/>
      <w:r w:rsidRPr="004E6562">
        <w:rPr>
          <w:rFonts w:cs="Times New Roman"/>
          <w:sz w:val="26"/>
          <w:szCs w:val="26"/>
        </w:rPr>
        <w:t>sách</w:t>
      </w:r>
      <w:proofErr w:type="spellEnd"/>
      <w:r w:rsidRPr="004E6562">
        <w:rPr>
          <w:rFonts w:cs="Times New Roman"/>
          <w:sz w:val="26"/>
          <w:szCs w:val="26"/>
        </w:rPr>
        <w:t xml:space="preserve"> </w:t>
      </w:r>
      <w:proofErr w:type="spellStart"/>
      <w:r w:rsidRPr="004E6562">
        <w:rPr>
          <w:rFonts w:cs="Times New Roman"/>
          <w:sz w:val="26"/>
          <w:szCs w:val="26"/>
        </w:rPr>
        <w:t>tài</w:t>
      </w:r>
      <w:proofErr w:type="spellEnd"/>
      <w:r w:rsidRPr="004E6562">
        <w:rPr>
          <w:rFonts w:cs="Times New Roman"/>
          <w:sz w:val="26"/>
          <w:szCs w:val="26"/>
        </w:rPr>
        <w:t xml:space="preserve"> </w:t>
      </w:r>
      <w:proofErr w:type="spellStart"/>
      <w:r w:rsidRPr="004E6562">
        <w:rPr>
          <w:rFonts w:cs="Times New Roman"/>
          <w:sz w:val="26"/>
          <w:szCs w:val="26"/>
        </w:rPr>
        <w:t>chính</w:t>
      </w:r>
      <w:proofErr w:type="spellEnd"/>
    </w:p>
    <w:p w14:paraId="3693AD9C" w14:textId="77777777" w:rsidR="00006ABB" w:rsidRPr="004E6562" w:rsidRDefault="00006ABB" w:rsidP="00006ABB">
      <w:pPr>
        <w:widowControl w:val="0"/>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gồm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phú</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tạp</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quát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mọi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w:t>
      </w:r>
    </w:p>
    <w:p w14:paraId="5A780426" w14:textId="77777777" w:rsidR="00006ABB" w:rsidRPr="004E6562" w:rsidRDefault="00006ABB" w:rsidP="00006ABB">
      <w:pPr>
        <w:widowControl w:val="0"/>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cứ</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p>
    <w:p w14:paraId="494414C6" w14:textId="77777777" w:rsidR="00006ABB" w:rsidRPr="004E6562" w:rsidRDefault="00006ABB" w:rsidP="00006ABB">
      <w:pPr>
        <w:widowControl w:val="0"/>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cứ</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lĩnh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gồm</w:t>
      </w:r>
      <w:proofErr w:type="spellEnd"/>
      <w:r w:rsidRPr="004E6562">
        <w:rPr>
          <w:rFonts w:ascii="Times New Roman" w:hAnsi="Times New Roman" w:cs="Times New Roman"/>
          <w:sz w:val="26"/>
          <w:szCs w:val="26"/>
        </w:rPr>
        <w:t>:</w:t>
      </w:r>
      <w:r w:rsidRPr="004E6562">
        <w:rPr>
          <w:rFonts w:ascii="Times New Roman" w:hAnsi="Times New Roman" w:cs="Times New Roman"/>
          <w:b/>
          <w:i/>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chi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proofErr w:type="gram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w:t>
      </w:r>
      <w:proofErr w:type="gramEnd"/>
    </w:p>
    <w:p w14:paraId="53DDCA24" w14:textId="77777777" w:rsidR="00006ABB" w:rsidRPr="004E6562" w:rsidRDefault="00006ABB" w:rsidP="00006ABB">
      <w:pPr>
        <w:widowControl w:val="0"/>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phạm</w:t>
      </w:r>
      <w:proofErr w:type="spellEnd"/>
      <w:r w:rsidRPr="004E6562">
        <w:rPr>
          <w:rFonts w:ascii="Times New Roman" w:hAnsi="Times New Roman" w:cs="Times New Roman"/>
          <w:sz w:val="26"/>
          <w:szCs w:val="26"/>
        </w:rPr>
        <w:t xml:space="preserve"> vi </w:t>
      </w:r>
      <w:proofErr w:type="spellStart"/>
      <w:r w:rsidRPr="004E6562">
        <w:rPr>
          <w:rFonts w:ascii="Times New Roman" w:hAnsi="Times New Roman" w:cs="Times New Roman"/>
          <w:sz w:val="26"/>
          <w:szCs w:val="26"/>
        </w:rPr>
        <w:t>nghiên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cứu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thúc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đẩy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sâu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xem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xét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gắn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bao </w:t>
      </w:r>
      <w:proofErr w:type="spellStart"/>
      <w:r w:rsidRPr="004E6562">
        <w:rPr>
          <w:rFonts w:ascii="Times New Roman" w:hAnsi="Times New Roman" w:cs="Times New Roman"/>
          <w:sz w:val="26"/>
          <w:szCs w:val="26"/>
        </w:rPr>
        <w:t>gồm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chi NSNN...</w:t>
      </w:r>
    </w:p>
    <w:p w14:paraId="7EA0BB97" w14:textId="6967275F" w:rsidR="00006ABB" w:rsidRPr="004E6562" w:rsidRDefault="00006ABB" w:rsidP="00A97C0D">
      <w:pPr>
        <w:pStyle w:val="Heading3"/>
        <w:numPr>
          <w:ilvl w:val="0"/>
          <w:numId w:val="16"/>
        </w:numPr>
        <w:spacing w:line="312" w:lineRule="auto"/>
        <w:jc w:val="both"/>
        <w:rPr>
          <w:rFonts w:cs="Times New Roman"/>
          <w:sz w:val="26"/>
          <w:szCs w:val="26"/>
          <w:lang w:val="vi-VN"/>
        </w:rPr>
      </w:pPr>
      <w:r w:rsidRPr="004E6562">
        <w:rPr>
          <w:rFonts w:cs="Times New Roman"/>
          <w:sz w:val="26"/>
          <w:szCs w:val="26"/>
          <w:lang w:val="vi-VN"/>
        </w:rPr>
        <w:t>Chính sách thuế</w:t>
      </w:r>
    </w:p>
    <w:p w14:paraId="77497B00"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lang w:val="vi-VN"/>
        </w:rPr>
        <w:lastRenderedPageBreak/>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w:t>
      </w:r>
      <w:r w:rsidRPr="004E6562">
        <w:rPr>
          <w:rFonts w:ascii="Times New Roman" w:eastAsia="Times New Roman" w:hAnsi="Times New Roman" w:cs="Times New Roman"/>
          <w:sz w:val="26"/>
          <w:szCs w:val="26"/>
          <w:lang w:val="pl-PL"/>
        </w:rPr>
        <w:softHyphen/>
        <w:t>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bắt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buộc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w:t>
      </w:r>
      <w:r w:rsidRPr="004E6562">
        <w:rPr>
          <w:rFonts w:ascii="Times New Roman" w:eastAsia="Times New Roman" w:hAnsi="Times New Roman" w:cs="Times New Roman"/>
          <w:sz w:val="26"/>
          <w:szCs w:val="26"/>
          <w:lang w:val="pl-PL"/>
        </w:rPr>
        <w:softHyphen/>
        <w:t>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theo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w:t>
      </w:r>
      <w:r w:rsidRPr="004E6562">
        <w:rPr>
          <w:rFonts w:ascii="Times New Roman" w:eastAsia="Times New Roman" w:hAnsi="Times New Roman" w:cs="Times New Roman"/>
          <w:sz w:val="26"/>
          <w:szCs w:val="26"/>
          <w:lang w:val="pl-PL"/>
        </w:rPr>
        <w:softHyphen/>
        <w:t>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luật</w:t>
      </w:r>
      <w:proofErr w:type="spellEnd"/>
      <w:r w:rsidRPr="004E6562">
        <w:rPr>
          <w:rFonts w:ascii="Times New Roman" w:eastAsia="Times New Roman" w:hAnsi="Times New Roman" w:cs="Times New Roman"/>
          <w:sz w:val="26"/>
          <w:szCs w:val="26"/>
          <w:lang w:val="pl-PL"/>
        </w:rPr>
        <w:t xml:space="preserve"> qui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cộng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Hình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thông</w:t>
      </w:r>
      <w:proofErr w:type="spellEnd"/>
      <w:r w:rsidRPr="004E6562">
        <w:rPr>
          <w:rFonts w:ascii="Times New Roman" w:eastAsia="Times New Roman" w:hAnsi="Times New Roman" w:cs="Times New Roman"/>
          <w:sz w:val="26"/>
          <w:szCs w:val="26"/>
          <w:lang w:val="pl-PL"/>
        </w:rPr>
        <w:t xml:space="preserve"> qua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mang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bắt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buộc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dựa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nguyên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tắc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luật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gắn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quyền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mạnh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đóng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trò</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trọng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huy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số</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chỉnh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vĩ</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mô</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nội</w:t>
      </w:r>
      <w:proofErr w:type="spellEnd"/>
      <w:r w:rsidRPr="004E6562">
        <w:rPr>
          <w:rFonts w:ascii="Times New Roman" w:hAnsi="Times New Roman" w:cs="Times New Roman"/>
          <w:sz w:val="26"/>
          <w:szCs w:val="26"/>
        </w:rPr>
        <w:t xml:space="preserve"> dung </w:t>
      </w:r>
      <w:proofErr w:type="spellStart"/>
      <w:r w:rsidRPr="004E6562">
        <w:rPr>
          <w:rFonts w:ascii="Times New Roman" w:hAnsi="Times New Roman" w:cs="Times New Roman"/>
          <w:sz w:val="26"/>
          <w:szCs w:val="26"/>
        </w:rPr>
        <w:t>kỹ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sắc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vĩ</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w:t>
      </w:r>
    </w:p>
    <w:p w14:paraId="5900A59C" w14:textId="77777777" w:rsidR="00006ABB" w:rsidRPr="004E6562" w:rsidRDefault="00006ABB" w:rsidP="00006ABB">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NSNN </w:t>
      </w:r>
      <w:proofErr w:type="spellStart"/>
      <w:r w:rsidRPr="004E6562">
        <w:rPr>
          <w:rFonts w:ascii="Times New Roman" w:hAnsi="Times New Roman" w:cs="Times New Roman"/>
          <w:sz w:val="26"/>
          <w:szCs w:val="26"/>
        </w:rPr>
        <w:t>thông</w:t>
      </w:r>
      <w:proofErr w:type="spellEnd"/>
      <w:r w:rsidRPr="004E6562">
        <w:rPr>
          <w:rFonts w:ascii="Times New Roman" w:hAnsi="Times New Roman" w:cs="Times New Roman"/>
          <w:sz w:val="26"/>
          <w:szCs w:val="26"/>
        </w:rPr>
        <w:t xml:space="preserve"> qua </w:t>
      </w:r>
      <w:proofErr w:type="spellStart"/>
      <w:r w:rsidRPr="004E6562">
        <w:rPr>
          <w:rFonts w:ascii="Times New Roman" w:hAnsi="Times New Roman" w:cs="Times New Roman"/>
          <w:sz w:val="26"/>
          <w:szCs w:val="26"/>
        </w:rPr>
        <w:t>hình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tỉ</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qua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nhằm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đảm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(NSNN)</w:t>
      </w:r>
    </w:p>
    <w:p w14:paraId="08DE4032"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nội</w:t>
      </w:r>
      <w:proofErr w:type="spellEnd"/>
      <w:r w:rsidRPr="004E6562">
        <w:rPr>
          <w:rFonts w:ascii="Times New Roman" w:hAnsi="Times New Roman" w:cs="Times New Roman"/>
          <w:sz w:val="26"/>
          <w:szCs w:val="26"/>
        </w:rPr>
        <w:t xml:space="preserve"> dung </w:t>
      </w:r>
      <w:proofErr w:type="spellStart"/>
      <w:r w:rsidRPr="004E6562">
        <w:rPr>
          <w:rFonts w:ascii="Times New Roman" w:hAnsi="Times New Roman" w:cs="Times New Roman"/>
          <w:sz w:val="26"/>
          <w:szCs w:val="26"/>
        </w:rPr>
        <w:t>kỹ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sắc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vĩ</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qua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Thông qua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ban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xã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lang w:val="pl-PL"/>
        </w:rPr>
        <w:t>Khi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cụ</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này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cần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nhắc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thận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trọng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vấn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sau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đây</w:t>
      </w:r>
      <w:proofErr w:type="spellEnd"/>
      <w:r w:rsidRPr="004E6562">
        <w:rPr>
          <w:rFonts w:ascii="Times New Roman" w:eastAsia="Times New Roman" w:hAnsi="Times New Roman" w:cs="Times New Roman"/>
          <w:sz w:val="26"/>
          <w:szCs w:val="26"/>
          <w:lang w:val="pl-PL"/>
        </w:rPr>
        <w:t xml:space="preserve"> </w:t>
      </w:r>
    </w:p>
    <w:p w14:paraId="51516E91"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hỗ</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tùy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theo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kiện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tiêu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triển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thống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nhau</w:t>
      </w:r>
      <w:proofErr w:type="spellEnd"/>
      <w:r w:rsidRPr="004E6562">
        <w:rPr>
          <w:rFonts w:ascii="Times New Roman" w:eastAsia="Times New Roman" w:hAnsi="Times New Roman" w:cs="Times New Roman"/>
          <w:sz w:val="26"/>
          <w:szCs w:val="26"/>
          <w:lang w:val="pl-PL"/>
        </w:rPr>
        <w:t xml:space="preserve">.  </w:t>
      </w:r>
    </w:p>
    <w:p w14:paraId="3C0B978E"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hưởng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sách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sách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rõ</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ràng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hưởng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tùy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đồng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sự</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phù</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hợp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sẽ</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gây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những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hậu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sẽ</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tác</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kích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người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sẽ</w:t>
      </w:r>
      <w:proofErr w:type="spellEnd"/>
      <w:r w:rsidRPr="004E6562">
        <w:rPr>
          <w:rFonts w:ascii="Times New Roman" w:eastAsia="Times New Roman" w:hAnsi="Times New Roman" w:cs="Times New Roman"/>
          <w:sz w:val="26"/>
          <w:szCs w:val="26"/>
          <w:lang w:val="pl-PL"/>
        </w:rPr>
        <w:t xml:space="preserve"> ỉ </w:t>
      </w:r>
      <w:proofErr w:type="spellStart"/>
      <w:r w:rsidRPr="004E6562">
        <w:rPr>
          <w:rFonts w:ascii="Times New Roman" w:eastAsia="Times New Roman" w:hAnsi="Times New Roman" w:cs="Times New Roman"/>
          <w:sz w:val="26"/>
          <w:szCs w:val="26"/>
          <w:lang w:val="pl-PL"/>
        </w:rPr>
        <w:t>lại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sự</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tạo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sự</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bằng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giữa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gây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méo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nền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w:t>
      </w:r>
      <w:proofErr w:type="spellStart"/>
      <w:r w:rsidRPr="004E6562">
        <w:rPr>
          <w:rFonts w:ascii="Times New Roman" w:eastAsia="Times New Roman" w:hAnsi="Times New Roman" w:cs="Times New Roman"/>
          <w:sz w:val="26"/>
          <w:szCs w:val="26"/>
          <w:lang w:val="pl-PL"/>
        </w:rPr>
        <w:t>Còn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nếu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ngắn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phù</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hợp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hồi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vốn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thì</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mang </w:t>
      </w:r>
      <w:proofErr w:type="spellStart"/>
      <w:r w:rsidRPr="004E6562">
        <w:rPr>
          <w:rFonts w:ascii="Times New Roman" w:eastAsia="Times New Roman" w:hAnsi="Times New Roman" w:cs="Times New Roman"/>
          <w:sz w:val="26"/>
          <w:szCs w:val="26"/>
          <w:lang w:val="pl-PL"/>
        </w:rPr>
        <w:t>lại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kết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quả</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vậy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toán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kỹ</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người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nhận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w:t>
      </w:r>
    </w:p>
    <w:p w14:paraId="23C1E520"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sở</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đó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dẫn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số</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Trên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sánh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lượng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phần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số</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áp</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đó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đánh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tác</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loại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mang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Tuy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nhiên</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điểm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vượt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lastRenderedPageBreak/>
        <w:t>nên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vẫn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thống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mình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tiêu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lý</w:t>
      </w:r>
      <w:proofErr w:type="spellEnd"/>
      <w:r w:rsidRPr="004E6562">
        <w:rPr>
          <w:rFonts w:ascii="Times New Roman" w:eastAsia="Times New Roman" w:hAnsi="Times New Roman" w:cs="Times New Roman"/>
          <w:sz w:val="26"/>
          <w:szCs w:val="26"/>
          <w:lang w:val="pl-PL"/>
        </w:rPr>
        <w:t>.</w:t>
      </w:r>
    </w:p>
    <w:p w14:paraId="607FBB7D"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proofErr w:type="spellStart"/>
      <w:r w:rsidRPr="004E6562">
        <w:rPr>
          <w:rFonts w:ascii="Times New Roman" w:eastAsia="Times New Roman" w:hAnsi="Times New Roman" w:cs="Times New Roman"/>
          <w:sz w:val="26"/>
          <w:szCs w:val="26"/>
          <w:lang w:val="pl-PL"/>
        </w:rPr>
        <w:t>Thông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sách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hỗ</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hình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hỗ</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sau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đây</w:t>
      </w:r>
      <w:proofErr w:type="spellEnd"/>
      <w:r w:rsidRPr="004E6562">
        <w:rPr>
          <w:rFonts w:ascii="Times New Roman" w:eastAsia="Times New Roman" w:hAnsi="Times New Roman" w:cs="Times New Roman"/>
          <w:sz w:val="26"/>
          <w:szCs w:val="26"/>
          <w:lang w:val="pl-PL"/>
        </w:rPr>
        <w:t xml:space="preserve">: </w:t>
      </w:r>
    </w:p>
    <w:p w14:paraId="1F489376"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Áp</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TNDN </w:t>
      </w:r>
      <w:proofErr w:type="spellStart"/>
      <w:r w:rsidRPr="004E6562">
        <w:rPr>
          <w:rFonts w:ascii="Times New Roman" w:eastAsia="Times New Roman" w:hAnsi="Times New Roman" w:cs="Times New Roman"/>
          <w:sz w:val="26"/>
          <w:szCs w:val="26"/>
          <w:lang w:val="pl-PL"/>
        </w:rPr>
        <w:t>thấp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áp</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TNDN </w:t>
      </w:r>
      <w:proofErr w:type="spellStart"/>
      <w:r w:rsidRPr="004E6562">
        <w:rPr>
          <w:rFonts w:ascii="Times New Roman" w:eastAsia="Times New Roman" w:hAnsi="Times New Roman" w:cs="Times New Roman"/>
          <w:sz w:val="26"/>
          <w:szCs w:val="26"/>
          <w:lang w:val="pl-PL"/>
        </w:rPr>
        <w:t>thấp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sẽ</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tạo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kiện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tụ</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vốn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tạo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tiềm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vốn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triển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nữa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áp</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TNDN </w:t>
      </w:r>
      <w:proofErr w:type="spellStart"/>
      <w:r w:rsidRPr="004E6562">
        <w:rPr>
          <w:rFonts w:ascii="Times New Roman" w:eastAsia="Times New Roman" w:hAnsi="Times New Roman" w:cs="Times New Roman"/>
          <w:sz w:val="26"/>
          <w:szCs w:val="26"/>
          <w:lang w:val="pl-PL"/>
        </w:rPr>
        <w:t>thấp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tạo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ra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thúc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đẩy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ưu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w:t>
      </w:r>
    </w:p>
    <w:p w14:paraId="3E4DE2AB"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miễn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TNDN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đoạn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gặp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khăn</w:t>
      </w:r>
      <w:proofErr w:type="spellEnd"/>
      <w:r w:rsidRPr="004E6562">
        <w:rPr>
          <w:rFonts w:ascii="Times New Roman" w:eastAsia="Times New Roman" w:hAnsi="Times New Roman" w:cs="Times New Roman"/>
          <w:sz w:val="26"/>
          <w:szCs w:val="26"/>
          <w:lang w:val="pl-PL"/>
        </w:rPr>
        <w:t xml:space="preserve">, do </w:t>
      </w:r>
      <w:proofErr w:type="spellStart"/>
      <w:r w:rsidRPr="004E6562">
        <w:rPr>
          <w:rFonts w:ascii="Times New Roman" w:eastAsia="Times New Roman" w:hAnsi="Times New Roman" w:cs="Times New Roman"/>
          <w:sz w:val="26"/>
          <w:szCs w:val="26"/>
          <w:lang w:val="pl-PL"/>
        </w:rPr>
        <w:t>vậy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miễn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này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hỗ</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lũy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nguồn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để</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vượt</w:t>
      </w:r>
      <w:proofErr w:type="spellEnd"/>
      <w:r w:rsidRPr="004E6562">
        <w:rPr>
          <w:rFonts w:ascii="Times New Roman" w:eastAsia="Times New Roman" w:hAnsi="Times New Roman" w:cs="Times New Roman"/>
          <w:sz w:val="26"/>
          <w:szCs w:val="26"/>
          <w:lang w:val="pl-PL"/>
        </w:rPr>
        <w:t xml:space="preserve"> qua </w:t>
      </w:r>
      <w:proofErr w:type="spellStart"/>
      <w:r w:rsidRPr="004E6562">
        <w:rPr>
          <w:rFonts w:ascii="Times New Roman" w:eastAsia="Times New Roman" w:hAnsi="Times New Roman" w:cs="Times New Roman"/>
          <w:sz w:val="26"/>
          <w:szCs w:val="26"/>
          <w:lang w:val="pl-PL"/>
        </w:rPr>
        <w:t>giai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đoạn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khăn</w:t>
      </w:r>
      <w:proofErr w:type="spellEnd"/>
      <w:r w:rsidRPr="004E6562">
        <w:rPr>
          <w:rFonts w:ascii="Times New Roman" w:eastAsia="Times New Roman" w:hAnsi="Times New Roman" w:cs="Times New Roman"/>
          <w:sz w:val="26"/>
          <w:szCs w:val="26"/>
          <w:lang w:val="pl-PL"/>
        </w:rPr>
        <w:t>.</w:t>
      </w:r>
    </w:p>
    <w:p w14:paraId="4CFD9AEE"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Miễn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môn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môn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tiền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sở</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phải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nộp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hàng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năm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tùy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thuộc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vốn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điều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này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miễn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lệ</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môn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góp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phần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hỗ</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w:t>
      </w:r>
    </w:p>
    <w:p w14:paraId="382D6A03"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hóa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mô</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nhỏ</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siêu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nhỏ</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hóa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này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bớt</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phí</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hóa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thủ</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chuyển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doanh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tần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phương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thuế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áp</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chế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toán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đơn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giản</w:t>
      </w:r>
      <w:proofErr w:type="spellEnd"/>
      <w:r w:rsidRPr="004E6562">
        <w:rPr>
          <w:rFonts w:ascii="Times New Roman" w:eastAsia="Times New Roman" w:hAnsi="Times New Roman" w:cs="Times New Roman"/>
          <w:sz w:val="26"/>
          <w:szCs w:val="26"/>
          <w:lang w:val="pl-PL"/>
        </w:rPr>
        <w:t>.</w:t>
      </w:r>
    </w:p>
    <w:p w14:paraId="4148CEDB" w14:textId="7F73F8CF" w:rsidR="00006ABB" w:rsidRPr="004E6562" w:rsidRDefault="00A97C0D" w:rsidP="00006ABB">
      <w:pPr>
        <w:pStyle w:val="Heading3"/>
        <w:spacing w:line="312" w:lineRule="auto"/>
        <w:jc w:val="both"/>
        <w:rPr>
          <w:rFonts w:eastAsiaTheme="minorEastAsia" w:cs="Times New Roman"/>
          <w:sz w:val="26"/>
          <w:szCs w:val="26"/>
        </w:rPr>
      </w:pPr>
      <w:r w:rsidRPr="004E6562">
        <w:rPr>
          <w:rFonts w:eastAsiaTheme="minorEastAsia" w:cs="Times New Roman"/>
          <w:sz w:val="26"/>
          <w:szCs w:val="26"/>
          <w:lang w:val="vi-VN"/>
        </w:rPr>
        <w:t xml:space="preserve">b. </w:t>
      </w:r>
      <w:r w:rsidR="00006ABB" w:rsidRPr="004E6562">
        <w:rPr>
          <w:rFonts w:eastAsiaTheme="minorEastAsia" w:cs="Times New Roman"/>
          <w:sz w:val="26"/>
          <w:szCs w:val="26"/>
        </w:rPr>
        <w:t xml:space="preserve">Chính </w:t>
      </w:r>
      <w:proofErr w:type="spellStart"/>
      <w:r w:rsidR="00006ABB" w:rsidRPr="004E6562">
        <w:rPr>
          <w:rFonts w:eastAsiaTheme="minorEastAsia" w:cs="Times New Roman"/>
          <w:sz w:val="26"/>
          <w:szCs w:val="26"/>
        </w:rPr>
        <w:t>sách</w:t>
      </w:r>
      <w:proofErr w:type="spellEnd"/>
      <w:r w:rsidR="00006ABB" w:rsidRPr="004E6562">
        <w:rPr>
          <w:rFonts w:eastAsiaTheme="minorEastAsia" w:cs="Times New Roman"/>
          <w:sz w:val="26"/>
          <w:szCs w:val="26"/>
        </w:rPr>
        <w:t xml:space="preserve"> </w:t>
      </w:r>
      <w:proofErr w:type="spellStart"/>
      <w:r w:rsidR="00006ABB" w:rsidRPr="004E6562">
        <w:rPr>
          <w:rFonts w:eastAsiaTheme="minorEastAsia" w:cs="Times New Roman"/>
          <w:sz w:val="26"/>
          <w:szCs w:val="26"/>
        </w:rPr>
        <w:t>tín</w:t>
      </w:r>
      <w:proofErr w:type="spellEnd"/>
      <w:r w:rsidR="00006ABB" w:rsidRPr="004E6562">
        <w:rPr>
          <w:rFonts w:eastAsiaTheme="minorEastAsia" w:cs="Times New Roman"/>
          <w:sz w:val="26"/>
          <w:szCs w:val="26"/>
        </w:rPr>
        <w:t xml:space="preserve"> </w:t>
      </w:r>
      <w:proofErr w:type="spellStart"/>
      <w:r w:rsidR="00006ABB" w:rsidRPr="004E6562">
        <w:rPr>
          <w:rFonts w:eastAsiaTheme="minorEastAsia" w:cs="Times New Roman"/>
          <w:sz w:val="26"/>
          <w:szCs w:val="26"/>
        </w:rPr>
        <w:t>dụng</w:t>
      </w:r>
      <w:proofErr w:type="spellEnd"/>
    </w:p>
    <w:p w14:paraId="21347244" w14:textId="77777777" w:rsidR="00006ABB" w:rsidRPr="004E6562" w:rsidRDefault="00006ABB" w:rsidP="00006ABB">
      <w:pPr>
        <w:pStyle w:val="NormalWeb"/>
        <w:shd w:val="clear" w:color="auto" w:fill="FFFFFF"/>
        <w:spacing w:before="0" w:beforeAutospacing="0" w:after="0" w:afterAutospacing="0" w:line="312" w:lineRule="auto"/>
        <w:ind w:firstLine="720"/>
        <w:jc w:val="both"/>
        <w:textAlignment w:val="baseline"/>
        <w:rPr>
          <w:sz w:val="26"/>
          <w:szCs w:val="26"/>
        </w:rPr>
      </w:pPr>
      <w:r w:rsidRPr="004E6562">
        <w:rPr>
          <w:sz w:val="26"/>
          <w:szCs w:val="26"/>
        </w:rPr>
        <w:t xml:space="preserve">Tín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là</w:t>
      </w:r>
      <w:proofErr w:type="spellEnd"/>
      <w:r w:rsidRPr="004E6562">
        <w:rPr>
          <w:sz w:val="26"/>
          <w:szCs w:val="26"/>
        </w:rPr>
        <w:t xml:space="preserve"> </w:t>
      </w:r>
      <w:proofErr w:type="spellStart"/>
      <w:r w:rsidRPr="004E6562">
        <w:rPr>
          <w:sz w:val="26"/>
          <w:szCs w:val="26"/>
        </w:rPr>
        <w:t>quan</w:t>
      </w:r>
      <w:proofErr w:type="spellEnd"/>
      <w:r w:rsidRPr="004E6562">
        <w:rPr>
          <w:sz w:val="26"/>
          <w:szCs w:val="26"/>
        </w:rPr>
        <w:t xml:space="preserve"> </w:t>
      </w:r>
      <w:proofErr w:type="spellStart"/>
      <w:r w:rsidRPr="004E6562">
        <w:rPr>
          <w:sz w:val="26"/>
          <w:szCs w:val="26"/>
        </w:rPr>
        <w:t>hệ</w:t>
      </w:r>
      <w:proofErr w:type="spellEnd"/>
      <w:r w:rsidRPr="004E6562">
        <w:rPr>
          <w:sz w:val="26"/>
          <w:szCs w:val="26"/>
        </w:rPr>
        <w:t xml:space="preserve"> </w:t>
      </w:r>
      <w:proofErr w:type="spellStart"/>
      <w:r w:rsidRPr="004E6562">
        <w:rPr>
          <w:sz w:val="26"/>
          <w:szCs w:val="26"/>
        </w:rPr>
        <w:t>kinh</w:t>
      </w:r>
      <w:proofErr w:type="spellEnd"/>
      <w:r w:rsidRPr="004E6562">
        <w:rPr>
          <w:sz w:val="26"/>
          <w:szCs w:val="26"/>
        </w:rPr>
        <w:t xml:space="preserve"> </w:t>
      </w:r>
      <w:proofErr w:type="spellStart"/>
      <w:r w:rsidRPr="004E6562">
        <w:rPr>
          <w:sz w:val="26"/>
          <w:szCs w:val="26"/>
        </w:rPr>
        <w:t>tế</w:t>
      </w:r>
      <w:proofErr w:type="spellEnd"/>
      <w:r w:rsidRPr="004E6562">
        <w:rPr>
          <w:sz w:val="26"/>
          <w:szCs w:val="26"/>
        </w:rPr>
        <w:t xml:space="preserve"> </w:t>
      </w:r>
      <w:proofErr w:type="spellStart"/>
      <w:r w:rsidRPr="004E6562">
        <w:rPr>
          <w:sz w:val="26"/>
          <w:szCs w:val="26"/>
        </w:rPr>
        <w:t>giữa</w:t>
      </w:r>
      <w:proofErr w:type="spellEnd"/>
      <w:r w:rsidRPr="004E6562">
        <w:rPr>
          <w:sz w:val="26"/>
          <w:szCs w:val="26"/>
        </w:rPr>
        <w:t xml:space="preserve"> </w:t>
      </w:r>
      <w:proofErr w:type="spellStart"/>
      <w:r w:rsidRPr="004E6562">
        <w:rPr>
          <w:sz w:val="26"/>
          <w:szCs w:val="26"/>
        </w:rPr>
        <w:t>những</w:t>
      </w:r>
      <w:proofErr w:type="spellEnd"/>
      <w:r w:rsidRPr="004E6562">
        <w:rPr>
          <w:sz w:val="26"/>
          <w:szCs w:val="26"/>
        </w:rPr>
        <w:t xml:space="preserve"> </w:t>
      </w:r>
      <w:proofErr w:type="spellStart"/>
      <w:r w:rsidRPr="004E6562">
        <w:rPr>
          <w:sz w:val="26"/>
          <w:szCs w:val="26"/>
        </w:rPr>
        <w:t>người</w:t>
      </w:r>
      <w:proofErr w:type="spellEnd"/>
      <w:r w:rsidRPr="004E6562">
        <w:rPr>
          <w:sz w:val="26"/>
          <w:szCs w:val="26"/>
        </w:rPr>
        <w:t xml:space="preserve"> </w:t>
      </w:r>
      <w:proofErr w:type="spellStart"/>
      <w:r w:rsidRPr="004E6562">
        <w:rPr>
          <w:sz w:val="26"/>
          <w:szCs w:val="26"/>
        </w:rPr>
        <w:t>đi</w:t>
      </w:r>
      <w:proofErr w:type="spellEnd"/>
      <w:r w:rsidRPr="004E6562">
        <w:rPr>
          <w:sz w:val="26"/>
          <w:szCs w:val="26"/>
        </w:rPr>
        <w:t xml:space="preserve"> </w:t>
      </w:r>
      <w:proofErr w:type="spellStart"/>
      <w:r w:rsidRPr="004E6562">
        <w:rPr>
          <w:sz w:val="26"/>
          <w:szCs w:val="26"/>
        </w:rPr>
        <w:t>vay</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người</w:t>
      </w:r>
      <w:proofErr w:type="spellEnd"/>
      <w:r w:rsidRPr="004E6562">
        <w:rPr>
          <w:sz w:val="26"/>
          <w:szCs w:val="26"/>
        </w:rPr>
        <w:t xml:space="preserve"> </w:t>
      </w:r>
      <w:proofErr w:type="spellStart"/>
      <w:r w:rsidRPr="004E6562">
        <w:rPr>
          <w:sz w:val="26"/>
          <w:szCs w:val="26"/>
        </w:rPr>
        <w:t>cho</w:t>
      </w:r>
      <w:proofErr w:type="spellEnd"/>
      <w:r w:rsidRPr="004E6562">
        <w:rPr>
          <w:sz w:val="26"/>
          <w:szCs w:val="26"/>
        </w:rPr>
        <w:t xml:space="preserve"> </w:t>
      </w:r>
      <w:proofErr w:type="spellStart"/>
      <w:r w:rsidRPr="004E6562">
        <w:rPr>
          <w:sz w:val="26"/>
          <w:szCs w:val="26"/>
        </w:rPr>
        <w:t>vay</w:t>
      </w:r>
      <w:proofErr w:type="spellEnd"/>
      <w:r w:rsidRPr="004E6562">
        <w:rPr>
          <w:sz w:val="26"/>
          <w:szCs w:val="26"/>
        </w:rPr>
        <w:t xml:space="preserve">, </w:t>
      </w:r>
      <w:proofErr w:type="spellStart"/>
      <w:r w:rsidRPr="004E6562">
        <w:rPr>
          <w:sz w:val="26"/>
          <w:szCs w:val="26"/>
        </w:rPr>
        <w:t>giữa</w:t>
      </w:r>
      <w:proofErr w:type="spellEnd"/>
      <w:r w:rsidRPr="004E6562">
        <w:rPr>
          <w:sz w:val="26"/>
          <w:szCs w:val="26"/>
        </w:rPr>
        <w:t xml:space="preserve"> </w:t>
      </w:r>
      <w:proofErr w:type="spellStart"/>
      <w:r w:rsidRPr="004E6562">
        <w:rPr>
          <w:sz w:val="26"/>
          <w:szCs w:val="26"/>
        </w:rPr>
        <w:t>họ</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mối</w:t>
      </w:r>
      <w:proofErr w:type="spellEnd"/>
      <w:r w:rsidRPr="004E6562">
        <w:rPr>
          <w:sz w:val="26"/>
          <w:szCs w:val="26"/>
        </w:rPr>
        <w:t xml:space="preserve"> </w:t>
      </w:r>
      <w:proofErr w:type="spellStart"/>
      <w:r w:rsidRPr="004E6562">
        <w:rPr>
          <w:sz w:val="26"/>
          <w:szCs w:val="26"/>
        </w:rPr>
        <w:t>quan</w:t>
      </w:r>
      <w:proofErr w:type="spellEnd"/>
      <w:r w:rsidRPr="004E6562">
        <w:rPr>
          <w:sz w:val="26"/>
          <w:szCs w:val="26"/>
        </w:rPr>
        <w:t xml:space="preserve"> </w:t>
      </w:r>
      <w:proofErr w:type="spellStart"/>
      <w:r w:rsidRPr="004E6562">
        <w:rPr>
          <w:sz w:val="26"/>
          <w:szCs w:val="26"/>
        </w:rPr>
        <w:t>hệ</w:t>
      </w:r>
      <w:proofErr w:type="spellEnd"/>
      <w:r w:rsidRPr="004E6562">
        <w:rPr>
          <w:sz w:val="26"/>
          <w:szCs w:val="26"/>
        </w:rPr>
        <w:t xml:space="preserve"> </w:t>
      </w:r>
      <w:proofErr w:type="spellStart"/>
      <w:r w:rsidRPr="004E6562">
        <w:rPr>
          <w:sz w:val="26"/>
          <w:szCs w:val="26"/>
        </w:rPr>
        <w:t>thông</w:t>
      </w:r>
      <w:proofErr w:type="spellEnd"/>
      <w:r w:rsidRPr="004E6562">
        <w:rPr>
          <w:sz w:val="26"/>
          <w:szCs w:val="26"/>
        </w:rPr>
        <w:t xml:space="preserve"> qua </w:t>
      </w:r>
      <w:proofErr w:type="spellStart"/>
      <w:r w:rsidRPr="004E6562">
        <w:rPr>
          <w:sz w:val="26"/>
          <w:szCs w:val="26"/>
        </w:rPr>
        <w:t>vận</w:t>
      </w:r>
      <w:proofErr w:type="spellEnd"/>
      <w:r w:rsidRPr="004E6562">
        <w:rPr>
          <w:sz w:val="26"/>
          <w:szCs w:val="26"/>
        </w:rPr>
        <w:t xml:space="preserve"> </w:t>
      </w:r>
      <w:proofErr w:type="spellStart"/>
      <w:r w:rsidRPr="004E6562">
        <w:rPr>
          <w:sz w:val="26"/>
          <w:szCs w:val="26"/>
        </w:rPr>
        <w:t>động</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giá</w:t>
      </w:r>
      <w:proofErr w:type="spellEnd"/>
      <w:r w:rsidRPr="004E6562">
        <w:rPr>
          <w:sz w:val="26"/>
          <w:szCs w:val="26"/>
        </w:rPr>
        <w:t xml:space="preserve"> </w:t>
      </w:r>
      <w:proofErr w:type="spellStart"/>
      <w:r w:rsidRPr="004E6562">
        <w:rPr>
          <w:sz w:val="26"/>
          <w:szCs w:val="26"/>
        </w:rPr>
        <w:t>trị</w:t>
      </w:r>
      <w:proofErr w:type="spellEnd"/>
      <w:r w:rsidRPr="004E6562">
        <w:rPr>
          <w:sz w:val="26"/>
          <w:szCs w:val="26"/>
        </w:rPr>
        <w:t xml:space="preserve"> </w:t>
      </w:r>
      <w:proofErr w:type="spellStart"/>
      <w:r w:rsidRPr="004E6562">
        <w:rPr>
          <w:sz w:val="26"/>
          <w:szCs w:val="26"/>
        </w:rPr>
        <w:t>vốn</w:t>
      </w:r>
      <w:proofErr w:type="spellEnd"/>
      <w:r w:rsidRPr="004E6562">
        <w:rPr>
          <w:sz w:val="26"/>
          <w:szCs w:val="26"/>
        </w:rPr>
        <w:t xml:space="preserve"> </w:t>
      </w:r>
      <w:proofErr w:type="spellStart"/>
      <w:r w:rsidRPr="004E6562">
        <w:rPr>
          <w:sz w:val="26"/>
          <w:szCs w:val="26"/>
        </w:rPr>
        <w:t>tín</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biểu</w:t>
      </w:r>
      <w:proofErr w:type="spellEnd"/>
      <w:r w:rsidRPr="004E6562">
        <w:rPr>
          <w:sz w:val="26"/>
          <w:szCs w:val="26"/>
        </w:rPr>
        <w:t>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dưới</w:t>
      </w:r>
      <w:proofErr w:type="spellEnd"/>
      <w:r w:rsidRPr="004E6562">
        <w:rPr>
          <w:sz w:val="26"/>
          <w:szCs w:val="26"/>
        </w:rPr>
        <w:t xml:space="preserve"> </w:t>
      </w:r>
      <w:proofErr w:type="spellStart"/>
      <w:r w:rsidRPr="004E6562">
        <w:rPr>
          <w:sz w:val="26"/>
          <w:szCs w:val="26"/>
        </w:rPr>
        <w:t>hình</w:t>
      </w:r>
      <w:proofErr w:type="spellEnd"/>
      <w:r w:rsidRPr="004E6562">
        <w:rPr>
          <w:sz w:val="26"/>
          <w:szCs w:val="26"/>
        </w:rPr>
        <w:t xml:space="preserve"> </w:t>
      </w:r>
      <w:proofErr w:type="spellStart"/>
      <w:r w:rsidRPr="004E6562">
        <w:rPr>
          <w:sz w:val="26"/>
          <w:szCs w:val="26"/>
        </w:rPr>
        <w:t>thức</w:t>
      </w:r>
      <w:proofErr w:type="spellEnd"/>
      <w:r w:rsidRPr="004E6562">
        <w:rPr>
          <w:sz w:val="26"/>
          <w:szCs w:val="26"/>
        </w:rPr>
        <w:t xml:space="preserve"> </w:t>
      </w:r>
      <w:proofErr w:type="spellStart"/>
      <w:r w:rsidRPr="004E6562">
        <w:rPr>
          <w:sz w:val="26"/>
          <w:szCs w:val="26"/>
        </w:rPr>
        <w:t>tiền</w:t>
      </w:r>
      <w:proofErr w:type="spellEnd"/>
      <w:r w:rsidRPr="004E6562">
        <w:rPr>
          <w:sz w:val="26"/>
          <w:szCs w:val="26"/>
        </w:rPr>
        <w:t xml:space="preserve"> </w:t>
      </w:r>
      <w:proofErr w:type="spellStart"/>
      <w:r w:rsidRPr="004E6562">
        <w:rPr>
          <w:sz w:val="26"/>
          <w:szCs w:val="26"/>
        </w:rPr>
        <w:t>tệ</w:t>
      </w:r>
      <w:proofErr w:type="spellEnd"/>
      <w:r w:rsidRPr="004E6562">
        <w:rPr>
          <w:sz w:val="26"/>
          <w:szCs w:val="26"/>
        </w:rPr>
        <w:t xml:space="preserve"> </w:t>
      </w:r>
      <w:proofErr w:type="spellStart"/>
      <w:r w:rsidRPr="004E6562">
        <w:rPr>
          <w:sz w:val="26"/>
          <w:szCs w:val="26"/>
        </w:rPr>
        <w:t>hoặc</w:t>
      </w:r>
      <w:proofErr w:type="spellEnd"/>
      <w:r w:rsidRPr="004E6562">
        <w:rPr>
          <w:sz w:val="26"/>
          <w:szCs w:val="26"/>
        </w:rPr>
        <w:t xml:space="preserve"> </w:t>
      </w:r>
      <w:proofErr w:type="spellStart"/>
      <w:r w:rsidRPr="004E6562">
        <w:rPr>
          <w:sz w:val="26"/>
          <w:szCs w:val="26"/>
        </w:rPr>
        <w:t>hàng</w:t>
      </w:r>
      <w:proofErr w:type="spellEnd"/>
      <w:r w:rsidRPr="004E6562">
        <w:rPr>
          <w:sz w:val="26"/>
          <w:szCs w:val="26"/>
        </w:rPr>
        <w:t xml:space="preserve"> </w:t>
      </w:r>
      <w:proofErr w:type="spellStart"/>
      <w:r w:rsidRPr="004E6562">
        <w:rPr>
          <w:sz w:val="26"/>
          <w:szCs w:val="26"/>
        </w:rPr>
        <w:t>hóa</w:t>
      </w:r>
      <w:proofErr w:type="spellEnd"/>
      <w:r w:rsidRPr="004E6562">
        <w:rPr>
          <w:sz w:val="26"/>
          <w:szCs w:val="26"/>
        </w:rPr>
        <w:t>.</w:t>
      </w:r>
    </w:p>
    <w:p w14:paraId="741051D9" w14:textId="77777777" w:rsidR="00006ABB" w:rsidRPr="004E6562" w:rsidRDefault="00006ABB" w:rsidP="00006ABB">
      <w:pPr>
        <w:pStyle w:val="BodyText30"/>
        <w:spacing w:after="0" w:line="312" w:lineRule="auto"/>
        <w:ind w:firstLine="720"/>
        <w:jc w:val="both"/>
        <w:rPr>
          <w:rFonts w:ascii="Times New Roman" w:eastAsia="Times New Roman" w:hAnsi="Times New Roman" w:cs="Times New Roman"/>
          <w:sz w:val="26"/>
          <w:szCs w:val="26"/>
        </w:rPr>
      </w:pPr>
      <w:r w:rsidRPr="004E6562">
        <w:rPr>
          <w:rFonts w:ascii="Times New Roman" w:eastAsia="Times New Roman" w:hAnsi="Times New Roman" w:cs="Times New Roman"/>
          <w:sz w:val="26"/>
          <w:szCs w:val="26"/>
        </w:rPr>
        <w:t xml:space="preserve">Tín </w:t>
      </w:r>
      <w:proofErr w:type="spellStart"/>
      <w:r w:rsidRPr="004E6562">
        <w:rPr>
          <w:rFonts w:ascii="Times New Roman" w:eastAsia="Times New Roman" w:hAnsi="Times New Roman" w:cs="Times New Roman"/>
          <w:sz w:val="26"/>
          <w:szCs w:val="26"/>
        </w:rPr>
        <w:t>dụng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ngân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hàng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quan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hệ</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tín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dụng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bằng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tiền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tệ</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giữa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một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bên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ngân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hàng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một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tổ</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chức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chuyên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kinh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doanh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trên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lĩnh</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vực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tiền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tệ</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với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một</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bên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các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tổ</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lastRenderedPageBreak/>
        <w:t>chức</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cá</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nhân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trong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xã</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hội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trong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đó</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ngân</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hàng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đóng</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vai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trò</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vừa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người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đi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vay</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vừa</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là</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người</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cho</w:t>
      </w:r>
      <w:proofErr w:type="spellEnd"/>
      <w:r w:rsidRPr="004E6562">
        <w:rPr>
          <w:rFonts w:ascii="Times New Roman" w:eastAsia="Times New Roman" w:hAnsi="Times New Roman" w:cs="Times New Roman"/>
          <w:sz w:val="26"/>
          <w:szCs w:val="26"/>
        </w:rPr>
        <w:t xml:space="preserve"> </w:t>
      </w:r>
      <w:proofErr w:type="spellStart"/>
      <w:r w:rsidRPr="004E6562">
        <w:rPr>
          <w:rFonts w:ascii="Times New Roman" w:eastAsia="Times New Roman" w:hAnsi="Times New Roman" w:cs="Times New Roman"/>
          <w:sz w:val="26"/>
          <w:szCs w:val="26"/>
        </w:rPr>
        <w:t>vay</w:t>
      </w:r>
      <w:proofErr w:type="spellEnd"/>
      <w:r w:rsidRPr="004E6562">
        <w:rPr>
          <w:rFonts w:ascii="Times New Roman" w:eastAsia="Times New Roman" w:hAnsi="Times New Roman" w:cs="Times New Roman"/>
          <w:sz w:val="26"/>
          <w:szCs w:val="26"/>
        </w:rPr>
        <w:t xml:space="preserve">. </w:t>
      </w:r>
    </w:p>
    <w:p w14:paraId="3120E60C" w14:textId="77777777" w:rsidR="00006ABB" w:rsidRPr="004E6562" w:rsidRDefault="00006ABB" w:rsidP="00006ABB">
      <w:pPr>
        <w:pStyle w:val="NormalWeb"/>
        <w:shd w:val="clear" w:color="auto" w:fill="FFFFFF"/>
        <w:spacing w:before="0" w:beforeAutospacing="0" w:after="0" w:afterAutospacing="0" w:line="312" w:lineRule="auto"/>
        <w:ind w:firstLine="720"/>
        <w:jc w:val="both"/>
        <w:textAlignment w:val="baseline"/>
        <w:rPr>
          <w:sz w:val="26"/>
          <w:szCs w:val="26"/>
        </w:rPr>
      </w:pPr>
      <w:r w:rsidRPr="004E6562">
        <w:rPr>
          <w:sz w:val="26"/>
          <w:szCs w:val="26"/>
        </w:rPr>
        <w:t xml:space="preserve">Tín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ngân</w:t>
      </w:r>
      <w:proofErr w:type="spellEnd"/>
      <w:r w:rsidRPr="004E6562">
        <w:rPr>
          <w:sz w:val="26"/>
          <w:szCs w:val="26"/>
        </w:rPr>
        <w:t xml:space="preserve"> </w:t>
      </w:r>
      <w:proofErr w:type="spellStart"/>
      <w:r w:rsidRPr="004E6562">
        <w:rPr>
          <w:sz w:val="26"/>
          <w:szCs w:val="26"/>
        </w:rPr>
        <w:t>hàng</w:t>
      </w:r>
      <w:proofErr w:type="spellEnd"/>
      <w:r w:rsidRPr="004E6562">
        <w:rPr>
          <w:sz w:val="26"/>
          <w:szCs w:val="26"/>
        </w:rPr>
        <w:t xml:space="preserve"> </w:t>
      </w:r>
      <w:proofErr w:type="spellStart"/>
      <w:r w:rsidRPr="004E6562">
        <w:rPr>
          <w:sz w:val="26"/>
          <w:szCs w:val="26"/>
        </w:rPr>
        <w:t>là</w:t>
      </w:r>
      <w:proofErr w:type="spellEnd"/>
      <w:r w:rsidRPr="004E6562">
        <w:rPr>
          <w:sz w:val="26"/>
          <w:szCs w:val="26"/>
        </w:rPr>
        <w:t xml:space="preserve"> </w:t>
      </w:r>
      <w:proofErr w:type="spellStart"/>
      <w:r w:rsidRPr="004E6562">
        <w:rPr>
          <w:sz w:val="26"/>
          <w:szCs w:val="26"/>
        </w:rPr>
        <w:t>một</w:t>
      </w:r>
      <w:proofErr w:type="spellEnd"/>
      <w:r w:rsidRPr="004E6562">
        <w:rPr>
          <w:sz w:val="26"/>
          <w:szCs w:val="26"/>
        </w:rPr>
        <w:t xml:space="preserve"> </w:t>
      </w:r>
      <w:proofErr w:type="spellStart"/>
      <w:r w:rsidRPr="004E6562">
        <w:rPr>
          <w:sz w:val="26"/>
          <w:szCs w:val="26"/>
        </w:rPr>
        <w:t>hình</w:t>
      </w:r>
      <w:proofErr w:type="spellEnd"/>
      <w:r w:rsidRPr="004E6562">
        <w:rPr>
          <w:sz w:val="26"/>
          <w:szCs w:val="26"/>
        </w:rPr>
        <w:t xml:space="preserve"> </w:t>
      </w:r>
      <w:proofErr w:type="spellStart"/>
      <w:r w:rsidRPr="004E6562">
        <w:rPr>
          <w:sz w:val="26"/>
          <w:szCs w:val="26"/>
        </w:rPr>
        <w:t>thức</w:t>
      </w:r>
      <w:proofErr w:type="spellEnd"/>
      <w:r w:rsidRPr="004E6562">
        <w:rPr>
          <w:sz w:val="26"/>
          <w:szCs w:val="26"/>
        </w:rPr>
        <w:t xml:space="preserve"> </w:t>
      </w:r>
      <w:proofErr w:type="spellStart"/>
      <w:r w:rsidRPr="004E6562">
        <w:rPr>
          <w:sz w:val="26"/>
          <w:szCs w:val="26"/>
        </w:rPr>
        <w:t>tín</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vô</w:t>
      </w:r>
      <w:proofErr w:type="spellEnd"/>
      <w:r w:rsidRPr="004E6562">
        <w:rPr>
          <w:sz w:val="26"/>
          <w:szCs w:val="26"/>
        </w:rPr>
        <w:t xml:space="preserve"> </w:t>
      </w:r>
      <w:proofErr w:type="spellStart"/>
      <w:r w:rsidRPr="004E6562">
        <w:rPr>
          <w:sz w:val="26"/>
          <w:szCs w:val="26"/>
        </w:rPr>
        <w:t>cùng</w:t>
      </w:r>
      <w:proofErr w:type="spellEnd"/>
      <w:r w:rsidRPr="004E6562">
        <w:rPr>
          <w:sz w:val="26"/>
          <w:szCs w:val="26"/>
        </w:rPr>
        <w:t xml:space="preserve"> </w:t>
      </w:r>
      <w:proofErr w:type="spellStart"/>
      <w:r w:rsidRPr="004E6562">
        <w:rPr>
          <w:sz w:val="26"/>
          <w:szCs w:val="26"/>
        </w:rPr>
        <w:t>quan</w:t>
      </w:r>
      <w:proofErr w:type="spellEnd"/>
      <w:r w:rsidRPr="004E6562">
        <w:rPr>
          <w:sz w:val="26"/>
          <w:szCs w:val="26"/>
        </w:rPr>
        <w:t xml:space="preserve"> </w:t>
      </w:r>
      <w:proofErr w:type="spellStart"/>
      <w:r w:rsidRPr="004E6562">
        <w:rPr>
          <w:sz w:val="26"/>
          <w:szCs w:val="26"/>
        </w:rPr>
        <w:t>trọng</w:t>
      </w:r>
      <w:proofErr w:type="spellEnd"/>
      <w:r w:rsidRPr="004E6562">
        <w:rPr>
          <w:sz w:val="26"/>
          <w:szCs w:val="26"/>
        </w:rPr>
        <w:t xml:space="preserve">, </w:t>
      </w:r>
      <w:proofErr w:type="spellStart"/>
      <w:r w:rsidRPr="004E6562">
        <w:rPr>
          <w:sz w:val="26"/>
          <w:szCs w:val="26"/>
        </w:rPr>
        <w:t>nó</w:t>
      </w:r>
      <w:proofErr w:type="spellEnd"/>
      <w:r w:rsidRPr="004E6562">
        <w:rPr>
          <w:sz w:val="26"/>
          <w:szCs w:val="26"/>
        </w:rPr>
        <w:t xml:space="preserve"> </w:t>
      </w:r>
      <w:proofErr w:type="spellStart"/>
      <w:r w:rsidRPr="004E6562">
        <w:rPr>
          <w:sz w:val="26"/>
          <w:szCs w:val="26"/>
        </w:rPr>
        <w:t>là</w:t>
      </w:r>
      <w:proofErr w:type="spellEnd"/>
      <w:r w:rsidRPr="004E6562">
        <w:rPr>
          <w:sz w:val="26"/>
          <w:szCs w:val="26"/>
        </w:rPr>
        <w:t xml:space="preserve"> </w:t>
      </w:r>
      <w:proofErr w:type="spellStart"/>
      <w:r w:rsidRPr="004E6562">
        <w:rPr>
          <w:sz w:val="26"/>
          <w:szCs w:val="26"/>
        </w:rPr>
        <w:t>một</w:t>
      </w:r>
      <w:proofErr w:type="spellEnd"/>
      <w:r w:rsidRPr="004E6562">
        <w:rPr>
          <w:sz w:val="26"/>
          <w:szCs w:val="26"/>
        </w:rPr>
        <w:t xml:space="preserve"> </w:t>
      </w:r>
      <w:proofErr w:type="spellStart"/>
      <w:r w:rsidRPr="004E6562">
        <w:rPr>
          <w:sz w:val="26"/>
          <w:szCs w:val="26"/>
        </w:rPr>
        <w:t>quan</w:t>
      </w:r>
      <w:proofErr w:type="spellEnd"/>
      <w:r w:rsidRPr="004E6562">
        <w:rPr>
          <w:sz w:val="26"/>
          <w:szCs w:val="26"/>
        </w:rPr>
        <w:t xml:space="preserve"> </w:t>
      </w:r>
      <w:proofErr w:type="spellStart"/>
      <w:r w:rsidRPr="004E6562">
        <w:rPr>
          <w:sz w:val="26"/>
          <w:szCs w:val="26"/>
        </w:rPr>
        <w:t>hệ</w:t>
      </w:r>
      <w:proofErr w:type="spellEnd"/>
      <w:r w:rsidRPr="004E6562">
        <w:rPr>
          <w:sz w:val="26"/>
          <w:szCs w:val="26"/>
        </w:rPr>
        <w:t xml:space="preserve"> </w:t>
      </w:r>
      <w:proofErr w:type="spellStart"/>
      <w:r w:rsidRPr="004E6562">
        <w:rPr>
          <w:sz w:val="26"/>
          <w:szCs w:val="26"/>
        </w:rPr>
        <w:t>tín</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chủ</w:t>
      </w:r>
      <w:proofErr w:type="spellEnd"/>
      <w:r w:rsidRPr="004E6562">
        <w:rPr>
          <w:sz w:val="26"/>
          <w:szCs w:val="26"/>
        </w:rPr>
        <w:t xml:space="preserve"> </w:t>
      </w:r>
      <w:proofErr w:type="spellStart"/>
      <w:r w:rsidRPr="004E6562">
        <w:rPr>
          <w:sz w:val="26"/>
          <w:szCs w:val="26"/>
        </w:rPr>
        <w:t>yếu</w:t>
      </w:r>
      <w:proofErr w:type="spellEnd"/>
      <w:r w:rsidRPr="004E6562">
        <w:rPr>
          <w:sz w:val="26"/>
          <w:szCs w:val="26"/>
        </w:rPr>
        <w:t xml:space="preserve">, </w:t>
      </w:r>
      <w:proofErr w:type="spellStart"/>
      <w:r w:rsidRPr="004E6562">
        <w:rPr>
          <w:sz w:val="26"/>
          <w:szCs w:val="26"/>
        </w:rPr>
        <w:t>cung</w:t>
      </w:r>
      <w:proofErr w:type="spellEnd"/>
      <w:r w:rsidRPr="004E6562">
        <w:rPr>
          <w:sz w:val="26"/>
          <w:szCs w:val="26"/>
        </w:rPr>
        <w:t xml:space="preserve"> </w:t>
      </w:r>
      <w:proofErr w:type="spellStart"/>
      <w:r w:rsidRPr="004E6562">
        <w:rPr>
          <w:sz w:val="26"/>
          <w:szCs w:val="26"/>
        </w:rPr>
        <w:t>cấp</w:t>
      </w:r>
      <w:proofErr w:type="spellEnd"/>
      <w:r w:rsidRPr="004E6562">
        <w:rPr>
          <w:sz w:val="26"/>
          <w:szCs w:val="26"/>
        </w:rPr>
        <w:t xml:space="preserve"> </w:t>
      </w:r>
      <w:proofErr w:type="spellStart"/>
      <w:r w:rsidRPr="004E6562">
        <w:rPr>
          <w:sz w:val="26"/>
          <w:szCs w:val="26"/>
        </w:rPr>
        <w:t>phần</w:t>
      </w:r>
      <w:proofErr w:type="spellEnd"/>
      <w:r w:rsidRPr="004E6562">
        <w:rPr>
          <w:sz w:val="26"/>
          <w:szCs w:val="26"/>
        </w:rPr>
        <w:t xml:space="preserve"> </w:t>
      </w:r>
      <w:proofErr w:type="spellStart"/>
      <w:r w:rsidRPr="004E6562">
        <w:rPr>
          <w:sz w:val="26"/>
          <w:szCs w:val="26"/>
        </w:rPr>
        <w:t>lớn</w:t>
      </w:r>
      <w:proofErr w:type="spellEnd"/>
      <w:r w:rsidRPr="004E6562">
        <w:rPr>
          <w:sz w:val="26"/>
          <w:szCs w:val="26"/>
        </w:rPr>
        <w:t xml:space="preserve"> </w:t>
      </w:r>
      <w:proofErr w:type="spellStart"/>
      <w:r w:rsidRPr="004E6562">
        <w:rPr>
          <w:sz w:val="26"/>
          <w:szCs w:val="26"/>
        </w:rPr>
        <w:t>nhu</w:t>
      </w:r>
      <w:proofErr w:type="spellEnd"/>
      <w:r w:rsidRPr="004E6562">
        <w:rPr>
          <w:sz w:val="26"/>
          <w:szCs w:val="26"/>
        </w:rPr>
        <w:t xml:space="preserve"> </w:t>
      </w:r>
      <w:proofErr w:type="spellStart"/>
      <w:r w:rsidRPr="004E6562">
        <w:rPr>
          <w:sz w:val="26"/>
          <w:szCs w:val="26"/>
        </w:rPr>
        <w:t>cầu</w:t>
      </w:r>
      <w:proofErr w:type="spellEnd"/>
      <w:r w:rsidRPr="004E6562">
        <w:rPr>
          <w:sz w:val="26"/>
          <w:szCs w:val="26"/>
        </w:rPr>
        <w:t xml:space="preserve"> </w:t>
      </w:r>
      <w:proofErr w:type="spellStart"/>
      <w:r w:rsidRPr="004E6562">
        <w:rPr>
          <w:sz w:val="26"/>
          <w:szCs w:val="26"/>
        </w:rPr>
        <w:t>tín</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cho</w:t>
      </w:r>
      <w:proofErr w:type="spellEnd"/>
      <w:r w:rsidRPr="004E6562">
        <w:rPr>
          <w:sz w:val="26"/>
          <w:szCs w:val="26"/>
        </w:rPr>
        <w:t xml:space="preserve"> </w:t>
      </w:r>
      <w:proofErr w:type="spellStart"/>
      <w:r w:rsidRPr="004E6562">
        <w:rPr>
          <w:sz w:val="26"/>
          <w:szCs w:val="26"/>
        </w:rPr>
        <w:t>các</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các</w:t>
      </w:r>
      <w:proofErr w:type="spellEnd"/>
      <w:r w:rsidRPr="004E6562">
        <w:rPr>
          <w:sz w:val="26"/>
          <w:szCs w:val="26"/>
        </w:rPr>
        <w:t xml:space="preserve"> </w:t>
      </w:r>
      <w:proofErr w:type="spellStart"/>
      <w:r w:rsidRPr="004E6562">
        <w:rPr>
          <w:sz w:val="26"/>
          <w:szCs w:val="26"/>
        </w:rPr>
        <w:t>thể</w:t>
      </w:r>
      <w:proofErr w:type="spellEnd"/>
      <w:r w:rsidRPr="004E6562">
        <w:rPr>
          <w:sz w:val="26"/>
          <w:szCs w:val="26"/>
        </w:rPr>
        <w:t xml:space="preserve"> </w:t>
      </w:r>
      <w:proofErr w:type="spellStart"/>
      <w:r w:rsidRPr="004E6562">
        <w:rPr>
          <w:sz w:val="26"/>
          <w:szCs w:val="26"/>
        </w:rPr>
        <w:t>nhân</w:t>
      </w:r>
      <w:proofErr w:type="spellEnd"/>
      <w:r w:rsidRPr="004E6562">
        <w:rPr>
          <w:sz w:val="26"/>
          <w:szCs w:val="26"/>
        </w:rPr>
        <w:t xml:space="preserve"> </w:t>
      </w:r>
      <w:proofErr w:type="spellStart"/>
      <w:r w:rsidRPr="004E6562">
        <w:rPr>
          <w:sz w:val="26"/>
          <w:szCs w:val="26"/>
        </w:rPr>
        <w:t>khác</w:t>
      </w:r>
      <w:proofErr w:type="spellEnd"/>
      <w:r w:rsidRPr="004E6562">
        <w:rPr>
          <w:sz w:val="26"/>
          <w:szCs w:val="26"/>
        </w:rPr>
        <w:t xml:space="preserve"> </w:t>
      </w:r>
      <w:proofErr w:type="spellStart"/>
      <w:r w:rsidRPr="004E6562">
        <w:rPr>
          <w:sz w:val="26"/>
          <w:szCs w:val="26"/>
        </w:rPr>
        <w:t>trong</w:t>
      </w:r>
      <w:proofErr w:type="spellEnd"/>
      <w:r w:rsidRPr="004E6562">
        <w:rPr>
          <w:sz w:val="26"/>
          <w:szCs w:val="26"/>
        </w:rPr>
        <w:t xml:space="preserve"> </w:t>
      </w:r>
      <w:proofErr w:type="spellStart"/>
      <w:r w:rsidRPr="004E6562">
        <w:rPr>
          <w:sz w:val="26"/>
          <w:szCs w:val="26"/>
        </w:rPr>
        <w:t>nền</w:t>
      </w:r>
      <w:proofErr w:type="spellEnd"/>
      <w:r w:rsidRPr="004E6562">
        <w:rPr>
          <w:sz w:val="26"/>
          <w:szCs w:val="26"/>
        </w:rPr>
        <w:t xml:space="preserve"> </w:t>
      </w:r>
      <w:proofErr w:type="spellStart"/>
      <w:r w:rsidRPr="004E6562">
        <w:rPr>
          <w:sz w:val="26"/>
          <w:szCs w:val="26"/>
        </w:rPr>
        <w:t>kinh</w:t>
      </w:r>
      <w:proofErr w:type="spellEnd"/>
      <w:r w:rsidRPr="004E6562">
        <w:rPr>
          <w:sz w:val="26"/>
          <w:szCs w:val="26"/>
        </w:rPr>
        <w:t xml:space="preserve"> </w:t>
      </w:r>
      <w:proofErr w:type="spellStart"/>
      <w:r w:rsidRPr="004E6562">
        <w:rPr>
          <w:sz w:val="26"/>
          <w:szCs w:val="26"/>
        </w:rPr>
        <w:t>tế</w:t>
      </w:r>
      <w:proofErr w:type="spellEnd"/>
      <w:r w:rsidRPr="004E6562">
        <w:rPr>
          <w:sz w:val="26"/>
          <w:szCs w:val="26"/>
        </w:rPr>
        <w:t xml:space="preserve">. </w:t>
      </w:r>
      <w:proofErr w:type="spellStart"/>
      <w:r w:rsidRPr="004E6562">
        <w:rPr>
          <w:sz w:val="26"/>
          <w:szCs w:val="26"/>
        </w:rPr>
        <w:t>Hoạt</w:t>
      </w:r>
      <w:proofErr w:type="spellEnd"/>
      <w:r w:rsidRPr="004E6562">
        <w:rPr>
          <w:sz w:val="26"/>
          <w:szCs w:val="26"/>
        </w:rPr>
        <w:t xml:space="preserve"> </w:t>
      </w:r>
      <w:proofErr w:type="spellStart"/>
      <w:r w:rsidRPr="004E6562">
        <w:rPr>
          <w:sz w:val="26"/>
          <w:szCs w:val="26"/>
        </w:rPr>
        <w:t>động</w:t>
      </w:r>
      <w:proofErr w:type="spellEnd"/>
      <w:r w:rsidRPr="004E6562">
        <w:rPr>
          <w:sz w:val="26"/>
          <w:szCs w:val="26"/>
        </w:rPr>
        <w:t xml:space="preserve"> </w:t>
      </w:r>
      <w:proofErr w:type="spellStart"/>
      <w:r w:rsidRPr="004E6562">
        <w:rPr>
          <w:sz w:val="26"/>
          <w:szCs w:val="26"/>
        </w:rPr>
        <w:t>tín</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ngân</w:t>
      </w:r>
      <w:proofErr w:type="spellEnd"/>
      <w:r w:rsidRPr="004E6562">
        <w:rPr>
          <w:sz w:val="26"/>
          <w:szCs w:val="26"/>
        </w:rPr>
        <w:t xml:space="preserve"> </w:t>
      </w:r>
      <w:proofErr w:type="spellStart"/>
      <w:r w:rsidRPr="004E6562">
        <w:rPr>
          <w:sz w:val="26"/>
          <w:szCs w:val="26"/>
        </w:rPr>
        <w:t>hàng</w:t>
      </w:r>
      <w:proofErr w:type="spellEnd"/>
      <w:r w:rsidRPr="004E6562">
        <w:rPr>
          <w:sz w:val="26"/>
          <w:szCs w:val="26"/>
        </w:rPr>
        <w:t xml:space="preserve"> </w:t>
      </w:r>
      <w:proofErr w:type="spellStart"/>
      <w:r w:rsidRPr="004E6562">
        <w:rPr>
          <w:sz w:val="26"/>
          <w:szCs w:val="26"/>
        </w:rPr>
        <w:t>thương</w:t>
      </w:r>
      <w:proofErr w:type="spellEnd"/>
      <w:r w:rsidRPr="004E6562">
        <w:rPr>
          <w:sz w:val="26"/>
          <w:szCs w:val="26"/>
        </w:rPr>
        <w:t xml:space="preserve"> </w:t>
      </w:r>
      <w:proofErr w:type="spellStart"/>
      <w:r w:rsidRPr="004E6562">
        <w:rPr>
          <w:sz w:val="26"/>
          <w:szCs w:val="26"/>
        </w:rPr>
        <w:t>mại</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các</w:t>
      </w:r>
      <w:proofErr w:type="spellEnd"/>
      <w:r w:rsidRPr="004E6562">
        <w:rPr>
          <w:sz w:val="26"/>
          <w:szCs w:val="26"/>
        </w:rPr>
        <w:t xml:space="preserve"> </w:t>
      </w:r>
      <w:proofErr w:type="spellStart"/>
      <w:r w:rsidRPr="004E6562">
        <w:rPr>
          <w:sz w:val="26"/>
          <w:szCs w:val="26"/>
        </w:rPr>
        <w:t>đặc</w:t>
      </w:r>
      <w:proofErr w:type="spellEnd"/>
      <w:r w:rsidRPr="004E6562">
        <w:rPr>
          <w:sz w:val="26"/>
          <w:szCs w:val="26"/>
        </w:rPr>
        <w:t xml:space="preserve"> </w:t>
      </w:r>
      <w:proofErr w:type="spellStart"/>
      <w:r w:rsidRPr="004E6562">
        <w:rPr>
          <w:sz w:val="26"/>
          <w:szCs w:val="26"/>
        </w:rPr>
        <w:t>trưng</w:t>
      </w:r>
      <w:proofErr w:type="spellEnd"/>
      <w:r w:rsidRPr="004E6562">
        <w:rPr>
          <w:sz w:val="26"/>
          <w:szCs w:val="26"/>
        </w:rPr>
        <w:t xml:space="preserve"> </w:t>
      </w:r>
      <w:proofErr w:type="spellStart"/>
      <w:r w:rsidRPr="004E6562">
        <w:rPr>
          <w:sz w:val="26"/>
          <w:szCs w:val="26"/>
        </w:rPr>
        <w:t>sau</w:t>
      </w:r>
      <w:proofErr w:type="spellEnd"/>
      <w:r w:rsidRPr="004E6562">
        <w:rPr>
          <w:sz w:val="26"/>
          <w:szCs w:val="26"/>
        </w:rPr>
        <w:t>:</w:t>
      </w:r>
    </w:p>
    <w:p w14:paraId="562629B5"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tiền</w:t>
      </w:r>
      <w:proofErr w:type="spellEnd"/>
      <w:r w:rsidRPr="004E6562">
        <w:rPr>
          <w:rFonts w:ascii="Times New Roman" w:hAnsi="Times New Roman" w:cs="Times New Roman"/>
          <w:sz w:val="26"/>
          <w:szCs w:val="26"/>
        </w:rPr>
        <w:t>.</w:t>
      </w:r>
    </w:p>
    <w:p w14:paraId="111AEC4F" w14:textId="77777777" w:rsidR="00006ABB" w:rsidRPr="004E6562" w:rsidRDefault="00006ABB" w:rsidP="00006ABB">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tin </w:t>
      </w:r>
      <w:proofErr w:type="spellStart"/>
      <w:r w:rsidRPr="004E6562">
        <w:rPr>
          <w:rFonts w:ascii="Times New Roman" w:hAnsi="Times New Roman" w:cs="Times New Roman"/>
          <w:sz w:val="26"/>
          <w:szCs w:val="26"/>
        </w:rPr>
        <w:t>rằng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đúng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Đây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yếu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lưỡng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hoàn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thường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lớn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trị</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lúc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hay </w:t>
      </w:r>
      <w:proofErr w:type="spellStart"/>
      <w:r w:rsidRPr="004E6562">
        <w:rPr>
          <w:rFonts w:ascii="Times New Roman" w:hAnsi="Times New Roman" w:cs="Times New Roman"/>
          <w:sz w:val="26"/>
          <w:szCs w:val="26"/>
        </w:rPr>
        <w:t>nói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thêm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ngoài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gốc</w:t>
      </w:r>
      <w:proofErr w:type="spellEnd"/>
      <w:r w:rsidRPr="004E6562">
        <w:rPr>
          <w:rFonts w:ascii="Times New Roman" w:hAnsi="Times New Roman" w:cs="Times New Roman"/>
          <w:sz w:val="26"/>
          <w:szCs w:val="26"/>
        </w:rPr>
        <w:t>.</w:t>
      </w:r>
    </w:p>
    <w:p w14:paraId="50E84739" w14:textId="77777777" w:rsidR="00006ABB" w:rsidRPr="004E6562" w:rsidRDefault="00006ABB" w:rsidP="00006ABB">
      <w:pPr>
        <w:spacing w:line="312" w:lineRule="auto"/>
        <w:ind w:firstLine="720"/>
        <w:jc w:val="both"/>
        <w:rPr>
          <w:rFonts w:ascii="Times New Roman" w:hAnsi="Times New Roman" w:cs="Times New Roman"/>
          <w:spacing w:val="-2"/>
          <w:sz w:val="26"/>
          <w:szCs w:val="26"/>
        </w:rPr>
      </w:pPr>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Trong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quan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hệ</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tiền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vay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được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cấp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trên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cơ</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sở</w:t>
      </w:r>
      <w:proofErr w:type="spellEnd"/>
      <w:r w:rsidRPr="004E6562">
        <w:rPr>
          <w:rFonts w:ascii="Times New Roman" w:hAnsi="Times New Roman" w:cs="Times New Roman"/>
          <w:spacing w:val="-2"/>
          <w:sz w:val="26"/>
          <w:szCs w:val="26"/>
        </w:rPr>
        <w:t xml:space="preserve"> cam </w:t>
      </w:r>
      <w:proofErr w:type="spellStart"/>
      <w:r w:rsidRPr="004E6562">
        <w:rPr>
          <w:rFonts w:ascii="Times New Roman" w:hAnsi="Times New Roman" w:cs="Times New Roman"/>
          <w:spacing w:val="-2"/>
          <w:sz w:val="26"/>
          <w:szCs w:val="26"/>
        </w:rPr>
        <w:t>kết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hoàn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trả</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vô</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điều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kiện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Về</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khía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cạnh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pháp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lý</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những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văn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bản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xác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quan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hệ</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như</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hợp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đồng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khế</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ước</w:t>
      </w:r>
      <w:proofErr w:type="spellEnd"/>
      <w:r w:rsidRPr="004E6562">
        <w:rPr>
          <w:rFonts w:ascii="Times New Roman" w:hAnsi="Times New Roman" w:cs="Times New Roman"/>
          <w:spacing w:val="-2"/>
          <w:sz w:val="26"/>
          <w:szCs w:val="26"/>
        </w:rPr>
        <w:t>…</w:t>
      </w:r>
      <w:proofErr w:type="spellStart"/>
      <w:r w:rsidRPr="004E6562">
        <w:rPr>
          <w:rFonts w:ascii="Times New Roman" w:hAnsi="Times New Roman" w:cs="Times New Roman"/>
          <w:spacing w:val="-2"/>
          <w:sz w:val="26"/>
          <w:szCs w:val="26"/>
        </w:rPr>
        <w:t>thực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chất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lệnh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phiếu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trong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đó</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bên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vay</w:t>
      </w:r>
      <w:proofErr w:type="spellEnd"/>
      <w:r w:rsidRPr="004E6562">
        <w:rPr>
          <w:rFonts w:ascii="Times New Roman" w:hAnsi="Times New Roman" w:cs="Times New Roman"/>
          <w:spacing w:val="-2"/>
          <w:sz w:val="26"/>
          <w:szCs w:val="26"/>
        </w:rPr>
        <w:t xml:space="preserve"> cam </w:t>
      </w:r>
      <w:proofErr w:type="spellStart"/>
      <w:r w:rsidRPr="004E6562">
        <w:rPr>
          <w:rFonts w:ascii="Times New Roman" w:hAnsi="Times New Roman" w:cs="Times New Roman"/>
          <w:spacing w:val="-2"/>
          <w:sz w:val="26"/>
          <w:szCs w:val="26"/>
        </w:rPr>
        <w:t>kết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hoàn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trả</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vô</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điều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kiện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khi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đến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hạn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thanh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toán</w:t>
      </w:r>
      <w:proofErr w:type="spellEnd"/>
      <w:r w:rsidRPr="004E6562">
        <w:rPr>
          <w:rFonts w:ascii="Times New Roman" w:hAnsi="Times New Roman" w:cs="Times New Roman"/>
          <w:spacing w:val="-2"/>
          <w:sz w:val="26"/>
          <w:szCs w:val="26"/>
        </w:rPr>
        <w:t>.</w:t>
      </w:r>
    </w:p>
    <w:p w14:paraId="7A013C35" w14:textId="77777777" w:rsidR="00006ABB" w:rsidRPr="004E6562" w:rsidRDefault="00006ABB" w:rsidP="00006ABB">
      <w:pPr>
        <w:spacing w:line="312" w:lineRule="auto"/>
        <w:ind w:firstLine="720"/>
        <w:jc w:val="both"/>
        <w:rPr>
          <w:rFonts w:ascii="Times New Roman" w:hAnsi="Times New Roman" w:cs="Times New Roman"/>
          <w:spacing w:val="-2"/>
          <w:sz w:val="26"/>
          <w:szCs w:val="26"/>
        </w:rPr>
      </w:pPr>
      <w:proofErr w:type="spellStart"/>
      <w:r w:rsidRPr="004E6562">
        <w:rPr>
          <w:rFonts w:ascii="Times New Roman" w:hAnsi="Times New Roman" w:cs="Times New Roman"/>
          <w:spacing w:val="-2"/>
          <w:sz w:val="26"/>
          <w:szCs w:val="26"/>
        </w:rPr>
        <w:t>Chính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sách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hệ</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thống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chủ</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trương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hướng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chi </w:t>
      </w:r>
      <w:proofErr w:type="spellStart"/>
      <w:r w:rsidRPr="004E6562">
        <w:rPr>
          <w:rFonts w:ascii="Times New Roman" w:hAnsi="Times New Roman" w:cs="Times New Roman"/>
          <w:spacing w:val="-2"/>
          <w:sz w:val="26"/>
          <w:szCs w:val="26"/>
        </w:rPr>
        <w:t>phối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hoạt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động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do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đưa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ra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nhằm</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sử</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có</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hiệu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quả</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nguồn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vốn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để</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tài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trợ</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doanh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nghiệp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tổ</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chức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hộ</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gia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đình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trong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phạm</w:t>
      </w:r>
      <w:proofErr w:type="spellEnd"/>
      <w:r w:rsidRPr="004E6562">
        <w:rPr>
          <w:rFonts w:ascii="Times New Roman" w:hAnsi="Times New Roman" w:cs="Times New Roman"/>
          <w:spacing w:val="-2"/>
          <w:sz w:val="26"/>
          <w:szCs w:val="26"/>
        </w:rPr>
        <w:t xml:space="preserve"> vi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phép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những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chính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phủ</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Chính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sách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có</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những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mục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đích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sau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đây</w:t>
      </w:r>
      <w:proofErr w:type="spellEnd"/>
      <w:r w:rsidRPr="004E6562">
        <w:rPr>
          <w:rFonts w:ascii="Times New Roman" w:hAnsi="Times New Roman" w:cs="Times New Roman"/>
          <w:spacing w:val="-2"/>
          <w:sz w:val="26"/>
          <w:szCs w:val="26"/>
        </w:rPr>
        <w:t>:</w:t>
      </w:r>
    </w:p>
    <w:p w14:paraId="1C6FA9AD" w14:textId="77777777" w:rsidR="00006ABB" w:rsidRPr="004E6562" w:rsidRDefault="00006ABB" w:rsidP="00006ABB">
      <w:pPr>
        <w:spacing w:line="312" w:lineRule="auto"/>
        <w:ind w:firstLine="720"/>
        <w:jc w:val="both"/>
        <w:rPr>
          <w:rFonts w:ascii="Times New Roman" w:hAnsi="Times New Roman" w:cs="Times New Roman"/>
          <w:spacing w:val="-2"/>
          <w:sz w:val="26"/>
          <w:szCs w:val="26"/>
        </w:rPr>
      </w:pPr>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Xác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những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giới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hạn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áp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hoạt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động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đồng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thời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thiết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lập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môi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trường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nhằm</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giảm</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bớt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rủi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ro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trong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hoạt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động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w:t>
      </w:r>
    </w:p>
    <w:p w14:paraId="02CD2566" w14:textId="77777777" w:rsidR="00006ABB" w:rsidRPr="004E6562" w:rsidRDefault="00006ABB" w:rsidP="00006ABB">
      <w:pPr>
        <w:spacing w:line="312" w:lineRule="auto"/>
        <w:ind w:firstLine="720"/>
        <w:jc w:val="both"/>
        <w:rPr>
          <w:rFonts w:ascii="Times New Roman" w:hAnsi="Times New Roman" w:cs="Times New Roman"/>
          <w:spacing w:val="-2"/>
          <w:sz w:val="26"/>
          <w:szCs w:val="26"/>
        </w:rPr>
      </w:pPr>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Chính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sách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nhằm</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đảm</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bảo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rằng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mỗi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quyết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tài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trợ</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vốn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đều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khách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quan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tuân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thủ</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nhà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nước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phù</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hợp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với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thông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lệ</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chung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quốc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tế</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có</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quyền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tự</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chủ</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trong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quá</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trình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vay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và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hồi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nợ</w:t>
      </w:r>
      <w:proofErr w:type="spellEnd"/>
      <w:r w:rsidRPr="004E6562">
        <w:rPr>
          <w:rFonts w:ascii="Times New Roman" w:hAnsi="Times New Roman" w:cs="Times New Roman"/>
          <w:spacing w:val="-2"/>
          <w:sz w:val="26"/>
          <w:szCs w:val="26"/>
        </w:rPr>
        <w:t>.</w:t>
      </w:r>
    </w:p>
    <w:p w14:paraId="13205B7A" w14:textId="77777777" w:rsidR="00006ABB" w:rsidRPr="004E6562" w:rsidRDefault="00006ABB" w:rsidP="00006ABB">
      <w:pPr>
        <w:spacing w:line="312" w:lineRule="auto"/>
        <w:ind w:firstLine="720"/>
        <w:jc w:val="both"/>
        <w:rPr>
          <w:rFonts w:ascii="Times New Roman" w:hAnsi="Times New Roman" w:cs="Times New Roman"/>
          <w:spacing w:val="-2"/>
          <w:sz w:val="26"/>
          <w:szCs w:val="26"/>
        </w:rPr>
      </w:pPr>
      <w:proofErr w:type="spellStart"/>
      <w:r w:rsidRPr="004E6562">
        <w:rPr>
          <w:rFonts w:ascii="Times New Roman" w:hAnsi="Times New Roman" w:cs="Times New Roman"/>
          <w:spacing w:val="-2"/>
          <w:sz w:val="26"/>
          <w:szCs w:val="26"/>
        </w:rPr>
        <w:t>Chính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sách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là</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bộ</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cấu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thành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quan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trọng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hệ</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thống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quản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trị</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điều</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hoạt</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động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của</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mỗi</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ngân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hàng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được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thể</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hiện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bằng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định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hướng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tư</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tưởng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chỉ</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đạo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cho</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đến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chế</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quy</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trình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cấp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quản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lý</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các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khoản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danh</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mục</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tín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dụng</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phân</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cấp</w:t>
      </w:r>
      <w:proofErr w:type="spellEnd"/>
      <w:r w:rsidRPr="004E6562">
        <w:rPr>
          <w:rFonts w:ascii="Times New Roman" w:hAnsi="Times New Roman" w:cs="Times New Roman"/>
          <w:spacing w:val="-2"/>
          <w:sz w:val="26"/>
          <w:szCs w:val="26"/>
        </w:rPr>
        <w:t xml:space="preserve"> </w:t>
      </w:r>
      <w:proofErr w:type="spellStart"/>
      <w:r w:rsidRPr="004E6562">
        <w:rPr>
          <w:rFonts w:ascii="Times New Roman" w:hAnsi="Times New Roman" w:cs="Times New Roman"/>
          <w:spacing w:val="-2"/>
          <w:sz w:val="26"/>
          <w:szCs w:val="26"/>
        </w:rPr>
        <w:t>thẩm</w:t>
      </w:r>
      <w:proofErr w:type="spellEnd"/>
      <w:r w:rsidRPr="004E6562">
        <w:rPr>
          <w:rFonts w:ascii="Times New Roman" w:hAnsi="Times New Roman" w:cs="Times New Roman"/>
          <w:spacing w:val="-2"/>
          <w:sz w:val="26"/>
          <w:szCs w:val="26"/>
        </w:rPr>
        <w:t xml:space="preserve"> </w:t>
      </w:r>
      <w:proofErr w:type="spellStart"/>
      <w:proofErr w:type="gramStart"/>
      <w:r w:rsidRPr="004E6562">
        <w:rPr>
          <w:rFonts w:ascii="Times New Roman" w:hAnsi="Times New Roman" w:cs="Times New Roman"/>
          <w:spacing w:val="-2"/>
          <w:sz w:val="26"/>
          <w:szCs w:val="26"/>
        </w:rPr>
        <w:t>quyền</w:t>
      </w:r>
      <w:proofErr w:type="spellEnd"/>
      <w:r w:rsidRPr="004E6562">
        <w:rPr>
          <w:rFonts w:ascii="Times New Roman" w:hAnsi="Times New Roman" w:cs="Times New Roman"/>
          <w:spacing w:val="-2"/>
          <w:sz w:val="26"/>
          <w:szCs w:val="26"/>
        </w:rPr>
        <w:t>,...</w:t>
      </w:r>
      <w:proofErr w:type="gramEnd"/>
      <w:r w:rsidRPr="004E6562">
        <w:rPr>
          <w:rFonts w:ascii="Times New Roman" w:hAnsi="Times New Roman" w:cs="Times New Roman"/>
          <w:spacing w:val="-2"/>
          <w:sz w:val="26"/>
          <w:szCs w:val="26"/>
        </w:rPr>
        <w:t xml:space="preserve"> </w:t>
      </w:r>
    </w:p>
    <w:p w14:paraId="5B620B3F" w14:textId="428EAFBF" w:rsidR="00006ABB" w:rsidRPr="004E6562" w:rsidRDefault="00006ABB" w:rsidP="00A97C0D">
      <w:pPr>
        <w:pStyle w:val="Heading3"/>
        <w:numPr>
          <w:ilvl w:val="0"/>
          <w:numId w:val="17"/>
        </w:numPr>
        <w:spacing w:line="312" w:lineRule="auto"/>
        <w:jc w:val="both"/>
        <w:rPr>
          <w:rFonts w:cs="Times New Roman"/>
          <w:sz w:val="26"/>
          <w:szCs w:val="26"/>
        </w:rPr>
      </w:pPr>
      <w:r w:rsidRPr="004E6562">
        <w:rPr>
          <w:rFonts w:cs="Times New Roman"/>
          <w:sz w:val="26"/>
          <w:szCs w:val="26"/>
        </w:rPr>
        <w:t xml:space="preserve">Chính </w:t>
      </w:r>
      <w:proofErr w:type="spellStart"/>
      <w:r w:rsidRPr="004E6562">
        <w:rPr>
          <w:rFonts w:cs="Times New Roman"/>
          <w:sz w:val="26"/>
          <w:szCs w:val="26"/>
        </w:rPr>
        <w:t>sách</w:t>
      </w:r>
      <w:proofErr w:type="spellEnd"/>
      <w:r w:rsidRPr="004E6562">
        <w:rPr>
          <w:rFonts w:cs="Times New Roman"/>
          <w:sz w:val="26"/>
          <w:szCs w:val="26"/>
        </w:rPr>
        <w:t xml:space="preserve"> c</w:t>
      </w:r>
      <w:r w:rsidRPr="004E6562">
        <w:rPr>
          <w:rFonts w:cs="Times New Roman"/>
          <w:sz w:val="26"/>
          <w:szCs w:val="26"/>
          <w:lang w:val="vi-VN"/>
        </w:rPr>
        <w:t>hi NSNN</w:t>
      </w:r>
    </w:p>
    <w:p w14:paraId="5B565C02"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Chi NSNN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w:t>
      </w:r>
      <w:proofErr w:type="spellStart"/>
      <w:r w:rsidRPr="004E6562">
        <w:rPr>
          <w:rFonts w:ascii="Times New Roman" w:eastAsia="Times New Roman" w:hAnsi="Times New Roman" w:cs="Times New Roman"/>
          <w:sz w:val="26"/>
          <w:szCs w:val="26"/>
          <w:lang w:val="pl-PL"/>
        </w:rPr>
        <w:t>quĩ</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nhằm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đảm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bảo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hiện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theo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những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nguyên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tắc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định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Nó</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trình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phối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lại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nguồn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tài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trung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chúng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đến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lastRenderedPageBreak/>
        <w:t>đích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sử</w:t>
      </w:r>
      <w:proofErr w:type="spellEnd"/>
      <w:r w:rsidRPr="004E6562">
        <w:rPr>
          <w:rFonts w:ascii="Times New Roman" w:eastAsia="Times New Roman" w:hAnsi="Times New Roman" w:cs="Times New Roman"/>
          <w:sz w:val="26"/>
          <w:szCs w:val="26"/>
          <w:lang w:val="pl-PL"/>
        </w:rPr>
        <w:t xml:space="preserve"> dụng. Căn </w:t>
      </w:r>
      <w:proofErr w:type="spellStart"/>
      <w:r w:rsidRPr="004E6562">
        <w:rPr>
          <w:rFonts w:ascii="Times New Roman" w:eastAsia="Times New Roman" w:hAnsi="Times New Roman" w:cs="Times New Roman"/>
          <w:sz w:val="26"/>
          <w:szCs w:val="26"/>
          <w:lang w:val="pl-PL"/>
        </w:rPr>
        <w:t>cứ</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loại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hình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phương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lý</w:t>
      </w:r>
      <w:proofErr w:type="spellEnd"/>
      <w:r w:rsidRPr="004E6562">
        <w:rPr>
          <w:rFonts w:ascii="Times New Roman" w:eastAsia="Times New Roman" w:hAnsi="Times New Roman" w:cs="Times New Roman"/>
          <w:sz w:val="26"/>
          <w:szCs w:val="26"/>
          <w:lang w:val="pl-PL"/>
        </w:rPr>
        <w:t xml:space="preserve"> NSNN, </w:t>
      </w:r>
      <w:proofErr w:type="spellStart"/>
      <w:r w:rsidRPr="004E6562">
        <w:rPr>
          <w:rFonts w:ascii="Times New Roman" w:eastAsia="Times New Roman" w:hAnsi="Times New Roman" w:cs="Times New Roman"/>
          <w:sz w:val="26"/>
          <w:szCs w:val="26"/>
          <w:lang w:val="pl-PL"/>
        </w:rPr>
        <w:t>nội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dung</w:t>
      </w:r>
      <w:proofErr w:type="spellEnd"/>
      <w:r w:rsidRPr="004E6562">
        <w:rPr>
          <w:rFonts w:ascii="Times New Roman" w:eastAsia="Times New Roman" w:hAnsi="Times New Roman" w:cs="Times New Roman"/>
          <w:sz w:val="26"/>
          <w:szCs w:val="26"/>
          <w:lang w:val="pl-PL"/>
        </w:rPr>
        <w:t xml:space="preserve"> chi NSNN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phân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thành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hai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nhóm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sau</w:t>
      </w:r>
      <w:proofErr w:type="spellEnd"/>
      <w:r w:rsidRPr="004E6562">
        <w:rPr>
          <w:rFonts w:ascii="Times New Roman" w:eastAsia="Times New Roman" w:hAnsi="Times New Roman" w:cs="Times New Roman"/>
          <w:sz w:val="26"/>
          <w:szCs w:val="26"/>
          <w:lang w:val="pl-PL"/>
        </w:rPr>
        <w:t>:</w:t>
      </w:r>
    </w:p>
    <w:p w14:paraId="1B1496B0"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 </w:t>
      </w:r>
      <w:proofErr w:type="spellStart"/>
      <w:r w:rsidRPr="004E6562">
        <w:rPr>
          <w:rFonts w:ascii="Times New Roman" w:eastAsia="Times New Roman" w:hAnsi="Times New Roman" w:cs="Times New Roman"/>
          <w:sz w:val="26"/>
          <w:szCs w:val="26"/>
          <w:lang w:val="pl-PL"/>
        </w:rPr>
        <w:t>Nhóm</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xuyên</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xuyên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đáp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ứng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cầu</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gắn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hiện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nhiệm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vụ</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xuyên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thường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xuyên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được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tập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hợp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theo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lĩnh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bao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gồm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các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chi: chi </w:t>
      </w:r>
      <w:proofErr w:type="spellStart"/>
      <w:r w:rsidRPr="004E6562">
        <w:rPr>
          <w:rFonts w:ascii="Times New Roman" w:eastAsia="Times New Roman" w:hAnsi="Times New Roman" w:cs="Times New Roman"/>
          <w:sz w:val="26"/>
          <w:szCs w:val="26"/>
          <w:lang w:val="pl-PL"/>
        </w:rPr>
        <w:t>sự</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sự</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nghiệp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hoá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hội</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quản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lý</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đảng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đoàn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thể</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an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quốc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phòng</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khác</w:t>
      </w:r>
      <w:proofErr w:type="spellEnd"/>
      <w:r w:rsidRPr="004E6562">
        <w:rPr>
          <w:rFonts w:ascii="Times New Roman" w:eastAsia="Times New Roman" w:hAnsi="Times New Roman" w:cs="Times New Roman"/>
          <w:sz w:val="26"/>
          <w:szCs w:val="26"/>
          <w:lang w:val="pl-PL"/>
        </w:rPr>
        <w:t>.</w:t>
      </w:r>
    </w:p>
    <w:p w14:paraId="7FE5AF3B" w14:textId="77777777" w:rsidR="00006ABB" w:rsidRPr="004E6562" w:rsidRDefault="00006ABB" w:rsidP="00006ABB">
      <w:pPr>
        <w:spacing w:line="312" w:lineRule="auto"/>
        <w:ind w:firstLine="720"/>
        <w:jc w:val="both"/>
        <w:rPr>
          <w:rFonts w:ascii="Times New Roman" w:eastAsia="Times New Roman" w:hAnsi="Times New Roman" w:cs="Times New Roman"/>
          <w:sz w:val="26"/>
          <w:szCs w:val="26"/>
          <w:lang w:val="pl-PL"/>
        </w:rPr>
      </w:pPr>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Nhóm</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triển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này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sản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xuất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sở</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tầng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làm</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sở</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vật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thay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đổi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cơ</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cấu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 </w:t>
      </w:r>
      <w:proofErr w:type="spellStart"/>
      <w:r w:rsidRPr="004E6562">
        <w:rPr>
          <w:rFonts w:ascii="Times New Roman" w:eastAsia="Times New Roman" w:hAnsi="Times New Roman" w:cs="Times New Roman"/>
          <w:sz w:val="26"/>
          <w:szCs w:val="26"/>
          <w:lang w:val="pl-PL"/>
        </w:rPr>
        <w:t>xã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góp</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phần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vào</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trưởng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Đây</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khoản</w:t>
      </w:r>
      <w:proofErr w:type="spellEnd"/>
      <w:r w:rsidRPr="004E6562">
        <w:rPr>
          <w:rFonts w:ascii="Times New Roman" w:eastAsia="Times New Roman" w:hAnsi="Times New Roman" w:cs="Times New Roman"/>
          <w:sz w:val="26"/>
          <w:szCs w:val="26"/>
          <w:lang w:val="pl-PL"/>
        </w:rPr>
        <w:t xml:space="preserve"> chi </w:t>
      </w:r>
      <w:proofErr w:type="spellStart"/>
      <w:r w:rsidRPr="004E6562">
        <w:rPr>
          <w:rFonts w:ascii="Times New Roman" w:eastAsia="Times New Roman" w:hAnsi="Times New Roman" w:cs="Times New Roman"/>
          <w:sz w:val="26"/>
          <w:szCs w:val="26"/>
          <w:lang w:val="pl-PL"/>
        </w:rPr>
        <w:t>lớn</w:t>
      </w:r>
      <w:proofErr w:type="spellEnd"/>
      <w:r w:rsidRPr="004E6562">
        <w:rPr>
          <w:rFonts w:ascii="Times New Roman" w:eastAsia="Times New Roman" w:hAnsi="Times New Roman" w:cs="Times New Roman"/>
          <w:sz w:val="26"/>
          <w:szCs w:val="26"/>
          <w:lang w:val="pl-PL"/>
        </w:rPr>
        <w:t xml:space="preserve"> mang </w:t>
      </w:r>
      <w:proofErr w:type="spellStart"/>
      <w:r w:rsidRPr="004E6562">
        <w:rPr>
          <w:rFonts w:ascii="Times New Roman" w:eastAsia="Times New Roman" w:hAnsi="Times New Roman" w:cs="Times New Roman"/>
          <w:sz w:val="26"/>
          <w:szCs w:val="26"/>
          <w:lang w:val="pl-PL"/>
        </w:rPr>
        <w:t>tính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tích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luỹ</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không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ngừng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tăng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về</w:t>
      </w:r>
      <w:proofErr w:type="spellEnd"/>
      <w:r w:rsidRPr="004E6562">
        <w:rPr>
          <w:rFonts w:ascii="Times New Roman" w:eastAsia="Times New Roman" w:hAnsi="Times New Roman" w:cs="Times New Roman"/>
          <w:sz w:val="26"/>
          <w:szCs w:val="26"/>
          <w:lang w:val="pl-PL"/>
        </w:rPr>
        <w:t xml:space="preserve"> qui </w:t>
      </w:r>
      <w:proofErr w:type="spellStart"/>
      <w:r w:rsidRPr="004E6562">
        <w:rPr>
          <w:rFonts w:ascii="Times New Roman" w:eastAsia="Times New Roman" w:hAnsi="Times New Roman" w:cs="Times New Roman"/>
          <w:sz w:val="26"/>
          <w:szCs w:val="26"/>
          <w:lang w:val="pl-PL"/>
        </w:rPr>
        <w:t>mô</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mức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độ</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và</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phạm</w:t>
      </w:r>
      <w:proofErr w:type="spellEnd"/>
      <w:r w:rsidRPr="004E6562">
        <w:rPr>
          <w:rFonts w:ascii="Times New Roman" w:eastAsia="Times New Roman" w:hAnsi="Times New Roman" w:cs="Times New Roman"/>
          <w:sz w:val="26"/>
          <w:szCs w:val="26"/>
          <w:lang w:val="pl-PL"/>
        </w:rPr>
        <w:t xml:space="preserve"> vi </w:t>
      </w:r>
      <w:proofErr w:type="spellStart"/>
      <w:r w:rsidRPr="004E6562">
        <w:rPr>
          <w:rFonts w:ascii="Times New Roman" w:eastAsia="Times New Roman" w:hAnsi="Times New Roman" w:cs="Times New Roman"/>
          <w:sz w:val="26"/>
          <w:szCs w:val="26"/>
          <w:lang w:val="pl-PL"/>
        </w:rPr>
        <w:t>đầu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tư</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triển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gắn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chặt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với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việc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thực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hiện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mục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tiêu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yêu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cầu</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phát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triển</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kinh</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tế</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xã</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hội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của</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đất</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nước</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trong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từng</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thời</w:t>
      </w:r>
      <w:proofErr w:type="spellEnd"/>
      <w:r w:rsidRPr="004E6562">
        <w:rPr>
          <w:rFonts w:ascii="Times New Roman" w:eastAsia="Times New Roman" w:hAnsi="Times New Roman" w:cs="Times New Roman"/>
          <w:sz w:val="26"/>
          <w:szCs w:val="26"/>
          <w:lang w:val="pl-PL"/>
        </w:rPr>
        <w:t xml:space="preserve"> </w:t>
      </w:r>
      <w:proofErr w:type="spellStart"/>
      <w:r w:rsidRPr="004E6562">
        <w:rPr>
          <w:rFonts w:ascii="Times New Roman" w:eastAsia="Times New Roman" w:hAnsi="Times New Roman" w:cs="Times New Roman"/>
          <w:sz w:val="26"/>
          <w:szCs w:val="26"/>
          <w:lang w:val="pl-PL"/>
        </w:rPr>
        <w:t>kỳ</w:t>
      </w:r>
      <w:proofErr w:type="spellEnd"/>
      <w:r w:rsidRPr="004E6562">
        <w:rPr>
          <w:rFonts w:ascii="Times New Roman" w:eastAsia="Times New Roman" w:hAnsi="Times New Roman" w:cs="Times New Roman"/>
          <w:sz w:val="26"/>
          <w:szCs w:val="26"/>
          <w:lang w:val="pl-PL"/>
        </w:rPr>
        <w:t>.</w:t>
      </w:r>
    </w:p>
    <w:p w14:paraId="73AB33B2" w14:textId="5F07898F" w:rsidR="004A031A" w:rsidRPr="004E6562" w:rsidRDefault="004A031A" w:rsidP="00B35726">
      <w:pPr>
        <w:pStyle w:val="Heading1"/>
        <w:spacing w:before="0" w:line="312" w:lineRule="auto"/>
        <w:jc w:val="both"/>
        <w:rPr>
          <w:rFonts w:ascii="Times New Roman" w:hAnsi="Times New Roman" w:cs="Times New Roman"/>
          <w:b/>
          <w:bCs/>
          <w:color w:val="000000" w:themeColor="text1"/>
          <w:sz w:val="26"/>
          <w:szCs w:val="26"/>
          <w:lang w:val="vi-VN"/>
        </w:rPr>
      </w:pPr>
      <w:r w:rsidRPr="004E6562">
        <w:rPr>
          <w:rFonts w:ascii="Times New Roman" w:hAnsi="Times New Roman" w:cs="Times New Roman"/>
          <w:b/>
          <w:bCs/>
          <w:color w:val="000000" w:themeColor="text1"/>
          <w:sz w:val="26"/>
          <w:szCs w:val="26"/>
          <w:lang w:val="vi-VN"/>
        </w:rPr>
        <w:t>2. Thực trạng chính sách tài chính thúc đẩy chuyển đổi hộ kinh doanh thành doanh nghiệp ở Việt Nam</w:t>
      </w:r>
    </w:p>
    <w:p w14:paraId="5D2C575D" w14:textId="0B3DF13F" w:rsidR="00B35726" w:rsidRPr="004E6562" w:rsidRDefault="00B35726" w:rsidP="00B35726">
      <w:pPr>
        <w:pStyle w:val="Heading2"/>
        <w:spacing w:line="312" w:lineRule="auto"/>
        <w:jc w:val="both"/>
        <w:rPr>
          <w:rStyle w:val="fontstyle01"/>
          <w:rFonts w:eastAsiaTheme="minorEastAsia"/>
          <w:b w:val="0"/>
          <w:i w:val="0"/>
          <w:iCs/>
        </w:rPr>
      </w:pPr>
      <w:r w:rsidRPr="004E6562">
        <w:rPr>
          <w:rFonts w:cs="Times New Roman"/>
          <w:i w:val="0"/>
          <w:iCs/>
          <w:sz w:val="26"/>
          <w:szCs w:val="26"/>
          <w:lang w:val="fr-FR"/>
        </w:rPr>
        <w:t>2.</w:t>
      </w:r>
      <w:r w:rsidR="004A031A" w:rsidRPr="004E6562">
        <w:rPr>
          <w:rFonts w:cs="Times New Roman"/>
          <w:i w:val="0"/>
          <w:iCs/>
          <w:sz w:val="26"/>
          <w:szCs w:val="26"/>
          <w:lang w:val="vi-VN"/>
        </w:rPr>
        <w:t>1. Chính sách thuế</w:t>
      </w:r>
      <w:r w:rsidRPr="004E6562">
        <w:rPr>
          <w:rStyle w:val="fontstyle01"/>
          <w:rFonts w:eastAsiaTheme="minorEastAsia"/>
          <w:i w:val="0"/>
          <w:iCs/>
        </w:rPr>
        <w:tab/>
      </w:r>
    </w:p>
    <w:p w14:paraId="09206B12" w14:textId="031B7000" w:rsidR="00B35726" w:rsidRPr="004E6562" w:rsidRDefault="004A031A" w:rsidP="00B35726">
      <w:pPr>
        <w:pStyle w:val="Heading3"/>
        <w:spacing w:line="312" w:lineRule="auto"/>
        <w:jc w:val="both"/>
        <w:rPr>
          <w:rStyle w:val="fontstyle01"/>
          <w:rFonts w:eastAsiaTheme="minorEastAsia"/>
          <w:b w:val="0"/>
          <w:i/>
        </w:rPr>
      </w:pPr>
      <w:r w:rsidRPr="004E6562">
        <w:rPr>
          <w:rStyle w:val="fontstyle01"/>
          <w:rFonts w:eastAsiaTheme="minorEastAsia"/>
          <w:lang w:val="vi-VN"/>
        </w:rPr>
        <w:t xml:space="preserve">2.1.1. </w:t>
      </w:r>
      <w:r w:rsidR="00B35726" w:rsidRPr="004E6562">
        <w:rPr>
          <w:rStyle w:val="fontstyle01"/>
          <w:rFonts w:eastAsiaTheme="minorEastAsia"/>
        </w:rPr>
        <w:t xml:space="preserve">Chính </w:t>
      </w:r>
      <w:proofErr w:type="spellStart"/>
      <w:r w:rsidR="00B35726" w:rsidRPr="004E6562">
        <w:rPr>
          <w:rStyle w:val="fontstyle01"/>
          <w:rFonts w:eastAsiaTheme="minorEastAsia"/>
        </w:rPr>
        <w:t>sách</w:t>
      </w:r>
      <w:proofErr w:type="spellEnd"/>
      <w:r w:rsidR="00B35726" w:rsidRPr="004E6562">
        <w:rPr>
          <w:rStyle w:val="fontstyle01"/>
          <w:rFonts w:eastAsiaTheme="minorEastAsia"/>
        </w:rPr>
        <w:t xml:space="preserve"> </w:t>
      </w:r>
      <w:proofErr w:type="spellStart"/>
      <w:r w:rsidR="00B35726" w:rsidRPr="004E6562">
        <w:rPr>
          <w:rStyle w:val="fontstyle01"/>
          <w:rFonts w:eastAsiaTheme="minorEastAsia"/>
        </w:rPr>
        <w:t>ưu</w:t>
      </w:r>
      <w:proofErr w:type="spellEnd"/>
      <w:r w:rsidR="00B35726" w:rsidRPr="004E6562">
        <w:rPr>
          <w:rStyle w:val="fontstyle01"/>
          <w:rFonts w:eastAsiaTheme="minorEastAsia"/>
        </w:rPr>
        <w:t xml:space="preserve"> </w:t>
      </w:r>
      <w:proofErr w:type="spellStart"/>
      <w:r w:rsidR="00B35726" w:rsidRPr="004E6562">
        <w:rPr>
          <w:rStyle w:val="fontstyle01"/>
          <w:rFonts w:eastAsiaTheme="minorEastAsia"/>
        </w:rPr>
        <w:t>đãi</w:t>
      </w:r>
      <w:proofErr w:type="spellEnd"/>
      <w:r w:rsidR="00B35726" w:rsidRPr="004E6562">
        <w:rPr>
          <w:rStyle w:val="fontstyle01"/>
          <w:rFonts w:eastAsiaTheme="minorEastAsia"/>
        </w:rPr>
        <w:t xml:space="preserve"> </w:t>
      </w:r>
      <w:proofErr w:type="spellStart"/>
      <w:r w:rsidR="00B35726" w:rsidRPr="004E6562">
        <w:rPr>
          <w:rStyle w:val="fontstyle01"/>
          <w:rFonts w:eastAsiaTheme="minorEastAsia"/>
        </w:rPr>
        <w:t>thuế</w:t>
      </w:r>
      <w:proofErr w:type="spellEnd"/>
      <w:r w:rsidR="00B35726" w:rsidRPr="004E6562">
        <w:rPr>
          <w:rStyle w:val="fontstyle01"/>
          <w:rFonts w:eastAsiaTheme="minorEastAsia"/>
        </w:rPr>
        <w:t xml:space="preserve"> TNDN</w:t>
      </w:r>
    </w:p>
    <w:p w14:paraId="3BB854AD" w14:textId="77777777" w:rsidR="00B35726" w:rsidRPr="004E6562" w:rsidRDefault="00B35726" w:rsidP="00B35726">
      <w:pPr>
        <w:pStyle w:val="NormalWeb"/>
        <w:spacing w:before="0" w:beforeAutospacing="0" w:after="0" w:afterAutospacing="0" w:line="312" w:lineRule="auto"/>
        <w:ind w:firstLine="720"/>
        <w:jc w:val="both"/>
        <w:rPr>
          <w:color w:val="000000"/>
          <w:sz w:val="26"/>
          <w:szCs w:val="26"/>
        </w:rPr>
      </w:pPr>
      <w:r w:rsidRPr="004E6562">
        <w:rPr>
          <w:rStyle w:val="fontstyle01"/>
          <w:rFonts w:eastAsiaTheme="minorEastAsia"/>
        </w:rPr>
        <w:t xml:space="preserve">Theo </w:t>
      </w:r>
      <w:proofErr w:type="spellStart"/>
      <w:r w:rsidRPr="004E6562">
        <w:rPr>
          <w:rStyle w:val="fontstyle01"/>
          <w:rFonts w:eastAsiaTheme="minorEastAsia"/>
        </w:rPr>
        <w:t>quy</w:t>
      </w:r>
      <w:proofErr w:type="spellEnd"/>
      <w:r w:rsidRPr="004E6562">
        <w:rPr>
          <w:rStyle w:val="fontstyle01"/>
          <w:rFonts w:eastAsiaTheme="minorEastAsia"/>
        </w:rPr>
        <w:t xml:space="preserve"> </w:t>
      </w:r>
      <w:proofErr w:type="spellStart"/>
      <w:r w:rsidRPr="004E6562">
        <w:rPr>
          <w:rStyle w:val="fontstyle01"/>
          <w:rFonts w:eastAsiaTheme="minorEastAsia"/>
        </w:rPr>
        <w:t>định</w:t>
      </w:r>
      <w:proofErr w:type="spellEnd"/>
      <w:r w:rsidRPr="004E6562">
        <w:rPr>
          <w:rStyle w:val="fontstyle01"/>
          <w:rFonts w:eastAsiaTheme="minorEastAsia"/>
        </w:rPr>
        <w:t xml:space="preserve"> </w:t>
      </w:r>
      <w:proofErr w:type="spellStart"/>
      <w:r w:rsidRPr="004E6562">
        <w:rPr>
          <w:rStyle w:val="fontstyle01"/>
          <w:rFonts w:eastAsiaTheme="minorEastAsia"/>
        </w:rPr>
        <w:t>hiện</w:t>
      </w:r>
      <w:proofErr w:type="spellEnd"/>
      <w:r w:rsidRPr="004E6562">
        <w:rPr>
          <w:rStyle w:val="fontstyle01"/>
          <w:rFonts w:eastAsiaTheme="minorEastAsia"/>
        </w:rPr>
        <w:t xml:space="preserve"> </w:t>
      </w:r>
      <w:proofErr w:type="spellStart"/>
      <w:r w:rsidRPr="004E6562">
        <w:rPr>
          <w:rStyle w:val="fontstyle01"/>
          <w:rFonts w:eastAsiaTheme="minorEastAsia"/>
        </w:rPr>
        <w:t>hành</w:t>
      </w:r>
      <w:proofErr w:type="spellEnd"/>
      <w:r w:rsidRPr="004E6562">
        <w:rPr>
          <w:rStyle w:val="fontstyle01"/>
          <w:rFonts w:eastAsiaTheme="minorEastAsia"/>
        </w:rPr>
        <w:t>,</w:t>
      </w:r>
      <w:r w:rsidRPr="004E6562">
        <w:rPr>
          <w:color w:val="000000"/>
          <w:sz w:val="26"/>
          <w:szCs w:val="26"/>
        </w:rPr>
        <w:t xml:space="preserve"> </w:t>
      </w:r>
      <w:proofErr w:type="spellStart"/>
      <w:r w:rsidRPr="004E6562">
        <w:rPr>
          <w:color w:val="000000"/>
          <w:sz w:val="26"/>
          <w:szCs w:val="26"/>
        </w:rPr>
        <w:t>các</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thành</w:t>
      </w:r>
      <w:proofErr w:type="spellEnd"/>
      <w:r w:rsidRPr="004E6562">
        <w:rPr>
          <w:color w:val="000000"/>
          <w:sz w:val="26"/>
          <w:szCs w:val="26"/>
        </w:rPr>
        <w:t xml:space="preserve"> </w:t>
      </w:r>
      <w:proofErr w:type="spellStart"/>
      <w:r w:rsidRPr="004E6562">
        <w:rPr>
          <w:color w:val="000000"/>
          <w:sz w:val="26"/>
          <w:szCs w:val="26"/>
        </w:rPr>
        <w:t>lập</w:t>
      </w:r>
      <w:proofErr w:type="spellEnd"/>
      <w:r w:rsidRPr="004E6562">
        <w:rPr>
          <w:color w:val="000000"/>
          <w:sz w:val="26"/>
          <w:szCs w:val="26"/>
        </w:rPr>
        <w:t xml:space="preserve"> </w:t>
      </w:r>
      <w:proofErr w:type="spellStart"/>
      <w:r w:rsidRPr="004E6562">
        <w:rPr>
          <w:color w:val="000000"/>
          <w:sz w:val="26"/>
          <w:szCs w:val="26"/>
        </w:rPr>
        <w:t>chuyển</w:t>
      </w:r>
      <w:proofErr w:type="spellEnd"/>
      <w:r w:rsidRPr="004E6562">
        <w:rPr>
          <w:color w:val="000000"/>
          <w:sz w:val="26"/>
          <w:szCs w:val="26"/>
        </w:rPr>
        <w:t xml:space="preserve"> </w:t>
      </w:r>
      <w:proofErr w:type="spellStart"/>
      <w:r w:rsidRPr="004E6562">
        <w:rPr>
          <w:color w:val="000000"/>
          <w:sz w:val="26"/>
          <w:szCs w:val="26"/>
        </w:rPr>
        <w:t>đổi</w:t>
      </w:r>
      <w:proofErr w:type="spellEnd"/>
      <w:r w:rsidRPr="004E6562">
        <w:rPr>
          <w:color w:val="000000"/>
          <w:sz w:val="26"/>
          <w:szCs w:val="26"/>
        </w:rPr>
        <w:t xml:space="preserve"> </w:t>
      </w:r>
      <w:proofErr w:type="spellStart"/>
      <w:r w:rsidRPr="004E6562">
        <w:rPr>
          <w:color w:val="000000"/>
          <w:sz w:val="26"/>
          <w:szCs w:val="26"/>
        </w:rPr>
        <w:t>từ</w:t>
      </w:r>
      <w:proofErr w:type="spellEnd"/>
      <w:r w:rsidRPr="004E6562">
        <w:rPr>
          <w:color w:val="000000"/>
          <w:sz w:val="26"/>
          <w:szCs w:val="26"/>
        </w:rPr>
        <w:t xml:space="preserve"> </w:t>
      </w:r>
      <w:proofErr w:type="spellStart"/>
      <w:r w:rsidRPr="004E6562">
        <w:rPr>
          <w:color w:val="000000"/>
          <w:sz w:val="26"/>
          <w:szCs w:val="26"/>
        </w:rPr>
        <w:t>hộ</w:t>
      </w:r>
      <w:proofErr w:type="spellEnd"/>
      <w:r w:rsidRPr="004E6562">
        <w:rPr>
          <w:color w:val="000000"/>
          <w:sz w:val="26"/>
          <w:szCs w:val="26"/>
        </w:rPr>
        <w:t xml:space="preserve"> </w:t>
      </w:r>
      <w:proofErr w:type="spellStart"/>
      <w:r w:rsidRPr="004E6562">
        <w:rPr>
          <w:color w:val="000000"/>
          <w:sz w:val="26"/>
          <w:szCs w:val="26"/>
        </w:rPr>
        <w:t>kinh</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cũng</w:t>
      </w:r>
      <w:proofErr w:type="spellEnd"/>
      <w:r w:rsidRPr="004E6562">
        <w:rPr>
          <w:color w:val="000000"/>
          <w:sz w:val="26"/>
          <w:szCs w:val="26"/>
        </w:rPr>
        <w:t xml:space="preserve"> </w:t>
      </w:r>
      <w:proofErr w:type="spellStart"/>
      <w:r w:rsidRPr="004E6562">
        <w:rPr>
          <w:color w:val="000000"/>
          <w:sz w:val="26"/>
          <w:szCs w:val="26"/>
        </w:rPr>
        <w:t>được</w:t>
      </w:r>
      <w:proofErr w:type="spellEnd"/>
      <w:r w:rsidRPr="004E6562">
        <w:rPr>
          <w:color w:val="000000"/>
          <w:sz w:val="26"/>
          <w:szCs w:val="26"/>
        </w:rPr>
        <w:t xml:space="preserve"> </w:t>
      </w:r>
      <w:proofErr w:type="spellStart"/>
      <w:r w:rsidRPr="004E6562">
        <w:rPr>
          <w:color w:val="000000"/>
          <w:sz w:val="26"/>
          <w:szCs w:val="26"/>
        </w:rPr>
        <w:t>hưởng</w:t>
      </w:r>
      <w:proofErr w:type="spellEnd"/>
      <w:r w:rsidRPr="004E6562">
        <w:rPr>
          <w:color w:val="000000"/>
          <w:sz w:val="26"/>
          <w:szCs w:val="26"/>
        </w:rPr>
        <w:t xml:space="preserve"> </w:t>
      </w:r>
      <w:proofErr w:type="spellStart"/>
      <w:r w:rsidRPr="004E6562">
        <w:rPr>
          <w:color w:val="000000"/>
          <w:sz w:val="26"/>
          <w:szCs w:val="26"/>
        </w:rPr>
        <w:t>các</w:t>
      </w:r>
      <w:proofErr w:type="spellEnd"/>
      <w:r w:rsidRPr="004E6562">
        <w:rPr>
          <w:color w:val="000000"/>
          <w:sz w:val="26"/>
          <w:szCs w:val="26"/>
        </w:rPr>
        <w:t xml:space="preserve"> </w:t>
      </w:r>
      <w:proofErr w:type="spellStart"/>
      <w:r w:rsidRPr="004E6562">
        <w:rPr>
          <w:color w:val="000000"/>
          <w:sz w:val="26"/>
          <w:szCs w:val="26"/>
        </w:rPr>
        <w:t>ưu</w:t>
      </w:r>
      <w:proofErr w:type="spellEnd"/>
      <w:r w:rsidRPr="004E6562">
        <w:rPr>
          <w:color w:val="000000"/>
          <w:sz w:val="26"/>
          <w:szCs w:val="26"/>
        </w:rPr>
        <w:t xml:space="preserve"> </w:t>
      </w:r>
      <w:proofErr w:type="spellStart"/>
      <w:r w:rsidRPr="004E6562">
        <w:rPr>
          <w:color w:val="000000"/>
          <w:sz w:val="26"/>
          <w:szCs w:val="26"/>
        </w:rPr>
        <w:t>đãi</w:t>
      </w:r>
      <w:proofErr w:type="spellEnd"/>
      <w:r w:rsidRPr="004E6562">
        <w:rPr>
          <w:color w:val="000000"/>
          <w:sz w:val="26"/>
          <w:szCs w:val="26"/>
        </w:rPr>
        <w:t xml:space="preserve"> </w:t>
      </w:r>
      <w:proofErr w:type="spellStart"/>
      <w:r w:rsidRPr="004E6562">
        <w:rPr>
          <w:color w:val="000000"/>
          <w:sz w:val="26"/>
          <w:szCs w:val="26"/>
        </w:rPr>
        <w:t>thuế</w:t>
      </w:r>
      <w:proofErr w:type="spellEnd"/>
      <w:r w:rsidRPr="004E6562">
        <w:rPr>
          <w:color w:val="000000"/>
          <w:sz w:val="26"/>
          <w:szCs w:val="26"/>
        </w:rPr>
        <w:t xml:space="preserve"> </w:t>
      </w:r>
      <w:proofErr w:type="spellStart"/>
      <w:r w:rsidRPr="004E6562">
        <w:rPr>
          <w:color w:val="000000"/>
          <w:sz w:val="26"/>
          <w:szCs w:val="26"/>
        </w:rPr>
        <w:t>như</w:t>
      </w:r>
      <w:proofErr w:type="spellEnd"/>
      <w:r w:rsidRPr="004E6562">
        <w:rPr>
          <w:color w:val="000000"/>
          <w:sz w:val="26"/>
          <w:szCs w:val="26"/>
        </w:rPr>
        <w:t xml:space="preserve"> </w:t>
      </w:r>
      <w:proofErr w:type="spellStart"/>
      <w:r w:rsidRPr="004E6562">
        <w:rPr>
          <w:color w:val="000000"/>
          <w:sz w:val="26"/>
          <w:szCs w:val="26"/>
        </w:rPr>
        <w:t>các</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khác</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thành</w:t>
      </w:r>
      <w:proofErr w:type="spellEnd"/>
      <w:r w:rsidRPr="004E6562">
        <w:rPr>
          <w:color w:val="000000"/>
          <w:sz w:val="26"/>
          <w:szCs w:val="26"/>
        </w:rPr>
        <w:t xml:space="preserve"> </w:t>
      </w:r>
      <w:proofErr w:type="spellStart"/>
      <w:r w:rsidRPr="004E6562">
        <w:rPr>
          <w:color w:val="000000"/>
          <w:sz w:val="26"/>
          <w:szCs w:val="26"/>
        </w:rPr>
        <w:t>lập</w:t>
      </w:r>
      <w:proofErr w:type="spellEnd"/>
      <w:r w:rsidRPr="004E6562">
        <w:rPr>
          <w:color w:val="000000"/>
          <w:sz w:val="26"/>
          <w:szCs w:val="26"/>
        </w:rPr>
        <w:t xml:space="preserve">. </w:t>
      </w:r>
      <w:proofErr w:type="spellStart"/>
      <w:r w:rsidRPr="004E6562">
        <w:rPr>
          <w:color w:val="000000"/>
          <w:sz w:val="26"/>
          <w:szCs w:val="26"/>
        </w:rPr>
        <w:t>Hiện</w:t>
      </w:r>
      <w:proofErr w:type="spellEnd"/>
      <w:r w:rsidRPr="004E6562">
        <w:rPr>
          <w:color w:val="000000"/>
          <w:sz w:val="26"/>
          <w:szCs w:val="26"/>
        </w:rPr>
        <w:t xml:space="preserve"> </w:t>
      </w:r>
      <w:proofErr w:type="spellStart"/>
      <w:r w:rsidRPr="004E6562">
        <w:rPr>
          <w:color w:val="000000"/>
          <w:sz w:val="26"/>
          <w:szCs w:val="26"/>
        </w:rPr>
        <w:t>hành</w:t>
      </w:r>
      <w:proofErr w:type="spellEnd"/>
      <w:r w:rsidRPr="004E6562">
        <w:rPr>
          <w:color w:val="000000"/>
          <w:sz w:val="26"/>
          <w:szCs w:val="26"/>
        </w:rPr>
        <w:t xml:space="preserve"> </w:t>
      </w:r>
      <w:proofErr w:type="spellStart"/>
      <w:r w:rsidRPr="004E6562">
        <w:rPr>
          <w:color w:val="000000"/>
          <w:sz w:val="26"/>
          <w:szCs w:val="26"/>
        </w:rPr>
        <w:t>các</w:t>
      </w:r>
      <w:proofErr w:type="spellEnd"/>
      <w:r w:rsidRPr="004E6562">
        <w:rPr>
          <w:color w:val="000000"/>
          <w:sz w:val="26"/>
          <w:szCs w:val="26"/>
        </w:rPr>
        <w:t xml:space="preserve"> </w:t>
      </w:r>
      <w:proofErr w:type="spellStart"/>
      <w:r w:rsidRPr="004E6562">
        <w:rPr>
          <w:color w:val="000000"/>
          <w:sz w:val="26"/>
          <w:szCs w:val="26"/>
        </w:rPr>
        <w:t>ưu</w:t>
      </w:r>
      <w:proofErr w:type="spellEnd"/>
      <w:r w:rsidRPr="004E6562">
        <w:rPr>
          <w:color w:val="000000"/>
          <w:sz w:val="26"/>
          <w:szCs w:val="26"/>
        </w:rPr>
        <w:t xml:space="preserve"> </w:t>
      </w:r>
      <w:proofErr w:type="spellStart"/>
      <w:r w:rsidRPr="004E6562">
        <w:rPr>
          <w:color w:val="000000"/>
          <w:sz w:val="26"/>
          <w:szCs w:val="26"/>
        </w:rPr>
        <w:t>đãi</w:t>
      </w:r>
      <w:proofErr w:type="spellEnd"/>
      <w:r w:rsidRPr="004E6562">
        <w:rPr>
          <w:color w:val="000000"/>
          <w:sz w:val="26"/>
          <w:szCs w:val="26"/>
        </w:rPr>
        <w:t xml:space="preserve"> </w:t>
      </w:r>
      <w:proofErr w:type="spellStart"/>
      <w:r w:rsidRPr="004E6562">
        <w:rPr>
          <w:color w:val="000000"/>
          <w:sz w:val="26"/>
          <w:szCs w:val="26"/>
        </w:rPr>
        <w:t>thuế</w:t>
      </w:r>
      <w:proofErr w:type="spellEnd"/>
      <w:r w:rsidRPr="004E6562">
        <w:rPr>
          <w:color w:val="000000"/>
          <w:sz w:val="26"/>
          <w:szCs w:val="26"/>
        </w:rPr>
        <w:t xml:space="preserve"> TNDN </w:t>
      </w:r>
      <w:proofErr w:type="spellStart"/>
      <w:r w:rsidRPr="004E6562">
        <w:rPr>
          <w:color w:val="000000"/>
          <w:sz w:val="26"/>
          <w:szCs w:val="26"/>
        </w:rPr>
        <w:t>đối</w:t>
      </w:r>
      <w:proofErr w:type="spellEnd"/>
      <w:r w:rsidRPr="004E6562">
        <w:rPr>
          <w:color w:val="000000"/>
          <w:sz w:val="26"/>
          <w:szCs w:val="26"/>
        </w:rPr>
        <w:t xml:space="preserve"> </w:t>
      </w:r>
      <w:proofErr w:type="spellStart"/>
      <w:r w:rsidRPr="004E6562">
        <w:rPr>
          <w:color w:val="000000"/>
          <w:sz w:val="26"/>
          <w:szCs w:val="26"/>
        </w:rPr>
        <w:t>với</w:t>
      </w:r>
      <w:proofErr w:type="spellEnd"/>
      <w:r w:rsidRPr="004E6562">
        <w:rPr>
          <w:color w:val="000000"/>
          <w:sz w:val="26"/>
          <w:szCs w:val="26"/>
        </w:rPr>
        <w:t xml:space="preserve"> </w:t>
      </w:r>
      <w:proofErr w:type="spellStart"/>
      <w:r w:rsidRPr="004E6562">
        <w:rPr>
          <w:color w:val="000000"/>
          <w:sz w:val="26"/>
          <w:szCs w:val="26"/>
        </w:rPr>
        <w:t>các</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thành</w:t>
      </w:r>
      <w:proofErr w:type="spellEnd"/>
      <w:r w:rsidRPr="004E6562">
        <w:rPr>
          <w:color w:val="000000"/>
          <w:sz w:val="26"/>
          <w:szCs w:val="26"/>
        </w:rPr>
        <w:t xml:space="preserve"> </w:t>
      </w:r>
      <w:proofErr w:type="spellStart"/>
      <w:r w:rsidRPr="004E6562">
        <w:rPr>
          <w:color w:val="000000"/>
          <w:sz w:val="26"/>
          <w:szCs w:val="26"/>
        </w:rPr>
        <w:t>lập</w:t>
      </w:r>
      <w:proofErr w:type="spellEnd"/>
      <w:r w:rsidRPr="004E6562">
        <w:rPr>
          <w:color w:val="000000"/>
          <w:sz w:val="26"/>
          <w:szCs w:val="26"/>
        </w:rPr>
        <w:t xml:space="preserve"> bao </w:t>
      </w:r>
      <w:proofErr w:type="spellStart"/>
      <w:r w:rsidRPr="004E6562">
        <w:rPr>
          <w:color w:val="000000"/>
          <w:sz w:val="26"/>
          <w:szCs w:val="26"/>
        </w:rPr>
        <w:t>gồm</w:t>
      </w:r>
      <w:proofErr w:type="spellEnd"/>
      <w:r w:rsidRPr="004E6562">
        <w:rPr>
          <w:color w:val="000000"/>
          <w:sz w:val="26"/>
          <w:szCs w:val="26"/>
        </w:rPr>
        <w:t xml:space="preserve">: </w:t>
      </w:r>
    </w:p>
    <w:p w14:paraId="29954119" w14:textId="77777777" w:rsidR="00B35726" w:rsidRPr="004E6562" w:rsidRDefault="00B35726" w:rsidP="00B35726">
      <w:pPr>
        <w:pStyle w:val="NormalWeb"/>
        <w:spacing w:before="0" w:beforeAutospacing="0" w:after="0" w:afterAutospacing="0" w:line="312" w:lineRule="auto"/>
        <w:jc w:val="both"/>
        <w:rPr>
          <w:color w:val="000000"/>
          <w:sz w:val="26"/>
          <w:szCs w:val="26"/>
        </w:rPr>
      </w:pPr>
      <w:r w:rsidRPr="004E6562">
        <w:rPr>
          <w:i/>
          <w:color w:val="000000"/>
          <w:sz w:val="26"/>
          <w:szCs w:val="26"/>
        </w:rPr>
        <w:t xml:space="preserve">Một </w:t>
      </w:r>
      <w:proofErr w:type="spellStart"/>
      <w:r w:rsidRPr="004E6562">
        <w:rPr>
          <w:i/>
          <w:color w:val="000000"/>
          <w:sz w:val="26"/>
          <w:szCs w:val="26"/>
        </w:rPr>
        <w:t>là</w:t>
      </w:r>
      <w:proofErr w:type="spellEnd"/>
      <w:r w:rsidRPr="004E6562">
        <w:rPr>
          <w:i/>
          <w:color w:val="000000"/>
          <w:sz w:val="26"/>
          <w:szCs w:val="26"/>
        </w:rPr>
        <w:t xml:space="preserve">, </w:t>
      </w:r>
      <w:proofErr w:type="spellStart"/>
      <w:r w:rsidRPr="004E6562">
        <w:rPr>
          <w:i/>
          <w:color w:val="000000"/>
          <w:sz w:val="26"/>
          <w:szCs w:val="26"/>
        </w:rPr>
        <w:t>áp</w:t>
      </w:r>
      <w:proofErr w:type="spellEnd"/>
      <w:r w:rsidRPr="004E6562">
        <w:rPr>
          <w:i/>
          <w:color w:val="000000"/>
          <w:sz w:val="26"/>
          <w:szCs w:val="26"/>
        </w:rPr>
        <w:t xml:space="preserve"> </w:t>
      </w:r>
      <w:proofErr w:type="spellStart"/>
      <w:r w:rsidRPr="004E6562">
        <w:rPr>
          <w:i/>
          <w:color w:val="000000"/>
          <w:sz w:val="26"/>
          <w:szCs w:val="26"/>
        </w:rPr>
        <w:t>dụng</w:t>
      </w:r>
      <w:proofErr w:type="spellEnd"/>
      <w:r w:rsidRPr="004E6562">
        <w:rPr>
          <w:i/>
          <w:color w:val="000000"/>
          <w:sz w:val="26"/>
          <w:szCs w:val="26"/>
        </w:rPr>
        <w:t xml:space="preserve"> </w:t>
      </w:r>
      <w:proofErr w:type="spellStart"/>
      <w:r w:rsidRPr="004E6562">
        <w:rPr>
          <w:i/>
          <w:color w:val="000000"/>
          <w:sz w:val="26"/>
          <w:szCs w:val="26"/>
        </w:rPr>
        <w:t>thuế</w:t>
      </w:r>
      <w:proofErr w:type="spellEnd"/>
      <w:r w:rsidRPr="004E6562">
        <w:rPr>
          <w:i/>
          <w:color w:val="000000"/>
          <w:sz w:val="26"/>
          <w:szCs w:val="26"/>
        </w:rPr>
        <w:t xml:space="preserve"> </w:t>
      </w:r>
      <w:proofErr w:type="spellStart"/>
      <w:r w:rsidRPr="004E6562">
        <w:rPr>
          <w:i/>
          <w:color w:val="000000"/>
          <w:sz w:val="26"/>
          <w:szCs w:val="26"/>
        </w:rPr>
        <w:t>suất</w:t>
      </w:r>
      <w:proofErr w:type="spellEnd"/>
      <w:r w:rsidRPr="004E6562">
        <w:rPr>
          <w:i/>
          <w:color w:val="000000"/>
          <w:sz w:val="26"/>
          <w:szCs w:val="26"/>
        </w:rPr>
        <w:t xml:space="preserve"> </w:t>
      </w:r>
      <w:proofErr w:type="spellStart"/>
      <w:r w:rsidRPr="004E6562">
        <w:rPr>
          <w:i/>
          <w:color w:val="000000"/>
          <w:sz w:val="26"/>
          <w:szCs w:val="26"/>
        </w:rPr>
        <w:t>thuế</w:t>
      </w:r>
      <w:proofErr w:type="spellEnd"/>
      <w:r w:rsidRPr="004E6562">
        <w:rPr>
          <w:i/>
          <w:color w:val="000000"/>
          <w:sz w:val="26"/>
          <w:szCs w:val="26"/>
        </w:rPr>
        <w:t xml:space="preserve"> TNDN </w:t>
      </w:r>
      <w:proofErr w:type="spellStart"/>
      <w:r w:rsidRPr="004E6562">
        <w:rPr>
          <w:i/>
          <w:color w:val="000000"/>
          <w:sz w:val="26"/>
          <w:szCs w:val="26"/>
        </w:rPr>
        <w:t>ưu</w:t>
      </w:r>
      <w:proofErr w:type="spellEnd"/>
      <w:r w:rsidRPr="004E6562">
        <w:rPr>
          <w:i/>
          <w:color w:val="000000"/>
          <w:sz w:val="26"/>
          <w:szCs w:val="26"/>
        </w:rPr>
        <w:t xml:space="preserve"> </w:t>
      </w:r>
      <w:proofErr w:type="spellStart"/>
      <w:r w:rsidRPr="004E6562">
        <w:rPr>
          <w:i/>
          <w:color w:val="000000"/>
          <w:sz w:val="26"/>
          <w:szCs w:val="26"/>
        </w:rPr>
        <w:t>đãi</w:t>
      </w:r>
      <w:proofErr w:type="spellEnd"/>
      <w:r w:rsidRPr="004E6562">
        <w:rPr>
          <w:color w:val="000000"/>
          <w:sz w:val="26"/>
          <w:szCs w:val="26"/>
        </w:rPr>
        <w:t xml:space="preserve">: </w:t>
      </w:r>
    </w:p>
    <w:p w14:paraId="5DEF2429" w14:textId="77777777" w:rsidR="00B35726" w:rsidRPr="004E6562" w:rsidRDefault="00B35726" w:rsidP="00B35726">
      <w:pPr>
        <w:pStyle w:val="NormalWeb"/>
        <w:spacing w:before="0" w:beforeAutospacing="0" w:after="0" w:afterAutospacing="0" w:line="312" w:lineRule="auto"/>
        <w:ind w:firstLine="720"/>
        <w:jc w:val="both"/>
        <w:rPr>
          <w:color w:val="000000"/>
          <w:sz w:val="26"/>
          <w:szCs w:val="26"/>
        </w:rPr>
      </w:pPr>
      <w:proofErr w:type="spellStart"/>
      <w:r w:rsidRPr="004E6562">
        <w:rPr>
          <w:color w:val="000000"/>
          <w:sz w:val="26"/>
          <w:szCs w:val="26"/>
        </w:rPr>
        <w:t>Tùy</w:t>
      </w:r>
      <w:proofErr w:type="spellEnd"/>
      <w:r w:rsidRPr="004E6562">
        <w:rPr>
          <w:color w:val="000000"/>
          <w:sz w:val="26"/>
          <w:szCs w:val="26"/>
        </w:rPr>
        <w:t xml:space="preserve"> </w:t>
      </w:r>
      <w:proofErr w:type="spellStart"/>
      <w:r w:rsidRPr="004E6562">
        <w:rPr>
          <w:color w:val="000000"/>
          <w:sz w:val="26"/>
          <w:szCs w:val="26"/>
        </w:rPr>
        <w:t>từng</w:t>
      </w:r>
      <w:proofErr w:type="spellEnd"/>
      <w:r w:rsidRPr="004E6562">
        <w:rPr>
          <w:color w:val="000000"/>
          <w:sz w:val="26"/>
          <w:szCs w:val="26"/>
        </w:rPr>
        <w:t xml:space="preserve"> </w:t>
      </w:r>
      <w:proofErr w:type="spellStart"/>
      <w:r w:rsidRPr="004E6562">
        <w:rPr>
          <w:color w:val="000000"/>
          <w:sz w:val="26"/>
          <w:szCs w:val="26"/>
        </w:rPr>
        <w:t>loại</w:t>
      </w:r>
      <w:proofErr w:type="spellEnd"/>
      <w:r w:rsidRPr="004E6562">
        <w:rPr>
          <w:color w:val="000000"/>
          <w:sz w:val="26"/>
          <w:szCs w:val="26"/>
        </w:rPr>
        <w:t xml:space="preserve"> </w:t>
      </w:r>
      <w:proofErr w:type="spellStart"/>
      <w:r w:rsidRPr="004E6562">
        <w:rPr>
          <w:color w:val="000000"/>
          <w:sz w:val="26"/>
          <w:szCs w:val="26"/>
        </w:rPr>
        <w:t>hình</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mà</w:t>
      </w:r>
      <w:proofErr w:type="spellEnd"/>
      <w:r w:rsidRPr="004E6562">
        <w:rPr>
          <w:color w:val="000000"/>
          <w:sz w:val="26"/>
          <w:szCs w:val="26"/>
        </w:rPr>
        <w:t xml:space="preserve"> </w:t>
      </w:r>
      <w:proofErr w:type="spellStart"/>
      <w:r w:rsidRPr="004E6562">
        <w:rPr>
          <w:color w:val="000000"/>
          <w:sz w:val="26"/>
          <w:szCs w:val="26"/>
        </w:rPr>
        <w:t>những</w:t>
      </w:r>
      <w:proofErr w:type="spellEnd"/>
      <w:r w:rsidRPr="004E6562">
        <w:rPr>
          <w:color w:val="000000"/>
          <w:sz w:val="26"/>
          <w:szCs w:val="26"/>
        </w:rPr>
        <w:t xml:space="preserve"> </w:t>
      </w:r>
      <w:proofErr w:type="spellStart"/>
      <w:r w:rsidRPr="004E6562">
        <w:rPr>
          <w:color w:val="000000"/>
          <w:sz w:val="26"/>
          <w:szCs w:val="26"/>
        </w:rPr>
        <w:t>ưu</w:t>
      </w:r>
      <w:proofErr w:type="spellEnd"/>
      <w:r w:rsidRPr="004E6562">
        <w:rPr>
          <w:color w:val="000000"/>
          <w:sz w:val="26"/>
          <w:szCs w:val="26"/>
        </w:rPr>
        <w:t xml:space="preserve"> </w:t>
      </w:r>
      <w:proofErr w:type="spellStart"/>
      <w:r w:rsidRPr="004E6562">
        <w:rPr>
          <w:color w:val="000000"/>
          <w:sz w:val="26"/>
          <w:szCs w:val="26"/>
        </w:rPr>
        <w:t>đãi</w:t>
      </w:r>
      <w:proofErr w:type="spellEnd"/>
      <w:r w:rsidRPr="004E6562">
        <w:rPr>
          <w:color w:val="000000"/>
          <w:sz w:val="26"/>
          <w:szCs w:val="26"/>
        </w:rPr>
        <w:t xml:space="preserve"> </w:t>
      </w:r>
      <w:proofErr w:type="spellStart"/>
      <w:r w:rsidRPr="004E6562">
        <w:rPr>
          <w:color w:val="000000"/>
          <w:sz w:val="26"/>
          <w:szCs w:val="26"/>
        </w:rPr>
        <w:t>về</w:t>
      </w:r>
      <w:proofErr w:type="spellEnd"/>
      <w:r w:rsidRPr="004E6562">
        <w:rPr>
          <w:color w:val="000000"/>
          <w:sz w:val="26"/>
          <w:szCs w:val="26"/>
        </w:rPr>
        <w:t xml:space="preserve"> </w:t>
      </w:r>
      <w:proofErr w:type="spellStart"/>
      <w:r w:rsidRPr="004E6562">
        <w:rPr>
          <w:color w:val="000000"/>
          <w:sz w:val="26"/>
          <w:szCs w:val="26"/>
        </w:rPr>
        <w:t>thuế</w:t>
      </w:r>
      <w:proofErr w:type="spellEnd"/>
      <w:r w:rsidRPr="004E6562">
        <w:rPr>
          <w:color w:val="000000"/>
          <w:sz w:val="26"/>
          <w:szCs w:val="26"/>
        </w:rPr>
        <w:t xml:space="preserve"> </w:t>
      </w:r>
      <w:proofErr w:type="spellStart"/>
      <w:r w:rsidRPr="004E6562">
        <w:rPr>
          <w:color w:val="000000"/>
          <w:sz w:val="26"/>
          <w:szCs w:val="26"/>
        </w:rPr>
        <w:t>của</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thành</w:t>
      </w:r>
      <w:proofErr w:type="spellEnd"/>
      <w:r w:rsidRPr="004E6562">
        <w:rPr>
          <w:color w:val="000000"/>
          <w:sz w:val="26"/>
          <w:szCs w:val="26"/>
        </w:rPr>
        <w:t xml:space="preserve"> </w:t>
      </w:r>
      <w:proofErr w:type="spellStart"/>
      <w:r w:rsidRPr="004E6562">
        <w:rPr>
          <w:color w:val="000000"/>
          <w:sz w:val="26"/>
          <w:szCs w:val="26"/>
        </w:rPr>
        <w:t>lập</w:t>
      </w:r>
      <w:proofErr w:type="spellEnd"/>
      <w:r w:rsidRPr="004E6562">
        <w:rPr>
          <w:color w:val="000000"/>
          <w:sz w:val="26"/>
          <w:szCs w:val="26"/>
        </w:rPr>
        <w:t xml:space="preserve"> </w:t>
      </w:r>
      <w:proofErr w:type="spellStart"/>
      <w:r w:rsidRPr="004E6562">
        <w:rPr>
          <w:color w:val="000000"/>
          <w:sz w:val="26"/>
          <w:szCs w:val="26"/>
        </w:rPr>
        <w:t>sẽ</w:t>
      </w:r>
      <w:proofErr w:type="spellEnd"/>
      <w:r w:rsidRPr="004E6562">
        <w:rPr>
          <w:color w:val="000000"/>
          <w:sz w:val="26"/>
          <w:szCs w:val="26"/>
        </w:rPr>
        <w:t xml:space="preserve"> </w:t>
      </w:r>
      <w:proofErr w:type="spellStart"/>
      <w:r w:rsidRPr="004E6562">
        <w:rPr>
          <w:color w:val="000000"/>
          <w:sz w:val="26"/>
          <w:szCs w:val="26"/>
        </w:rPr>
        <w:t>được</w:t>
      </w:r>
      <w:proofErr w:type="spellEnd"/>
      <w:r w:rsidRPr="004E6562">
        <w:rPr>
          <w:color w:val="000000"/>
          <w:sz w:val="26"/>
          <w:szCs w:val="26"/>
        </w:rPr>
        <w:t xml:space="preserve"> </w:t>
      </w:r>
      <w:proofErr w:type="spellStart"/>
      <w:r w:rsidRPr="004E6562">
        <w:rPr>
          <w:color w:val="000000"/>
          <w:sz w:val="26"/>
          <w:szCs w:val="26"/>
        </w:rPr>
        <w:t>hưởng</w:t>
      </w:r>
      <w:proofErr w:type="spellEnd"/>
      <w:r w:rsidRPr="004E6562">
        <w:rPr>
          <w:color w:val="000000"/>
          <w:sz w:val="26"/>
          <w:szCs w:val="26"/>
        </w:rPr>
        <w:t xml:space="preserve"> </w:t>
      </w:r>
      <w:proofErr w:type="spellStart"/>
      <w:r w:rsidRPr="004E6562">
        <w:rPr>
          <w:color w:val="000000"/>
          <w:sz w:val="26"/>
          <w:szCs w:val="26"/>
        </w:rPr>
        <w:t>mức</w:t>
      </w:r>
      <w:proofErr w:type="spellEnd"/>
      <w:r w:rsidRPr="004E6562">
        <w:rPr>
          <w:color w:val="000000"/>
          <w:sz w:val="26"/>
          <w:szCs w:val="26"/>
        </w:rPr>
        <w:t xml:space="preserve"> </w:t>
      </w:r>
      <w:proofErr w:type="spellStart"/>
      <w:r w:rsidRPr="004E6562">
        <w:rPr>
          <w:color w:val="000000"/>
          <w:sz w:val="26"/>
          <w:szCs w:val="26"/>
        </w:rPr>
        <w:t>ưu</w:t>
      </w:r>
      <w:proofErr w:type="spellEnd"/>
      <w:r w:rsidRPr="004E6562">
        <w:rPr>
          <w:color w:val="000000"/>
          <w:sz w:val="26"/>
          <w:szCs w:val="26"/>
        </w:rPr>
        <w:t xml:space="preserve"> </w:t>
      </w:r>
      <w:proofErr w:type="spellStart"/>
      <w:r w:rsidRPr="004E6562">
        <w:rPr>
          <w:color w:val="000000"/>
          <w:sz w:val="26"/>
          <w:szCs w:val="26"/>
        </w:rPr>
        <w:t>đãi</w:t>
      </w:r>
      <w:proofErr w:type="spellEnd"/>
      <w:r w:rsidRPr="004E6562">
        <w:rPr>
          <w:color w:val="000000"/>
          <w:sz w:val="26"/>
          <w:szCs w:val="26"/>
        </w:rPr>
        <w:t xml:space="preserve"> </w:t>
      </w:r>
      <w:proofErr w:type="spellStart"/>
      <w:r w:rsidRPr="004E6562">
        <w:rPr>
          <w:color w:val="000000"/>
          <w:sz w:val="26"/>
          <w:szCs w:val="26"/>
        </w:rPr>
        <w:t>về</w:t>
      </w:r>
      <w:proofErr w:type="spellEnd"/>
      <w:r w:rsidRPr="004E6562">
        <w:rPr>
          <w:color w:val="000000"/>
          <w:sz w:val="26"/>
          <w:szCs w:val="26"/>
        </w:rPr>
        <w:t xml:space="preserve"> </w:t>
      </w:r>
      <w:proofErr w:type="spellStart"/>
      <w:r w:rsidRPr="004E6562">
        <w:rPr>
          <w:color w:val="000000"/>
          <w:sz w:val="26"/>
          <w:szCs w:val="26"/>
        </w:rPr>
        <w:t>thuế</w:t>
      </w:r>
      <w:proofErr w:type="spellEnd"/>
      <w:r w:rsidRPr="004E6562">
        <w:rPr>
          <w:color w:val="000000"/>
          <w:sz w:val="26"/>
          <w:szCs w:val="26"/>
        </w:rPr>
        <w:t xml:space="preserve"> </w:t>
      </w:r>
      <w:proofErr w:type="spellStart"/>
      <w:r w:rsidRPr="004E6562">
        <w:rPr>
          <w:color w:val="000000"/>
          <w:sz w:val="26"/>
          <w:szCs w:val="26"/>
        </w:rPr>
        <w:t>suất</w:t>
      </w:r>
      <w:proofErr w:type="spellEnd"/>
      <w:r w:rsidRPr="004E6562">
        <w:rPr>
          <w:color w:val="000000"/>
          <w:sz w:val="26"/>
          <w:szCs w:val="26"/>
        </w:rPr>
        <w:t xml:space="preserve"> </w:t>
      </w:r>
      <w:proofErr w:type="spellStart"/>
      <w:r w:rsidRPr="004E6562">
        <w:rPr>
          <w:color w:val="000000"/>
          <w:sz w:val="26"/>
          <w:szCs w:val="26"/>
        </w:rPr>
        <w:t>thu</w:t>
      </w:r>
      <w:proofErr w:type="spellEnd"/>
      <w:r w:rsidRPr="004E6562">
        <w:rPr>
          <w:color w:val="000000"/>
          <w:sz w:val="26"/>
          <w:szCs w:val="26"/>
        </w:rPr>
        <w:t xml:space="preserve"> </w:t>
      </w:r>
      <w:proofErr w:type="spellStart"/>
      <w:r w:rsidRPr="004E6562">
        <w:rPr>
          <w:color w:val="000000"/>
          <w:sz w:val="26"/>
          <w:szCs w:val="26"/>
        </w:rPr>
        <w:t>nhập</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như</w:t>
      </w:r>
      <w:proofErr w:type="spellEnd"/>
      <w:r w:rsidRPr="004E6562">
        <w:rPr>
          <w:color w:val="000000"/>
          <w:sz w:val="26"/>
          <w:szCs w:val="26"/>
        </w:rPr>
        <w:t xml:space="preserve"> </w:t>
      </w:r>
      <w:proofErr w:type="spellStart"/>
      <w:r w:rsidRPr="004E6562">
        <w:rPr>
          <w:color w:val="000000"/>
          <w:sz w:val="26"/>
          <w:szCs w:val="26"/>
        </w:rPr>
        <w:t>sau</w:t>
      </w:r>
      <w:proofErr w:type="spellEnd"/>
      <w:r w:rsidRPr="004E6562">
        <w:rPr>
          <w:color w:val="000000"/>
          <w:sz w:val="26"/>
          <w:szCs w:val="26"/>
        </w:rPr>
        <w:t>:</w:t>
      </w:r>
    </w:p>
    <w:p w14:paraId="3A4B2F0F" w14:textId="77777777" w:rsidR="00B35726" w:rsidRPr="004E6562" w:rsidRDefault="00B35726" w:rsidP="00B35726">
      <w:pPr>
        <w:pStyle w:val="NormalWeb"/>
        <w:spacing w:before="0" w:beforeAutospacing="0" w:after="0" w:afterAutospacing="0" w:line="312" w:lineRule="auto"/>
        <w:ind w:firstLine="720"/>
        <w:jc w:val="both"/>
        <w:rPr>
          <w:color w:val="000000"/>
          <w:sz w:val="26"/>
          <w:szCs w:val="26"/>
        </w:rPr>
      </w:pPr>
      <w:r w:rsidRPr="004E6562">
        <w:rPr>
          <w:color w:val="000000"/>
          <w:sz w:val="26"/>
          <w:szCs w:val="26"/>
        </w:rPr>
        <w:t xml:space="preserve">- </w:t>
      </w:r>
      <w:proofErr w:type="spellStart"/>
      <w:r w:rsidRPr="004E6562">
        <w:rPr>
          <w:color w:val="000000"/>
          <w:sz w:val="26"/>
          <w:szCs w:val="26"/>
        </w:rPr>
        <w:t>Áp</w:t>
      </w:r>
      <w:proofErr w:type="spellEnd"/>
      <w:r w:rsidRPr="004E6562">
        <w:rPr>
          <w:color w:val="000000"/>
          <w:sz w:val="26"/>
          <w:szCs w:val="26"/>
        </w:rPr>
        <w:t xml:space="preserve"> </w:t>
      </w:r>
      <w:proofErr w:type="spellStart"/>
      <w:r w:rsidRPr="004E6562">
        <w:rPr>
          <w:color w:val="000000"/>
          <w:sz w:val="26"/>
          <w:szCs w:val="26"/>
        </w:rPr>
        <w:t>dụng</w:t>
      </w:r>
      <w:proofErr w:type="spellEnd"/>
      <w:r w:rsidRPr="004E6562">
        <w:rPr>
          <w:color w:val="000000"/>
          <w:sz w:val="26"/>
          <w:szCs w:val="26"/>
        </w:rPr>
        <w:t xml:space="preserve"> </w:t>
      </w:r>
      <w:proofErr w:type="spellStart"/>
      <w:r w:rsidRPr="004E6562">
        <w:rPr>
          <w:color w:val="000000"/>
          <w:sz w:val="26"/>
          <w:szCs w:val="26"/>
        </w:rPr>
        <w:t>mức</w:t>
      </w:r>
      <w:proofErr w:type="spellEnd"/>
      <w:r w:rsidRPr="004E6562">
        <w:rPr>
          <w:color w:val="000000"/>
          <w:sz w:val="26"/>
          <w:szCs w:val="26"/>
        </w:rPr>
        <w:t xml:space="preserve"> </w:t>
      </w:r>
      <w:proofErr w:type="spellStart"/>
      <w:r w:rsidRPr="004E6562">
        <w:rPr>
          <w:color w:val="000000"/>
          <w:sz w:val="26"/>
          <w:szCs w:val="26"/>
        </w:rPr>
        <w:t>thuế</w:t>
      </w:r>
      <w:proofErr w:type="spellEnd"/>
      <w:r w:rsidRPr="004E6562">
        <w:rPr>
          <w:color w:val="000000"/>
          <w:sz w:val="26"/>
          <w:szCs w:val="26"/>
        </w:rPr>
        <w:t xml:space="preserve"> </w:t>
      </w:r>
      <w:proofErr w:type="spellStart"/>
      <w:r w:rsidRPr="004E6562">
        <w:rPr>
          <w:color w:val="000000"/>
          <w:sz w:val="26"/>
          <w:szCs w:val="26"/>
        </w:rPr>
        <w:t>suất</w:t>
      </w:r>
      <w:proofErr w:type="spellEnd"/>
      <w:r w:rsidRPr="004E6562">
        <w:rPr>
          <w:color w:val="000000"/>
          <w:sz w:val="26"/>
          <w:szCs w:val="26"/>
        </w:rPr>
        <w:t xml:space="preserve"> 10% </w:t>
      </w:r>
      <w:proofErr w:type="spellStart"/>
      <w:r w:rsidRPr="004E6562">
        <w:rPr>
          <w:color w:val="000000"/>
          <w:sz w:val="26"/>
          <w:szCs w:val="26"/>
        </w:rPr>
        <w:t>đối</w:t>
      </w:r>
      <w:proofErr w:type="spellEnd"/>
      <w:r w:rsidRPr="004E6562">
        <w:rPr>
          <w:color w:val="000000"/>
          <w:sz w:val="26"/>
          <w:szCs w:val="26"/>
        </w:rPr>
        <w:t xml:space="preserve"> </w:t>
      </w:r>
      <w:proofErr w:type="spellStart"/>
      <w:r w:rsidRPr="004E6562">
        <w:rPr>
          <w:color w:val="000000"/>
          <w:sz w:val="26"/>
          <w:szCs w:val="26"/>
        </w:rPr>
        <w:t>với</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thành</w:t>
      </w:r>
      <w:proofErr w:type="spellEnd"/>
      <w:r w:rsidRPr="004E6562">
        <w:rPr>
          <w:color w:val="000000"/>
          <w:sz w:val="26"/>
          <w:szCs w:val="26"/>
        </w:rPr>
        <w:t xml:space="preserve"> </w:t>
      </w:r>
      <w:proofErr w:type="spellStart"/>
      <w:r w:rsidRPr="004E6562">
        <w:rPr>
          <w:color w:val="000000"/>
          <w:sz w:val="26"/>
          <w:szCs w:val="26"/>
        </w:rPr>
        <w:t>lập</w:t>
      </w:r>
      <w:proofErr w:type="spellEnd"/>
      <w:r w:rsidRPr="004E6562">
        <w:rPr>
          <w:color w:val="000000"/>
          <w:sz w:val="26"/>
          <w:szCs w:val="26"/>
        </w:rPr>
        <w:t xml:space="preserve"> </w:t>
      </w:r>
      <w:proofErr w:type="spellStart"/>
      <w:r w:rsidRPr="004E6562">
        <w:rPr>
          <w:color w:val="000000"/>
          <w:sz w:val="26"/>
          <w:szCs w:val="26"/>
        </w:rPr>
        <w:t>trong</w:t>
      </w:r>
      <w:proofErr w:type="spellEnd"/>
      <w:r w:rsidRPr="004E6562">
        <w:rPr>
          <w:color w:val="000000"/>
          <w:sz w:val="26"/>
          <w:szCs w:val="26"/>
        </w:rPr>
        <w:t xml:space="preserve"> </w:t>
      </w:r>
      <w:proofErr w:type="spellStart"/>
      <w:r w:rsidRPr="004E6562">
        <w:rPr>
          <w:color w:val="000000"/>
          <w:sz w:val="26"/>
          <w:szCs w:val="26"/>
        </w:rPr>
        <w:t>thời</w:t>
      </w:r>
      <w:proofErr w:type="spellEnd"/>
      <w:r w:rsidRPr="004E6562">
        <w:rPr>
          <w:color w:val="000000"/>
          <w:sz w:val="26"/>
          <w:szCs w:val="26"/>
        </w:rPr>
        <w:t xml:space="preserve"> </w:t>
      </w:r>
      <w:proofErr w:type="spellStart"/>
      <w:r w:rsidRPr="004E6562">
        <w:rPr>
          <w:color w:val="000000"/>
          <w:sz w:val="26"/>
          <w:szCs w:val="26"/>
        </w:rPr>
        <w:t>gian</w:t>
      </w:r>
      <w:proofErr w:type="spellEnd"/>
      <w:r w:rsidRPr="004E6562">
        <w:rPr>
          <w:color w:val="000000"/>
          <w:sz w:val="26"/>
          <w:szCs w:val="26"/>
        </w:rPr>
        <w:t xml:space="preserve"> 15 </w:t>
      </w:r>
      <w:proofErr w:type="spellStart"/>
      <w:r w:rsidRPr="004E6562">
        <w:rPr>
          <w:color w:val="000000"/>
          <w:sz w:val="26"/>
          <w:szCs w:val="26"/>
        </w:rPr>
        <w:t>năm</w:t>
      </w:r>
      <w:proofErr w:type="spellEnd"/>
      <w:r w:rsidRPr="004E6562">
        <w:rPr>
          <w:color w:val="000000"/>
          <w:sz w:val="26"/>
          <w:szCs w:val="26"/>
        </w:rPr>
        <w:t xml:space="preserve"> </w:t>
      </w:r>
      <w:proofErr w:type="spellStart"/>
      <w:r w:rsidRPr="004E6562">
        <w:rPr>
          <w:color w:val="000000"/>
          <w:sz w:val="26"/>
          <w:szCs w:val="26"/>
        </w:rPr>
        <w:t>đầu</w:t>
      </w:r>
      <w:proofErr w:type="spellEnd"/>
      <w:r w:rsidRPr="004E6562">
        <w:rPr>
          <w:color w:val="000000"/>
          <w:sz w:val="26"/>
          <w:szCs w:val="26"/>
        </w:rPr>
        <w:t xml:space="preserve"> </w:t>
      </w:r>
      <w:proofErr w:type="spellStart"/>
      <w:r w:rsidRPr="004E6562">
        <w:rPr>
          <w:color w:val="000000"/>
          <w:sz w:val="26"/>
          <w:szCs w:val="26"/>
        </w:rPr>
        <w:t>đối</w:t>
      </w:r>
      <w:proofErr w:type="spellEnd"/>
      <w:r w:rsidRPr="004E6562">
        <w:rPr>
          <w:color w:val="000000"/>
          <w:sz w:val="26"/>
          <w:szCs w:val="26"/>
        </w:rPr>
        <w:t xml:space="preserve"> </w:t>
      </w:r>
      <w:proofErr w:type="spellStart"/>
      <w:r w:rsidRPr="004E6562">
        <w:rPr>
          <w:color w:val="000000"/>
          <w:sz w:val="26"/>
          <w:szCs w:val="26"/>
        </w:rPr>
        <w:t>với</w:t>
      </w:r>
      <w:proofErr w:type="spellEnd"/>
      <w:r w:rsidRPr="004E6562">
        <w:rPr>
          <w:color w:val="000000"/>
          <w:sz w:val="26"/>
          <w:szCs w:val="26"/>
        </w:rPr>
        <w:t>:</w:t>
      </w:r>
    </w:p>
    <w:p w14:paraId="71591715" w14:textId="77777777" w:rsidR="00B35726" w:rsidRPr="004E6562" w:rsidRDefault="00B35726" w:rsidP="00B35726">
      <w:pPr>
        <w:pStyle w:val="NormalWeb"/>
        <w:spacing w:before="0" w:beforeAutospacing="0" w:after="0" w:afterAutospacing="0" w:line="312" w:lineRule="auto"/>
        <w:ind w:firstLine="720"/>
        <w:jc w:val="both"/>
        <w:rPr>
          <w:color w:val="000000"/>
          <w:sz w:val="26"/>
          <w:szCs w:val="26"/>
        </w:rPr>
      </w:pPr>
      <w:r w:rsidRPr="004E6562">
        <w:rPr>
          <w:color w:val="000000"/>
          <w:sz w:val="26"/>
          <w:szCs w:val="26"/>
        </w:rPr>
        <w:t xml:space="preserve">+ Thu </w:t>
      </w:r>
      <w:proofErr w:type="spellStart"/>
      <w:r w:rsidRPr="004E6562">
        <w:rPr>
          <w:color w:val="000000"/>
          <w:sz w:val="26"/>
          <w:szCs w:val="26"/>
        </w:rPr>
        <w:t>nhập</w:t>
      </w:r>
      <w:proofErr w:type="spellEnd"/>
      <w:r w:rsidRPr="004E6562">
        <w:rPr>
          <w:color w:val="000000"/>
          <w:sz w:val="26"/>
          <w:szCs w:val="26"/>
        </w:rPr>
        <w:t xml:space="preserve"> </w:t>
      </w:r>
      <w:proofErr w:type="spellStart"/>
      <w:r w:rsidRPr="004E6562">
        <w:rPr>
          <w:color w:val="000000"/>
          <w:sz w:val="26"/>
          <w:szCs w:val="26"/>
        </w:rPr>
        <w:t>của</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từ</w:t>
      </w:r>
      <w:proofErr w:type="spellEnd"/>
      <w:r w:rsidRPr="004E6562">
        <w:rPr>
          <w:color w:val="000000"/>
          <w:sz w:val="26"/>
          <w:szCs w:val="26"/>
        </w:rPr>
        <w:t xml:space="preserve"> </w:t>
      </w:r>
      <w:proofErr w:type="spellStart"/>
      <w:r w:rsidRPr="004E6562">
        <w:rPr>
          <w:color w:val="000000"/>
          <w:sz w:val="26"/>
          <w:szCs w:val="26"/>
        </w:rPr>
        <w:t>thực</w:t>
      </w:r>
      <w:proofErr w:type="spellEnd"/>
      <w:r w:rsidRPr="004E6562">
        <w:rPr>
          <w:color w:val="000000"/>
          <w:sz w:val="26"/>
          <w:szCs w:val="26"/>
        </w:rPr>
        <w:t xml:space="preserve"> </w:t>
      </w:r>
      <w:proofErr w:type="spellStart"/>
      <w:r w:rsidRPr="004E6562">
        <w:rPr>
          <w:color w:val="000000"/>
          <w:sz w:val="26"/>
          <w:szCs w:val="26"/>
        </w:rPr>
        <w:t>hiện</w:t>
      </w:r>
      <w:proofErr w:type="spellEnd"/>
      <w:r w:rsidRPr="004E6562">
        <w:rPr>
          <w:color w:val="000000"/>
          <w:sz w:val="26"/>
          <w:szCs w:val="26"/>
        </w:rPr>
        <w:t xml:space="preserve"> </w:t>
      </w:r>
      <w:proofErr w:type="spellStart"/>
      <w:r w:rsidRPr="004E6562">
        <w:rPr>
          <w:color w:val="000000"/>
          <w:sz w:val="26"/>
          <w:szCs w:val="26"/>
        </w:rPr>
        <w:t>dự</w:t>
      </w:r>
      <w:proofErr w:type="spellEnd"/>
      <w:r w:rsidRPr="004E6562">
        <w:rPr>
          <w:color w:val="000000"/>
          <w:sz w:val="26"/>
          <w:szCs w:val="26"/>
        </w:rPr>
        <w:t xml:space="preserve"> </w:t>
      </w:r>
      <w:proofErr w:type="spellStart"/>
      <w:r w:rsidRPr="004E6562">
        <w:rPr>
          <w:color w:val="000000"/>
          <w:sz w:val="26"/>
          <w:szCs w:val="26"/>
        </w:rPr>
        <w:t>án</w:t>
      </w:r>
      <w:proofErr w:type="spellEnd"/>
      <w:r w:rsidRPr="004E6562">
        <w:rPr>
          <w:color w:val="000000"/>
          <w:sz w:val="26"/>
          <w:szCs w:val="26"/>
        </w:rPr>
        <w:t xml:space="preserve"> </w:t>
      </w:r>
      <w:proofErr w:type="spellStart"/>
      <w:r w:rsidRPr="004E6562">
        <w:rPr>
          <w:color w:val="000000"/>
          <w:sz w:val="26"/>
          <w:szCs w:val="26"/>
        </w:rPr>
        <w:t>đầu</w:t>
      </w:r>
      <w:proofErr w:type="spellEnd"/>
      <w:r w:rsidRPr="004E6562">
        <w:rPr>
          <w:color w:val="000000"/>
          <w:sz w:val="26"/>
          <w:szCs w:val="26"/>
        </w:rPr>
        <w:t xml:space="preserve"> </w:t>
      </w:r>
      <w:proofErr w:type="spellStart"/>
      <w:r w:rsidRPr="004E6562">
        <w:rPr>
          <w:color w:val="000000"/>
          <w:sz w:val="26"/>
          <w:szCs w:val="26"/>
        </w:rPr>
        <w:t>tư</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w:t>
      </w:r>
      <w:proofErr w:type="spellStart"/>
      <w:r w:rsidRPr="004E6562">
        <w:rPr>
          <w:color w:val="000000"/>
          <w:sz w:val="26"/>
          <w:szCs w:val="26"/>
        </w:rPr>
        <w:t>tại</w:t>
      </w:r>
      <w:proofErr w:type="spellEnd"/>
      <w:r w:rsidRPr="004E6562">
        <w:rPr>
          <w:color w:val="000000"/>
          <w:sz w:val="26"/>
          <w:szCs w:val="26"/>
        </w:rPr>
        <w:t xml:space="preserve"> </w:t>
      </w:r>
      <w:proofErr w:type="spellStart"/>
      <w:r w:rsidRPr="004E6562">
        <w:rPr>
          <w:color w:val="000000"/>
          <w:sz w:val="26"/>
          <w:szCs w:val="26"/>
        </w:rPr>
        <w:t>địa</w:t>
      </w:r>
      <w:proofErr w:type="spellEnd"/>
      <w:r w:rsidRPr="004E6562">
        <w:rPr>
          <w:color w:val="000000"/>
          <w:sz w:val="26"/>
          <w:szCs w:val="26"/>
        </w:rPr>
        <w:t xml:space="preserve"> </w:t>
      </w:r>
      <w:proofErr w:type="spellStart"/>
      <w:r w:rsidRPr="004E6562">
        <w:rPr>
          <w:color w:val="000000"/>
          <w:sz w:val="26"/>
          <w:szCs w:val="26"/>
        </w:rPr>
        <w:t>bàn</w:t>
      </w:r>
      <w:proofErr w:type="spellEnd"/>
      <w:r w:rsidRPr="004E6562">
        <w:rPr>
          <w:color w:val="000000"/>
          <w:sz w:val="26"/>
          <w:szCs w:val="26"/>
        </w:rPr>
        <w:t xml:space="preserve"> </w:t>
      </w:r>
      <w:proofErr w:type="spellStart"/>
      <w:r w:rsidRPr="004E6562">
        <w:rPr>
          <w:color w:val="000000"/>
          <w:sz w:val="26"/>
          <w:szCs w:val="26"/>
        </w:rPr>
        <w:t>có</w:t>
      </w:r>
      <w:proofErr w:type="spellEnd"/>
      <w:r w:rsidRPr="004E6562">
        <w:rPr>
          <w:color w:val="000000"/>
          <w:sz w:val="26"/>
          <w:szCs w:val="26"/>
        </w:rPr>
        <w:t xml:space="preserve"> </w:t>
      </w:r>
      <w:proofErr w:type="spellStart"/>
      <w:r w:rsidRPr="004E6562">
        <w:rPr>
          <w:color w:val="000000"/>
          <w:sz w:val="26"/>
          <w:szCs w:val="26"/>
        </w:rPr>
        <w:t>điều</w:t>
      </w:r>
      <w:proofErr w:type="spellEnd"/>
      <w:r w:rsidRPr="004E6562">
        <w:rPr>
          <w:color w:val="000000"/>
          <w:sz w:val="26"/>
          <w:szCs w:val="26"/>
        </w:rPr>
        <w:t xml:space="preserve"> </w:t>
      </w:r>
      <w:proofErr w:type="spellStart"/>
      <w:r w:rsidRPr="004E6562">
        <w:rPr>
          <w:color w:val="000000"/>
          <w:sz w:val="26"/>
          <w:szCs w:val="26"/>
        </w:rPr>
        <w:t>kiện</w:t>
      </w:r>
      <w:proofErr w:type="spellEnd"/>
      <w:r w:rsidRPr="004E6562">
        <w:rPr>
          <w:color w:val="000000"/>
          <w:sz w:val="26"/>
          <w:szCs w:val="26"/>
        </w:rPr>
        <w:t xml:space="preserve"> </w:t>
      </w:r>
      <w:proofErr w:type="spellStart"/>
      <w:r w:rsidRPr="004E6562">
        <w:rPr>
          <w:color w:val="000000"/>
          <w:sz w:val="26"/>
          <w:szCs w:val="26"/>
        </w:rPr>
        <w:t>kinh</w:t>
      </w:r>
      <w:proofErr w:type="spellEnd"/>
      <w:r w:rsidRPr="004E6562">
        <w:rPr>
          <w:color w:val="000000"/>
          <w:sz w:val="26"/>
          <w:szCs w:val="26"/>
        </w:rPr>
        <w:t xml:space="preserve"> </w:t>
      </w:r>
      <w:proofErr w:type="spellStart"/>
      <w:r w:rsidRPr="004E6562">
        <w:rPr>
          <w:color w:val="000000"/>
          <w:sz w:val="26"/>
          <w:szCs w:val="26"/>
        </w:rPr>
        <w:t>tế</w:t>
      </w:r>
      <w:proofErr w:type="spellEnd"/>
      <w:r w:rsidRPr="004E6562">
        <w:rPr>
          <w:color w:val="000000"/>
          <w:sz w:val="26"/>
          <w:szCs w:val="26"/>
        </w:rPr>
        <w:t xml:space="preserve"> - </w:t>
      </w:r>
      <w:proofErr w:type="spellStart"/>
      <w:r w:rsidRPr="004E6562">
        <w:rPr>
          <w:color w:val="000000"/>
          <w:sz w:val="26"/>
          <w:szCs w:val="26"/>
        </w:rPr>
        <w:t>xã</w:t>
      </w:r>
      <w:proofErr w:type="spellEnd"/>
      <w:r w:rsidRPr="004E6562">
        <w:rPr>
          <w:color w:val="000000"/>
          <w:sz w:val="26"/>
          <w:szCs w:val="26"/>
        </w:rPr>
        <w:t xml:space="preserve"> </w:t>
      </w:r>
      <w:proofErr w:type="spellStart"/>
      <w:r w:rsidRPr="004E6562">
        <w:rPr>
          <w:color w:val="000000"/>
          <w:sz w:val="26"/>
          <w:szCs w:val="26"/>
        </w:rPr>
        <w:t>hội</w:t>
      </w:r>
      <w:proofErr w:type="spellEnd"/>
      <w:r w:rsidRPr="004E6562">
        <w:rPr>
          <w:color w:val="000000"/>
          <w:sz w:val="26"/>
          <w:szCs w:val="26"/>
        </w:rPr>
        <w:t xml:space="preserve"> </w:t>
      </w:r>
      <w:proofErr w:type="spellStart"/>
      <w:r w:rsidRPr="004E6562">
        <w:rPr>
          <w:color w:val="000000"/>
          <w:sz w:val="26"/>
          <w:szCs w:val="26"/>
        </w:rPr>
        <w:t>đặc</w:t>
      </w:r>
      <w:proofErr w:type="spellEnd"/>
      <w:r w:rsidRPr="004E6562">
        <w:rPr>
          <w:color w:val="000000"/>
          <w:sz w:val="26"/>
          <w:szCs w:val="26"/>
        </w:rPr>
        <w:t xml:space="preserve"> </w:t>
      </w:r>
      <w:proofErr w:type="spellStart"/>
      <w:r w:rsidRPr="004E6562">
        <w:rPr>
          <w:color w:val="000000"/>
          <w:sz w:val="26"/>
          <w:szCs w:val="26"/>
        </w:rPr>
        <w:t>biệt</w:t>
      </w:r>
      <w:proofErr w:type="spellEnd"/>
      <w:r w:rsidRPr="004E6562">
        <w:rPr>
          <w:color w:val="000000"/>
          <w:sz w:val="26"/>
          <w:szCs w:val="26"/>
        </w:rPr>
        <w:t xml:space="preserve"> </w:t>
      </w:r>
      <w:proofErr w:type="spellStart"/>
      <w:r w:rsidRPr="004E6562">
        <w:rPr>
          <w:color w:val="000000"/>
          <w:sz w:val="26"/>
          <w:szCs w:val="26"/>
        </w:rPr>
        <w:t>khó</w:t>
      </w:r>
      <w:proofErr w:type="spellEnd"/>
      <w:r w:rsidRPr="004E6562">
        <w:rPr>
          <w:color w:val="000000"/>
          <w:sz w:val="26"/>
          <w:szCs w:val="26"/>
        </w:rPr>
        <w:t xml:space="preserve"> </w:t>
      </w:r>
      <w:proofErr w:type="spellStart"/>
      <w:r w:rsidRPr="004E6562">
        <w:rPr>
          <w:color w:val="000000"/>
          <w:sz w:val="26"/>
          <w:szCs w:val="26"/>
        </w:rPr>
        <w:t>khăn</w:t>
      </w:r>
      <w:proofErr w:type="spellEnd"/>
      <w:r w:rsidRPr="004E6562">
        <w:rPr>
          <w:color w:val="000000"/>
          <w:sz w:val="26"/>
          <w:szCs w:val="26"/>
        </w:rPr>
        <w:t xml:space="preserve">, </w:t>
      </w:r>
      <w:proofErr w:type="spellStart"/>
      <w:r w:rsidRPr="004E6562">
        <w:rPr>
          <w:color w:val="000000"/>
          <w:sz w:val="26"/>
          <w:szCs w:val="26"/>
        </w:rPr>
        <w:t>khu</w:t>
      </w:r>
      <w:proofErr w:type="spellEnd"/>
      <w:r w:rsidRPr="004E6562">
        <w:rPr>
          <w:color w:val="000000"/>
          <w:sz w:val="26"/>
          <w:szCs w:val="26"/>
        </w:rPr>
        <w:t xml:space="preserve"> </w:t>
      </w:r>
      <w:proofErr w:type="spellStart"/>
      <w:r w:rsidRPr="004E6562">
        <w:rPr>
          <w:color w:val="000000"/>
          <w:sz w:val="26"/>
          <w:szCs w:val="26"/>
        </w:rPr>
        <w:t>kinh</w:t>
      </w:r>
      <w:proofErr w:type="spellEnd"/>
      <w:r w:rsidRPr="004E6562">
        <w:rPr>
          <w:color w:val="000000"/>
          <w:sz w:val="26"/>
          <w:szCs w:val="26"/>
        </w:rPr>
        <w:t xml:space="preserve"> </w:t>
      </w:r>
      <w:proofErr w:type="spellStart"/>
      <w:r w:rsidRPr="004E6562">
        <w:rPr>
          <w:color w:val="000000"/>
          <w:sz w:val="26"/>
          <w:szCs w:val="26"/>
        </w:rPr>
        <w:t>tế</w:t>
      </w:r>
      <w:proofErr w:type="spellEnd"/>
      <w:r w:rsidRPr="004E6562">
        <w:rPr>
          <w:color w:val="000000"/>
          <w:sz w:val="26"/>
          <w:szCs w:val="26"/>
        </w:rPr>
        <w:t xml:space="preserve">, </w:t>
      </w:r>
      <w:proofErr w:type="spellStart"/>
      <w:r w:rsidRPr="004E6562">
        <w:rPr>
          <w:color w:val="000000"/>
          <w:sz w:val="26"/>
          <w:szCs w:val="26"/>
        </w:rPr>
        <w:t>khu</w:t>
      </w:r>
      <w:proofErr w:type="spellEnd"/>
      <w:r w:rsidRPr="004E6562">
        <w:rPr>
          <w:color w:val="000000"/>
          <w:sz w:val="26"/>
          <w:szCs w:val="26"/>
        </w:rPr>
        <w:t xml:space="preserve"> </w:t>
      </w:r>
      <w:proofErr w:type="spellStart"/>
      <w:r w:rsidRPr="004E6562">
        <w:rPr>
          <w:color w:val="000000"/>
          <w:sz w:val="26"/>
          <w:szCs w:val="26"/>
        </w:rPr>
        <w:t>công</w:t>
      </w:r>
      <w:proofErr w:type="spellEnd"/>
      <w:r w:rsidRPr="004E6562">
        <w:rPr>
          <w:color w:val="000000"/>
          <w:sz w:val="26"/>
          <w:szCs w:val="26"/>
        </w:rPr>
        <w:t xml:space="preserve"> </w:t>
      </w:r>
      <w:proofErr w:type="spellStart"/>
      <w:r w:rsidRPr="004E6562">
        <w:rPr>
          <w:color w:val="000000"/>
          <w:sz w:val="26"/>
          <w:szCs w:val="26"/>
        </w:rPr>
        <w:t>nghệ</w:t>
      </w:r>
      <w:proofErr w:type="spellEnd"/>
      <w:r w:rsidRPr="004E6562">
        <w:rPr>
          <w:color w:val="000000"/>
          <w:sz w:val="26"/>
          <w:szCs w:val="26"/>
        </w:rPr>
        <w:t xml:space="preserve"> </w:t>
      </w:r>
      <w:proofErr w:type="spellStart"/>
      <w:proofErr w:type="gramStart"/>
      <w:r w:rsidRPr="004E6562">
        <w:rPr>
          <w:color w:val="000000"/>
          <w:sz w:val="26"/>
          <w:szCs w:val="26"/>
        </w:rPr>
        <w:t>cao</w:t>
      </w:r>
      <w:proofErr w:type="spellEnd"/>
      <w:r w:rsidRPr="004E6562">
        <w:rPr>
          <w:color w:val="000000"/>
          <w:sz w:val="26"/>
          <w:szCs w:val="26"/>
        </w:rPr>
        <w:t>;</w:t>
      </w:r>
      <w:proofErr w:type="gramEnd"/>
      <w:r w:rsidRPr="004E6562">
        <w:rPr>
          <w:color w:val="000000"/>
          <w:sz w:val="26"/>
          <w:szCs w:val="26"/>
        </w:rPr>
        <w:t xml:space="preserve"> </w:t>
      </w:r>
    </w:p>
    <w:p w14:paraId="01D76928" w14:textId="77777777" w:rsidR="00B35726" w:rsidRPr="004E6562" w:rsidRDefault="00B35726" w:rsidP="00B35726">
      <w:pPr>
        <w:pStyle w:val="NormalWeb"/>
        <w:spacing w:before="0" w:beforeAutospacing="0" w:after="0" w:afterAutospacing="0" w:line="312" w:lineRule="auto"/>
        <w:ind w:firstLine="567"/>
        <w:jc w:val="both"/>
        <w:rPr>
          <w:sz w:val="26"/>
          <w:szCs w:val="26"/>
        </w:rPr>
      </w:pPr>
      <w:r w:rsidRPr="004E6562">
        <w:rPr>
          <w:color w:val="000000"/>
          <w:sz w:val="26"/>
          <w:szCs w:val="26"/>
        </w:rPr>
        <w:t xml:space="preserve">+ Thu </w:t>
      </w:r>
      <w:proofErr w:type="spellStart"/>
      <w:r w:rsidRPr="004E6562">
        <w:rPr>
          <w:color w:val="000000"/>
          <w:sz w:val="26"/>
          <w:szCs w:val="26"/>
        </w:rPr>
        <w:t>nhập</w:t>
      </w:r>
      <w:proofErr w:type="spellEnd"/>
      <w:r w:rsidRPr="004E6562">
        <w:rPr>
          <w:color w:val="000000"/>
          <w:sz w:val="26"/>
          <w:szCs w:val="26"/>
        </w:rPr>
        <w:t xml:space="preserve"> </w:t>
      </w:r>
      <w:proofErr w:type="spellStart"/>
      <w:r w:rsidRPr="004E6562">
        <w:rPr>
          <w:color w:val="000000"/>
          <w:sz w:val="26"/>
          <w:szCs w:val="26"/>
        </w:rPr>
        <w:t>của</w:t>
      </w:r>
      <w:proofErr w:type="spellEnd"/>
      <w:r w:rsidRPr="004E6562">
        <w:rPr>
          <w:color w:val="000000"/>
          <w:sz w:val="26"/>
          <w:szCs w:val="26"/>
        </w:rPr>
        <w:t xml:space="preserve"> </w:t>
      </w:r>
      <w:proofErr w:type="spellStart"/>
      <w:r w:rsidRPr="004E6562">
        <w:rPr>
          <w:color w:val="000000"/>
          <w:sz w:val="26"/>
          <w:szCs w:val="26"/>
        </w:rPr>
        <w:t>doanh</w:t>
      </w:r>
      <w:proofErr w:type="spellEnd"/>
      <w:r w:rsidRPr="004E6562">
        <w:rPr>
          <w:color w:val="000000"/>
          <w:sz w:val="26"/>
          <w:szCs w:val="26"/>
        </w:rPr>
        <w:t xml:space="preserve"> </w:t>
      </w:r>
      <w:proofErr w:type="spellStart"/>
      <w:r w:rsidRPr="004E6562">
        <w:rPr>
          <w:color w:val="000000"/>
          <w:sz w:val="26"/>
          <w:szCs w:val="26"/>
        </w:rPr>
        <w:t>nghiệp</w:t>
      </w:r>
      <w:proofErr w:type="spellEnd"/>
      <w:r w:rsidRPr="004E6562">
        <w:rPr>
          <w:color w:val="000000"/>
          <w:sz w:val="26"/>
          <w:szCs w:val="26"/>
        </w:rPr>
        <w:t xml:space="preserve"> </w:t>
      </w:r>
      <w:proofErr w:type="spellStart"/>
      <w:r w:rsidRPr="004E6562">
        <w:rPr>
          <w:color w:val="000000"/>
          <w:sz w:val="26"/>
          <w:szCs w:val="26"/>
        </w:rPr>
        <w:t>từ</w:t>
      </w:r>
      <w:proofErr w:type="spellEnd"/>
      <w:r w:rsidRPr="004E6562">
        <w:rPr>
          <w:color w:val="000000"/>
          <w:sz w:val="26"/>
          <w:szCs w:val="26"/>
        </w:rPr>
        <w:t xml:space="preserve"> </w:t>
      </w:r>
      <w:proofErr w:type="spellStart"/>
      <w:r w:rsidRPr="004E6562">
        <w:rPr>
          <w:color w:val="000000"/>
          <w:sz w:val="26"/>
          <w:szCs w:val="26"/>
        </w:rPr>
        <w:t>thực</w:t>
      </w:r>
      <w:proofErr w:type="spellEnd"/>
      <w:r w:rsidRPr="004E6562">
        <w:rPr>
          <w:color w:val="000000"/>
          <w:sz w:val="26"/>
          <w:szCs w:val="26"/>
        </w:rPr>
        <w:t xml:space="preserve"> </w:t>
      </w:r>
      <w:proofErr w:type="spellStart"/>
      <w:r w:rsidRPr="004E6562">
        <w:rPr>
          <w:color w:val="000000"/>
          <w:sz w:val="26"/>
          <w:szCs w:val="26"/>
        </w:rPr>
        <w:t>hiện</w:t>
      </w:r>
      <w:proofErr w:type="spellEnd"/>
      <w:r w:rsidRPr="004E6562">
        <w:rPr>
          <w:color w:val="000000"/>
          <w:sz w:val="26"/>
          <w:szCs w:val="26"/>
        </w:rPr>
        <w:t xml:space="preserve"> </w:t>
      </w:r>
      <w:proofErr w:type="spellStart"/>
      <w:r w:rsidRPr="004E6562">
        <w:rPr>
          <w:color w:val="000000"/>
          <w:sz w:val="26"/>
          <w:szCs w:val="26"/>
        </w:rPr>
        <w:t>dự</w:t>
      </w:r>
      <w:proofErr w:type="spellEnd"/>
      <w:r w:rsidRPr="004E6562">
        <w:rPr>
          <w:color w:val="000000"/>
          <w:sz w:val="26"/>
          <w:szCs w:val="26"/>
        </w:rPr>
        <w:t xml:space="preserve"> </w:t>
      </w:r>
      <w:proofErr w:type="spellStart"/>
      <w:r w:rsidRPr="004E6562">
        <w:rPr>
          <w:color w:val="000000"/>
          <w:sz w:val="26"/>
          <w:szCs w:val="26"/>
        </w:rPr>
        <w:t>án</w:t>
      </w:r>
      <w:proofErr w:type="spellEnd"/>
      <w:r w:rsidRPr="004E6562">
        <w:rPr>
          <w:color w:val="000000"/>
          <w:sz w:val="26"/>
          <w:szCs w:val="26"/>
        </w:rPr>
        <w:t xml:space="preserve"> </w:t>
      </w:r>
      <w:proofErr w:type="spellStart"/>
      <w:r w:rsidRPr="004E6562">
        <w:rPr>
          <w:color w:val="000000"/>
          <w:sz w:val="26"/>
          <w:szCs w:val="26"/>
        </w:rPr>
        <w:t>đầu</w:t>
      </w:r>
      <w:proofErr w:type="spellEnd"/>
      <w:r w:rsidRPr="004E6562">
        <w:rPr>
          <w:color w:val="000000"/>
          <w:sz w:val="26"/>
          <w:szCs w:val="26"/>
        </w:rPr>
        <w:t xml:space="preserve"> </w:t>
      </w:r>
      <w:proofErr w:type="spellStart"/>
      <w:r w:rsidRPr="004E6562">
        <w:rPr>
          <w:color w:val="000000"/>
          <w:sz w:val="26"/>
          <w:szCs w:val="26"/>
        </w:rPr>
        <w:t>tư</w:t>
      </w:r>
      <w:proofErr w:type="spellEnd"/>
      <w:r w:rsidRPr="004E6562">
        <w:rPr>
          <w:color w:val="000000"/>
          <w:sz w:val="26"/>
          <w:szCs w:val="26"/>
        </w:rPr>
        <w:t xml:space="preserve"> </w:t>
      </w:r>
      <w:proofErr w:type="spellStart"/>
      <w:r w:rsidRPr="004E6562">
        <w:rPr>
          <w:color w:val="000000"/>
          <w:sz w:val="26"/>
          <w:szCs w:val="26"/>
        </w:rPr>
        <w:t>mới</w:t>
      </w:r>
      <w:proofErr w:type="spellEnd"/>
      <w:r w:rsidRPr="004E6562">
        <w:rPr>
          <w:color w:val="000000"/>
          <w:sz w:val="26"/>
          <w:szCs w:val="26"/>
        </w:rPr>
        <w:t xml:space="preserve">, bao </w:t>
      </w:r>
      <w:proofErr w:type="spellStart"/>
      <w:r w:rsidRPr="004E6562">
        <w:rPr>
          <w:color w:val="000000"/>
          <w:sz w:val="26"/>
          <w:szCs w:val="26"/>
        </w:rPr>
        <w:t>gồm</w:t>
      </w:r>
      <w:proofErr w:type="spellEnd"/>
      <w:r w:rsidRPr="004E6562">
        <w:rPr>
          <w:color w:val="000000"/>
          <w:sz w:val="26"/>
          <w:szCs w:val="26"/>
        </w:rPr>
        <w:t xml:space="preserve">: </w:t>
      </w:r>
      <w:proofErr w:type="spellStart"/>
      <w:r w:rsidRPr="004E6562">
        <w:rPr>
          <w:color w:val="000000"/>
          <w:sz w:val="26"/>
          <w:szCs w:val="26"/>
        </w:rPr>
        <w:t>nghiên</w:t>
      </w:r>
      <w:proofErr w:type="spellEnd"/>
      <w:r w:rsidRPr="004E6562">
        <w:rPr>
          <w:color w:val="000000"/>
          <w:sz w:val="26"/>
          <w:szCs w:val="26"/>
        </w:rPr>
        <w:t xml:space="preserve"> </w:t>
      </w:r>
      <w:proofErr w:type="spellStart"/>
      <w:r w:rsidRPr="004E6562">
        <w:rPr>
          <w:color w:val="000000"/>
          <w:sz w:val="26"/>
          <w:szCs w:val="26"/>
        </w:rPr>
        <w:t>cứu</w:t>
      </w:r>
      <w:proofErr w:type="spellEnd"/>
      <w:r w:rsidRPr="004E6562">
        <w:rPr>
          <w:color w:val="000000"/>
          <w:sz w:val="26"/>
          <w:szCs w:val="26"/>
        </w:rPr>
        <w:t xml:space="preserve"> khoa </w:t>
      </w:r>
      <w:proofErr w:type="spellStart"/>
      <w:r w:rsidRPr="004E6562">
        <w:rPr>
          <w:color w:val="000000"/>
          <w:sz w:val="26"/>
          <w:szCs w:val="26"/>
        </w:rPr>
        <w:t>học</w:t>
      </w:r>
      <w:proofErr w:type="spellEnd"/>
      <w:r w:rsidRPr="004E6562">
        <w:rPr>
          <w:color w:val="000000"/>
          <w:sz w:val="26"/>
          <w:szCs w:val="26"/>
        </w:rPr>
        <w:t xml:space="preserve"> </w:t>
      </w:r>
      <w:proofErr w:type="spellStart"/>
      <w:r w:rsidRPr="004E6562">
        <w:rPr>
          <w:color w:val="000000"/>
          <w:sz w:val="26"/>
          <w:szCs w:val="26"/>
        </w:rPr>
        <w:t>và</w:t>
      </w:r>
      <w:proofErr w:type="spellEnd"/>
      <w:r w:rsidRPr="004E6562">
        <w:rPr>
          <w:color w:val="000000"/>
          <w:sz w:val="26"/>
          <w:szCs w:val="26"/>
        </w:rPr>
        <w:t xml:space="preserve"> </w:t>
      </w:r>
      <w:proofErr w:type="spellStart"/>
      <w:r w:rsidRPr="004E6562">
        <w:rPr>
          <w:color w:val="000000"/>
          <w:sz w:val="26"/>
          <w:szCs w:val="26"/>
        </w:rPr>
        <w:t>phát</w:t>
      </w:r>
      <w:proofErr w:type="spellEnd"/>
      <w:r w:rsidRPr="004E6562">
        <w:rPr>
          <w:color w:val="000000"/>
          <w:sz w:val="26"/>
          <w:szCs w:val="26"/>
        </w:rPr>
        <w:t xml:space="preserve"> </w:t>
      </w:r>
      <w:proofErr w:type="spellStart"/>
      <w:r w:rsidRPr="004E6562">
        <w:rPr>
          <w:color w:val="000000"/>
          <w:sz w:val="26"/>
          <w:szCs w:val="26"/>
        </w:rPr>
        <w:t>triển</w:t>
      </w:r>
      <w:proofErr w:type="spellEnd"/>
      <w:r w:rsidRPr="004E6562">
        <w:rPr>
          <w:color w:val="000000"/>
          <w:sz w:val="26"/>
          <w:szCs w:val="26"/>
        </w:rPr>
        <w:t xml:space="preserve"> </w:t>
      </w:r>
      <w:proofErr w:type="spellStart"/>
      <w:r w:rsidRPr="004E6562">
        <w:rPr>
          <w:color w:val="000000"/>
          <w:sz w:val="26"/>
          <w:szCs w:val="26"/>
        </w:rPr>
        <w:t>công</w:t>
      </w:r>
      <w:proofErr w:type="spellEnd"/>
      <w:r w:rsidRPr="004E6562">
        <w:rPr>
          <w:color w:val="000000"/>
          <w:sz w:val="26"/>
          <w:szCs w:val="26"/>
        </w:rPr>
        <w:t xml:space="preserve"> </w:t>
      </w:r>
      <w:proofErr w:type="spellStart"/>
      <w:r w:rsidRPr="004E6562">
        <w:rPr>
          <w:color w:val="000000"/>
          <w:sz w:val="26"/>
          <w:szCs w:val="26"/>
        </w:rPr>
        <w:t>nghệ</w:t>
      </w:r>
      <w:proofErr w:type="spellEnd"/>
      <w:r w:rsidRPr="004E6562">
        <w:rPr>
          <w:color w:val="000000"/>
          <w:sz w:val="26"/>
          <w:szCs w:val="26"/>
        </w:rPr>
        <w:t>;</w:t>
      </w:r>
      <w:r w:rsidRPr="004E6562">
        <w:rPr>
          <w:sz w:val="26"/>
          <w:szCs w:val="26"/>
        </w:rPr>
        <w:t xml:space="preserve"> </w:t>
      </w:r>
      <w:proofErr w:type="spellStart"/>
      <w:r w:rsidRPr="004E6562">
        <w:rPr>
          <w:sz w:val="26"/>
          <w:szCs w:val="26"/>
        </w:rPr>
        <w:t>ứng</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thuộc</w:t>
      </w:r>
      <w:proofErr w:type="spellEnd"/>
      <w:r w:rsidRPr="004E6562">
        <w:rPr>
          <w:sz w:val="26"/>
          <w:szCs w:val="26"/>
        </w:rPr>
        <w:t xml:space="preserve"> </w:t>
      </w:r>
      <w:proofErr w:type="spellStart"/>
      <w:r w:rsidRPr="004E6562">
        <w:rPr>
          <w:sz w:val="26"/>
          <w:szCs w:val="26"/>
        </w:rPr>
        <w:t>danh</w:t>
      </w:r>
      <w:proofErr w:type="spellEnd"/>
      <w:r w:rsidRPr="004E6562">
        <w:rPr>
          <w:sz w:val="26"/>
          <w:szCs w:val="26"/>
        </w:rPr>
        <w:t xml:space="preserve"> </w:t>
      </w:r>
      <w:proofErr w:type="spellStart"/>
      <w:r w:rsidRPr="004E6562">
        <w:rPr>
          <w:sz w:val="26"/>
          <w:szCs w:val="26"/>
        </w:rPr>
        <w:t>mục</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ưu</w:t>
      </w:r>
      <w:proofErr w:type="spellEnd"/>
      <w:r w:rsidRPr="004E6562">
        <w:rPr>
          <w:sz w:val="26"/>
          <w:szCs w:val="26"/>
        </w:rPr>
        <w:t xml:space="preserve"> </w:t>
      </w:r>
      <w:proofErr w:type="spellStart"/>
      <w:r w:rsidRPr="004E6562">
        <w:rPr>
          <w:sz w:val="26"/>
          <w:szCs w:val="26"/>
        </w:rPr>
        <w:t>tiên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t>theo</w:t>
      </w:r>
      <w:proofErr w:type="spellEnd"/>
      <w:r w:rsidRPr="004E6562">
        <w:rPr>
          <w:sz w:val="26"/>
          <w:szCs w:val="26"/>
        </w:rPr>
        <w:t xml:space="preserve"> </w:t>
      </w:r>
      <w:proofErr w:type="spellStart"/>
      <w:r w:rsidRPr="004E6562">
        <w:rPr>
          <w:sz w:val="26"/>
          <w:szCs w:val="26"/>
        </w:rPr>
        <w:t>quy</w:t>
      </w:r>
      <w:proofErr w:type="spellEnd"/>
      <w:r w:rsidRPr="004E6562">
        <w:rPr>
          <w:sz w:val="26"/>
          <w:szCs w:val="26"/>
        </w:rPr>
        <w:t xml:space="preserve"> </w:t>
      </w:r>
      <w:proofErr w:type="spellStart"/>
      <w:r w:rsidRPr="004E6562">
        <w:rPr>
          <w:sz w:val="26"/>
          <w:szCs w:val="26"/>
        </w:rPr>
        <w:t>định</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Luật</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ươm</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ươm</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mạo</w:t>
      </w:r>
      <w:proofErr w:type="spellEnd"/>
      <w:r w:rsidRPr="004E6562">
        <w:rPr>
          <w:sz w:val="26"/>
          <w:szCs w:val="26"/>
        </w:rPr>
        <w:t xml:space="preserve"> </w:t>
      </w:r>
      <w:proofErr w:type="spellStart"/>
      <w:r w:rsidRPr="004E6562">
        <w:rPr>
          <w:sz w:val="26"/>
          <w:szCs w:val="26"/>
        </w:rPr>
        <w:t>hiểm</w:t>
      </w:r>
      <w:proofErr w:type="spellEnd"/>
      <w:r w:rsidRPr="004E6562">
        <w:rPr>
          <w:sz w:val="26"/>
          <w:szCs w:val="26"/>
        </w:rPr>
        <w:t xml:space="preserve"> </w:t>
      </w:r>
      <w:proofErr w:type="spellStart"/>
      <w:r w:rsidRPr="004E6562">
        <w:rPr>
          <w:sz w:val="26"/>
          <w:szCs w:val="26"/>
        </w:rPr>
        <w:t>cho</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thuộc</w:t>
      </w:r>
      <w:proofErr w:type="spellEnd"/>
      <w:r w:rsidRPr="004E6562">
        <w:rPr>
          <w:sz w:val="26"/>
          <w:szCs w:val="26"/>
        </w:rPr>
        <w:t xml:space="preserve"> </w:t>
      </w:r>
      <w:proofErr w:type="spellStart"/>
      <w:r w:rsidRPr="004E6562">
        <w:rPr>
          <w:sz w:val="26"/>
          <w:szCs w:val="26"/>
        </w:rPr>
        <w:t>danh</w:t>
      </w:r>
      <w:proofErr w:type="spellEnd"/>
      <w:r w:rsidRPr="004E6562">
        <w:rPr>
          <w:sz w:val="26"/>
          <w:szCs w:val="26"/>
        </w:rPr>
        <w:t xml:space="preserve"> </w:t>
      </w:r>
      <w:proofErr w:type="spellStart"/>
      <w:r w:rsidRPr="004E6562">
        <w:rPr>
          <w:sz w:val="26"/>
          <w:szCs w:val="26"/>
        </w:rPr>
        <w:t>mục</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ưu</w:t>
      </w:r>
      <w:proofErr w:type="spellEnd"/>
      <w:r w:rsidRPr="004E6562">
        <w:rPr>
          <w:sz w:val="26"/>
          <w:szCs w:val="26"/>
        </w:rPr>
        <w:t xml:space="preserve"> </w:t>
      </w:r>
      <w:proofErr w:type="spellStart"/>
      <w:r w:rsidRPr="004E6562">
        <w:rPr>
          <w:sz w:val="26"/>
          <w:szCs w:val="26"/>
        </w:rPr>
        <w:t>tiên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t>theo</w:t>
      </w:r>
      <w:proofErr w:type="spellEnd"/>
      <w:r w:rsidRPr="004E6562">
        <w:rPr>
          <w:sz w:val="26"/>
          <w:szCs w:val="26"/>
        </w:rPr>
        <w:t xml:space="preserve"> </w:t>
      </w:r>
      <w:proofErr w:type="spellStart"/>
      <w:r w:rsidRPr="004E6562">
        <w:rPr>
          <w:sz w:val="26"/>
          <w:szCs w:val="26"/>
        </w:rPr>
        <w:t>quy</w:t>
      </w:r>
      <w:proofErr w:type="spellEnd"/>
      <w:r w:rsidRPr="004E6562">
        <w:rPr>
          <w:sz w:val="26"/>
          <w:szCs w:val="26"/>
        </w:rPr>
        <w:t xml:space="preserve"> </w:t>
      </w:r>
      <w:proofErr w:type="spellStart"/>
      <w:r w:rsidRPr="004E6562">
        <w:rPr>
          <w:sz w:val="26"/>
          <w:szCs w:val="26"/>
        </w:rPr>
        <w:t>định</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Luật</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xây</w:t>
      </w:r>
      <w:proofErr w:type="spellEnd"/>
      <w:r w:rsidRPr="004E6562">
        <w:rPr>
          <w:sz w:val="26"/>
          <w:szCs w:val="26"/>
        </w:rPr>
        <w:t xml:space="preserve"> </w:t>
      </w:r>
      <w:proofErr w:type="spellStart"/>
      <w:r w:rsidRPr="004E6562">
        <w:rPr>
          <w:sz w:val="26"/>
          <w:szCs w:val="26"/>
        </w:rPr>
        <w:t>dựng</w:t>
      </w:r>
      <w:proofErr w:type="spellEnd"/>
      <w:r w:rsidRPr="004E6562">
        <w:rPr>
          <w:sz w:val="26"/>
          <w:szCs w:val="26"/>
        </w:rPr>
        <w:t xml:space="preserve"> - </w:t>
      </w:r>
      <w:proofErr w:type="spellStart"/>
      <w:r w:rsidRPr="004E6562">
        <w:rPr>
          <w:sz w:val="26"/>
          <w:szCs w:val="26"/>
        </w:rPr>
        <w:t>kinh</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cơ</w:t>
      </w:r>
      <w:proofErr w:type="spellEnd"/>
      <w:r w:rsidRPr="004E6562">
        <w:rPr>
          <w:sz w:val="26"/>
          <w:szCs w:val="26"/>
        </w:rPr>
        <w:t xml:space="preserve"> </w:t>
      </w:r>
      <w:proofErr w:type="spellStart"/>
      <w:r w:rsidRPr="004E6562">
        <w:rPr>
          <w:sz w:val="26"/>
          <w:szCs w:val="26"/>
        </w:rPr>
        <w:t>sở</w:t>
      </w:r>
      <w:proofErr w:type="spellEnd"/>
      <w:r w:rsidRPr="004E6562">
        <w:rPr>
          <w:sz w:val="26"/>
          <w:szCs w:val="26"/>
        </w:rPr>
        <w:t xml:space="preserve"> </w:t>
      </w:r>
      <w:proofErr w:type="spellStart"/>
      <w:r w:rsidRPr="004E6562">
        <w:rPr>
          <w:sz w:val="26"/>
          <w:szCs w:val="26"/>
        </w:rPr>
        <w:t>ươm</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ươm</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lastRenderedPageBreak/>
        <w:t>cơ</w:t>
      </w:r>
      <w:proofErr w:type="spellEnd"/>
      <w:r w:rsidRPr="004E6562">
        <w:rPr>
          <w:sz w:val="26"/>
          <w:szCs w:val="26"/>
        </w:rPr>
        <w:t xml:space="preserve"> </w:t>
      </w:r>
      <w:proofErr w:type="spellStart"/>
      <w:r w:rsidRPr="004E6562">
        <w:rPr>
          <w:sz w:val="26"/>
          <w:szCs w:val="26"/>
        </w:rPr>
        <w:t>sở</w:t>
      </w:r>
      <w:proofErr w:type="spellEnd"/>
      <w:r w:rsidRPr="004E6562">
        <w:rPr>
          <w:sz w:val="26"/>
          <w:szCs w:val="26"/>
        </w:rPr>
        <w:t xml:space="preserve"> </w:t>
      </w:r>
      <w:proofErr w:type="spellStart"/>
      <w:r w:rsidRPr="004E6562">
        <w:rPr>
          <w:sz w:val="26"/>
          <w:szCs w:val="26"/>
        </w:rPr>
        <w:t>hạ</w:t>
      </w:r>
      <w:proofErr w:type="spellEnd"/>
      <w:r w:rsidRPr="004E6562">
        <w:rPr>
          <w:sz w:val="26"/>
          <w:szCs w:val="26"/>
        </w:rPr>
        <w:t xml:space="preserve"> </w:t>
      </w:r>
      <w:proofErr w:type="spellStart"/>
      <w:r w:rsidRPr="004E6562">
        <w:rPr>
          <w:sz w:val="26"/>
          <w:szCs w:val="26"/>
        </w:rPr>
        <w:t>tầng</w:t>
      </w:r>
      <w:proofErr w:type="spellEnd"/>
      <w:r w:rsidRPr="004E6562">
        <w:rPr>
          <w:sz w:val="26"/>
          <w:szCs w:val="26"/>
        </w:rPr>
        <w:t xml:space="preserve"> </w:t>
      </w:r>
      <w:proofErr w:type="spellStart"/>
      <w:r w:rsidRPr="004E6562">
        <w:rPr>
          <w:sz w:val="26"/>
          <w:szCs w:val="26"/>
        </w:rPr>
        <w:t>đặc</w:t>
      </w:r>
      <w:proofErr w:type="spellEnd"/>
      <w:r w:rsidRPr="004E6562">
        <w:rPr>
          <w:sz w:val="26"/>
          <w:szCs w:val="26"/>
        </w:rPr>
        <w:t xml:space="preserve"> </w:t>
      </w:r>
      <w:proofErr w:type="spellStart"/>
      <w:r w:rsidRPr="004E6562">
        <w:rPr>
          <w:sz w:val="26"/>
          <w:szCs w:val="26"/>
        </w:rPr>
        <w:t>biệt</w:t>
      </w:r>
      <w:proofErr w:type="spellEnd"/>
      <w:r w:rsidRPr="004E6562">
        <w:rPr>
          <w:sz w:val="26"/>
          <w:szCs w:val="26"/>
        </w:rPr>
        <w:t xml:space="preserve"> </w:t>
      </w:r>
      <w:proofErr w:type="spellStart"/>
      <w:r w:rsidRPr="004E6562">
        <w:rPr>
          <w:sz w:val="26"/>
          <w:szCs w:val="26"/>
        </w:rPr>
        <w:t>quan</w:t>
      </w:r>
      <w:proofErr w:type="spellEnd"/>
      <w:r w:rsidRPr="004E6562">
        <w:rPr>
          <w:sz w:val="26"/>
          <w:szCs w:val="26"/>
        </w:rPr>
        <w:t xml:space="preserve"> </w:t>
      </w:r>
      <w:proofErr w:type="spellStart"/>
      <w:r w:rsidRPr="004E6562">
        <w:rPr>
          <w:sz w:val="26"/>
          <w:szCs w:val="26"/>
        </w:rPr>
        <w:t>trọng</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Nhà</w:t>
      </w:r>
      <w:proofErr w:type="spellEnd"/>
      <w:r w:rsidRPr="004E6562">
        <w:rPr>
          <w:sz w:val="26"/>
          <w:szCs w:val="26"/>
        </w:rPr>
        <w:t xml:space="preserve"> </w:t>
      </w:r>
      <w:proofErr w:type="spellStart"/>
      <w:r w:rsidRPr="004E6562">
        <w:rPr>
          <w:sz w:val="26"/>
          <w:szCs w:val="26"/>
        </w:rPr>
        <w:t>nước</w:t>
      </w:r>
      <w:proofErr w:type="spellEnd"/>
      <w:r w:rsidRPr="004E6562">
        <w:rPr>
          <w:sz w:val="26"/>
          <w:szCs w:val="26"/>
        </w:rPr>
        <w:t xml:space="preserve"> </w:t>
      </w:r>
      <w:proofErr w:type="spellStart"/>
      <w:r w:rsidRPr="004E6562">
        <w:rPr>
          <w:sz w:val="26"/>
          <w:szCs w:val="26"/>
        </w:rPr>
        <w:t>theo</w:t>
      </w:r>
      <w:proofErr w:type="spellEnd"/>
      <w:r w:rsidRPr="004E6562">
        <w:rPr>
          <w:sz w:val="26"/>
          <w:szCs w:val="26"/>
        </w:rPr>
        <w:t xml:space="preserve"> </w:t>
      </w:r>
      <w:proofErr w:type="spellStart"/>
      <w:r w:rsidRPr="004E6562">
        <w:rPr>
          <w:sz w:val="26"/>
          <w:szCs w:val="26"/>
        </w:rPr>
        <w:t>quy</w:t>
      </w:r>
      <w:proofErr w:type="spellEnd"/>
      <w:r w:rsidRPr="004E6562">
        <w:rPr>
          <w:sz w:val="26"/>
          <w:szCs w:val="26"/>
        </w:rPr>
        <w:t xml:space="preserve"> </w:t>
      </w:r>
      <w:proofErr w:type="spellStart"/>
      <w:r w:rsidRPr="004E6562">
        <w:rPr>
          <w:sz w:val="26"/>
          <w:szCs w:val="26"/>
        </w:rPr>
        <w:t>định</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pháp</w:t>
      </w:r>
      <w:proofErr w:type="spellEnd"/>
      <w:r w:rsidRPr="004E6562">
        <w:rPr>
          <w:sz w:val="26"/>
          <w:szCs w:val="26"/>
        </w:rPr>
        <w:t xml:space="preserve"> </w:t>
      </w:r>
      <w:proofErr w:type="spellStart"/>
      <w:r w:rsidRPr="004E6562">
        <w:rPr>
          <w:sz w:val="26"/>
          <w:szCs w:val="26"/>
        </w:rPr>
        <w:t>luật</w:t>
      </w:r>
      <w:proofErr w:type="spellEnd"/>
      <w:r w:rsidRPr="004E6562">
        <w:rPr>
          <w:sz w:val="26"/>
          <w:szCs w:val="26"/>
        </w:rPr>
        <w:t xml:space="preserve">; </w:t>
      </w:r>
      <w:proofErr w:type="spellStart"/>
      <w:r w:rsidRPr="004E6562">
        <w:rPr>
          <w:sz w:val="26"/>
          <w:szCs w:val="26"/>
        </w:rPr>
        <w:t>sản</w:t>
      </w:r>
      <w:proofErr w:type="spellEnd"/>
      <w:r w:rsidRPr="004E6562">
        <w:rPr>
          <w:sz w:val="26"/>
          <w:szCs w:val="26"/>
        </w:rPr>
        <w:t xml:space="preserve"> </w:t>
      </w:r>
      <w:proofErr w:type="spellStart"/>
      <w:r w:rsidRPr="004E6562">
        <w:rPr>
          <w:sz w:val="26"/>
          <w:szCs w:val="26"/>
        </w:rPr>
        <w:t>xuất</w:t>
      </w:r>
      <w:proofErr w:type="spellEnd"/>
      <w:r w:rsidRPr="004E6562">
        <w:rPr>
          <w:sz w:val="26"/>
          <w:szCs w:val="26"/>
        </w:rPr>
        <w:t xml:space="preserve"> </w:t>
      </w:r>
      <w:proofErr w:type="spellStart"/>
      <w:r w:rsidRPr="004E6562">
        <w:rPr>
          <w:sz w:val="26"/>
          <w:szCs w:val="26"/>
        </w:rPr>
        <w:t>sản</w:t>
      </w:r>
      <w:proofErr w:type="spellEnd"/>
      <w:r w:rsidRPr="004E6562">
        <w:rPr>
          <w:sz w:val="26"/>
          <w:szCs w:val="26"/>
        </w:rPr>
        <w:t xml:space="preserve"> </w:t>
      </w:r>
      <w:proofErr w:type="spellStart"/>
      <w:r w:rsidRPr="004E6562">
        <w:rPr>
          <w:sz w:val="26"/>
          <w:szCs w:val="26"/>
        </w:rPr>
        <w:t>phẩm</w:t>
      </w:r>
      <w:proofErr w:type="spellEnd"/>
      <w:r w:rsidRPr="004E6562">
        <w:rPr>
          <w:sz w:val="26"/>
          <w:szCs w:val="26"/>
        </w:rPr>
        <w:t xml:space="preserve"> </w:t>
      </w:r>
      <w:proofErr w:type="spellStart"/>
      <w:r w:rsidRPr="004E6562">
        <w:rPr>
          <w:sz w:val="26"/>
          <w:szCs w:val="26"/>
        </w:rPr>
        <w:t>phần</w:t>
      </w:r>
      <w:proofErr w:type="spellEnd"/>
      <w:r w:rsidRPr="004E6562">
        <w:rPr>
          <w:sz w:val="26"/>
          <w:szCs w:val="26"/>
        </w:rPr>
        <w:t xml:space="preserve"> </w:t>
      </w:r>
      <w:proofErr w:type="spellStart"/>
      <w:r w:rsidRPr="004E6562">
        <w:rPr>
          <w:sz w:val="26"/>
          <w:szCs w:val="26"/>
        </w:rPr>
        <w:t>mềm</w:t>
      </w:r>
      <w:proofErr w:type="spellEnd"/>
      <w:r w:rsidRPr="004E6562">
        <w:rPr>
          <w:sz w:val="26"/>
          <w:szCs w:val="26"/>
        </w:rPr>
        <w:t xml:space="preserve">; </w:t>
      </w:r>
      <w:proofErr w:type="spellStart"/>
      <w:r w:rsidRPr="004E6562">
        <w:rPr>
          <w:sz w:val="26"/>
          <w:szCs w:val="26"/>
        </w:rPr>
        <w:t>sản</w:t>
      </w:r>
      <w:proofErr w:type="spellEnd"/>
      <w:r w:rsidRPr="004E6562">
        <w:rPr>
          <w:sz w:val="26"/>
          <w:szCs w:val="26"/>
        </w:rPr>
        <w:t xml:space="preserve"> </w:t>
      </w:r>
      <w:proofErr w:type="spellStart"/>
      <w:r w:rsidRPr="004E6562">
        <w:rPr>
          <w:sz w:val="26"/>
          <w:szCs w:val="26"/>
        </w:rPr>
        <w:t>xuất</w:t>
      </w:r>
      <w:proofErr w:type="spellEnd"/>
      <w:r w:rsidRPr="004E6562">
        <w:rPr>
          <w:sz w:val="26"/>
          <w:szCs w:val="26"/>
        </w:rPr>
        <w:t xml:space="preserve"> </w:t>
      </w:r>
      <w:proofErr w:type="spellStart"/>
      <w:r w:rsidRPr="004E6562">
        <w:rPr>
          <w:sz w:val="26"/>
          <w:szCs w:val="26"/>
        </w:rPr>
        <w:t>vật</w:t>
      </w:r>
      <w:proofErr w:type="spellEnd"/>
      <w:r w:rsidRPr="004E6562">
        <w:rPr>
          <w:sz w:val="26"/>
          <w:szCs w:val="26"/>
        </w:rPr>
        <w:t xml:space="preserve"> </w:t>
      </w:r>
      <w:proofErr w:type="spellStart"/>
      <w:r w:rsidRPr="004E6562">
        <w:rPr>
          <w:sz w:val="26"/>
          <w:szCs w:val="26"/>
        </w:rPr>
        <w:t>liệu</w:t>
      </w:r>
      <w:proofErr w:type="spellEnd"/>
      <w:r w:rsidRPr="004E6562">
        <w:rPr>
          <w:sz w:val="26"/>
          <w:szCs w:val="26"/>
        </w:rPr>
        <w:t xml:space="preserve"> </w:t>
      </w:r>
      <w:proofErr w:type="spellStart"/>
      <w:r w:rsidRPr="004E6562">
        <w:rPr>
          <w:sz w:val="26"/>
          <w:szCs w:val="26"/>
        </w:rPr>
        <w:t>composit</w:t>
      </w:r>
      <w:proofErr w:type="spellEnd"/>
      <w:r w:rsidRPr="004E6562">
        <w:rPr>
          <w:sz w:val="26"/>
          <w:szCs w:val="26"/>
        </w:rPr>
        <w:t xml:space="preserve">, </w:t>
      </w:r>
      <w:proofErr w:type="spellStart"/>
      <w:r w:rsidRPr="004E6562">
        <w:rPr>
          <w:sz w:val="26"/>
          <w:szCs w:val="26"/>
        </w:rPr>
        <w:t>các</w:t>
      </w:r>
      <w:proofErr w:type="spellEnd"/>
      <w:r w:rsidRPr="004E6562">
        <w:rPr>
          <w:sz w:val="26"/>
          <w:szCs w:val="26"/>
        </w:rPr>
        <w:t xml:space="preserve"> </w:t>
      </w:r>
      <w:proofErr w:type="spellStart"/>
      <w:r w:rsidRPr="004E6562">
        <w:rPr>
          <w:sz w:val="26"/>
          <w:szCs w:val="26"/>
        </w:rPr>
        <w:t>loại</w:t>
      </w:r>
      <w:proofErr w:type="spellEnd"/>
      <w:r w:rsidRPr="004E6562">
        <w:rPr>
          <w:sz w:val="26"/>
          <w:szCs w:val="26"/>
        </w:rPr>
        <w:t xml:space="preserve"> </w:t>
      </w:r>
      <w:proofErr w:type="spellStart"/>
      <w:r w:rsidRPr="004E6562">
        <w:rPr>
          <w:sz w:val="26"/>
          <w:szCs w:val="26"/>
        </w:rPr>
        <w:t>vật</w:t>
      </w:r>
      <w:proofErr w:type="spellEnd"/>
      <w:r w:rsidRPr="004E6562">
        <w:rPr>
          <w:sz w:val="26"/>
          <w:szCs w:val="26"/>
        </w:rPr>
        <w:t xml:space="preserve"> </w:t>
      </w:r>
      <w:proofErr w:type="spellStart"/>
      <w:r w:rsidRPr="004E6562">
        <w:rPr>
          <w:sz w:val="26"/>
          <w:szCs w:val="26"/>
        </w:rPr>
        <w:t>liệu</w:t>
      </w:r>
      <w:proofErr w:type="spellEnd"/>
      <w:r w:rsidRPr="004E6562">
        <w:rPr>
          <w:sz w:val="26"/>
          <w:szCs w:val="26"/>
        </w:rPr>
        <w:t xml:space="preserve"> </w:t>
      </w:r>
      <w:proofErr w:type="spellStart"/>
      <w:r w:rsidRPr="004E6562">
        <w:rPr>
          <w:sz w:val="26"/>
          <w:szCs w:val="26"/>
        </w:rPr>
        <w:t>xây</w:t>
      </w:r>
      <w:proofErr w:type="spellEnd"/>
      <w:r w:rsidRPr="004E6562">
        <w:rPr>
          <w:sz w:val="26"/>
          <w:szCs w:val="26"/>
        </w:rPr>
        <w:t xml:space="preserve"> </w:t>
      </w:r>
      <w:proofErr w:type="spellStart"/>
      <w:r w:rsidRPr="004E6562">
        <w:rPr>
          <w:sz w:val="26"/>
          <w:szCs w:val="26"/>
        </w:rPr>
        <w:t>dựng</w:t>
      </w:r>
      <w:proofErr w:type="spellEnd"/>
      <w:r w:rsidRPr="004E6562">
        <w:rPr>
          <w:sz w:val="26"/>
          <w:szCs w:val="26"/>
        </w:rPr>
        <w:t xml:space="preserve"> </w:t>
      </w:r>
      <w:proofErr w:type="spellStart"/>
      <w:r w:rsidRPr="004E6562">
        <w:rPr>
          <w:sz w:val="26"/>
          <w:szCs w:val="26"/>
        </w:rPr>
        <w:t>nhẹ</w:t>
      </w:r>
      <w:proofErr w:type="spellEnd"/>
      <w:r w:rsidRPr="004E6562">
        <w:rPr>
          <w:sz w:val="26"/>
          <w:szCs w:val="26"/>
        </w:rPr>
        <w:t xml:space="preserve">, </w:t>
      </w:r>
      <w:proofErr w:type="spellStart"/>
      <w:r w:rsidRPr="004E6562">
        <w:rPr>
          <w:sz w:val="26"/>
          <w:szCs w:val="26"/>
        </w:rPr>
        <w:t>vật</w:t>
      </w:r>
      <w:proofErr w:type="spellEnd"/>
      <w:r w:rsidRPr="004E6562">
        <w:rPr>
          <w:sz w:val="26"/>
          <w:szCs w:val="26"/>
        </w:rPr>
        <w:t xml:space="preserve"> </w:t>
      </w:r>
      <w:proofErr w:type="spellStart"/>
      <w:r w:rsidRPr="004E6562">
        <w:rPr>
          <w:sz w:val="26"/>
          <w:szCs w:val="26"/>
        </w:rPr>
        <w:t>liệu</w:t>
      </w:r>
      <w:proofErr w:type="spellEnd"/>
      <w:r w:rsidRPr="004E6562">
        <w:rPr>
          <w:sz w:val="26"/>
          <w:szCs w:val="26"/>
        </w:rPr>
        <w:t xml:space="preserve"> </w:t>
      </w:r>
      <w:proofErr w:type="spellStart"/>
      <w:r w:rsidRPr="004E6562">
        <w:rPr>
          <w:sz w:val="26"/>
          <w:szCs w:val="26"/>
        </w:rPr>
        <w:t>quý</w:t>
      </w:r>
      <w:proofErr w:type="spellEnd"/>
      <w:r w:rsidRPr="004E6562">
        <w:rPr>
          <w:sz w:val="26"/>
          <w:szCs w:val="26"/>
        </w:rPr>
        <w:t xml:space="preserve"> </w:t>
      </w:r>
      <w:proofErr w:type="spellStart"/>
      <w:r w:rsidRPr="004E6562">
        <w:rPr>
          <w:sz w:val="26"/>
          <w:szCs w:val="26"/>
        </w:rPr>
        <w:t>hiếm</w:t>
      </w:r>
      <w:proofErr w:type="spellEnd"/>
      <w:r w:rsidRPr="004E6562">
        <w:rPr>
          <w:sz w:val="26"/>
          <w:szCs w:val="26"/>
        </w:rPr>
        <w:t xml:space="preserve">; </w:t>
      </w:r>
      <w:proofErr w:type="spellStart"/>
      <w:r w:rsidRPr="004E6562">
        <w:rPr>
          <w:sz w:val="26"/>
          <w:szCs w:val="26"/>
        </w:rPr>
        <w:t>sản</w:t>
      </w:r>
      <w:proofErr w:type="spellEnd"/>
      <w:r w:rsidRPr="004E6562">
        <w:rPr>
          <w:sz w:val="26"/>
          <w:szCs w:val="26"/>
        </w:rPr>
        <w:t xml:space="preserve"> </w:t>
      </w:r>
      <w:proofErr w:type="spellStart"/>
      <w:r w:rsidRPr="004E6562">
        <w:rPr>
          <w:sz w:val="26"/>
          <w:szCs w:val="26"/>
        </w:rPr>
        <w:t>xuất</w:t>
      </w:r>
      <w:proofErr w:type="spellEnd"/>
      <w:r w:rsidRPr="004E6562">
        <w:rPr>
          <w:sz w:val="26"/>
          <w:szCs w:val="26"/>
        </w:rPr>
        <w:t xml:space="preserve"> </w:t>
      </w:r>
      <w:proofErr w:type="spellStart"/>
      <w:r w:rsidRPr="004E6562">
        <w:rPr>
          <w:sz w:val="26"/>
          <w:szCs w:val="26"/>
        </w:rPr>
        <w:t>năng</w:t>
      </w:r>
      <w:proofErr w:type="spellEnd"/>
      <w:r w:rsidRPr="004E6562">
        <w:rPr>
          <w:sz w:val="26"/>
          <w:szCs w:val="26"/>
        </w:rPr>
        <w:t xml:space="preserve"> </w:t>
      </w:r>
      <w:proofErr w:type="spellStart"/>
      <w:r w:rsidRPr="004E6562">
        <w:rPr>
          <w:sz w:val="26"/>
          <w:szCs w:val="26"/>
        </w:rPr>
        <w:t>lượng</w:t>
      </w:r>
      <w:proofErr w:type="spellEnd"/>
      <w:r w:rsidRPr="004E6562">
        <w:rPr>
          <w:sz w:val="26"/>
          <w:szCs w:val="26"/>
        </w:rPr>
        <w:t xml:space="preserve"> </w:t>
      </w:r>
      <w:proofErr w:type="spellStart"/>
      <w:r w:rsidRPr="004E6562">
        <w:rPr>
          <w:sz w:val="26"/>
          <w:szCs w:val="26"/>
        </w:rPr>
        <w:t>tái</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năng</w:t>
      </w:r>
      <w:proofErr w:type="spellEnd"/>
      <w:r w:rsidRPr="004E6562">
        <w:rPr>
          <w:sz w:val="26"/>
          <w:szCs w:val="26"/>
        </w:rPr>
        <w:t xml:space="preserve"> </w:t>
      </w:r>
      <w:proofErr w:type="spellStart"/>
      <w:r w:rsidRPr="004E6562">
        <w:rPr>
          <w:sz w:val="26"/>
          <w:szCs w:val="26"/>
        </w:rPr>
        <w:t>lượng</w:t>
      </w:r>
      <w:proofErr w:type="spellEnd"/>
      <w:r w:rsidRPr="004E6562">
        <w:rPr>
          <w:sz w:val="26"/>
          <w:szCs w:val="26"/>
        </w:rPr>
        <w:t xml:space="preserve"> </w:t>
      </w:r>
      <w:proofErr w:type="spellStart"/>
      <w:r w:rsidRPr="004E6562">
        <w:rPr>
          <w:sz w:val="26"/>
          <w:szCs w:val="26"/>
        </w:rPr>
        <w:t>sạch</w:t>
      </w:r>
      <w:proofErr w:type="spellEnd"/>
      <w:r w:rsidRPr="004E6562">
        <w:rPr>
          <w:sz w:val="26"/>
          <w:szCs w:val="26"/>
        </w:rPr>
        <w:t xml:space="preserve">, </w:t>
      </w:r>
      <w:proofErr w:type="spellStart"/>
      <w:r w:rsidRPr="004E6562">
        <w:rPr>
          <w:sz w:val="26"/>
          <w:szCs w:val="26"/>
        </w:rPr>
        <w:t>năng</w:t>
      </w:r>
      <w:proofErr w:type="spellEnd"/>
      <w:r w:rsidRPr="004E6562">
        <w:rPr>
          <w:sz w:val="26"/>
          <w:szCs w:val="26"/>
        </w:rPr>
        <w:t xml:space="preserve"> </w:t>
      </w:r>
      <w:proofErr w:type="spellStart"/>
      <w:r w:rsidRPr="004E6562">
        <w:rPr>
          <w:sz w:val="26"/>
          <w:szCs w:val="26"/>
        </w:rPr>
        <w:t>lượng</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việc</w:t>
      </w:r>
      <w:proofErr w:type="spellEnd"/>
      <w:r w:rsidRPr="004E6562">
        <w:rPr>
          <w:sz w:val="26"/>
          <w:szCs w:val="26"/>
        </w:rPr>
        <w:t xml:space="preserve"> </w:t>
      </w:r>
      <w:proofErr w:type="spellStart"/>
      <w:r w:rsidRPr="004E6562">
        <w:rPr>
          <w:sz w:val="26"/>
          <w:szCs w:val="26"/>
        </w:rPr>
        <w:t>tiêu</w:t>
      </w:r>
      <w:proofErr w:type="spellEnd"/>
      <w:r w:rsidRPr="004E6562">
        <w:rPr>
          <w:sz w:val="26"/>
          <w:szCs w:val="26"/>
        </w:rPr>
        <w:t xml:space="preserve"> </w:t>
      </w:r>
      <w:proofErr w:type="spellStart"/>
      <w:r w:rsidRPr="004E6562">
        <w:rPr>
          <w:sz w:val="26"/>
          <w:szCs w:val="26"/>
        </w:rPr>
        <w:t>hủy</w:t>
      </w:r>
      <w:proofErr w:type="spellEnd"/>
      <w:r w:rsidRPr="004E6562">
        <w:rPr>
          <w:sz w:val="26"/>
          <w:szCs w:val="26"/>
        </w:rPr>
        <w:t xml:space="preserve"> </w:t>
      </w:r>
      <w:proofErr w:type="spellStart"/>
      <w:r w:rsidRPr="004E6562">
        <w:rPr>
          <w:sz w:val="26"/>
          <w:szCs w:val="26"/>
        </w:rPr>
        <w:t>chất</w:t>
      </w:r>
      <w:proofErr w:type="spellEnd"/>
      <w:r w:rsidRPr="004E6562">
        <w:rPr>
          <w:sz w:val="26"/>
          <w:szCs w:val="26"/>
        </w:rPr>
        <w:t xml:space="preserve"> </w:t>
      </w:r>
      <w:proofErr w:type="spellStart"/>
      <w:r w:rsidRPr="004E6562">
        <w:rPr>
          <w:sz w:val="26"/>
          <w:szCs w:val="26"/>
        </w:rPr>
        <w:t>thải</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sinh</w:t>
      </w:r>
      <w:proofErr w:type="spellEnd"/>
      <w:r w:rsidRPr="004E6562">
        <w:rPr>
          <w:sz w:val="26"/>
          <w:szCs w:val="26"/>
        </w:rPr>
        <w:t xml:space="preserve"> </w:t>
      </w:r>
      <w:proofErr w:type="spellStart"/>
      <w:r w:rsidRPr="004E6562">
        <w:rPr>
          <w:sz w:val="26"/>
          <w:szCs w:val="26"/>
        </w:rPr>
        <w:t>học</w:t>
      </w:r>
      <w:proofErr w:type="spellEnd"/>
      <w:r w:rsidRPr="004E6562">
        <w:rPr>
          <w:sz w:val="26"/>
          <w:szCs w:val="26"/>
        </w:rPr>
        <w:t xml:space="preserve">; </w:t>
      </w:r>
      <w:proofErr w:type="spellStart"/>
      <w:r w:rsidRPr="004E6562">
        <w:rPr>
          <w:sz w:val="26"/>
          <w:szCs w:val="26"/>
        </w:rPr>
        <w:t>bảo</w:t>
      </w:r>
      <w:proofErr w:type="spellEnd"/>
      <w:r w:rsidRPr="004E6562">
        <w:rPr>
          <w:sz w:val="26"/>
          <w:szCs w:val="26"/>
        </w:rPr>
        <w:t xml:space="preserve"> </w:t>
      </w:r>
      <w:proofErr w:type="spellStart"/>
      <w:r w:rsidRPr="004E6562">
        <w:rPr>
          <w:sz w:val="26"/>
          <w:szCs w:val="26"/>
        </w:rPr>
        <w:t>vệ</w:t>
      </w:r>
      <w:proofErr w:type="spellEnd"/>
      <w:r w:rsidRPr="004E6562">
        <w:rPr>
          <w:sz w:val="26"/>
          <w:szCs w:val="26"/>
        </w:rPr>
        <w:t xml:space="preserve"> </w:t>
      </w:r>
      <w:proofErr w:type="spellStart"/>
      <w:r w:rsidRPr="004E6562">
        <w:rPr>
          <w:sz w:val="26"/>
          <w:szCs w:val="26"/>
        </w:rPr>
        <w:t>môi</w:t>
      </w:r>
      <w:proofErr w:type="spellEnd"/>
      <w:r w:rsidRPr="004E6562">
        <w:rPr>
          <w:sz w:val="26"/>
          <w:szCs w:val="26"/>
        </w:rPr>
        <w:t xml:space="preserve"> </w:t>
      </w:r>
      <w:proofErr w:type="spellStart"/>
      <w:r w:rsidRPr="004E6562">
        <w:rPr>
          <w:sz w:val="26"/>
          <w:szCs w:val="26"/>
        </w:rPr>
        <w:t>trường</w:t>
      </w:r>
      <w:proofErr w:type="spellEnd"/>
      <w:r w:rsidRPr="004E6562">
        <w:rPr>
          <w:sz w:val="26"/>
          <w:szCs w:val="26"/>
        </w:rPr>
        <w:t xml:space="preserve">; </w:t>
      </w:r>
    </w:p>
    <w:p w14:paraId="3FE9E5FE"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 Thu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proofErr w:type="gram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w:t>
      </w:r>
      <w:proofErr w:type="gramEnd"/>
    </w:p>
    <w:p w14:paraId="0B291F8A"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 Thu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lĩnh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mặt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chịu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biệt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khoáng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sau</w:t>
      </w:r>
      <w:proofErr w:type="spellEnd"/>
      <w:r w:rsidRPr="004E6562">
        <w:rPr>
          <w:rFonts w:ascii="Times New Roman" w:hAnsi="Times New Roman" w:cs="Times New Roman"/>
          <w:sz w:val="26"/>
          <w:szCs w:val="26"/>
        </w:rPr>
        <w:t>:</w:t>
      </w:r>
    </w:p>
    <w:p w14:paraId="43ABA894"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w:t>
      </w:r>
      <w:proofErr w:type="spellStart"/>
      <w:r w:rsidRPr="004E6562">
        <w:rPr>
          <w:rFonts w:ascii="Times New Roman" w:hAnsi="Times New Roman" w:cs="Times New Roman"/>
          <w:sz w:val="26"/>
          <w:szCs w:val="26"/>
        </w:rPr>
        <w:t>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nghìn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tỷ</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Giấy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mười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nghìn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tỷ</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chậm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proofErr w:type="gram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w:t>
      </w:r>
      <w:proofErr w:type="gramEnd"/>
    </w:p>
    <w:p w14:paraId="2B6F1F7E"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(ii)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thiểu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nghìn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tỷ</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Giấy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nghìn</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w:t>
      </w:r>
    </w:p>
    <w:p w14:paraId="6117E390"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am-ET"/>
        </w:rPr>
        <w:t xml:space="preserve">Thu nhập của doanh nghiệp từ thực hiện dự án đầu tư mới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sau</w:t>
      </w:r>
      <w:proofErr w:type="spellEnd"/>
      <w:r w:rsidRPr="004E6562">
        <w:rPr>
          <w:rFonts w:ascii="Times New Roman" w:hAnsi="Times New Roman" w:cs="Times New Roman"/>
          <w:sz w:val="26"/>
          <w:szCs w:val="26"/>
        </w:rPr>
        <w:t>:</w:t>
      </w:r>
    </w:p>
    <w:p w14:paraId="6C81ED64"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w:t>
      </w:r>
      <w:proofErr w:type="spellStart"/>
      <w:r w:rsidRPr="004E6562">
        <w:rPr>
          <w:rFonts w:ascii="Times New Roman" w:hAnsi="Times New Roman" w:cs="Times New Roman"/>
          <w:sz w:val="26"/>
          <w:szCs w:val="26"/>
        </w:rPr>
        <w:t>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proofErr w:type="gram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w:t>
      </w:r>
      <w:proofErr w:type="gramEnd"/>
    </w:p>
    <w:p w14:paraId="4F7D0C9D"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(ii)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dệt</w:t>
      </w:r>
      <w:proofErr w:type="spellEnd"/>
      <w:r w:rsidRPr="004E6562">
        <w:rPr>
          <w:rFonts w:ascii="Times New Roman" w:hAnsi="Times New Roman" w:cs="Times New Roman"/>
          <w:sz w:val="26"/>
          <w:szCs w:val="26"/>
        </w:rPr>
        <w:t xml:space="preserve"> - may; da - </w:t>
      </w:r>
      <w:proofErr w:type="spellStart"/>
      <w:r w:rsidRPr="004E6562">
        <w:rPr>
          <w:rFonts w:ascii="Times New Roman" w:hAnsi="Times New Roman" w:cs="Times New Roman"/>
          <w:sz w:val="26"/>
          <w:szCs w:val="26"/>
        </w:rPr>
        <w:t>giầy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tử</w:t>
      </w:r>
      <w:proofErr w:type="spellEnd"/>
      <w:r w:rsidRPr="004E6562">
        <w:rPr>
          <w:rFonts w:ascii="Times New Roman" w:hAnsi="Times New Roman" w:cs="Times New Roman"/>
          <w:sz w:val="26"/>
          <w:szCs w:val="26"/>
        </w:rPr>
        <w:t xml:space="preserve"> - tin </w:t>
      </w:r>
      <w:proofErr w:type="spellStart"/>
      <w:r w:rsidRPr="004E6562">
        <w:rPr>
          <w:rFonts w:ascii="Times New Roman" w:hAnsi="Times New Roman" w:cs="Times New Roman"/>
          <w:sz w:val="26"/>
          <w:szCs w:val="26"/>
        </w:rPr>
        <w:t>học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lắp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ráp</w:t>
      </w:r>
      <w:proofErr w:type="spellEnd"/>
      <w:r w:rsidRPr="004E6562">
        <w:rPr>
          <w:rFonts w:ascii="Times New Roman" w:hAnsi="Times New Roman" w:cs="Times New Roman"/>
          <w:sz w:val="26"/>
          <w:szCs w:val="26"/>
        </w:rPr>
        <w:t xml:space="preserve"> ô </w:t>
      </w:r>
      <w:proofErr w:type="spellStart"/>
      <w:r w:rsidRPr="004E6562">
        <w:rPr>
          <w:rFonts w:ascii="Times New Roman" w:hAnsi="Times New Roman" w:cs="Times New Roman"/>
          <w:sz w:val="26"/>
          <w:szCs w:val="26"/>
        </w:rPr>
        <w:t>tô</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phẩm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01 </w:t>
      </w:r>
      <w:proofErr w:type="spellStart"/>
      <w:r w:rsidRPr="004E6562">
        <w:rPr>
          <w:rFonts w:ascii="Times New Roman" w:hAnsi="Times New Roman" w:cs="Times New Roman"/>
          <w:sz w:val="26"/>
          <w:szCs w:val="26"/>
        </w:rPr>
        <w:t>tháng</w:t>
      </w:r>
      <w:proofErr w:type="spellEnd"/>
      <w:r w:rsidRPr="004E6562">
        <w:rPr>
          <w:rFonts w:ascii="Times New Roman" w:hAnsi="Times New Roman" w:cs="Times New Roman"/>
          <w:sz w:val="26"/>
          <w:szCs w:val="26"/>
        </w:rPr>
        <w:t xml:space="preserve"> 01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2015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chuẩn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Châu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Âu</w:t>
      </w:r>
      <w:proofErr w:type="spellEnd"/>
      <w:r w:rsidRPr="004E6562">
        <w:rPr>
          <w:rFonts w:ascii="Times New Roman" w:hAnsi="Times New Roman" w:cs="Times New Roman"/>
          <w:sz w:val="26"/>
          <w:szCs w:val="26"/>
        </w:rPr>
        <w:t xml:space="preserve"> (EU)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đương</w:t>
      </w:r>
      <w:proofErr w:type="spellEnd"/>
      <w:r w:rsidRPr="004E6562">
        <w:rPr>
          <w:rFonts w:ascii="Times New Roman" w:hAnsi="Times New Roman" w:cs="Times New Roman"/>
          <w:sz w:val="26"/>
          <w:szCs w:val="26"/>
        </w:rPr>
        <w:t>.</w:t>
      </w:r>
    </w:p>
    <w:p w14:paraId="0B59C379"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T</w:t>
      </w:r>
      <w:r w:rsidRPr="004E6562">
        <w:rPr>
          <w:rFonts w:ascii="Times New Roman" w:hAnsi="Times New Roman" w:cs="Times New Roman"/>
          <w:sz w:val="26"/>
          <w:szCs w:val="26"/>
          <w:lang w:val="am-ET"/>
        </w:rPr>
        <w:t xml:space="preserve">hu nhập của doanh nghiệp từ thực hiện dự án đầu tư trong lĩnh vực sản xuất, trừ dự án sản xuất mặt hàng chịu thuế </w:t>
      </w:r>
      <w:proofErr w:type="spellStart"/>
      <w:r w:rsidRPr="004E6562">
        <w:rPr>
          <w:rFonts w:ascii="Times New Roman" w:hAnsi="Times New Roman" w:cs="Times New Roman"/>
          <w:sz w:val="26"/>
          <w:szCs w:val="26"/>
        </w:rPr>
        <w:t>tiêu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biệt</w:t>
      </w:r>
      <w:proofErr w:type="spellEnd"/>
      <w:r w:rsidRPr="004E6562">
        <w:rPr>
          <w:rFonts w:ascii="Times New Roman" w:hAnsi="Times New Roman" w:cs="Times New Roman"/>
          <w:sz w:val="26"/>
          <w:szCs w:val="26"/>
          <w:lang w:val="am-ET"/>
        </w:rPr>
        <w:t xml:space="preserve"> và dự án khai thác khoáng sản,</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am-ET"/>
        </w:rPr>
        <w:t xml:space="preserve">quy mô vốn đầu tư tối thiểu </w:t>
      </w:r>
      <w:proofErr w:type="spellStart"/>
      <w:r w:rsidRPr="004E6562">
        <w:rPr>
          <w:rFonts w:ascii="Times New Roman" w:hAnsi="Times New Roman" w:cs="Times New Roman"/>
          <w:sz w:val="26"/>
          <w:szCs w:val="26"/>
          <w:lang w:val="nb-NO"/>
        </w:rPr>
        <w:t>mười</w:t>
      </w:r>
      <w:proofErr w:type="spellEnd"/>
      <w:r w:rsidRPr="004E6562">
        <w:rPr>
          <w:rFonts w:ascii="Times New Roman" w:hAnsi="Times New Roman" w:cs="Times New Roman"/>
          <w:sz w:val="26"/>
          <w:szCs w:val="26"/>
          <w:lang w:val="nb-NO"/>
        </w:rPr>
        <w:t xml:space="preserve"> hai </w:t>
      </w:r>
      <w:r w:rsidRPr="004E6562">
        <w:rPr>
          <w:rFonts w:ascii="Times New Roman" w:hAnsi="Times New Roman" w:cs="Times New Roman"/>
          <w:sz w:val="26"/>
          <w:szCs w:val="26"/>
          <w:lang w:val="am-ET"/>
        </w:rPr>
        <w:t>nghìn tỷ đồng</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thẩm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lang w:val="es-ES_tradnl"/>
        </w:rPr>
        <w:t>công</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nghệ</w:t>
      </w:r>
      <w:proofErr w:type="spellEnd"/>
      <w:r w:rsidRPr="004E6562">
        <w:rPr>
          <w:rFonts w:ascii="Times New Roman" w:hAnsi="Times New Roman" w:cs="Times New Roman"/>
          <w:sz w:val="26"/>
          <w:szCs w:val="26"/>
          <w:lang w:val="es-ES_tradnl"/>
        </w:rPr>
        <w:t xml:space="preserve"> cao, </w:t>
      </w:r>
      <w:proofErr w:type="spellStart"/>
      <w:r w:rsidRPr="004E6562">
        <w:rPr>
          <w:rFonts w:ascii="Times New Roman" w:hAnsi="Times New Roman" w:cs="Times New Roman"/>
          <w:sz w:val="26"/>
          <w:szCs w:val="26"/>
          <w:lang w:val="es-ES_tradnl"/>
        </w:rPr>
        <w:t>Luật</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khoa</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học</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và</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công</w:t>
      </w:r>
      <w:proofErr w:type="spellEnd"/>
      <w:r w:rsidRPr="004E6562">
        <w:rPr>
          <w:rFonts w:ascii="Times New Roman" w:hAnsi="Times New Roman" w:cs="Times New Roman"/>
          <w:sz w:val="26"/>
          <w:szCs w:val="26"/>
          <w:lang w:val="es-ES_tradnl"/>
        </w:rPr>
        <w:t xml:space="preserve"> </w:t>
      </w:r>
      <w:proofErr w:type="spellStart"/>
      <w:r w:rsidRPr="004E6562">
        <w:rPr>
          <w:rFonts w:ascii="Times New Roman" w:hAnsi="Times New Roman" w:cs="Times New Roman"/>
          <w:sz w:val="26"/>
          <w:szCs w:val="26"/>
          <w:lang w:val="es-ES_tradnl"/>
        </w:rPr>
        <w:t>nghệ</w:t>
      </w:r>
      <w:proofErr w:type="spellEnd"/>
      <w:r w:rsidRPr="004E6562">
        <w:rPr>
          <w:rFonts w:ascii="Times New Roman" w:hAnsi="Times New Roman" w:cs="Times New Roman"/>
          <w:i/>
          <w:iCs/>
          <w:sz w:val="26"/>
          <w:szCs w:val="26"/>
          <w:lang w:val="es-ES_tradnl"/>
        </w:rPr>
        <w:t>,</w:t>
      </w:r>
      <w:r w:rsidRPr="004E6562">
        <w:rPr>
          <w:rFonts w:ascii="Times New Roman" w:hAnsi="Times New Roman" w:cs="Times New Roman"/>
          <w:b/>
          <w:bCs/>
          <w:i/>
          <w:iCs/>
          <w:sz w:val="26"/>
          <w:szCs w:val="26"/>
          <w:lang w:val="es-ES_tradnl"/>
        </w:rPr>
        <w:t xml:space="preserve"> </w:t>
      </w:r>
      <w:r w:rsidRPr="004E6562">
        <w:rPr>
          <w:rFonts w:ascii="Times New Roman" w:hAnsi="Times New Roman" w:cs="Times New Roman"/>
          <w:sz w:val="26"/>
          <w:szCs w:val="26"/>
          <w:lang w:val="am-ET"/>
        </w:rPr>
        <w:t xml:space="preserve">thực hiện giải ngân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ký</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am-ET"/>
        </w:rPr>
        <w:t xml:space="preserve">không quá </w:t>
      </w:r>
      <w:r w:rsidRPr="004E6562">
        <w:rPr>
          <w:rFonts w:ascii="Times New Roman" w:hAnsi="Times New Roman" w:cs="Times New Roman"/>
          <w:sz w:val="26"/>
          <w:szCs w:val="26"/>
        </w:rPr>
        <w:t>5</w:t>
      </w:r>
      <w:r w:rsidRPr="004E6562">
        <w:rPr>
          <w:rFonts w:ascii="Times New Roman" w:hAnsi="Times New Roman" w:cs="Times New Roman"/>
          <w:sz w:val="26"/>
          <w:szCs w:val="26"/>
          <w:lang w:val="am-ET"/>
        </w:rPr>
        <w:t xml:space="preserve"> năm kể từ ngày được phép đầu tư </w:t>
      </w:r>
      <w:proofErr w:type="spellStart"/>
      <w:r w:rsidRPr="004E6562">
        <w:rPr>
          <w:rFonts w:ascii="Times New Roman" w:hAnsi="Times New Roman" w:cs="Times New Roman"/>
          <w:sz w:val="26"/>
          <w:szCs w:val="26"/>
          <w:lang w:val="nb-NO"/>
        </w:rPr>
        <w:t>theo</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quy</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định</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của</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pháp</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luật</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về</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đầu</w:t>
      </w:r>
      <w:proofErr w:type="spellEnd"/>
      <w:r w:rsidRPr="004E6562">
        <w:rPr>
          <w:rFonts w:ascii="Times New Roman" w:hAnsi="Times New Roman" w:cs="Times New Roman"/>
          <w:sz w:val="26"/>
          <w:szCs w:val="26"/>
          <w:lang w:val="nb-NO"/>
        </w:rPr>
        <w:t xml:space="preserve"> </w:t>
      </w:r>
      <w:proofErr w:type="spellStart"/>
      <w:r w:rsidRPr="004E6562">
        <w:rPr>
          <w:rFonts w:ascii="Times New Roman" w:hAnsi="Times New Roman" w:cs="Times New Roman"/>
          <w:sz w:val="26"/>
          <w:szCs w:val="26"/>
          <w:lang w:val="nb-NO"/>
        </w:rPr>
        <w:t>tư</w:t>
      </w:r>
      <w:proofErr w:type="spellEnd"/>
      <w:r w:rsidRPr="004E6562">
        <w:rPr>
          <w:rFonts w:ascii="Times New Roman" w:hAnsi="Times New Roman" w:cs="Times New Roman"/>
          <w:sz w:val="26"/>
          <w:szCs w:val="26"/>
          <w:lang w:val="nb-NO"/>
        </w:rPr>
        <w:t>.</w:t>
      </w:r>
    </w:p>
    <w:p w14:paraId="0DACA3AB"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000000"/>
          <w:sz w:val="26"/>
          <w:szCs w:val="26"/>
          <w:bdr w:val="none" w:sz="0" w:space="0" w:color="auto" w:frame="1"/>
        </w:rPr>
      </w:pPr>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10% </w:t>
      </w:r>
      <w:proofErr w:type="spellStart"/>
      <w:r w:rsidRPr="004E6562">
        <w:rPr>
          <w:rFonts w:ascii="Times New Roman" w:hAnsi="Times New Roman" w:cs="Times New Roman"/>
          <w:color w:val="000000"/>
          <w:sz w:val="26"/>
          <w:szCs w:val="26"/>
          <w:bdr w:val="none" w:sz="0" w:space="0" w:color="auto" w:frame="1"/>
        </w:rPr>
        <w:t>đối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thành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w:t>
      </w:r>
    </w:p>
    <w:p w14:paraId="330F9F21" w14:textId="77777777" w:rsidR="00B35726" w:rsidRPr="004E6562" w:rsidRDefault="00B35726" w:rsidP="00B35726">
      <w:pPr>
        <w:spacing w:line="312" w:lineRule="auto"/>
        <w:ind w:firstLine="567"/>
        <w:jc w:val="both"/>
        <w:rPr>
          <w:rFonts w:ascii="Times New Roman" w:hAnsi="Times New Roman" w:cs="Times New Roman"/>
          <w:sz w:val="26"/>
          <w:szCs w:val="26"/>
        </w:rPr>
      </w:pPr>
      <w:r w:rsidRPr="004E6562">
        <w:rPr>
          <w:rFonts w:ascii="Times New Roman" w:hAnsi="Times New Roman" w:cs="Times New Roman"/>
          <w:sz w:val="26"/>
          <w:szCs w:val="26"/>
        </w:rPr>
        <w:t xml:space="preserve">+ Thu </w:t>
      </w:r>
      <w:proofErr w:type="spellStart"/>
      <w:r w:rsidRPr="004E6562">
        <w:rPr>
          <w:rFonts w:ascii="Times New Roman" w:hAnsi="Times New Roman" w:cs="Times New Roman"/>
          <w:sz w:val="26"/>
          <w:szCs w:val="26"/>
        </w:rPr>
        <w:t>nhập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xã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lĩnh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dục</w:t>
      </w:r>
      <w:proofErr w:type="spellEnd"/>
      <w:r w:rsidRPr="004E6562">
        <w:rPr>
          <w:rFonts w:ascii="Times New Roman" w:hAnsi="Times New Roman" w:cs="Times New Roman"/>
          <w:sz w:val="26"/>
          <w:szCs w:val="26"/>
        </w:rPr>
        <w:t xml:space="preserve"> - </w:t>
      </w:r>
      <w:proofErr w:type="spellStart"/>
      <w:r w:rsidRPr="004E6562">
        <w:rPr>
          <w:rFonts w:ascii="Times New Roman" w:hAnsi="Times New Roman" w:cs="Times New Roman"/>
          <w:sz w:val="26"/>
          <w:szCs w:val="26"/>
        </w:rPr>
        <w:t>đào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dạy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nghề</w:t>
      </w:r>
      <w:proofErr w:type="spellEnd"/>
      <w:r w:rsidRPr="004E6562">
        <w:rPr>
          <w:rFonts w:ascii="Times New Roman" w:hAnsi="Times New Roman" w:cs="Times New Roman"/>
          <w:sz w:val="26"/>
          <w:szCs w:val="26"/>
        </w:rPr>
        <w:t xml:space="preserve">, y </w:t>
      </w:r>
      <w:proofErr w:type="spellStart"/>
      <w:r w:rsidRPr="004E6562">
        <w:rPr>
          <w:rFonts w:ascii="Times New Roman" w:hAnsi="Times New Roman" w:cs="Times New Roman"/>
          <w:sz w:val="26"/>
          <w:szCs w:val="26"/>
        </w:rPr>
        <w:t>tế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môi</w:t>
      </w:r>
      <w:proofErr w:type="spellEnd"/>
      <w:r w:rsidRPr="004E6562">
        <w:rPr>
          <w:rFonts w:ascii="Times New Roman" w:hAnsi="Times New Roman" w:cs="Times New Roman"/>
          <w:sz w:val="26"/>
          <w:szCs w:val="26"/>
        </w:rPr>
        <w:t xml:space="preserve"> </w:t>
      </w:r>
      <w:proofErr w:type="spellStart"/>
      <w:proofErr w:type="gramStart"/>
      <w:r w:rsidRPr="004E6562">
        <w:rPr>
          <w:rFonts w:ascii="Times New Roman" w:hAnsi="Times New Roman" w:cs="Times New Roman"/>
          <w:sz w:val="26"/>
          <w:szCs w:val="26"/>
        </w:rPr>
        <w:t>trường</w:t>
      </w:r>
      <w:proofErr w:type="spellEnd"/>
      <w:r w:rsidRPr="004E6562">
        <w:rPr>
          <w:rFonts w:ascii="Times New Roman" w:hAnsi="Times New Roman" w:cs="Times New Roman"/>
          <w:sz w:val="26"/>
          <w:szCs w:val="26"/>
        </w:rPr>
        <w:t>;</w:t>
      </w:r>
      <w:proofErr w:type="gramEnd"/>
    </w:p>
    <w:p w14:paraId="79587DD1"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lastRenderedPageBreak/>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thực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đầu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nhà</w:t>
      </w:r>
      <w:proofErr w:type="spellEnd"/>
      <w:r w:rsidRPr="004E6562">
        <w:rPr>
          <w:rFonts w:ascii="Times New Roman" w:hAnsi="Times New Roman" w:cs="Times New Roman"/>
          <w:color w:val="000000"/>
          <w:sz w:val="26"/>
          <w:szCs w:val="26"/>
          <w:bdr w:val="none" w:sz="0" w:space="0" w:color="auto" w:frame="1"/>
        </w:rPr>
        <w:t xml:space="preserve"> ở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được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10% </w:t>
      </w:r>
      <w:proofErr w:type="spellStart"/>
      <w:r w:rsidRPr="004E6562">
        <w:rPr>
          <w:rFonts w:ascii="Times New Roman" w:hAnsi="Times New Roman" w:cs="Times New Roman"/>
          <w:color w:val="000000"/>
          <w:sz w:val="26"/>
          <w:szCs w:val="26"/>
          <w:bdr w:val="none" w:sz="0" w:space="0" w:color="auto" w:frame="1"/>
        </w:rPr>
        <w:t>đối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phần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thuê</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thuê</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mua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nhà</w:t>
      </w:r>
      <w:proofErr w:type="spellEnd"/>
      <w:r w:rsidRPr="004E6562">
        <w:rPr>
          <w:rFonts w:ascii="Times New Roman" w:hAnsi="Times New Roman" w:cs="Times New Roman"/>
          <w:color w:val="000000"/>
          <w:sz w:val="26"/>
          <w:szCs w:val="26"/>
          <w:bdr w:val="none" w:sz="0" w:space="0" w:color="auto" w:frame="1"/>
        </w:rPr>
        <w:t xml:space="preserve"> ở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phát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ngày</w:t>
      </w:r>
      <w:proofErr w:type="spellEnd"/>
      <w:r w:rsidRPr="004E6562">
        <w:rPr>
          <w:rFonts w:ascii="Times New Roman" w:hAnsi="Times New Roman" w:cs="Times New Roman"/>
          <w:color w:val="000000"/>
          <w:sz w:val="26"/>
          <w:szCs w:val="26"/>
          <w:bdr w:val="none" w:sz="0" w:space="0" w:color="auto" w:frame="1"/>
        </w:rPr>
        <w:t xml:space="preserve"> 01 </w:t>
      </w:r>
      <w:proofErr w:type="spellStart"/>
      <w:r w:rsidRPr="004E6562">
        <w:rPr>
          <w:rFonts w:ascii="Times New Roman" w:hAnsi="Times New Roman" w:cs="Times New Roman"/>
          <w:color w:val="000000"/>
          <w:sz w:val="26"/>
          <w:szCs w:val="26"/>
          <w:bdr w:val="none" w:sz="0" w:space="0" w:color="auto" w:frame="1"/>
        </w:rPr>
        <w:t>tháng</w:t>
      </w:r>
      <w:proofErr w:type="spellEnd"/>
      <w:r w:rsidRPr="004E6562">
        <w:rPr>
          <w:rFonts w:ascii="Times New Roman" w:hAnsi="Times New Roman" w:cs="Times New Roman"/>
          <w:color w:val="000000"/>
          <w:sz w:val="26"/>
          <w:szCs w:val="26"/>
          <w:bdr w:val="none" w:sz="0" w:space="0" w:color="auto" w:frame="1"/>
        </w:rPr>
        <w:t xml:space="preserve"> 7 </w:t>
      </w:r>
      <w:proofErr w:type="spellStart"/>
      <w:r w:rsidRPr="004E6562">
        <w:rPr>
          <w:rFonts w:ascii="Times New Roman" w:hAnsi="Times New Roman" w:cs="Times New Roman"/>
          <w:color w:val="000000"/>
          <w:sz w:val="26"/>
          <w:szCs w:val="26"/>
          <w:bdr w:val="none" w:sz="0" w:space="0" w:color="auto" w:frame="1"/>
        </w:rPr>
        <w:t>năm</w:t>
      </w:r>
      <w:proofErr w:type="spellEnd"/>
      <w:r w:rsidRPr="004E6562">
        <w:rPr>
          <w:rFonts w:ascii="Times New Roman" w:hAnsi="Times New Roman" w:cs="Times New Roman"/>
          <w:color w:val="000000"/>
          <w:sz w:val="26"/>
          <w:szCs w:val="26"/>
          <w:bdr w:val="none" w:sz="0" w:space="0" w:color="auto" w:frame="1"/>
        </w:rPr>
        <w:t xml:space="preserve"> 2013, </w:t>
      </w:r>
      <w:proofErr w:type="spellStart"/>
      <w:r w:rsidRPr="004E6562">
        <w:rPr>
          <w:rFonts w:ascii="Times New Roman" w:hAnsi="Times New Roman" w:cs="Times New Roman"/>
          <w:color w:val="000000"/>
          <w:sz w:val="26"/>
          <w:szCs w:val="26"/>
          <w:bdr w:val="none" w:sz="0" w:space="0" w:color="auto" w:frame="1"/>
        </w:rPr>
        <w:t>không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phụ</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thuộc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điểm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ký</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hợp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đồng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thuê</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hoặc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thuê</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mua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nhà</w:t>
      </w:r>
      <w:proofErr w:type="spellEnd"/>
      <w:r w:rsidRPr="004E6562">
        <w:rPr>
          <w:rFonts w:ascii="Times New Roman" w:hAnsi="Times New Roman" w:cs="Times New Roman"/>
          <w:color w:val="000000"/>
          <w:sz w:val="26"/>
          <w:szCs w:val="26"/>
          <w:bdr w:val="none" w:sz="0" w:space="0" w:color="auto" w:frame="1"/>
        </w:rPr>
        <w:t xml:space="preserve"> ở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w:t>
      </w:r>
    </w:p>
    <w:p w14:paraId="52DFAA0B"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t xml:space="preserve">+ Thu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cơ</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quan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chí</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hoạt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động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báo</w:t>
      </w:r>
      <w:proofErr w:type="spellEnd"/>
      <w:r w:rsidRPr="004E6562">
        <w:rPr>
          <w:rFonts w:ascii="Times New Roman" w:hAnsi="Times New Roman" w:cs="Times New Roman"/>
          <w:color w:val="000000"/>
          <w:sz w:val="26"/>
          <w:szCs w:val="26"/>
          <w:bdr w:val="none" w:sz="0" w:space="0" w:color="auto" w:frame="1"/>
        </w:rPr>
        <w:t xml:space="preserve"> in, </w:t>
      </w:r>
      <w:proofErr w:type="spellStart"/>
      <w:r w:rsidRPr="004E6562">
        <w:rPr>
          <w:rFonts w:ascii="Times New Roman" w:hAnsi="Times New Roman" w:cs="Times New Roman"/>
          <w:color w:val="000000"/>
          <w:sz w:val="26"/>
          <w:szCs w:val="26"/>
          <w:bdr w:val="none" w:sz="0" w:space="0" w:color="auto" w:frame="1"/>
        </w:rPr>
        <w:t>kể</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quảng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cáo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trên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báo</w:t>
      </w:r>
      <w:proofErr w:type="spellEnd"/>
      <w:r w:rsidRPr="004E6562">
        <w:rPr>
          <w:rFonts w:ascii="Times New Roman" w:hAnsi="Times New Roman" w:cs="Times New Roman"/>
          <w:color w:val="000000"/>
          <w:sz w:val="26"/>
          <w:szCs w:val="26"/>
          <w:bdr w:val="none" w:sz="0" w:space="0" w:color="auto" w:frame="1"/>
        </w:rPr>
        <w:t xml:space="preserve"> in </w:t>
      </w:r>
      <w:proofErr w:type="spellStart"/>
      <w:r w:rsidRPr="004E6562">
        <w:rPr>
          <w:rFonts w:ascii="Times New Roman" w:hAnsi="Times New Roman" w:cs="Times New Roman"/>
          <w:color w:val="000000"/>
          <w:sz w:val="26"/>
          <w:szCs w:val="26"/>
          <w:bdr w:val="none" w:sz="0" w:space="0" w:color="auto" w:frame="1"/>
        </w:rPr>
        <w:t>theo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Luật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báo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chí</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cơ</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quan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hoạt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động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theo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Luật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bản</w:t>
      </w:r>
      <w:proofErr w:type="spellEnd"/>
      <w:r w:rsidRPr="004E6562">
        <w:rPr>
          <w:rFonts w:ascii="Times New Roman" w:hAnsi="Times New Roman" w:cs="Times New Roman"/>
          <w:color w:val="000000"/>
          <w:sz w:val="26"/>
          <w:szCs w:val="26"/>
          <w:bdr w:val="none" w:sz="0" w:space="0" w:color="auto" w:frame="1"/>
        </w:rPr>
        <w:t>.</w:t>
      </w:r>
    </w:p>
    <w:p w14:paraId="698B5038"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t xml:space="preserve">+ Thu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trồng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chăm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sóc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vệ</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rừng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nuôi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trồng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biến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thủy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ở </w:t>
      </w:r>
      <w:proofErr w:type="spellStart"/>
      <w:r w:rsidRPr="004E6562">
        <w:rPr>
          <w:rFonts w:ascii="Times New Roman" w:hAnsi="Times New Roman" w:cs="Times New Roman"/>
          <w:color w:val="000000"/>
          <w:sz w:val="26"/>
          <w:szCs w:val="26"/>
          <w:bdr w:val="none" w:sz="0" w:space="0" w:color="auto" w:frame="1"/>
        </w:rPr>
        <w:t>địa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bàn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điều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tế</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khăn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nuôi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lâm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sản</w:t>
      </w:r>
      <w:proofErr w:type="spellEnd"/>
      <w:r w:rsidRPr="004E6562">
        <w:rPr>
          <w:rFonts w:ascii="Times New Roman" w:hAnsi="Times New Roman" w:cs="Times New Roman"/>
          <w:color w:val="000000"/>
          <w:sz w:val="26"/>
          <w:szCs w:val="26"/>
          <w:bdr w:val="none" w:sz="0" w:space="0" w:color="auto" w:frame="1"/>
        </w:rPr>
        <w:t xml:space="preserve"> ở </w:t>
      </w:r>
      <w:proofErr w:type="spellStart"/>
      <w:r w:rsidRPr="004E6562">
        <w:rPr>
          <w:rFonts w:ascii="Times New Roman" w:hAnsi="Times New Roman" w:cs="Times New Roman"/>
          <w:color w:val="000000"/>
          <w:sz w:val="26"/>
          <w:szCs w:val="26"/>
          <w:bdr w:val="none" w:sz="0" w:space="0" w:color="auto" w:frame="1"/>
        </w:rPr>
        <w:t>địa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bàn</w:t>
      </w:r>
      <w:proofErr w:type="spellEnd"/>
      <w:r w:rsidRPr="004E6562">
        <w:rPr>
          <w:rFonts w:ascii="Times New Roman" w:hAnsi="Times New Roman" w:cs="Times New Roman"/>
          <w:color w:val="000000"/>
          <w:sz w:val="26"/>
          <w:szCs w:val="26"/>
          <w:bdr w:val="none" w:sz="0" w:space="0" w:color="auto" w:frame="1"/>
        </w:rPr>
        <w:t xml:space="preserve"> có </w:t>
      </w:r>
      <w:proofErr w:type="spellStart"/>
      <w:r w:rsidRPr="004E6562">
        <w:rPr>
          <w:rFonts w:ascii="Times New Roman" w:hAnsi="Times New Roman" w:cs="Times New Roman"/>
          <w:color w:val="000000"/>
          <w:sz w:val="26"/>
          <w:szCs w:val="26"/>
          <w:bdr w:val="none" w:sz="0" w:space="0" w:color="auto" w:frame="1"/>
        </w:rPr>
        <w:t>điều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kiện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tê</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xa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hội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khăn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nhân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lai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tạo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giống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cây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trồng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vật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nuôi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khai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thác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muối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đầu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sau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hoạch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bảo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thủy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thực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phẩm</w:t>
      </w:r>
      <w:proofErr w:type="spellEnd"/>
      <w:r w:rsidRPr="004E6562">
        <w:rPr>
          <w:rFonts w:ascii="Times New Roman" w:hAnsi="Times New Roman" w:cs="Times New Roman"/>
          <w:color w:val="000000"/>
          <w:sz w:val="26"/>
          <w:szCs w:val="26"/>
          <w:bdr w:val="none" w:sz="0" w:space="0" w:color="auto" w:frame="1"/>
        </w:rPr>
        <w:t>.</w:t>
      </w:r>
    </w:p>
    <w:p w14:paraId="20916796"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t xml:space="preserve">+ Thu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hợp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tác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hoạt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động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trong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lĩnh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vực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lâm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diêm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thuộc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bàn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điều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tế</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khăn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hoặc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bàn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điều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tế</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đặc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biệt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khăn</w:t>
      </w:r>
      <w:proofErr w:type="spellEnd"/>
      <w:r w:rsidRPr="004E6562">
        <w:rPr>
          <w:rFonts w:ascii="Times New Roman" w:hAnsi="Times New Roman" w:cs="Times New Roman"/>
          <w:color w:val="000000"/>
          <w:sz w:val="26"/>
          <w:szCs w:val="26"/>
          <w:bdr w:val="none" w:sz="0" w:space="0" w:color="auto" w:frame="1"/>
        </w:rPr>
        <w:t>.</w:t>
      </w:r>
    </w:p>
    <w:p w14:paraId="053FA6E9"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000000"/>
          <w:sz w:val="26"/>
          <w:szCs w:val="26"/>
          <w:bdr w:val="none" w:sz="0" w:space="0" w:color="auto" w:frame="1"/>
        </w:rPr>
      </w:pPr>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17%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ngày</w:t>
      </w:r>
      <w:proofErr w:type="spellEnd"/>
      <w:r w:rsidRPr="004E6562">
        <w:rPr>
          <w:rFonts w:ascii="Times New Roman" w:hAnsi="Times New Roman" w:cs="Times New Roman"/>
          <w:color w:val="000000"/>
          <w:sz w:val="26"/>
          <w:szCs w:val="26"/>
          <w:bdr w:val="none" w:sz="0" w:space="0" w:color="auto" w:frame="1"/>
        </w:rPr>
        <w:t xml:space="preserve"> 01/01/2016) </w:t>
      </w:r>
      <w:proofErr w:type="spellStart"/>
      <w:r w:rsidRPr="004E6562">
        <w:rPr>
          <w:rFonts w:ascii="Times New Roman" w:hAnsi="Times New Roman" w:cs="Times New Roman"/>
          <w:color w:val="000000"/>
          <w:sz w:val="26"/>
          <w:szCs w:val="26"/>
          <w:bdr w:val="none" w:sz="0" w:space="0" w:color="auto" w:frame="1"/>
        </w:rPr>
        <w:t>trong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gian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mười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năm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với</w:t>
      </w:r>
      <w:proofErr w:type="spellEnd"/>
      <w:r w:rsidRPr="004E6562">
        <w:rPr>
          <w:rFonts w:ascii="Times New Roman" w:hAnsi="Times New Roman" w:cs="Times New Roman"/>
          <w:color w:val="000000"/>
          <w:sz w:val="26"/>
          <w:szCs w:val="26"/>
          <w:bdr w:val="none" w:sz="0" w:space="0" w:color="auto" w:frame="1"/>
        </w:rPr>
        <w:t>:</w:t>
      </w:r>
    </w:p>
    <w:p w14:paraId="75F2DBB5"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t xml:space="preserve">+ Thu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thực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dự</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đầu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tại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bàn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điều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tế</w:t>
      </w:r>
      <w:proofErr w:type="spellEnd"/>
      <w:r w:rsidRPr="004E6562">
        <w:rPr>
          <w:rFonts w:ascii="Times New Roman" w:hAnsi="Times New Roman" w:cs="Times New Roman"/>
          <w:color w:val="000000"/>
          <w:sz w:val="26"/>
          <w:szCs w:val="26"/>
          <w:bdr w:val="none" w:sz="0" w:space="0" w:color="auto" w:frame="1"/>
        </w:rPr>
        <w:t xml:space="preserve"> – </w:t>
      </w:r>
      <w:proofErr w:type="spellStart"/>
      <w:r w:rsidRPr="004E6562">
        <w:rPr>
          <w:rFonts w:ascii="Times New Roman" w:hAnsi="Times New Roman" w:cs="Times New Roman"/>
          <w:color w:val="000000"/>
          <w:sz w:val="26"/>
          <w:szCs w:val="26"/>
          <w:bdr w:val="none" w:sz="0" w:space="0" w:color="auto" w:frame="1"/>
        </w:rPr>
        <w:t>xã</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hội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khăn</w:t>
      </w:r>
      <w:proofErr w:type="spellEnd"/>
      <w:r w:rsidRPr="004E6562">
        <w:rPr>
          <w:rFonts w:ascii="Times New Roman" w:hAnsi="Times New Roman" w:cs="Times New Roman"/>
          <w:color w:val="000000"/>
          <w:sz w:val="26"/>
          <w:szCs w:val="26"/>
          <w:bdr w:val="none" w:sz="0" w:space="0" w:color="auto" w:frame="1"/>
        </w:rPr>
        <w:t>.</w:t>
      </w:r>
    </w:p>
    <w:p w14:paraId="00E3AF43"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333333"/>
          <w:sz w:val="26"/>
          <w:szCs w:val="26"/>
        </w:rPr>
      </w:pPr>
      <w:r w:rsidRPr="004E6562">
        <w:rPr>
          <w:rFonts w:ascii="Times New Roman" w:hAnsi="Times New Roman" w:cs="Times New Roman"/>
          <w:color w:val="000000"/>
          <w:sz w:val="26"/>
          <w:szCs w:val="26"/>
          <w:bdr w:val="none" w:sz="0" w:space="0" w:color="auto" w:frame="1"/>
        </w:rPr>
        <w:t xml:space="preserve">+ Thu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từ</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thực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dự</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đầu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mới</w:t>
      </w:r>
      <w:proofErr w:type="spellEnd"/>
      <w:r w:rsidRPr="004E6562">
        <w:rPr>
          <w:rFonts w:ascii="Times New Roman" w:hAnsi="Times New Roman" w:cs="Times New Roman"/>
          <w:color w:val="000000"/>
          <w:sz w:val="26"/>
          <w:szCs w:val="26"/>
          <w:bdr w:val="none" w:sz="0" w:space="0" w:color="auto" w:frame="1"/>
        </w:rPr>
        <w:t xml:space="preserve">, bao </w:t>
      </w:r>
      <w:proofErr w:type="spellStart"/>
      <w:r w:rsidRPr="004E6562">
        <w:rPr>
          <w:rFonts w:ascii="Times New Roman" w:hAnsi="Times New Roman" w:cs="Times New Roman"/>
          <w:color w:val="000000"/>
          <w:sz w:val="26"/>
          <w:szCs w:val="26"/>
          <w:bdr w:val="none" w:sz="0" w:space="0" w:color="auto" w:frame="1"/>
        </w:rPr>
        <w:t>gồm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thép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cao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cấp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phẩm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tiết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kiệm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năng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lượng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máy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móc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thiết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bị</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phục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vụ</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lâm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diêm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thiết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bị</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tiêu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xuất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tinh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thức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ăn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súc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cầm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thuỷ</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sản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phát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triển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ngành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nghề</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truyền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thống</w:t>
      </w:r>
      <w:proofErr w:type="spellEnd"/>
      <w:r w:rsidRPr="004E6562">
        <w:rPr>
          <w:rFonts w:ascii="Times New Roman" w:hAnsi="Times New Roman" w:cs="Times New Roman"/>
          <w:color w:val="000000"/>
          <w:sz w:val="26"/>
          <w:szCs w:val="26"/>
          <w:bdr w:val="none" w:sz="0" w:space="0" w:color="auto" w:frame="1"/>
        </w:rPr>
        <w:t>.</w:t>
      </w:r>
    </w:p>
    <w:p w14:paraId="39C73E3C"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000000"/>
          <w:sz w:val="26"/>
          <w:szCs w:val="26"/>
          <w:bdr w:val="none" w:sz="0" w:space="0" w:color="auto" w:frame="1"/>
        </w:rPr>
      </w:pPr>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mức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17% </w:t>
      </w:r>
      <w:proofErr w:type="spellStart"/>
      <w:r w:rsidRPr="004E6562">
        <w:rPr>
          <w:rFonts w:ascii="Times New Roman" w:hAnsi="Times New Roman" w:cs="Times New Roman"/>
          <w:color w:val="000000"/>
          <w:sz w:val="26"/>
          <w:szCs w:val="26"/>
          <w:bdr w:val="none" w:sz="0" w:space="0" w:color="auto" w:frame="1"/>
        </w:rPr>
        <w:t>đối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của</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quỹ</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tín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nhân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dân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tổ</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chức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tài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chính</w:t>
      </w:r>
      <w:proofErr w:type="spellEnd"/>
      <w:r w:rsidRPr="004E6562">
        <w:rPr>
          <w:rFonts w:ascii="Times New Roman" w:hAnsi="Times New Roman" w:cs="Times New Roman"/>
          <w:color w:val="000000"/>
          <w:sz w:val="26"/>
          <w:szCs w:val="26"/>
          <w:bdr w:val="none" w:sz="0" w:space="0" w:color="auto" w:frame="1"/>
        </w:rPr>
        <w:t xml:space="preserve"> vi </w:t>
      </w:r>
      <w:proofErr w:type="spellStart"/>
      <w:r w:rsidRPr="004E6562">
        <w:rPr>
          <w:rFonts w:ascii="Times New Roman" w:hAnsi="Times New Roman" w:cs="Times New Roman"/>
          <w:color w:val="000000"/>
          <w:sz w:val="26"/>
          <w:szCs w:val="26"/>
          <w:bdr w:val="none" w:sz="0" w:space="0" w:color="auto" w:frame="1"/>
        </w:rPr>
        <w:t>mô</w:t>
      </w:r>
      <w:proofErr w:type="spellEnd"/>
      <w:r w:rsidRPr="004E6562">
        <w:rPr>
          <w:rFonts w:ascii="Times New Roman" w:hAnsi="Times New Roman" w:cs="Times New Roman"/>
          <w:color w:val="000000"/>
          <w:sz w:val="26"/>
          <w:szCs w:val="26"/>
          <w:bdr w:val="none" w:sz="0" w:space="0" w:color="auto" w:frame="1"/>
        </w:rPr>
        <w:t>.</w:t>
      </w:r>
    </w:p>
    <w:p w14:paraId="2BAB53AC" w14:textId="77777777" w:rsidR="00B35726" w:rsidRPr="004E6562" w:rsidRDefault="00B35726" w:rsidP="00B35726">
      <w:pPr>
        <w:shd w:val="clear" w:color="auto" w:fill="FFFFFF"/>
        <w:spacing w:line="312" w:lineRule="auto"/>
        <w:ind w:firstLine="567"/>
        <w:jc w:val="both"/>
        <w:textAlignment w:val="baseline"/>
        <w:rPr>
          <w:rFonts w:ascii="Times New Roman" w:hAnsi="Times New Roman" w:cs="Times New Roman"/>
          <w:color w:val="000000"/>
          <w:sz w:val="26"/>
          <w:szCs w:val="26"/>
          <w:bdr w:val="none" w:sz="0" w:space="0" w:color="auto" w:frame="1"/>
        </w:rPr>
      </w:pPr>
      <w:r w:rsidRPr="004E6562">
        <w:rPr>
          <w:rFonts w:ascii="Times New Roman" w:hAnsi="Times New Roman" w:cs="Times New Roman"/>
          <w:color w:val="000000"/>
          <w:sz w:val="26"/>
          <w:szCs w:val="26"/>
          <w:bdr w:val="none" w:sz="0" w:space="0" w:color="auto" w:frame="1"/>
        </w:rPr>
        <w:t xml:space="preserve">Theo </w:t>
      </w:r>
      <w:proofErr w:type="spellStart"/>
      <w:r w:rsidRPr="004E6562">
        <w:rPr>
          <w:rFonts w:ascii="Times New Roman" w:hAnsi="Times New Roman" w:cs="Times New Roman"/>
          <w:color w:val="000000"/>
          <w:sz w:val="26"/>
          <w:szCs w:val="26"/>
          <w:bdr w:val="none" w:sz="0" w:space="0" w:color="auto" w:frame="1"/>
        </w:rPr>
        <w:t>quy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định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hiện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hành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ngoài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được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hưởng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các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mức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nhập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doanh</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nghiệp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ưu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đãi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nêu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trên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đối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với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dự</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cần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đặc</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biệt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hút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đầu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tư</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quy</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mô</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lớn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và</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nghệ</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cao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thì</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gian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áp</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dụng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thuế</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suất</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ưu</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đãi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có</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thể</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kéo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dài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thêm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nhưng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gian</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kéo</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dài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thêm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không</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quá</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mười</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lăm</w:t>
      </w:r>
      <w:proofErr w:type="spellEnd"/>
      <w:r w:rsidRPr="004E6562">
        <w:rPr>
          <w:rFonts w:ascii="Times New Roman" w:hAnsi="Times New Roman" w:cs="Times New Roman"/>
          <w:color w:val="000000"/>
          <w:sz w:val="26"/>
          <w:szCs w:val="26"/>
          <w:bdr w:val="none" w:sz="0" w:space="0" w:color="auto" w:frame="1"/>
        </w:rPr>
        <w:t xml:space="preserve"> </w:t>
      </w:r>
      <w:proofErr w:type="spellStart"/>
      <w:r w:rsidRPr="004E6562">
        <w:rPr>
          <w:rFonts w:ascii="Times New Roman" w:hAnsi="Times New Roman" w:cs="Times New Roman"/>
          <w:color w:val="000000"/>
          <w:sz w:val="26"/>
          <w:szCs w:val="26"/>
          <w:bdr w:val="none" w:sz="0" w:space="0" w:color="auto" w:frame="1"/>
        </w:rPr>
        <w:t>năm</w:t>
      </w:r>
      <w:proofErr w:type="spellEnd"/>
      <w:r w:rsidRPr="004E6562">
        <w:rPr>
          <w:rFonts w:ascii="Times New Roman" w:hAnsi="Times New Roman" w:cs="Times New Roman"/>
          <w:color w:val="000000"/>
          <w:sz w:val="26"/>
          <w:szCs w:val="26"/>
          <w:bdr w:val="none" w:sz="0" w:space="0" w:color="auto" w:frame="1"/>
        </w:rPr>
        <w:t>.</w:t>
      </w:r>
    </w:p>
    <w:p w14:paraId="66B5C48D" w14:textId="77777777" w:rsidR="00B35726" w:rsidRPr="004E6562" w:rsidRDefault="00B35726" w:rsidP="00B35726">
      <w:pPr>
        <w:spacing w:line="312" w:lineRule="auto"/>
        <w:ind w:firstLine="567"/>
        <w:jc w:val="both"/>
        <w:rPr>
          <w:rFonts w:ascii="Times New Roman" w:hAnsi="Times New Roman" w:cs="Times New Roman"/>
          <w:sz w:val="26"/>
          <w:szCs w:val="26"/>
        </w:rPr>
      </w:pP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giấy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giấy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w:t>
      </w:r>
    </w:p>
    <w:p w14:paraId="6642319B" w14:textId="77777777" w:rsidR="00B35726" w:rsidRPr="004E6562" w:rsidRDefault="00B35726" w:rsidP="00B35726">
      <w:pPr>
        <w:pStyle w:val="NormalWeb"/>
        <w:spacing w:before="0" w:beforeAutospacing="0" w:after="0" w:afterAutospacing="0" w:line="312" w:lineRule="auto"/>
        <w:jc w:val="both"/>
        <w:rPr>
          <w:rStyle w:val="fontstyle01"/>
          <w:rFonts w:eastAsiaTheme="minorEastAsia"/>
        </w:rPr>
      </w:pPr>
      <w:r w:rsidRPr="004E6562">
        <w:rPr>
          <w:rStyle w:val="fontstyle01"/>
          <w:rFonts w:eastAsiaTheme="minorEastAsia"/>
        </w:rPr>
        <w:lastRenderedPageBreak/>
        <w:t xml:space="preserve">Hai </w:t>
      </w:r>
      <w:proofErr w:type="spellStart"/>
      <w:r w:rsidRPr="004E6562">
        <w:rPr>
          <w:rStyle w:val="fontstyle01"/>
          <w:rFonts w:eastAsiaTheme="minorEastAsia"/>
        </w:rPr>
        <w:t>là</w:t>
      </w:r>
      <w:proofErr w:type="spellEnd"/>
      <w:r w:rsidRPr="004E6562">
        <w:rPr>
          <w:rStyle w:val="fontstyle01"/>
          <w:rFonts w:eastAsiaTheme="minorEastAsia"/>
        </w:rPr>
        <w:t xml:space="preserve">, </w:t>
      </w:r>
      <w:proofErr w:type="spellStart"/>
      <w:r w:rsidRPr="004E6562">
        <w:rPr>
          <w:rStyle w:val="fontstyle01"/>
          <w:rFonts w:eastAsiaTheme="minorEastAsia"/>
        </w:rPr>
        <w:t>miễn</w:t>
      </w:r>
      <w:proofErr w:type="spellEnd"/>
      <w:r w:rsidRPr="004E6562">
        <w:rPr>
          <w:rStyle w:val="fontstyle01"/>
          <w:rFonts w:eastAsiaTheme="minorEastAsia"/>
        </w:rPr>
        <w:t xml:space="preserve"> </w:t>
      </w:r>
      <w:proofErr w:type="spellStart"/>
      <w:r w:rsidRPr="004E6562">
        <w:rPr>
          <w:rStyle w:val="fontstyle01"/>
          <w:rFonts w:eastAsiaTheme="minorEastAsia"/>
        </w:rPr>
        <w:t>giảm</w:t>
      </w:r>
      <w:proofErr w:type="spellEnd"/>
      <w:r w:rsidRPr="004E6562">
        <w:rPr>
          <w:rStyle w:val="fontstyle01"/>
          <w:rFonts w:eastAsiaTheme="minorEastAsia"/>
        </w:rPr>
        <w:t xml:space="preserve"> </w:t>
      </w:r>
      <w:proofErr w:type="spellStart"/>
      <w:r w:rsidRPr="004E6562">
        <w:rPr>
          <w:rStyle w:val="fontstyle01"/>
          <w:rFonts w:eastAsiaTheme="minorEastAsia"/>
        </w:rPr>
        <w:t>thuế</w:t>
      </w:r>
      <w:proofErr w:type="spellEnd"/>
      <w:r w:rsidRPr="004E6562">
        <w:rPr>
          <w:rStyle w:val="fontstyle01"/>
          <w:rFonts w:eastAsiaTheme="minorEastAsia"/>
        </w:rPr>
        <w:t xml:space="preserve"> </w:t>
      </w:r>
      <w:proofErr w:type="spellStart"/>
      <w:r w:rsidRPr="004E6562">
        <w:rPr>
          <w:rStyle w:val="fontstyle01"/>
          <w:rFonts w:eastAsiaTheme="minorEastAsia"/>
        </w:rPr>
        <w:t>có</w:t>
      </w:r>
      <w:proofErr w:type="spellEnd"/>
      <w:r w:rsidRPr="004E6562">
        <w:rPr>
          <w:rStyle w:val="fontstyle01"/>
          <w:rFonts w:eastAsiaTheme="minorEastAsia"/>
        </w:rPr>
        <w:t xml:space="preserve"> </w:t>
      </w:r>
      <w:proofErr w:type="spellStart"/>
      <w:r w:rsidRPr="004E6562">
        <w:rPr>
          <w:rStyle w:val="fontstyle01"/>
          <w:rFonts w:eastAsiaTheme="minorEastAsia"/>
        </w:rPr>
        <w:t>thời</w:t>
      </w:r>
      <w:proofErr w:type="spellEnd"/>
      <w:r w:rsidRPr="004E6562">
        <w:rPr>
          <w:rStyle w:val="fontstyle01"/>
          <w:rFonts w:eastAsiaTheme="minorEastAsia"/>
        </w:rPr>
        <w:t xml:space="preserve"> </w:t>
      </w:r>
      <w:proofErr w:type="spellStart"/>
      <w:r w:rsidRPr="004E6562">
        <w:rPr>
          <w:rStyle w:val="fontstyle01"/>
          <w:rFonts w:eastAsiaTheme="minorEastAsia"/>
        </w:rPr>
        <w:t>hạn</w:t>
      </w:r>
      <w:proofErr w:type="spellEnd"/>
      <w:r w:rsidRPr="004E6562">
        <w:rPr>
          <w:rStyle w:val="fontstyle01"/>
          <w:rFonts w:eastAsiaTheme="minorEastAsia"/>
        </w:rPr>
        <w:t xml:space="preserve">. </w:t>
      </w:r>
    </w:p>
    <w:p w14:paraId="14760617" w14:textId="77777777" w:rsidR="00B35726" w:rsidRPr="004E6562" w:rsidRDefault="00B35726" w:rsidP="00B35726">
      <w:pPr>
        <w:pStyle w:val="NormalWeb"/>
        <w:spacing w:before="0" w:beforeAutospacing="0" w:after="0" w:afterAutospacing="0" w:line="312" w:lineRule="auto"/>
        <w:jc w:val="both"/>
        <w:rPr>
          <w:rStyle w:val="fontstyle01"/>
          <w:rFonts w:eastAsiaTheme="minorEastAsia"/>
        </w:rPr>
      </w:pPr>
      <w:proofErr w:type="spellStart"/>
      <w:r w:rsidRPr="004E6562">
        <w:rPr>
          <w:rStyle w:val="fontstyle01"/>
          <w:rFonts w:eastAsiaTheme="minorEastAsia"/>
        </w:rPr>
        <w:t>Hiện</w:t>
      </w:r>
      <w:proofErr w:type="spellEnd"/>
      <w:r w:rsidRPr="004E6562">
        <w:rPr>
          <w:rStyle w:val="fontstyle01"/>
          <w:rFonts w:eastAsiaTheme="minorEastAsia"/>
        </w:rPr>
        <w:t xml:space="preserve"> nay </w:t>
      </w:r>
      <w:proofErr w:type="spellStart"/>
      <w:r w:rsidRPr="004E6562">
        <w:rPr>
          <w:rStyle w:val="fontstyle01"/>
          <w:rFonts w:eastAsiaTheme="minorEastAsia"/>
        </w:rPr>
        <w:t>quy</w:t>
      </w:r>
      <w:proofErr w:type="spellEnd"/>
      <w:r w:rsidRPr="004E6562">
        <w:rPr>
          <w:rStyle w:val="fontstyle01"/>
          <w:rFonts w:eastAsiaTheme="minorEastAsia"/>
        </w:rPr>
        <w:t xml:space="preserve"> </w:t>
      </w:r>
      <w:proofErr w:type="spellStart"/>
      <w:r w:rsidRPr="004E6562">
        <w:rPr>
          <w:rStyle w:val="fontstyle01"/>
          <w:rFonts w:eastAsiaTheme="minorEastAsia"/>
        </w:rPr>
        <w:t>định</w:t>
      </w:r>
      <w:proofErr w:type="spellEnd"/>
      <w:r w:rsidRPr="004E6562">
        <w:rPr>
          <w:rStyle w:val="fontstyle01"/>
          <w:rFonts w:eastAsiaTheme="minorEastAsia"/>
        </w:rPr>
        <w:t xml:space="preserve"> </w:t>
      </w:r>
      <w:proofErr w:type="spellStart"/>
      <w:r w:rsidRPr="004E6562">
        <w:rPr>
          <w:rStyle w:val="fontstyle01"/>
          <w:rFonts w:eastAsiaTheme="minorEastAsia"/>
        </w:rPr>
        <w:t>như</w:t>
      </w:r>
      <w:proofErr w:type="spellEnd"/>
      <w:r w:rsidRPr="004E6562">
        <w:rPr>
          <w:rStyle w:val="fontstyle01"/>
          <w:rFonts w:eastAsiaTheme="minorEastAsia"/>
        </w:rPr>
        <w:t xml:space="preserve"> </w:t>
      </w:r>
      <w:proofErr w:type="spellStart"/>
      <w:r w:rsidRPr="004E6562">
        <w:rPr>
          <w:rStyle w:val="fontstyle01"/>
          <w:rFonts w:eastAsiaTheme="minorEastAsia"/>
        </w:rPr>
        <w:t>sau</w:t>
      </w:r>
      <w:proofErr w:type="spellEnd"/>
      <w:r w:rsidRPr="004E6562">
        <w:rPr>
          <w:rStyle w:val="fontstyle01"/>
          <w:rFonts w:eastAsiaTheme="minorEastAsia"/>
        </w:rPr>
        <w:t>:</w:t>
      </w:r>
    </w:p>
    <w:p w14:paraId="0ED460B9" w14:textId="77777777" w:rsidR="00B35726" w:rsidRPr="004E6562" w:rsidRDefault="00B35726" w:rsidP="00B35726">
      <w:pPr>
        <w:pStyle w:val="NormalWeb"/>
        <w:autoSpaceDE w:val="0"/>
        <w:autoSpaceDN w:val="0"/>
        <w:spacing w:before="0" w:beforeAutospacing="0" w:after="0" w:afterAutospacing="0" w:line="312" w:lineRule="auto"/>
        <w:ind w:firstLine="567"/>
        <w:jc w:val="both"/>
        <w:rPr>
          <w:sz w:val="26"/>
          <w:szCs w:val="26"/>
        </w:rPr>
      </w:pPr>
      <w:r w:rsidRPr="004E6562">
        <w:rPr>
          <w:sz w:val="26"/>
          <w:szCs w:val="26"/>
        </w:rPr>
        <w:t xml:space="preserve">-Thu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thực</w:t>
      </w:r>
      <w:proofErr w:type="spellEnd"/>
      <w:r w:rsidRPr="004E6562">
        <w:rPr>
          <w:sz w:val="26"/>
          <w:szCs w:val="26"/>
        </w:rPr>
        <w:t xml:space="preserve">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mới</w:t>
      </w:r>
      <w:proofErr w:type="spellEnd"/>
      <w:r w:rsidRPr="004E6562">
        <w:rPr>
          <w:sz w:val="26"/>
          <w:szCs w:val="26"/>
        </w:rPr>
        <w:t xml:space="preserve"> </w:t>
      </w:r>
      <w:proofErr w:type="spellStart"/>
      <w:r w:rsidRPr="004E6562">
        <w:rPr>
          <w:sz w:val="26"/>
          <w:szCs w:val="26"/>
        </w:rPr>
        <w:t>thuộc</w:t>
      </w:r>
      <w:proofErr w:type="spellEnd"/>
      <w:r w:rsidRPr="004E6562">
        <w:rPr>
          <w:sz w:val="26"/>
          <w:szCs w:val="26"/>
        </w:rPr>
        <w:t xml:space="preserve"> </w:t>
      </w:r>
      <w:proofErr w:type="spellStart"/>
      <w:r w:rsidRPr="004E6562">
        <w:rPr>
          <w:sz w:val="26"/>
          <w:szCs w:val="26"/>
        </w:rPr>
        <w:t>trường</w:t>
      </w:r>
      <w:proofErr w:type="spellEnd"/>
      <w:r w:rsidRPr="004E6562">
        <w:rPr>
          <w:sz w:val="26"/>
          <w:szCs w:val="26"/>
        </w:rPr>
        <w:t xml:space="preserve"> </w:t>
      </w:r>
      <w:proofErr w:type="spellStart"/>
      <w:r w:rsidRPr="004E6562">
        <w:rPr>
          <w:sz w:val="26"/>
          <w:szCs w:val="26"/>
        </w:rPr>
        <w:t>hợp</w:t>
      </w:r>
      <w:proofErr w:type="spellEnd"/>
      <w:r w:rsidRPr="004E6562">
        <w:rPr>
          <w:sz w:val="26"/>
          <w:szCs w:val="26"/>
        </w:rPr>
        <w:t xml:space="preserve"> </w:t>
      </w:r>
      <w:proofErr w:type="spellStart"/>
      <w:r w:rsidRPr="004E6562">
        <w:rPr>
          <w:sz w:val="26"/>
          <w:szCs w:val="26"/>
        </w:rPr>
        <w:t>áp</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suất</w:t>
      </w:r>
      <w:proofErr w:type="spellEnd"/>
      <w:r w:rsidRPr="004E6562">
        <w:rPr>
          <w:sz w:val="26"/>
          <w:szCs w:val="26"/>
        </w:rPr>
        <w:t xml:space="preserve"> 10% </w:t>
      </w:r>
      <w:proofErr w:type="spellStart"/>
      <w:r w:rsidRPr="004E6562">
        <w:rPr>
          <w:sz w:val="26"/>
          <w:szCs w:val="26"/>
        </w:rPr>
        <w:t>trong</w:t>
      </w:r>
      <w:proofErr w:type="spellEnd"/>
      <w:r w:rsidRPr="004E6562">
        <w:rPr>
          <w:sz w:val="26"/>
          <w:szCs w:val="26"/>
        </w:rPr>
        <w:t xml:space="preserve"> </w:t>
      </w:r>
      <w:proofErr w:type="spellStart"/>
      <w:r w:rsidRPr="004E6562">
        <w:rPr>
          <w:sz w:val="26"/>
          <w:szCs w:val="26"/>
        </w:rPr>
        <w:t>thời</w:t>
      </w:r>
      <w:proofErr w:type="spellEnd"/>
      <w:r w:rsidRPr="004E6562">
        <w:rPr>
          <w:sz w:val="26"/>
          <w:szCs w:val="26"/>
        </w:rPr>
        <w:t xml:space="preserve"> </w:t>
      </w:r>
      <w:proofErr w:type="spellStart"/>
      <w:r w:rsidRPr="004E6562">
        <w:rPr>
          <w:sz w:val="26"/>
          <w:szCs w:val="26"/>
        </w:rPr>
        <w:t>gian</w:t>
      </w:r>
      <w:proofErr w:type="spellEnd"/>
      <w:r w:rsidRPr="004E6562">
        <w:rPr>
          <w:sz w:val="26"/>
          <w:szCs w:val="26"/>
        </w:rPr>
        <w:t xml:space="preserve"> </w:t>
      </w:r>
      <w:proofErr w:type="spellStart"/>
      <w:r w:rsidRPr="004E6562">
        <w:rPr>
          <w:sz w:val="26"/>
          <w:szCs w:val="26"/>
        </w:rPr>
        <w:t>mười</w:t>
      </w:r>
      <w:proofErr w:type="spellEnd"/>
      <w:r w:rsidRPr="004E6562">
        <w:rPr>
          <w:sz w:val="26"/>
          <w:szCs w:val="26"/>
        </w:rPr>
        <w:t xml:space="preserve"> </w:t>
      </w:r>
      <w:proofErr w:type="spellStart"/>
      <w:r w:rsidRPr="004E6562">
        <w:rPr>
          <w:sz w:val="26"/>
          <w:szCs w:val="26"/>
        </w:rPr>
        <w:t>lăm</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đối</w:t>
      </w:r>
      <w:proofErr w:type="spellEnd"/>
      <w:r w:rsidRPr="004E6562">
        <w:rPr>
          <w:sz w:val="26"/>
          <w:szCs w:val="26"/>
        </w:rPr>
        <w:t xml:space="preserve"> </w:t>
      </w:r>
      <w:proofErr w:type="spellStart"/>
      <w:r w:rsidRPr="004E6562">
        <w:rPr>
          <w:sz w:val="26"/>
          <w:szCs w:val="26"/>
        </w:rPr>
        <w:t>với</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thực</w:t>
      </w:r>
      <w:proofErr w:type="spellEnd"/>
      <w:r w:rsidRPr="004E6562">
        <w:rPr>
          <w:sz w:val="26"/>
          <w:szCs w:val="26"/>
        </w:rPr>
        <w:t xml:space="preserve">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hoạt</w:t>
      </w:r>
      <w:proofErr w:type="spellEnd"/>
      <w:r w:rsidRPr="004E6562">
        <w:rPr>
          <w:sz w:val="26"/>
          <w:szCs w:val="26"/>
        </w:rPr>
        <w:t xml:space="preserve"> </w:t>
      </w:r>
      <w:proofErr w:type="spellStart"/>
      <w:r w:rsidRPr="004E6562">
        <w:rPr>
          <w:sz w:val="26"/>
          <w:szCs w:val="26"/>
        </w:rPr>
        <w:t>động</w:t>
      </w:r>
      <w:proofErr w:type="spellEnd"/>
      <w:r w:rsidRPr="004E6562">
        <w:rPr>
          <w:sz w:val="26"/>
          <w:szCs w:val="26"/>
        </w:rPr>
        <w:t xml:space="preserve"> </w:t>
      </w:r>
      <w:proofErr w:type="spellStart"/>
      <w:r w:rsidRPr="004E6562">
        <w:rPr>
          <w:sz w:val="26"/>
          <w:szCs w:val="26"/>
        </w:rPr>
        <w:t>xã</w:t>
      </w:r>
      <w:proofErr w:type="spellEnd"/>
      <w:r w:rsidRPr="004E6562">
        <w:rPr>
          <w:sz w:val="26"/>
          <w:szCs w:val="26"/>
        </w:rPr>
        <w:t xml:space="preserve"> </w:t>
      </w:r>
      <w:proofErr w:type="spellStart"/>
      <w:r w:rsidRPr="004E6562">
        <w:rPr>
          <w:sz w:val="26"/>
          <w:szCs w:val="26"/>
        </w:rPr>
        <w:t>hội</w:t>
      </w:r>
      <w:proofErr w:type="spellEnd"/>
      <w:r w:rsidRPr="004E6562">
        <w:rPr>
          <w:sz w:val="26"/>
          <w:szCs w:val="26"/>
        </w:rPr>
        <w:t xml:space="preserve"> </w:t>
      </w:r>
      <w:proofErr w:type="spellStart"/>
      <w:r w:rsidRPr="004E6562">
        <w:rPr>
          <w:sz w:val="26"/>
          <w:szCs w:val="26"/>
        </w:rPr>
        <w:t>hóa</w:t>
      </w:r>
      <w:proofErr w:type="spellEnd"/>
      <w:r w:rsidRPr="004E6562">
        <w:rPr>
          <w:sz w:val="26"/>
          <w:szCs w:val="26"/>
        </w:rPr>
        <w:t xml:space="preserve"> </w:t>
      </w:r>
      <w:proofErr w:type="spellStart"/>
      <w:r w:rsidRPr="004E6562">
        <w:rPr>
          <w:sz w:val="26"/>
          <w:szCs w:val="26"/>
        </w:rPr>
        <w:t>trong</w:t>
      </w:r>
      <w:proofErr w:type="spellEnd"/>
      <w:r w:rsidRPr="004E6562">
        <w:rPr>
          <w:sz w:val="26"/>
          <w:szCs w:val="26"/>
        </w:rPr>
        <w:t xml:space="preserve"> </w:t>
      </w:r>
      <w:proofErr w:type="spellStart"/>
      <w:r w:rsidRPr="004E6562">
        <w:rPr>
          <w:sz w:val="26"/>
          <w:szCs w:val="26"/>
        </w:rPr>
        <w:t>lĩnh</w:t>
      </w:r>
      <w:proofErr w:type="spellEnd"/>
      <w:r w:rsidRPr="004E6562">
        <w:rPr>
          <w:sz w:val="26"/>
          <w:szCs w:val="26"/>
        </w:rPr>
        <w:t xml:space="preserve"> </w:t>
      </w:r>
      <w:proofErr w:type="spellStart"/>
      <w:r w:rsidRPr="004E6562">
        <w:rPr>
          <w:sz w:val="26"/>
          <w:szCs w:val="26"/>
        </w:rPr>
        <w:t>vực</w:t>
      </w:r>
      <w:proofErr w:type="spellEnd"/>
      <w:r w:rsidRPr="004E6562">
        <w:rPr>
          <w:sz w:val="26"/>
          <w:szCs w:val="26"/>
        </w:rPr>
        <w:t xml:space="preserve"> </w:t>
      </w:r>
      <w:proofErr w:type="spellStart"/>
      <w:r w:rsidRPr="004E6562">
        <w:rPr>
          <w:sz w:val="26"/>
          <w:szCs w:val="26"/>
        </w:rPr>
        <w:t>giáo</w:t>
      </w:r>
      <w:proofErr w:type="spellEnd"/>
      <w:r w:rsidRPr="004E6562">
        <w:rPr>
          <w:sz w:val="26"/>
          <w:szCs w:val="26"/>
        </w:rPr>
        <w:t xml:space="preserve"> </w:t>
      </w:r>
      <w:proofErr w:type="spellStart"/>
      <w:r w:rsidRPr="004E6562">
        <w:rPr>
          <w:sz w:val="26"/>
          <w:szCs w:val="26"/>
        </w:rPr>
        <w:t>dục</w:t>
      </w:r>
      <w:proofErr w:type="spellEnd"/>
      <w:r w:rsidRPr="004E6562">
        <w:rPr>
          <w:sz w:val="26"/>
          <w:szCs w:val="26"/>
        </w:rPr>
        <w:t xml:space="preserve"> - </w:t>
      </w:r>
      <w:proofErr w:type="spellStart"/>
      <w:r w:rsidRPr="004E6562">
        <w:rPr>
          <w:sz w:val="26"/>
          <w:szCs w:val="26"/>
        </w:rPr>
        <w:t>đào</w:t>
      </w:r>
      <w:proofErr w:type="spellEnd"/>
      <w:r w:rsidRPr="004E6562">
        <w:rPr>
          <w:sz w:val="26"/>
          <w:szCs w:val="26"/>
        </w:rPr>
        <w:t xml:space="preserve"> </w:t>
      </w:r>
      <w:proofErr w:type="spellStart"/>
      <w:r w:rsidRPr="004E6562">
        <w:rPr>
          <w:sz w:val="26"/>
          <w:szCs w:val="26"/>
        </w:rPr>
        <w:t>tạo</w:t>
      </w:r>
      <w:proofErr w:type="spellEnd"/>
      <w:r w:rsidRPr="004E6562">
        <w:rPr>
          <w:sz w:val="26"/>
          <w:szCs w:val="26"/>
        </w:rPr>
        <w:t xml:space="preserve">, </w:t>
      </w:r>
      <w:proofErr w:type="spellStart"/>
      <w:r w:rsidRPr="004E6562">
        <w:rPr>
          <w:sz w:val="26"/>
          <w:szCs w:val="26"/>
        </w:rPr>
        <w:t>dạy</w:t>
      </w:r>
      <w:proofErr w:type="spellEnd"/>
      <w:r w:rsidRPr="004E6562">
        <w:rPr>
          <w:sz w:val="26"/>
          <w:szCs w:val="26"/>
        </w:rPr>
        <w:t xml:space="preserve"> </w:t>
      </w:r>
      <w:proofErr w:type="spellStart"/>
      <w:r w:rsidRPr="004E6562">
        <w:rPr>
          <w:sz w:val="26"/>
          <w:szCs w:val="26"/>
        </w:rPr>
        <w:t>nghề</w:t>
      </w:r>
      <w:proofErr w:type="spellEnd"/>
      <w:r w:rsidRPr="004E6562">
        <w:rPr>
          <w:sz w:val="26"/>
          <w:szCs w:val="26"/>
        </w:rPr>
        <w:t xml:space="preserve">, y </w:t>
      </w:r>
      <w:proofErr w:type="spellStart"/>
      <w:r w:rsidRPr="004E6562">
        <w:rPr>
          <w:sz w:val="26"/>
          <w:szCs w:val="26"/>
        </w:rPr>
        <w:t>tế</w:t>
      </w:r>
      <w:proofErr w:type="spellEnd"/>
      <w:r w:rsidRPr="004E6562">
        <w:rPr>
          <w:sz w:val="26"/>
          <w:szCs w:val="26"/>
        </w:rPr>
        <w:t xml:space="preserve">, </w:t>
      </w:r>
      <w:proofErr w:type="spellStart"/>
      <w:r w:rsidRPr="004E6562">
        <w:rPr>
          <w:sz w:val="26"/>
          <w:szCs w:val="26"/>
        </w:rPr>
        <w:t>văn</w:t>
      </w:r>
      <w:proofErr w:type="spellEnd"/>
      <w:r w:rsidRPr="004E6562">
        <w:rPr>
          <w:sz w:val="26"/>
          <w:szCs w:val="26"/>
        </w:rPr>
        <w:t xml:space="preserve"> </w:t>
      </w:r>
      <w:proofErr w:type="spellStart"/>
      <w:r w:rsidRPr="004E6562">
        <w:rPr>
          <w:sz w:val="26"/>
          <w:szCs w:val="26"/>
        </w:rPr>
        <w:t>hóa</w:t>
      </w:r>
      <w:proofErr w:type="spellEnd"/>
      <w:r w:rsidRPr="004E6562">
        <w:rPr>
          <w:sz w:val="26"/>
          <w:szCs w:val="26"/>
        </w:rPr>
        <w:t xml:space="preserve">, </w:t>
      </w:r>
      <w:proofErr w:type="spellStart"/>
      <w:r w:rsidRPr="004E6562">
        <w:rPr>
          <w:sz w:val="26"/>
          <w:szCs w:val="26"/>
        </w:rPr>
        <w:t>thể</w:t>
      </w:r>
      <w:proofErr w:type="spellEnd"/>
      <w:r w:rsidRPr="004E6562">
        <w:rPr>
          <w:sz w:val="26"/>
          <w:szCs w:val="26"/>
        </w:rPr>
        <w:t xml:space="preserve"> </w:t>
      </w:r>
      <w:proofErr w:type="spellStart"/>
      <w:r w:rsidRPr="004E6562">
        <w:rPr>
          <w:sz w:val="26"/>
          <w:szCs w:val="26"/>
        </w:rPr>
        <w:t>thao</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môi</w:t>
      </w:r>
      <w:proofErr w:type="spellEnd"/>
      <w:r w:rsidRPr="004E6562">
        <w:rPr>
          <w:sz w:val="26"/>
          <w:szCs w:val="26"/>
        </w:rPr>
        <w:t xml:space="preserve"> </w:t>
      </w:r>
      <w:proofErr w:type="spellStart"/>
      <w:r w:rsidRPr="004E6562">
        <w:rPr>
          <w:sz w:val="26"/>
          <w:szCs w:val="26"/>
        </w:rPr>
        <w:t>trường</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nông</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ứng</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miễn</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tối</w:t>
      </w:r>
      <w:proofErr w:type="spellEnd"/>
      <w:r w:rsidRPr="004E6562">
        <w:rPr>
          <w:sz w:val="26"/>
          <w:szCs w:val="26"/>
        </w:rPr>
        <w:t xml:space="preserve"> </w:t>
      </w:r>
      <w:proofErr w:type="spellStart"/>
      <w:r w:rsidRPr="004E6562">
        <w:rPr>
          <w:sz w:val="26"/>
          <w:szCs w:val="26"/>
        </w:rPr>
        <w:t>đa</w:t>
      </w:r>
      <w:proofErr w:type="spellEnd"/>
      <w:r w:rsidRPr="004E6562">
        <w:rPr>
          <w:sz w:val="26"/>
          <w:szCs w:val="26"/>
        </w:rPr>
        <w:t xml:space="preserve"> </w:t>
      </w:r>
      <w:proofErr w:type="spellStart"/>
      <w:r w:rsidRPr="004E6562">
        <w:rPr>
          <w:sz w:val="26"/>
          <w:szCs w:val="26"/>
        </w:rPr>
        <w:t>không</w:t>
      </w:r>
      <w:proofErr w:type="spellEnd"/>
      <w:r w:rsidRPr="004E6562">
        <w:rPr>
          <w:sz w:val="26"/>
          <w:szCs w:val="26"/>
        </w:rPr>
        <w:t xml:space="preserve"> </w:t>
      </w:r>
      <w:proofErr w:type="spellStart"/>
      <w:r w:rsidRPr="004E6562">
        <w:rPr>
          <w:sz w:val="26"/>
          <w:szCs w:val="26"/>
        </w:rPr>
        <w:t>quá</w:t>
      </w:r>
      <w:proofErr w:type="spellEnd"/>
      <w:r w:rsidRPr="004E6562">
        <w:rPr>
          <w:sz w:val="26"/>
          <w:szCs w:val="26"/>
        </w:rPr>
        <w:t xml:space="preserve"> </w:t>
      </w:r>
      <w:proofErr w:type="spellStart"/>
      <w:r w:rsidRPr="004E6562">
        <w:rPr>
          <w:sz w:val="26"/>
          <w:szCs w:val="26"/>
        </w:rPr>
        <w:t>bốn</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giảm</w:t>
      </w:r>
      <w:proofErr w:type="spellEnd"/>
      <w:r w:rsidRPr="004E6562">
        <w:rPr>
          <w:sz w:val="26"/>
          <w:szCs w:val="26"/>
        </w:rPr>
        <w:t xml:space="preserve"> 50% </w:t>
      </w:r>
      <w:proofErr w:type="spellStart"/>
      <w:r w:rsidRPr="004E6562">
        <w:rPr>
          <w:sz w:val="26"/>
          <w:szCs w:val="26"/>
        </w:rPr>
        <w:t>số</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phải</w:t>
      </w:r>
      <w:proofErr w:type="spellEnd"/>
      <w:r w:rsidRPr="004E6562">
        <w:rPr>
          <w:sz w:val="26"/>
          <w:szCs w:val="26"/>
        </w:rPr>
        <w:t xml:space="preserve"> </w:t>
      </w:r>
      <w:proofErr w:type="spellStart"/>
      <w:r w:rsidRPr="004E6562">
        <w:rPr>
          <w:sz w:val="26"/>
          <w:szCs w:val="26"/>
        </w:rPr>
        <w:t>nộp</w:t>
      </w:r>
      <w:proofErr w:type="spellEnd"/>
      <w:r w:rsidRPr="004E6562">
        <w:rPr>
          <w:sz w:val="26"/>
          <w:szCs w:val="26"/>
        </w:rPr>
        <w:t xml:space="preserve"> </w:t>
      </w:r>
      <w:proofErr w:type="spellStart"/>
      <w:r w:rsidRPr="004E6562">
        <w:rPr>
          <w:sz w:val="26"/>
          <w:szCs w:val="26"/>
        </w:rPr>
        <w:t>tối</w:t>
      </w:r>
      <w:proofErr w:type="spellEnd"/>
      <w:r w:rsidRPr="004E6562">
        <w:rPr>
          <w:sz w:val="26"/>
          <w:szCs w:val="26"/>
        </w:rPr>
        <w:t xml:space="preserve"> </w:t>
      </w:r>
      <w:proofErr w:type="spellStart"/>
      <w:r w:rsidRPr="004E6562">
        <w:rPr>
          <w:sz w:val="26"/>
          <w:szCs w:val="26"/>
        </w:rPr>
        <w:t>đa</w:t>
      </w:r>
      <w:proofErr w:type="spellEnd"/>
      <w:r w:rsidRPr="004E6562">
        <w:rPr>
          <w:sz w:val="26"/>
          <w:szCs w:val="26"/>
        </w:rPr>
        <w:t xml:space="preserve"> </w:t>
      </w:r>
      <w:proofErr w:type="spellStart"/>
      <w:r w:rsidRPr="004E6562">
        <w:rPr>
          <w:sz w:val="26"/>
          <w:szCs w:val="26"/>
        </w:rPr>
        <w:t>không</w:t>
      </w:r>
      <w:proofErr w:type="spellEnd"/>
      <w:r w:rsidRPr="004E6562">
        <w:rPr>
          <w:sz w:val="26"/>
          <w:szCs w:val="26"/>
        </w:rPr>
        <w:t xml:space="preserve"> </w:t>
      </w:r>
      <w:proofErr w:type="spellStart"/>
      <w:r w:rsidRPr="004E6562">
        <w:rPr>
          <w:sz w:val="26"/>
          <w:szCs w:val="26"/>
        </w:rPr>
        <w:t>quá</w:t>
      </w:r>
      <w:proofErr w:type="spellEnd"/>
      <w:r w:rsidRPr="004E6562">
        <w:rPr>
          <w:sz w:val="26"/>
          <w:szCs w:val="26"/>
        </w:rPr>
        <w:t xml:space="preserve"> </w:t>
      </w:r>
      <w:proofErr w:type="spellStart"/>
      <w:r w:rsidRPr="004E6562">
        <w:rPr>
          <w:sz w:val="26"/>
          <w:szCs w:val="26"/>
        </w:rPr>
        <w:t>chín</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tiếp</w:t>
      </w:r>
      <w:proofErr w:type="spellEnd"/>
      <w:r w:rsidRPr="004E6562">
        <w:rPr>
          <w:sz w:val="26"/>
          <w:szCs w:val="26"/>
        </w:rPr>
        <w:t xml:space="preserve"> </w:t>
      </w:r>
      <w:proofErr w:type="spellStart"/>
      <w:r w:rsidRPr="004E6562">
        <w:rPr>
          <w:sz w:val="26"/>
          <w:szCs w:val="26"/>
        </w:rPr>
        <w:t>theo.</w:t>
      </w:r>
      <w:proofErr w:type="spellEnd"/>
    </w:p>
    <w:p w14:paraId="048F4DD0" w14:textId="77777777" w:rsidR="00B35726" w:rsidRPr="004E6562" w:rsidRDefault="00B35726" w:rsidP="00B35726">
      <w:pPr>
        <w:pStyle w:val="NormalWeb"/>
        <w:autoSpaceDE w:val="0"/>
        <w:autoSpaceDN w:val="0"/>
        <w:spacing w:before="0" w:beforeAutospacing="0" w:after="0" w:afterAutospacing="0" w:line="312" w:lineRule="auto"/>
        <w:ind w:firstLine="567"/>
        <w:jc w:val="both"/>
        <w:rPr>
          <w:sz w:val="26"/>
          <w:szCs w:val="26"/>
        </w:rPr>
      </w:pPr>
      <w:r w:rsidRPr="004E6562">
        <w:rPr>
          <w:sz w:val="26"/>
          <w:szCs w:val="26"/>
        </w:rPr>
        <w:t xml:space="preserve">- Thu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thực</w:t>
      </w:r>
      <w:proofErr w:type="spellEnd"/>
      <w:r w:rsidRPr="004E6562">
        <w:rPr>
          <w:sz w:val="26"/>
          <w:szCs w:val="26"/>
        </w:rPr>
        <w:t xml:space="preserve">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mới</w:t>
      </w:r>
      <w:proofErr w:type="spellEnd"/>
      <w:r w:rsidRPr="004E6562">
        <w:rPr>
          <w:sz w:val="26"/>
          <w:szCs w:val="26"/>
        </w:rPr>
        <w:t xml:space="preserve"> </w:t>
      </w:r>
      <w:proofErr w:type="spellStart"/>
      <w:r w:rsidRPr="004E6562">
        <w:rPr>
          <w:sz w:val="26"/>
          <w:szCs w:val="26"/>
        </w:rPr>
        <w:t>thuộc</w:t>
      </w:r>
      <w:proofErr w:type="spellEnd"/>
      <w:r w:rsidRPr="004E6562">
        <w:rPr>
          <w:sz w:val="26"/>
          <w:szCs w:val="26"/>
        </w:rPr>
        <w:t xml:space="preserve"> </w:t>
      </w:r>
      <w:proofErr w:type="spellStart"/>
      <w:r w:rsidRPr="004E6562">
        <w:rPr>
          <w:sz w:val="26"/>
          <w:szCs w:val="26"/>
        </w:rPr>
        <w:t>trường</w:t>
      </w:r>
      <w:proofErr w:type="spellEnd"/>
      <w:r w:rsidRPr="004E6562">
        <w:rPr>
          <w:sz w:val="26"/>
          <w:szCs w:val="26"/>
        </w:rPr>
        <w:t xml:space="preserve"> </w:t>
      </w:r>
      <w:proofErr w:type="spellStart"/>
      <w:r w:rsidRPr="004E6562">
        <w:rPr>
          <w:sz w:val="26"/>
          <w:szCs w:val="26"/>
        </w:rPr>
        <w:t>hợp</w:t>
      </w:r>
      <w:proofErr w:type="spellEnd"/>
      <w:r w:rsidRPr="004E6562">
        <w:rPr>
          <w:sz w:val="26"/>
          <w:szCs w:val="26"/>
        </w:rPr>
        <w:t xml:space="preserve"> </w:t>
      </w:r>
      <w:proofErr w:type="spellStart"/>
      <w:r w:rsidRPr="004E6562">
        <w:rPr>
          <w:sz w:val="26"/>
          <w:szCs w:val="26"/>
        </w:rPr>
        <w:t>áp</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suất</w:t>
      </w:r>
      <w:proofErr w:type="spellEnd"/>
      <w:r w:rsidRPr="004E6562">
        <w:rPr>
          <w:sz w:val="26"/>
          <w:szCs w:val="26"/>
        </w:rPr>
        <w:t xml:space="preserve"> 17% </w:t>
      </w:r>
      <w:proofErr w:type="spellStart"/>
      <w:r w:rsidRPr="004E6562">
        <w:rPr>
          <w:sz w:val="26"/>
          <w:szCs w:val="26"/>
        </w:rPr>
        <w:t>trong</w:t>
      </w:r>
      <w:proofErr w:type="spellEnd"/>
      <w:r w:rsidRPr="004E6562">
        <w:rPr>
          <w:sz w:val="26"/>
          <w:szCs w:val="26"/>
        </w:rPr>
        <w:t xml:space="preserve"> </w:t>
      </w:r>
      <w:proofErr w:type="spellStart"/>
      <w:r w:rsidRPr="004E6562">
        <w:rPr>
          <w:sz w:val="26"/>
          <w:szCs w:val="26"/>
        </w:rPr>
        <w:t>thời</w:t>
      </w:r>
      <w:proofErr w:type="spellEnd"/>
      <w:r w:rsidRPr="004E6562">
        <w:rPr>
          <w:sz w:val="26"/>
          <w:szCs w:val="26"/>
        </w:rPr>
        <w:t xml:space="preserve"> </w:t>
      </w:r>
      <w:proofErr w:type="spellStart"/>
      <w:r w:rsidRPr="004E6562">
        <w:rPr>
          <w:sz w:val="26"/>
          <w:szCs w:val="26"/>
        </w:rPr>
        <w:t>gian</w:t>
      </w:r>
      <w:proofErr w:type="spellEnd"/>
      <w:r w:rsidRPr="004E6562">
        <w:rPr>
          <w:sz w:val="26"/>
          <w:szCs w:val="26"/>
        </w:rPr>
        <w:t xml:space="preserve"> </w:t>
      </w:r>
      <w:proofErr w:type="spellStart"/>
      <w:r w:rsidRPr="004E6562">
        <w:rPr>
          <w:sz w:val="26"/>
          <w:szCs w:val="26"/>
        </w:rPr>
        <w:t>mười</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thực</w:t>
      </w:r>
      <w:proofErr w:type="spellEnd"/>
      <w:r w:rsidRPr="004E6562">
        <w:rPr>
          <w:sz w:val="26"/>
          <w:szCs w:val="26"/>
        </w:rPr>
        <w:t xml:space="preserve">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mới</w:t>
      </w:r>
      <w:proofErr w:type="spellEnd"/>
      <w:r w:rsidRPr="004E6562">
        <w:rPr>
          <w:sz w:val="26"/>
          <w:szCs w:val="26"/>
        </w:rPr>
        <w:t xml:space="preserve"> </w:t>
      </w:r>
      <w:proofErr w:type="spellStart"/>
      <w:r w:rsidRPr="004E6562">
        <w:rPr>
          <w:sz w:val="26"/>
          <w:szCs w:val="26"/>
        </w:rPr>
        <w:t>tại</w:t>
      </w:r>
      <w:proofErr w:type="spellEnd"/>
      <w:r w:rsidRPr="004E6562">
        <w:rPr>
          <w:sz w:val="26"/>
          <w:szCs w:val="26"/>
        </w:rPr>
        <w:t xml:space="preserve"> </w:t>
      </w:r>
      <w:proofErr w:type="spellStart"/>
      <w:r w:rsidRPr="004E6562">
        <w:rPr>
          <w:sz w:val="26"/>
          <w:szCs w:val="26"/>
        </w:rPr>
        <w:t>khu</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trừ</w:t>
      </w:r>
      <w:proofErr w:type="spellEnd"/>
      <w:r w:rsidRPr="004E6562">
        <w:rPr>
          <w:sz w:val="26"/>
          <w:szCs w:val="26"/>
        </w:rPr>
        <w:t xml:space="preserve"> </w:t>
      </w:r>
      <w:proofErr w:type="spellStart"/>
      <w:r w:rsidRPr="004E6562">
        <w:rPr>
          <w:sz w:val="26"/>
          <w:szCs w:val="26"/>
        </w:rPr>
        <w:t>khu</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thuộc</w:t>
      </w:r>
      <w:proofErr w:type="spellEnd"/>
      <w:r w:rsidRPr="004E6562">
        <w:rPr>
          <w:sz w:val="26"/>
          <w:szCs w:val="26"/>
        </w:rPr>
        <w:t xml:space="preserve"> </w:t>
      </w:r>
      <w:proofErr w:type="spellStart"/>
      <w:r w:rsidRPr="004E6562">
        <w:rPr>
          <w:sz w:val="26"/>
          <w:szCs w:val="26"/>
        </w:rPr>
        <w:t>địa</w:t>
      </w:r>
      <w:proofErr w:type="spellEnd"/>
      <w:r w:rsidRPr="004E6562">
        <w:rPr>
          <w:sz w:val="26"/>
          <w:szCs w:val="26"/>
        </w:rPr>
        <w:t xml:space="preserve"> </w:t>
      </w:r>
      <w:proofErr w:type="spellStart"/>
      <w:r w:rsidRPr="004E6562">
        <w:rPr>
          <w:sz w:val="26"/>
          <w:szCs w:val="26"/>
        </w:rPr>
        <w:t>bàn</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điều</w:t>
      </w:r>
      <w:proofErr w:type="spellEnd"/>
      <w:r w:rsidRPr="004E6562">
        <w:rPr>
          <w:sz w:val="26"/>
          <w:szCs w:val="26"/>
        </w:rPr>
        <w:t xml:space="preserve"> </w:t>
      </w:r>
      <w:proofErr w:type="spellStart"/>
      <w:r w:rsidRPr="004E6562">
        <w:rPr>
          <w:sz w:val="26"/>
          <w:szCs w:val="26"/>
        </w:rPr>
        <w:t>kiện</w:t>
      </w:r>
      <w:proofErr w:type="spellEnd"/>
      <w:r w:rsidRPr="004E6562">
        <w:rPr>
          <w:sz w:val="26"/>
          <w:szCs w:val="26"/>
        </w:rPr>
        <w:t xml:space="preserve"> </w:t>
      </w:r>
      <w:proofErr w:type="spellStart"/>
      <w:r w:rsidRPr="004E6562">
        <w:rPr>
          <w:sz w:val="26"/>
          <w:szCs w:val="26"/>
        </w:rPr>
        <w:t>kinh</w:t>
      </w:r>
      <w:proofErr w:type="spellEnd"/>
      <w:r w:rsidRPr="004E6562">
        <w:rPr>
          <w:sz w:val="26"/>
          <w:szCs w:val="26"/>
        </w:rPr>
        <w:t xml:space="preserve"> </w:t>
      </w:r>
      <w:proofErr w:type="spellStart"/>
      <w:r w:rsidRPr="004E6562">
        <w:rPr>
          <w:sz w:val="26"/>
          <w:szCs w:val="26"/>
        </w:rPr>
        <w:t>tế</w:t>
      </w:r>
      <w:proofErr w:type="spellEnd"/>
      <w:r w:rsidRPr="004E6562">
        <w:rPr>
          <w:sz w:val="26"/>
          <w:szCs w:val="26"/>
        </w:rPr>
        <w:t xml:space="preserve"> - </w:t>
      </w:r>
      <w:proofErr w:type="spellStart"/>
      <w:r w:rsidRPr="004E6562">
        <w:rPr>
          <w:sz w:val="26"/>
          <w:szCs w:val="26"/>
        </w:rPr>
        <w:t>xã</w:t>
      </w:r>
      <w:proofErr w:type="spellEnd"/>
      <w:r w:rsidRPr="004E6562">
        <w:rPr>
          <w:sz w:val="26"/>
          <w:szCs w:val="26"/>
        </w:rPr>
        <w:t xml:space="preserve"> </w:t>
      </w:r>
      <w:proofErr w:type="spellStart"/>
      <w:r w:rsidRPr="004E6562">
        <w:rPr>
          <w:sz w:val="26"/>
          <w:szCs w:val="26"/>
        </w:rPr>
        <w:t>hội</w:t>
      </w:r>
      <w:proofErr w:type="spellEnd"/>
      <w:r w:rsidRPr="004E6562">
        <w:rPr>
          <w:sz w:val="26"/>
          <w:szCs w:val="26"/>
        </w:rPr>
        <w:t xml:space="preserve"> </w:t>
      </w:r>
      <w:proofErr w:type="spellStart"/>
      <w:r w:rsidRPr="004E6562">
        <w:rPr>
          <w:sz w:val="26"/>
          <w:szCs w:val="26"/>
        </w:rPr>
        <w:t>thuận</w:t>
      </w:r>
      <w:proofErr w:type="spellEnd"/>
      <w:r w:rsidRPr="004E6562">
        <w:rPr>
          <w:sz w:val="26"/>
          <w:szCs w:val="26"/>
        </w:rPr>
        <w:t xml:space="preserve"> </w:t>
      </w:r>
      <w:proofErr w:type="spellStart"/>
      <w:r w:rsidRPr="004E6562">
        <w:rPr>
          <w:sz w:val="26"/>
          <w:szCs w:val="26"/>
        </w:rPr>
        <w:t>lợi</w:t>
      </w:r>
      <w:proofErr w:type="spellEnd"/>
      <w:r w:rsidRPr="004E6562">
        <w:rPr>
          <w:sz w:val="26"/>
          <w:szCs w:val="26"/>
        </w:rPr>
        <w:t xml:space="preserve"> </w:t>
      </w:r>
      <w:proofErr w:type="spellStart"/>
      <w:r w:rsidRPr="004E6562">
        <w:rPr>
          <w:sz w:val="26"/>
          <w:szCs w:val="26"/>
        </w:rPr>
        <w:t>theo</w:t>
      </w:r>
      <w:proofErr w:type="spellEnd"/>
      <w:r w:rsidRPr="004E6562">
        <w:rPr>
          <w:sz w:val="26"/>
          <w:szCs w:val="26"/>
        </w:rPr>
        <w:t xml:space="preserve"> </w:t>
      </w:r>
      <w:proofErr w:type="spellStart"/>
      <w:r w:rsidRPr="004E6562">
        <w:rPr>
          <w:sz w:val="26"/>
          <w:szCs w:val="26"/>
        </w:rPr>
        <w:t>quy</w:t>
      </w:r>
      <w:proofErr w:type="spellEnd"/>
      <w:r w:rsidRPr="004E6562">
        <w:rPr>
          <w:sz w:val="26"/>
          <w:szCs w:val="26"/>
        </w:rPr>
        <w:t xml:space="preserve"> </w:t>
      </w:r>
      <w:proofErr w:type="spellStart"/>
      <w:r w:rsidRPr="004E6562">
        <w:rPr>
          <w:sz w:val="26"/>
          <w:szCs w:val="26"/>
        </w:rPr>
        <w:t>định</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pháp</w:t>
      </w:r>
      <w:proofErr w:type="spellEnd"/>
      <w:r w:rsidRPr="004E6562">
        <w:rPr>
          <w:sz w:val="26"/>
          <w:szCs w:val="26"/>
        </w:rPr>
        <w:t xml:space="preserve"> </w:t>
      </w:r>
      <w:proofErr w:type="spellStart"/>
      <w:r w:rsidRPr="004E6562">
        <w:rPr>
          <w:sz w:val="26"/>
          <w:szCs w:val="26"/>
        </w:rPr>
        <w:t>luật</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miễn</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tối</w:t>
      </w:r>
      <w:proofErr w:type="spellEnd"/>
      <w:r w:rsidRPr="004E6562">
        <w:rPr>
          <w:sz w:val="26"/>
          <w:szCs w:val="26"/>
        </w:rPr>
        <w:t xml:space="preserve"> </w:t>
      </w:r>
      <w:proofErr w:type="spellStart"/>
      <w:r w:rsidRPr="004E6562">
        <w:rPr>
          <w:sz w:val="26"/>
          <w:szCs w:val="26"/>
        </w:rPr>
        <w:t>đa</w:t>
      </w:r>
      <w:proofErr w:type="spellEnd"/>
      <w:r w:rsidRPr="004E6562">
        <w:rPr>
          <w:sz w:val="26"/>
          <w:szCs w:val="26"/>
        </w:rPr>
        <w:t xml:space="preserve"> </w:t>
      </w:r>
      <w:proofErr w:type="spellStart"/>
      <w:r w:rsidRPr="004E6562">
        <w:rPr>
          <w:sz w:val="26"/>
          <w:szCs w:val="26"/>
        </w:rPr>
        <w:t>không</w:t>
      </w:r>
      <w:proofErr w:type="spellEnd"/>
      <w:r w:rsidRPr="004E6562">
        <w:rPr>
          <w:sz w:val="26"/>
          <w:szCs w:val="26"/>
        </w:rPr>
        <w:t xml:space="preserve"> </w:t>
      </w:r>
      <w:proofErr w:type="spellStart"/>
      <w:r w:rsidRPr="004E6562">
        <w:rPr>
          <w:sz w:val="26"/>
          <w:szCs w:val="26"/>
        </w:rPr>
        <w:t>quá</w:t>
      </w:r>
      <w:proofErr w:type="spellEnd"/>
      <w:r w:rsidRPr="004E6562">
        <w:rPr>
          <w:sz w:val="26"/>
          <w:szCs w:val="26"/>
        </w:rPr>
        <w:t xml:space="preserve"> </w:t>
      </w:r>
      <w:proofErr w:type="spellStart"/>
      <w:r w:rsidRPr="004E6562">
        <w:rPr>
          <w:sz w:val="26"/>
          <w:szCs w:val="26"/>
        </w:rPr>
        <w:t>hai</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và</w:t>
      </w:r>
      <w:proofErr w:type="spellEnd"/>
      <w:r w:rsidRPr="004E6562">
        <w:rPr>
          <w:sz w:val="26"/>
          <w:szCs w:val="26"/>
        </w:rPr>
        <w:t xml:space="preserve"> </w:t>
      </w:r>
      <w:proofErr w:type="spellStart"/>
      <w:r w:rsidRPr="004E6562">
        <w:rPr>
          <w:sz w:val="26"/>
          <w:szCs w:val="26"/>
        </w:rPr>
        <w:t>giảm</w:t>
      </w:r>
      <w:proofErr w:type="spellEnd"/>
      <w:r w:rsidRPr="004E6562">
        <w:rPr>
          <w:sz w:val="26"/>
          <w:szCs w:val="26"/>
        </w:rPr>
        <w:t xml:space="preserve"> 50% </w:t>
      </w:r>
      <w:proofErr w:type="spellStart"/>
      <w:r w:rsidRPr="004E6562">
        <w:rPr>
          <w:sz w:val="26"/>
          <w:szCs w:val="26"/>
        </w:rPr>
        <w:t>số</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phải</w:t>
      </w:r>
      <w:proofErr w:type="spellEnd"/>
      <w:r w:rsidRPr="004E6562">
        <w:rPr>
          <w:sz w:val="26"/>
          <w:szCs w:val="26"/>
        </w:rPr>
        <w:t xml:space="preserve"> </w:t>
      </w:r>
      <w:proofErr w:type="spellStart"/>
      <w:r w:rsidRPr="004E6562">
        <w:rPr>
          <w:sz w:val="26"/>
          <w:szCs w:val="26"/>
        </w:rPr>
        <w:t>nộp</w:t>
      </w:r>
      <w:proofErr w:type="spellEnd"/>
      <w:r w:rsidRPr="004E6562">
        <w:rPr>
          <w:sz w:val="26"/>
          <w:szCs w:val="26"/>
        </w:rPr>
        <w:t xml:space="preserve"> </w:t>
      </w:r>
      <w:proofErr w:type="spellStart"/>
      <w:r w:rsidRPr="004E6562">
        <w:rPr>
          <w:sz w:val="26"/>
          <w:szCs w:val="26"/>
        </w:rPr>
        <w:t>tối</w:t>
      </w:r>
      <w:proofErr w:type="spellEnd"/>
      <w:r w:rsidRPr="004E6562">
        <w:rPr>
          <w:sz w:val="26"/>
          <w:szCs w:val="26"/>
        </w:rPr>
        <w:t xml:space="preserve"> </w:t>
      </w:r>
      <w:proofErr w:type="spellStart"/>
      <w:r w:rsidRPr="004E6562">
        <w:rPr>
          <w:sz w:val="26"/>
          <w:szCs w:val="26"/>
        </w:rPr>
        <w:t>đa</w:t>
      </w:r>
      <w:proofErr w:type="spellEnd"/>
      <w:r w:rsidRPr="004E6562">
        <w:rPr>
          <w:sz w:val="26"/>
          <w:szCs w:val="26"/>
        </w:rPr>
        <w:t xml:space="preserve"> </w:t>
      </w:r>
      <w:proofErr w:type="spellStart"/>
      <w:r w:rsidRPr="004E6562">
        <w:rPr>
          <w:sz w:val="26"/>
          <w:szCs w:val="26"/>
        </w:rPr>
        <w:t>không</w:t>
      </w:r>
      <w:proofErr w:type="spellEnd"/>
      <w:r w:rsidRPr="004E6562">
        <w:rPr>
          <w:sz w:val="26"/>
          <w:szCs w:val="26"/>
        </w:rPr>
        <w:t xml:space="preserve"> </w:t>
      </w:r>
      <w:proofErr w:type="spellStart"/>
      <w:r w:rsidRPr="004E6562">
        <w:rPr>
          <w:sz w:val="26"/>
          <w:szCs w:val="26"/>
        </w:rPr>
        <w:t>quá</w:t>
      </w:r>
      <w:proofErr w:type="spellEnd"/>
      <w:r w:rsidRPr="004E6562">
        <w:rPr>
          <w:sz w:val="26"/>
          <w:szCs w:val="26"/>
        </w:rPr>
        <w:t xml:space="preserve"> </w:t>
      </w:r>
      <w:proofErr w:type="spellStart"/>
      <w:r w:rsidRPr="004E6562">
        <w:rPr>
          <w:sz w:val="26"/>
          <w:szCs w:val="26"/>
        </w:rPr>
        <w:t>bốn</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tiếp</w:t>
      </w:r>
      <w:proofErr w:type="spellEnd"/>
      <w:r w:rsidRPr="004E6562">
        <w:rPr>
          <w:sz w:val="26"/>
          <w:szCs w:val="26"/>
        </w:rPr>
        <w:t xml:space="preserve"> </w:t>
      </w:r>
      <w:proofErr w:type="spellStart"/>
      <w:r w:rsidRPr="004E6562">
        <w:rPr>
          <w:sz w:val="26"/>
          <w:szCs w:val="26"/>
        </w:rPr>
        <w:t>theo.</w:t>
      </w:r>
      <w:proofErr w:type="spellEnd"/>
    </w:p>
    <w:p w14:paraId="08A8C54F" w14:textId="77777777" w:rsidR="00B35726" w:rsidRPr="004E6562" w:rsidRDefault="00B35726" w:rsidP="00B35726">
      <w:pPr>
        <w:pStyle w:val="NormalWeb"/>
        <w:autoSpaceDE w:val="0"/>
        <w:autoSpaceDN w:val="0"/>
        <w:spacing w:before="0" w:beforeAutospacing="0" w:after="0" w:afterAutospacing="0" w:line="312" w:lineRule="auto"/>
        <w:ind w:firstLine="567"/>
        <w:jc w:val="both"/>
        <w:rPr>
          <w:sz w:val="26"/>
          <w:szCs w:val="26"/>
        </w:rPr>
      </w:pPr>
      <w:r w:rsidRPr="004E6562">
        <w:rPr>
          <w:sz w:val="26"/>
          <w:szCs w:val="26"/>
        </w:rPr>
        <w:t xml:space="preserve">- </w:t>
      </w:r>
      <w:proofErr w:type="spellStart"/>
      <w:r w:rsidRPr="004E6562">
        <w:rPr>
          <w:sz w:val="26"/>
          <w:szCs w:val="26"/>
        </w:rPr>
        <w:t>Thời</w:t>
      </w:r>
      <w:proofErr w:type="spellEnd"/>
      <w:r w:rsidRPr="004E6562">
        <w:rPr>
          <w:sz w:val="26"/>
          <w:szCs w:val="26"/>
        </w:rPr>
        <w:t xml:space="preserve"> </w:t>
      </w:r>
      <w:proofErr w:type="spellStart"/>
      <w:r w:rsidRPr="004E6562">
        <w:rPr>
          <w:sz w:val="26"/>
          <w:szCs w:val="26"/>
        </w:rPr>
        <w:t>gian</w:t>
      </w:r>
      <w:proofErr w:type="spellEnd"/>
      <w:r w:rsidRPr="004E6562">
        <w:rPr>
          <w:sz w:val="26"/>
          <w:szCs w:val="26"/>
        </w:rPr>
        <w:t xml:space="preserve"> </w:t>
      </w:r>
      <w:proofErr w:type="spellStart"/>
      <w:r w:rsidRPr="004E6562">
        <w:rPr>
          <w:sz w:val="26"/>
          <w:szCs w:val="26"/>
        </w:rPr>
        <w:t>miễn</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giảm</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đối</w:t>
      </w:r>
      <w:proofErr w:type="spellEnd"/>
      <w:r w:rsidRPr="004E6562">
        <w:rPr>
          <w:sz w:val="26"/>
          <w:szCs w:val="26"/>
        </w:rPr>
        <w:t xml:space="preserve"> </w:t>
      </w:r>
      <w:proofErr w:type="spellStart"/>
      <w:r w:rsidRPr="004E6562">
        <w:rPr>
          <w:sz w:val="26"/>
          <w:szCs w:val="26"/>
        </w:rPr>
        <w:t>với</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của</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thực</w:t>
      </w:r>
      <w:proofErr w:type="spellEnd"/>
      <w:r w:rsidRPr="004E6562">
        <w:rPr>
          <w:sz w:val="26"/>
          <w:szCs w:val="26"/>
        </w:rPr>
        <w:t xml:space="preserve"> </w:t>
      </w:r>
      <w:proofErr w:type="spellStart"/>
      <w:r w:rsidRPr="004E6562">
        <w:rPr>
          <w:sz w:val="26"/>
          <w:szCs w:val="26"/>
        </w:rPr>
        <w:t>hiện</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mới</w:t>
      </w:r>
      <w:proofErr w:type="spellEnd"/>
      <w:r w:rsidRPr="004E6562">
        <w:rPr>
          <w:sz w:val="26"/>
          <w:szCs w:val="26"/>
        </w:rPr>
        <w:t xml:space="preserve"> </w:t>
      </w:r>
      <w:proofErr w:type="spellStart"/>
      <w:r w:rsidRPr="004E6562">
        <w:rPr>
          <w:sz w:val="26"/>
          <w:szCs w:val="26"/>
        </w:rPr>
        <w:t>quy</w:t>
      </w:r>
      <w:proofErr w:type="spellEnd"/>
      <w:r w:rsidRPr="004E6562">
        <w:rPr>
          <w:sz w:val="26"/>
          <w:szCs w:val="26"/>
        </w:rPr>
        <w:t xml:space="preserve"> </w:t>
      </w:r>
      <w:proofErr w:type="spellStart"/>
      <w:r w:rsidRPr="004E6562">
        <w:rPr>
          <w:sz w:val="26"/>
          <w:szCs w:val="26"/>
        </w:rPr>
        <w:t>định</w:t>
      </w:r>
      <w:proofErr w:type="spellEnd"/>
      <w:r w:rsidRPr="004E6562">
        <w:rPr>
          <w:sz w:val="26"/>
          <w:szCs w:val="26"/>
        </w:rPr>
        <w:t xml:space="preserve"> ở </w:t>
      </w:r>
      <w:proofErr w:type="spellStart"/>
      <w:r w:rsidRPr="004E6562">
        <w:rPr>
          <w:sz w:val="26"/>
          <w:szCs w:val="26"/>
        </w:rPr>
        <w:t>đây</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tính</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tiên</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chịu</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trường</w:t>
      </w:r>
      <w:proofErr w:type="spellEnd"/>
      <w:r w:rsidRPr="004E6562">
        <w:rPr>
          <w:sz w:val="26"/>
          <w:szCs w:val="26"/>
        </w:rPr>
        <w:t xml:space="preserve"> </w:t>
      </w:r>
      <w:proofErr w:type="spellStart"/>
      <w:r w:rsidRPr="004E6562">
        <w:rPr>
          <w:sz w:val="26"/>
          <w:szCs w:val="26"/>
        </w:rPr>
        <w:t>hợp</w:t>
      </w:r>
      <w:proofErr w:type="spellEnd"/>
      <w:r w:rsidRPr="004E6562">
        <w:rPr>
          <w:sz w:val="26"/>
          <w:szCs w:val="26"/>
        </w:rPr>
        <w:t xml:space="preserve"> </w:t>
      </w:r>
      <w:proofErr w:type="spellStart"/>
      <w:r w:rsidRPr="004E6562">
        <w:rPr>
          <w:sz w:val="26"/>
          <w:szCs w:val="26"/>
        </w:rPr>
        <w:t>không</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nhập</w:t>
      </w:r>
      <w:proofErr w:type="spellEnd"/>
      <w:r w:rsidRPr="004E6562">
        <w:rPr>
          <w:sz w:val="26"/>
          <w:szCs w:val="26"/>
        </w:rPr>
        <w:t xml:space="preserve"> </w:t>
      </w:r>
      <w:proofErr w:type="spellStart"/>
      <w:r w:rsidRPr="004E6562">
        <w:rPr>
          <w:sz w:val="26"/>
          <w:szCs w:val="26"/>
        </w:rPr>
        <w:t>chịu</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trong</w:t>
      </w:r>
      <w:proofErr w:type="spellEnd"/>
      <w:r w:rsidRPr="004E6562">
        <w:rPr>
          <w:sz w:val="26"/>
          <w:szCs w:val="26"/>
        </w:rPr>
        <w:t xml:space="preserve"> </w:t>
      </w:r>
      <w:proofErr w:type="spellStart"/>
      <w:r w:rsidRPr="004E6562">
        <w:rPr>
          <w:sz w:val="26"/>
          <w:szCs w:val="26"/>
        </w:rPr>
        <w:t>ba</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kể</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đầu</w:t>
      </w:r>
      <w:proofErr w:type="spellEnd"/>
      <w:r w:rsidRPr="004E6562">
        <w:rPr>
          <w:sz w:val="26"/>
          <w:szCs w:val="26"/>
        </w:rPr>
        <w:t xml:space="preserve"> </w:t>
      </w:r>
      <w:proofErr w:type="spellStart"/>
      <w:r w:rsidRPr="004E6562">
        <w:rPr>
          <w:sz w:val="26"/>
          <w:szCs w:val="26"/>
        </w:rPr>
        <w:t>tiên</w:t>
      </w:r>
      <w:proofErr w:type="spellEnd"/>
      <w:r w:rsidRPr="004E6562">
        <w:rPr>
          <w:sz w:val="26"/>
          <w:szCs w:val="26"/>
        </w:rPr>
        <w:t xml:space="preserve"> </w:t>
      </w:r>
      <w:proofErr w:type="spellStart"/>
      <w:r w:rsidRPr="004E6562">
        <w:rPr>
          <w:sz w:val="26"/>
          <w:szCs w:val="26"/>
        </w:rPr>
        <w:t>có</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thu</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dự</w:t>
      </w:r>
      <w:proofErr w:type="spellEnd"/>
      <w:r w:rsidRPr="004E6562">
        <w:rPr>
          <w:sz w:val="26"/>
          <w:szCs w:val="26"/>
        </w:rPr>
        <w:t xml:space="preserve"> </w:t>
      </w:r>
      <w:proofErr w:type="spellStart"/>
      <w:r w:rsidRPr="004E6562">
        <w:rPr>
          <w:sz w:val="26"/>
          <w:szCs w:val="26"/>
        </w:rPr>
        <w:t>án</w:t>
      </w:r>
      <w:proofErr w:type="spellEnd"/>
      <w:r w:rsidRPr="004E6562">
        <w:rPr>
          <w:sz w:val="26"/>
          <w:szCs w:val="26"/>
        </w:rPr>
        <w:t xml:space="preserve"> </w:t>
      </w:r>
      <w:proofErr w:type="spellStart"/>
      <w:r w:rsidRPr="004E6562">
        <w:rPr>
          <w:sz w:val="26"/>
          <w:szCs w:val="26"/>
        </w:rPr>
        <w:t>thì</w:t>
      </w:r>
      <w:proofErr w:type="spellEnd"/>
      <w:r w:rsidRPr="004E6562">
        <w:rPr>
          <w:sz w:val="26"/>
          <w:szCs w:val="26"/>
        </w:rPr>
        <w:t xml:space="preserve"> </w:t>
      </w:r>
      <w:proofErr w:type="spellStart"/>
      <w:r w:rsidRPr="004E6562">
        <w:rPr>
          <w:sz w:val="26"/>
          <w:szCs w:val="26"/>
        </w:rPr>
        <w:t>thời</w:t>
      </w:r>
      <w:proofErr w:type="spellEnd"/>
      <w:r w:rsidRPr="004E6562">
        <w:rPr>
          <w:sz w:val="26"/>
          <w:szCs w:val="26"/>
        </w:rPr>
        <w:t xml:space="preserve"> </w:t>
      </w:r>
      <w:proofErr w:type="spellStart"/>
      <w:r w:rsidRPr="004E6562">
        <w:rPr>
          <w:sz w:val="26"/>
          <w:szCs w:val="26"/>
        </w:rPr>
        <w:t>gian</w:t>
      </w:r>
      <w:proofErr w:type="spellEnd"/>
      <w:r w:rsidRPr="004E6562">
        <w:rPr>
          <w:sz w:val="26"/>
          <w:szCs w:val="26"/>
        </w:rPr>
        <w:t xml:space="preserve"> </w:t>
      </w:r>
      <w:proofErr w:type="spellStart"/>
      <w:r w:rsidRPr="004E6562">
        <w:rPr>
          <w:sz w:val="26"/>
          <w:szCs w:val="26"/>
        </w:rPr>
        <w:t>miễn</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giảm</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tính</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năm</w:t>
      </w:r>
      <w:proofErr w:type="spellEnd"/>
      <w:r w:rsidRPr="004E6562">
        <w:rPr>
          <w:sz w:val="26"/>
          <w:szCs w:val="26"/>
        </w:rPr>
        <w:t xml:space="preserve"> </w:t>
      </w:r>
      <w:proofErr w:type="spellStart"/>
      <w:r w:rsidRPr="004E6562">
        <w:rPr>
          <w:sz w:val="26"/>
          <w:szCs w:val="26"/>
        </w:rPr>
        <w:t>thứ</w:t>
      </w:r>
      <w:proofErr w:type="spellEnd"/>
      <w:r w:rsidRPr="004E6562">
        <w:rPr>
          <w:sz w:val="26"/>
          <w:szCs w:val="26"/>
        </w:rPr>
        <w:t xml:space="preserve"> </w:t>
      </w:r>
      <w:proofErr w:type="spellStart"/>
      <w:r w:rsidRPr="004E6562">
        <w:rPr>
          <w:sz w:val="26"/>
          <w:szCs w:val="26"/>
        </w:rPr>
        <w:t>tư</w:t>
      </w:r>
      <w:proofErr w:type="spellEnd"/>
      <w:r w:rsidRPr="004E6562">
        <w:rPr>
          <w:sz w:val="26"/>
          <w:szCs w:val="26"/>
        </w:rPr>
        <w:t xml:space="preserve">. </w:t>
      </w:r>
      <w:proofErr w:type="spellStart"/>
      <w:r w:rsidRPr="004E6562">
        <w:rPr>
          <w:sz w:val="26"/>
          <w:szCs w:val="26"/>
        </w:rPr>
        <w:t>Thời</w:t>
      </w:r>
      <w:proofErr w:type="spellEnd"/>
      <w:r w:rsidRPr="004E6562">
        <w:rPr>
          <w:sz w:val="26"/>
          <w:szCs w:val="26"/>
        </w:rPr>
        <w:t xml:space="preserve"> </w:t>
      </w:r>
      <w:proofErr w:type="spellStart"/>
      <w:r w:rsidRPr="004E6562">
        <w:rPr>
          <w:sz w:val="26"/>
          <w:szCs w:val="26"/>
        </w:rPr>
        <w:t>gian</w:t>
      </w:r>
      <w:proofErr w:type="spellEnd"/>
      <w:r w:rsidRPr="004E6562">
        <w:rPr>
          <w:sz w:val="26"/>
          <w:szCs w:val="26"/>
        </w:rPr>
        <w:t xml:space="preserve"> </w:t>
      </w:r>
      <w:proofErr w:type="spellStart"/>
      <w:r w:rsidRPr="004E6562">
        <w:rPr>
          <w:sz w:val="26"/>
          <w:szCs w:val="26"/>
        </w:rPr>
        <w:t>miễn</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giảm</w:t>
      </w:r>
      <w:proofErr w:type="spellEnd"/>
      <w:r w:rsidRPr="004E6562">
        <w:rPr>
          <w:sz w:val="26"/>
          <w:szCs w:val="26"/>
        </w:rPr>
        <w:t xml:space="preserve"> </w:t>
      </w:r>
      <w:proofErr w:type="spellStart"/>
      <w:r w:rsidRPr="004E6562">
        <w:rPr>
          <w:sz w:val="26"/>
          <w:szCs w:val="26"/>
        </w:rPr>
        <w:t>thuế</w:t>
      </w:r>
      <w:proofErr w:type="spellEnd"/>
      <w:r w:rsidRPr="004E6562">
        <w:rPr>
          <w:sz w:val="26"/>
          <w:szCs w:val="26"/>
        </w:rPr>
        <w:t xml:space="preserve"> </w:t>
      </w:r>
      <w:proofErr w:type="spellStart"/>
      <w:r w:rsidRPr="004E6562">
        <w:rPr>
          <w:sz w:val="26"/>
          <w:szCs w:val="26"/>
        </w:rPr>
        <w:t>đối</w:t>
      </w:r>
      <w:proofErr w:type="spellEnd"/>
      <w:r w:rsidRPr="004E6562">
        <w:rPr>
          <w:sz w:val="26"/>
          <w:szCs w:val="26"/>
        </w:rPr>
        <w:t xml:space="preserve"> </w:t>
      </w:r>
      <w:proofErr w:type="spellStart"/>
      <w:r w:rsidRPr="004E6562">
        <w:rPr>
          <w:sz w:val="26"/>
          <w:szCs w:val="26"/>
        </w:rPr>
        <w:t>với</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nông</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ứng</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tính</w:t>
      </w:r>
      <w:proofErr w:type="spellEnd"/>
      <w:r w:rsidRPr="004E6562">
        <w:rPr>
          <w:sz w:val="26"/>
          <w:szCs w:val="26"/>
        </w:rPr>
        <w:t xml:space="preserve"> </w:t>
      </w:r>
      <w:proofErr w:type="spellStart"/>
      <w:r w:rsidRPr="004E6562">
        <w:rPr>
          <w:sz w:val="26"/>
          <w:szCs w:val="26"/>
        </w:rPr>
        <w:t>từ</w:t>
      </w:r>
      <w:proofErr w:type="spellEnd"/>
      <w:r w:rsidRPr="004E6562">
        <w:rPr>
          <w:sz w:val="26"/>
          <w:szCs w:val="26"/>
        </w:rPr>
        <w:t xml:space="preserve"> </w:t>
      </w:r>
      <w:proofErr w:type="spellStart"/>
      <w:r w:rsidRPr="004E6562">
        <w:rPr>
          <w:sz w:val="26"/>
          <w:szCs w:val="26"/>
        </w:rPr>
        <w:t>ngày</w:t>
      </w:r>
      <w:proofErr w:type="spellEnd"/>
      <w:r w:rsidRPr="004E6562">
        <w:rPr>
          <w:sz w:val="26"/>
          <w:szCs w:val="26"/>
        </w:rPr>
        <w:t xml:space="preserve"> </w:t>
      </w:r>
      <w:proofErr w:type="spellStart"/>
      <w:r w:rsidRPr="004E6562">
        <w:rPr>
          <w:sz w:val="26"/>
          <w:szCs w:val="26"/>
        </w:rPr>
        <w:t>được</w:t>
      </w:r>
      <w:proofErr w:type="spellEnd"/>
      <w:r w:rsidRPr="004E6562">
        <w:rPr>
          <w:sz w:val="26"/>
          <w:szCs w:val="26"/>
        </w:rPr>
        <w:t xml:space="preserve"> </w:t>
      </w:r>
      <w:proofErr w:type="spellStart"/>
      <w:r w:rsidRPr="004E6562">
        <w:rPr>
          <w:sz w:val="26"/>
          <w:szCs w:val="26"/>
        </w:rPr>
        <w:t>cấp</w:t>
      </w:r>
      <w:proofErr w:type="spellEnd"/>
      <w:r w:rsidRPr="004E6562">
        <w:rPr>
          <w:sz w:val="26"/>
          <w:szCs w:val="26"/>
        </w:rPr>
        <w:t xml:space="preserve"> </w:t>
      </w:r>
      <w:proofErr w:type="spellStart"/>
      <w:r w:rsidRPr="004E6562">
        <w:rPr>
          <w:sz w:val="26"/>
          <w:szCs w:val="26"/>
        </w:rPr>
        <w:t>giấy</w:t>
      </w:r>
      <w:proofErr w:type="spellEnd"/>
      <w:r w:rsidRPr="004E6562">
        <w:rPr>
          <w:sz w:val="26"/>
          <w:szCs w:val="26"/>
        </w:rPr>
        <w:t xml:space="preserve"> </w:t>
      </w:r>
      <w:proofErr w:type="spellStart"/>
      <w:r w:rsidRPr="004E6562">
        <w:rPr>
          <w:sz w:val="26"/>
          <w:szCs w:val="26"/>
        </w:rPr>
        <w:t>chứng</w:t>
      </w:r>
      <w:proofErr w:type="spellEnd"/>
      <w:r w:rsidRPr="004E6562">
        <w:rPr>
          <w:sz w:val="26"/>
          <w:szCs w:val="26"/>
        </w:rPr>
        <w:t xml:space="preserve"> </w:t>
      </w:r>
      <w:proofErr w:type="spellStart"/>
      <w:r w:rsidRPr="004E6562">
        <w:rPr>
          <w:sz w:val="26"/>
          <w:szCs w:val="26"/>
        </w:rPr>
        <w:t>nhận</w:t>
      </w:r>
      <w:proofErr w:type="spellEnd"/>
      <w:r w:rsidRPr="004E6562">
        <w:rPr>
          <w:sz w:val="26"/>
          <w:szCs w:val="26"/>
        </w:rPr>
        <w:t xml:space="preserve"> </w:t>
      </w:r>
      <w:proofErr w:type="spellStart"/>
      <w:r w:rsidRPr="004E6562">
        <w:rPr>
          <w:sz w:val="26"/>
          <w:szCs w:val="26"/>
        </w:rPr>
        <w:t>là</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 xml:space="preserve">, </w:t>
      </w:r>
      <w:proofErr w:type="spellStart"/>
      <w:r w:rsidRPr="004E6562">
        <w:rPr>
          <w:sz w:val="26"/>
          <w:szCs w:val="26"/>
        </w:rPr>
        <w:t>doanh</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nông</w:t>
      </w:r>
      <w:proofErr w:type="spellEnd"/>
      <w:r w:rsidRPr="004E6562">
        <w:rPr>
          <w:sz w:val="26"/>
          <w:szCs w:val="26"/>
        </w:rPr>
        <w:t xml:space="preserve"> </w:t>
      </w:r>
      <w:proofErr w:type="spellStart"/>
      <w:r w:rsidRPr="004E6562">
        <w:rPr>
          <w:sz w:val="26"/>
          <w:szCs w:val="26"/>
        </w:rPr>
        <w:t>nghiệp</w:t>
      </w:r>
      <w:proofErr w:type="spellEnd"/>
      <w:r w:rsidRPr="004E6562">
        <w:rPr>
          <w:sz w:val="26"/>
          <w:szCs w:val="26"/>
        </w:rPr>
        <w:t xml:space="preserve"> </w:t>
      </w:r>
      <w:proofErr w:type="spellStart"/>
      <w:r w:rsidRPr="004E6562">
        <w:rPr>
          <w:sz w:val="26"/>
          <w:szCs w:val="26"/>
        </w:rPr>
        <w:t>ứng</w:t>
      </w:r>
      <w:proofErr w:type="spellEnd"/>
      <w:r w:rsidRPr="004E6562">
        <w:rPr>
          <w:sz w:val="26"/>
          <w:szCs w:val="26"/>
        </w:rPr>
        <w:t xml:space="preserve"> </w:t>
      </w:r>
      <w:proofErr w:type="spellStart"/>
      <w:r w:rsidRPr="004E6562">
        <w:rPr>
          <w:sz w:val="26"/>
          <w:szCs w:val="26"/>
        </w:rPr>
        <w:t>dụng</w:t>
      </w:r>
      <w:proofErr w:type="spellEnd"/>
      <w:r w:rsidRPr="004E6562">
        <w:rPr>
          <w:sz w:val="26"/>
          <w:szCs w:val="26"/>
        </w:rPr>
        <w:t xml:space="preserve"> </w:t>
      </w:r>
      <w:proofErr w:type="spellStart"/>
      <w:r w:rsidRPr="004E6562">
        <w:rPr>
          <w:sz w:val="26"/>
          <w:szCs w:val="26"/>
        </w:rPr>
        <w:t>công</w:t>
      </w:r>
      <w:proofErr w:type="spellEnd"/>
      <w:r w:rsidRPr="004E6562">
        <w:rPr>
          <w:sz w:val="26"/>
          <w:szCs w:val="26"/>
        </w:rPr>
        <w:t xml:space="preserve"> </w:t>
      </w:r>
      <w:proofErr w:type="spellStart"/>
      <w:r w:rsidRPr="004E6562">
        <w:rPr>
          <w:sz w:val="26"/>
          <w:szCs w:val="26"/>
        </w:rPr>
        <w:t>nghệ</w:t>
      </w:r>
      <w:proofErr w:type="spellEnd"/>
      <w:r w:rsidRPr="004E6562">
        <w:rPr>
          <w:sz w:val="26"/>
          <w:szCs w:val="26"/>
        </w:rPr>
        <w:t xml:space="preserve"> </w:t>
      </w:r>
      <w:proofErr w:type="spellStart"/>
      <w:r w:rsidRPr="004E6562">
        <w:rPr>
          <w:sz w:val="26"/>
          <w:szCs w:val="26"/>
        </w:rPr>
        <w:t>cao</w:t>
      </w:r>
      <w:proofErr w:type="spellEnd"/>
      <w:r w:rsidRPr="004E6562">
        <w:rPr>
          <w:sz w:val="26"/>
          <w:szCs w:val="26"/>
        </w:rPr>
        <w:t>.</w:t>
      </w:r>
    </w:p>
    <w:p w14:paraId="4DA629A3" w14:textId="10B871D8" w:rsidR="00B35726" w:rsidRPr="004E6562" w:rsidRDefault="00B35726" w:rsidP="00B35726">
      <w:pPr>
        <w:pStyle w:val="Heading3"/>
        <w:spacing w:line="312" w:lineRule="auto"/>
        <w:jc w:val="both"/>
        <w:rPr>
          <w:rStyle w:val="fontstyle01"/>
          <w:rFonts w:eastAsiaTheme="minorEastAsia"/>
          <w:b w:val="0"/>
          <w:i/>
        </w:rPr>
      </w:pPr>
      <w:r w:rsidRPr="004E6562">
        <w:rPr>
          <w:rStyle w:val="fontstyle01"/>
          <w:rFonts w:eastAsiaTheme="minorEastAsia"/>
        </w:rPr>
        <w:t>2.</w:t>
      </w:r>
      <w:r w:rsidR="004A031A" w:rsidRPr="004E6562">
        <w:rPr>
          <w:rStyle w:val="fontstyle01"/>
          <w:rFonts w:eastAsiaTheme="minorEastAsia"/>
          <w:lang w:val="vi-VN"/>
        </w:rPr>
        <w:t xml:space="preserve">1.2. </w:t>
      </w:r>
      <w:r w:rsidRPr="004E6562">
        <w:rPr>
          <w:rStyle w:val="fontstyle01"/>
          <w:rFonts w:eastAsiaTheme="minorEastAsia"/>
        </w:rPr>
        <w:t xml:space="preserve">Chính </w:t>
      </w:r>
      <w:proofErr w:type="spellStart"/>
      <w:r w:rsidRPr="004E6562">
        <w:rPr>
          <w:rStyle w:val="fontstyle01"/>
          <w:rFonts w:eastAsiaTheme="minorEastAsia"/>
        </w:rPr>
        <w:t>sách</w:t>
      </w:r>
      <w:proofErr w:type="spellEnd"/>
      <w:r w:rsidRPr="004E6562">
        <w:rPr>
          <w:rStyle w:val="fontstyle01"/>
          <w:rFonts w:eastAsiaTheme="minorEastAsia"/>
        </w:rPr>
        <w:t xml:space="preserve"> </w:t>
      </w:r>
      <w:proofErr w:type="spellStart"/>
      <w:r w:rsidRPr="004E6562">
        <w:rPr>
          <w:rStyle w:val="fontstyle01"/>
          <w:rFonts w:eastAsiaTheme="minorEastAsia"/>
        </w:rPr>
        <w:t>thuế</w:t>
      </w:r>
      <w:proofErr w:type="spellEnd"/>
      <w:r w:rsidRPr="004E6562">
        <w:rPr>
          <w:rStyle w:val="fontstyle01"/>
          <w:rFonts w:eastAsiaTheme="minorEastAsia"/>
        </w:rPr>
        <w:t xml:space="preserve"> </w:t>
      </w:r>
      <w:proofErr w:type="spellStart"/>
      <w:r w:rsidRPr="004E6562">
        <w:rPr>
          <w:rStyle w:val="fontstyle01"/>
          <w:rFonts w:eastAsiaTheme="minorEastAsia"/>
        </w:rPr>
        <w:t>khác</w:t>
      </w:r>
      <w:proofErr w:type="spellEnd"/>
    </w:p>
    <w:p w14:paraId="7A98260E" w14:textId="77777777" w:rsidR="00B35726" w:rsidRPr="004E6562" w:rsidRDefault="00B35726" w:rsidP="00B35726">
      <w:pPr>
        <w:shd w:val="clear" w:color="auto" w:fill="FFFFFF"/>
        <w:spacing w:line="312" w:lineRule="auto"/>
        <w:ind w:firstLine="720"/>
        <w:jc w:val="both"/>
        <w:rPr>
          <w:rFonts w:ascii="Times New Roman" w:eastAsia="Times New Roman" w:hAnsi="Times New Roman" w:cs="Times New Roman"/>
          <w:color w:val="000000"/>
          <w:sz w:val="26"/>
          <w:szCs w:val="26"/>
        </w:rPr>
      </w:pPr>
      <w:r w:rsidRPr="004E6562">
        <w:rPr>
          <w:rStyle w:val="fontstyle01"/>
          <w:b/>
        </w:rPr>
        <w:t xml:space="preserve">- </w:t>
      </w:r>
      <w:r w:rsidRPr="004E6562">
        <w:rPr>
          <w:rFonts w:ascii="Times New Roman" w:eastAsia="Times New Roman" w:hAnsi="Times New Roman" w:cs="Times New Roman"/>
          <w:color w:val="000000"/>
          <w:sz w:val="26"/>
          <w:szCs w:val="26"/>
        </w:rPr>
        <w:t xml:space="preserve">Cho </w:t>
      </w:r>
      <w:proofErr w:type="spellStart"/>
      <w:r w:rsidRPr="004E6562">
        <w:rPr>
          <w:rFonts w:ascii="Times New Roman" w:eastAsia="Times New Roman" w:hAnsi="Times New Roman" w:cs="Times New Roman"/>
          <w:color w:val="000000"/>
          <w:sz w:val="26"/>
          <w:szCs w:val="26"/>
        </w:rPr>
        <w:t>phép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tự</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lựa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chọn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phương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pháp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khai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giá</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trị</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tăng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Trường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hợp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khai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giá</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trị</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tăng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theo</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phương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pháp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trực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tiếp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nếu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xác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định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được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nhưng</w:t>
      </w:r>
      <w:proofErr w:type="spellEnd"/>
      <w:r w:rsidRPr="004E6562">
        <w:rPr>
          <w:rFonts w:ascii="Times New Roman" w:eastAsia="Times New Roman" w:hAnsi="Times New Roman" w:cs="Times New Roman"/>
          <w:color w:val="000000"/>
          <w:sz w:val="26"/>
          <w:szCs w:val="26"/>
        </w:rPr>
        <w:t xml:space="preserve"> </w:t>
      </w:r>
      <w:proofErr w:type="spellStart"/>
      <w:proofErr w:type="gramStart"/>
      <w:r w:rsidRPr="004E6562">
        <w:rPr>
          <w:rFonts w:ascii="Times New Roman" w:eastAsia="Times New Roman" w:hAnsi="Times New Roman" w:cs="Times New Roman"/>
          <w:color w:val="000000"/>
          <w:sz w:val="26"/>
          <w:szCs w:val="26"/>
        </w:rPr>
        <w:t>không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xác</w:t>
      </w:r>
      <w:proofErr w:type="spellEnd"/>
      <w:proofErr w:type="gram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định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được</w:t>
      </w:r>
      <w:proofErr w:type="spellEnd"/>
      <w:r w:rsidRPr="004E6562">
        <w:rPr>
          <w:rFonts w:ascii="Times New Roman" w:eastAsia="Times New Roman" w:hAnsi="Times New Roman" w:cs="Times New Roman"/>
          <w:color w:val="000000"/>
          <w:sz w:val="26"/>
          <w:szCs w:val="26"/>
        </w:rPr>
        <w:t xml:space="preserve"> chi </w:t>
      </w:r>
      <w:proofErr w:type="spellStart"/>
      <w:r w:rsidRPr="004E6562">
        <w:rPr>
          <w:rFonts w:ascii="Times New Roman" w:eastAsia="Times New Roman" w:hAnsi="Times New Roman" w:cs="Times New Roman"/>
          <w:color w:val="000000"/>
          <w:sz w:val="26"/>
          <w:szCs w:val="26"/>
        </w:rPr>
        <w:t>phí</w:t>
      </w:r>
      <w:proofErr w:type="spellEnd"/>
      <w:r w:rsidRPr="004E6562">
        <w:rPr>
          <w:rFonts w:ascii="Times New Roman" w:eastAsia="Times New Roman" w:hAnsi="Times New Roman" w:cs="Times New Roman"/>
          <w:color w:val="000000"/>
          <w:sz w:val="26"/>
          <w:szCs w:val="26"/>
        </w:rPr>
        <w:t>, </w:t>
      </w:r>
      <w:proofErr w:type="spellStart"/>
      <w:r w:rsidRPr="004E6562">
        <w:rPr>
          <w:rFonts w:ascii="Times New Roman" w:eastAsia="Times New Roman" w:hAnsi="Times New Roman" w:cs="Times New Roman"/>
          <w:color w:val="000000"/>
          <w:sz w:val="26"/>
          <w:szCs w:val="26"/>
        </w:rPr>
        <w:t>thu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nhập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của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hoạt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động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kinh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thì</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kê</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khai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nộp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nhập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tính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theo</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tỷ</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lệ</w:t>
      </w:r>
      <w:proofErr w:type="spellEnd"/>
      <w:r w:rsidRPr="004E6562">
        <w:rPr>
          <w:rFonts w:ascii="Times New Roman" w:eastAsia="Times New Roman" w:hAnsi="Times New Roman" w:cs="Times New Roman"/>
          <w:color w:val="000000"/>
          <w:sz w:val="26"/>
          <w:szCs w:val="26"/>
        </w:rPr>
        <w:t xml:space="preserve"> % </w:t>
      </w:r>
      <w:proofErr w:type="spellStart"/>
      <w:r w:rsidRPr="004E6562">
        <w:rPr>
          <w:rFonts w:ascii="Times New Roman" w:eastAsia="Times New Roman" w:hAnsi="Times New Roman" w:cs="Times New Roman"/>
          <w:color w:val="000000"/>
          <w:sz w:val="26"/>
          <w:szCs w:val="26"/>
        </w:rPr>
        <w:t>trên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w:t>
      </w:r>
      <w:proofErr w:type="spellEnd"/>
      <w:r w:rsidRPr="004E6562">
        <w:rPr>
          <w:rFonts w:ascii="Times New Roman" w:eastAsia="Times New Roman" w:hAnsi="Times New Roman" w:cs="Times New Roman"/>
          <w:color w:val="000000"/>
          <w:sz w:val="26"/>
          <w:szCs w:val="26"/>
        </w:rPr>
        <w:t>.</w:t>
      </w:r>
    </w:p>
    <w:p w14:paraId="39F8F11B" w14:textId="77777777" w:rsidR="00B35726" w:rsidRPr="004E6562" w:rsidRDefault="00B35726" w:rsidP="00B35726">
      <w:pPr>
        <w:shd w:val="clear" w:color="auto" w:fill="FFFFFF"/>
        <w:spacing w:line="312" w:lineRule="auto"/>
        <w:ind w:firstLine="720"/>
        <w:jc w:val="both"/>
        <w:rPr>
          <w:rFonts w:ascii="Times New Roman" w:eastAsia="Times New Roman" w:hAnsi="Times New Roman" w:cs="Times New Roman"/>
          <w:color w:val="000000"/>
          <w:sz w:val="26"/>
          <w:szCs w:val="26"/>
        </w:rPr>
      </w:pPr>
      <w:r w:rsidRPr="004E6562">
        <w:rPr>
          <w:rStyle w:val="fontstyle01"/>
          <w:b/>
        </w:rPr>
        <w:t xml:space="preserve">- </w:t>
      </w:r>
      <w:proofErr w:type="spellStart"/>
      <w:r w:rsidRPr="004E6562">
        <w:rPr>
          <w:rFonts w:ascii="Times New Roman" w:eastAsia="Times New Roman" w:hAnsi="Times New Roman" w:cs="Times New Roman"/>
          <w:color w:val="000000"/>
          <w:sz w:val="26"/>
          <w:szCs w:val="26"/>
        </w:rPr>
        <w:t>Thủ</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tục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khai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nộp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thuận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tiện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hơn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đơn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giản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hơn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Đối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với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quy</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mô</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nhỏ</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hàng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năm</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từ</w:t>
      </w:r>
      <w:proofErr w:type="spellEnd"/>
      <w:r w:rsidRPr="004E6562">
        <w:rPr>
          <w:rFonts w:ascii="Times New Roman" w:eastAsia="Times New Roman" w:hAnsi="Times New Roman" w:cs="Times New Roman"/>
          <w:color w:val="000000"/>
          <w:sz w:val="26"/>
          <w:szCs w:val="26"/>
        </w:rPr>
        <w:t xml:space="preserve"> 50 </w:t>
      </w:r>
      <w:proofErr w:type="spellStart"/>
      <w:r w:rsidRPr="004E6562">
        <w:rPr>
          <w:rFonts w:ascii="Times New Roman" w:eastAsia="Times New Roman" w:hAnsi="Times New Roman" w:cs="Times New Roman"/>
          <w:color w:val="000000"/>
          <w:sz w:val="26"/>
          <w:szCs w:val="26"/>
        </w:rPr>
        <w:t>tỷ</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đồng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trở</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xuống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được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khai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GTGT </w:t>
      </w:r>
      <w:proofErr w:type="spellStart"/>
      <w:r w:rsidRPr="004E6562">
        <w:rPr>
          <w:rFonts w:ascii="Times New Roman" w:eastAsia="Times New Roman" w:hAnsi="Times New Roman" w:cs="Times New Roman"/>
          <w:color w:val="000000"/>
          <w:sz w:val="26"/>
          <w:szCs w:val="26"/>
        </w:rPr>
        <w:t>theo</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quý</w:t>
      </w:r>
      <w:proofErr w:type="spellEnd"/>
      <w:r w:rsidRPr="004E6562">
        <w:rPr>
          <w:rFonts w:ascii="Times New Roman" w:eastAsia="Times New Roman" w:hAnsi="Times New Roman" w:cs="Times New Roman"/>
          <w:color w:val="000000"/>
          <w:sz w:val="26"/>
          <w:szCs w:val="26"/>
        </w:rPr>
        <w:t xml:space="preserve">, qua </w:t>
      </w:r>
      <w:proofErr w:type="spellStart"/>
      <w:r w:rsidRPr="004E6562">
        <w:rPr>
          <w:rFonts w:ascii="Times New Roman" w:eastAsia="Times New Roman" w:hAnsi="Times New Roman" w:cs="Times New Roman"/>
          <w:color w:val="000000"/>
          <w:sz w:val="26"/>
          <w:szCs w:val="26"/>
        </w:rPr>
        <w:t>đó</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giúp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tiết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kiệm</w:t>
      </w:r>
      <w:proofErr w:type="spellEnd"/>
      <w:r w:rsidRPr="004E6562">
        <w:rPr>
          <w:rFonts w:ascii="Times New Roman" w:eastAsia="Times New Roman" w:hAnsi="Times New Roman" w:cs="Times New Roman"/>
          <w:color w:val="000000"/>
          <w:sz w:val="26"/>
          <w:szCs w:val="26"/>
        </w:rPr>
        <w:t xml:space="preserve"> chi </w:t>
      </w:r>
      <w:proofErr w:type="spellStart"/>
      <w:r w:rsidRPr="004E6562">
        <w:rPr>
          <w:rFonts w:ascii="Times New Roman" w:eastAsia="Times New Roman" w:hAnsi="Times New Roman" w:cs="Times New Roman"/>
          <w:color w:val="000000"/>
          <w:sz w:val="26"/>
          <w:szCs w:val="26"/>
        </w:rPr>
        <w:t>phí</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tuân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thủ</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w:t>
      </w:r>
    </w:p>
    <w:p w14:paraId="1E4662C4" w14:textId="50F9A368" w:rsidR="00B35726" w:rsidRPr="004E6562" w:rsidRDefault="00B35726" w:rsidP="00B35726">
      <w:pPr>
        <w:pStyle w:val="Heading2"/>
        <w:spacing w:line="312" w:lineRule="auto"/>
        <w:jc w:val="both"/>
        <w:rPr>
          <w:rFonts w:cs="Times New Roman"/>
          <w:i w:val="0"/>
          <w:iCs/>
          <w:color w:val="FF0000"/>
          <w:sz w:val="26"/>
          <w:szCs w:val="26"/>
          <w:lang w:val="fr-FR"/>
        </w:rPr>
      </w:pPr>
      <w:r w:rsidRPr="004E6562">
        <w:rPr>
          <w:rFonts w:cs="Times New Roman"/>
          <w:i w:val="0"/>
          <w:iCs/>
          <w:sz w:val="26"/>
          <w:szCs w:val="26"/>
          <w:lang w:val="fr-FR"/>
        </w:rPr>
        <w:t>2</w:t>
      </w:r>
      <w:r w:rsidR="004A031A" w:rsidRPr="004E6562">
        <w:rPr>
          <w:rFonts w:cs="Times New Roman"/>
          <w:i w:val="0"/>
          <w:iCs/>
          <w:sz w:val="26"/>
          <w:szCs w:val="26"/>
          <w:lang w:val="vi-VN"/>
        </w:rPr>
        <w:t xml:space="preserve">.2. </w:t>
      </w:r>
      <w:proofErr w:type="spellStart"/>
      <w:r w:rsidRPr="004E6562">
        <w:rPr>
          <w:rFonts w:cs="Times New Roman"/>
          <w:i w:val="0"/>
          <w:iCs/>
          <w:sz w:val="26"/>
          <w:szCs w:val="26"/>
          <w:lang w:val="fr-FR"/>
        </w:rPr>
        <w:t>Chính</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sách</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tín</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dụng</w:t>
      </w:r>
      <w:proofErr w:type="spellEnd"/>
      <w:r w:rsidRPr="004E6562">
        <w:rPr>
          <w:rFonts w:cs="Times New Roman"/>
          <w:i w:val="0"/>
          <w:iCs/>
          <w:sz w:val="26"/>
          <w:szCs w:val="26"/>
          <w:lang w:val="fr-FR"/>
        </w:rPr>
        <w:t xml:space="preserve"> </w:t>
      </w:r>
    </w:p>
    <w:p w14:paraId="0D47B766" w14:textId="26CEE337" w:rsidR="00B35726" w:rsidRPr="004E6562" w:rsidRDefault="00B35726" w:rsidP="00B35726">
      <w:pPr>
        <w:pStyle w:val="Heading3"/>
        <w:spacing w:line="312" w:lineRule="auto"/>
        <w:jc w:val="both"/>
        <w:rPr>
          <w:rFonts w:cs="Times New Roman"/>
          <w:sz w:val="26"/>
          <w:szCs w:val="26"/>
        </w:rPr>
      </w:pPr>
      <w:r w:rsidRPr="004E6562">
        <w:rPr>
          <w:rFonts w:cs="Times New Roman"/>
          <w:sz w:val="26"/>
          <w:szCs w:val="26"/>
        </w:rPr>
        <w:t>2.2</w:t>
      </w:r>
      <w:r w:rsidR="004A031A" w:rsidRPr="004E6562">
        <w:rPr>
          <w:rFonts w:cs="Times New Roman"/>
          <w:sz w:val="26"/>
          <w:szCs w:val="26"/>
          <w:lang w:val="vi-VN"/>
        </w:rPr>
        <w:t>.1</w:t>
      </w:r>
      <w:r w:rsidRPr="004E6562">
        <w:rPr>
          <w:rFonts w:cs="Times New Roman"/>
          <w:sz w:val="26"/>
          <w:szCs w:val="26"/>
        </w:rPr>
        <w:t xml:space="preserve">. </w:t>
      </w:r>
      <w:proofErr w:type="spellStart"/>
      <w:r w:rsidRPr="004E6562">
        <w:rPr>
          <w:rFonts w:cs="Times New Roman"/>
          <w:sz w:val="26"/>
          <w:szCs w:val="26"/>
        </w:rPr>
        <w:t>Khung</w:t>
      </w:r>
      <w:proofErr w:type="spellEnd"/>
      <w:r w:rsidRPr="004E6562">
        <w:rPr>
          <w:rFonts w:cs="Times New Roman"/>
          <w:sz w:val="26"/>
          <w:szCs w:val="26"/>
        </w:rPr>
        <w:t xml:space="preserve"> </w:t>
      </w:r>
      <w:proofErr w:type="spellStart"/>
      <w:r w:rsidRPr="004E6562">
        <w:rPr>
          <w:rFonts w:cs="Times New Roman"/>
          <w:sz w:val="26"/>
          <w:szCs w:val="26"/>
        </w:rPr>
        <w:t>pháp</w:t>
      </w:r>
      <w:proofErr w:type="spellEnd"/>
      <w:r w:rsidRPr="004E6562">
        <w:rPr>
          <w:rFonts w:cs="Times New Roman"/>
          <w:sz w:val="26"/>
          <w:szCs w:val="26"/>
        </w:rPr>
        <w:t xml:space="preserve"> </w:t>
      </w:r>
      <w:proofErr w:type="spellStart"/>
      <w:r w:rsidRPr="004E6562">
        <w:rPr>
          <w:rFonts w:cs="Times New Roman"/>
          <w:sz w:val="26"/>
          <w:szCs w:val="26"/>
        </w:rPr>
        <w:t>lý</w:t>
      </w:r>
      <w:proofErr w:type="spellEnd"/>
      <w:r w:rsidRPr="004E6562">
        <w:rPr>
          <w:rFonts w:cs="Times New Roman"/>
          <w:sz w:val="26"/>
          <w:szCs w:val="26"/>
        </w:rPr>
        <w:t xml:space="preserve"> </w:t>
      </w:r>
    </w:p>
    <w:p w14:paraId="13536E64"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proofErr w:type="spellStart"/>
      <w:r w:rsidRPr="004E6562">
        <w:rPr>
          <w:rFonts w:ascii="Times New Roman" w:hAnsi="Times New Roman" w:cs="Times New Roman"/>
          <w:sz w:val="26"/>
          <w:szCs w:val="26"/>
        </w:rPr>
        <w:t>Cùng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thúc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đẩy</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K</w:t>
      </w:r>
      <w:r w:rsidRPr="004E6562">
        <w:rPr>
          <w:rFonts w:ascii="Times New Roman" w:hAnsi="Times New Roman" w:cs="Times New Roman"/>
          <w:sz w:val="26"/>
          <w:szCs w:val="26"/>
          <w:lang w:val="vi-VN"/>
        </w:rPr>
        <w:t>hung chính sách</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lang w:val="vi-VN"/>
        </w:rPr>
        <w:t xml:space="preserve"> pháp </w:t>
      </w:r>
      <w:r w:rsidRPr="004E6562">
        <w:rPr>
          <w:rFonts w:ascii="Times New Roman" w:hAnsi="Times New Roman" w:cs="Times New Roman"/>
          <w:sz w:val="26"/>
          <w:szCs w:val="26"/>
          <w:lang w:val="vi-VN"/>
        </w:rPr>
        <w:lastRenderedPageBreak/>
        <w:t>luật hiện hành đang từng bước được hoàn thiện theo hướng hỗ trợ nhằm tháo gỡ các khó khăn cho doanh nghiệp phát triển. Cụ thể:</w:t>
      </w:r>
    </w:p>
    <w:p w14:paraId="02BEBDDC"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8);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TCTD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9).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TCTD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gói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riêng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khởi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suất</w:t>
      </w:r>
      <w:proofErr w:type="spellEnd"/>
      <w:r w:rsidRPr="004E6562">
        <w:rPr>
          <w:rFonts w:ascii="Times New Roman" w:hAnsi="Times New Roman" w:cs="Times New Roman"/>
          <w:sz w:val="26"/>
          <w:szCs w:val="26"/>
        </w:rPr>
        <w:t xml:space="preserve"> 6,5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7.0%/</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w:t>
      </w:r>
    </w:p>
    <w:p w14:paraId="6A8657FE"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601/2013/QĐ-</w:t>
      </w:r>
      <w:proofErr w:type="spellStart"/>
      <w:r w:rsidRPr="004E6562">
        <w:rPr>
          <w:rFonts w:ascii="Times New Roman" w:hAnsi="Times New Roman" w:cs="Times New Roman"/>
          <w:sz w:val="26"/>
          <w:szCs w:val="26"/>
        </w:rPr>
        <w:t>TTg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14/4/2013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triển</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lệ</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2.000 </w:t>
      </w:r>
      <w:proofErr w:type="spellStart"/>
      <w:r w:rsidRPr="004E6562">
        <w:rPr>
          <w:rFonts w:ascii="Times New Roman" w:hAnsi="Times New Roman" w:cs="Times New Roman"/>
          <w:sz w:val="26"/>
          <w:szCs w:val="26"/>
        </w:rPr>
        <w:t>tỷ</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do NSNN </w:t>
      </w:r>
      <w:proofErr w:type="spellStart"/>
      <w:r w:rsidRPr="004E6562">
        <w:rPr>
          <w:rFonts w:ascii="Times New Roman" w:hAnsi="Times New Roman" w:cs="Times New Roman"/>
          <w:sz w:val="26"/>
          <w:szCs w:val="26"/>
        </w:rPr>
        <w:t>cấp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thuộc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lĩnh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đại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tịch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70%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30 </w:t>
      </w:r>
      <w:proofErr w:type="spellStart"/>
      <w:r w:rsidRPr="004E6562">
        <w:rPr>
          <w:rFonts w:ascii="Times New Roman" w:hAnsi="Times New Roman" w:cs="Times New Roman"/>
          <w:sz w:val="26"/>
          <w:szCs w:val="26"/>
        </w:rPr>
        <w:t>tỷ</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đồng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7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vượt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quá</w:t>
      </w:r>
      <w:proofErr w:type="spellEnd"/>
      <w:r w:rsidRPr="004E6562">
        <w:rPr>
          <w:rFonts w:ascii="Times New Roman" w:hAnsi="Times New Roman" w:cs="Times New Roman"/>
          <w:sz w:val="26"/>
          <w:szCs w:val="26"/>
        </w:rPr>
        <w:t xml:space="preserve"> 90% </w:t>
      </w:r>
      <w:proofErr w:type="spellStart"/>
      <w:r w:rsidRPr="004E6562">
        <w:rPr>
          <w:rFonts w:ascii="Times New Roman" w:hAnsi="Times New Roman" w:cs="Times New Roman"/>
          <w:sz w:val="26"/>
          <w:szCs w:val="26"/>
        </w:rPr>
        <w:t>lãi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suất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nay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ủy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NH </w:t>
      </w:r>
      <w:proofErr w:type="spellStart"/>
      <w:r w:rsidRPr="004E6562">
        <w:rPr>
          <w:rFonts w:ascii="Times New Roman" w:hAnsi="Times New Roman" w:cs="Times New Roman"/>
          <w:sz w:val="26"/>
          <w:szCs w:val="26"/>
        </w:rPr>
        <w:t>phát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triển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NHTM </w:t>
      </w:r>
      <w:proofErr w:type="spellStart"/>
      <w:r w:rsidRPr="004E6562">
        <w:rPr>
          <w:rFonts w:ascii="Times New Roman" w:hAnsi="Times New Roman" w:cs="Times New Roman"/>
          <w:sz w:val="26"/>
          <w:szCs w:val="26"/>
        </w:rPr>
        <w:t>đủ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21/04/2016,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nay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nguồn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vốn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w:t>
      </w:r>
    </w:p>
    <w:p w14:paraId="3EEA9886"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DNNVV </w:t>
      </w:r>
      <w:proofErr w:type="spellStart"/>
      <w:r w:rsidRPr="004E6562">
        <w:rPr>
          <w:rFonts w:ascii="Times New Roman" w:hAnsi="Times New Roman" w:cs="Times New Roman"/>
          <w:sz w:val="26"/>
          <w:szCs w:val="26"/>
        </w:rPr>
        <w:t>hoạt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theo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quyết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58/2013/QĐ-</w:t>
      </w:r>
      <w:proofErr w:type="spellStart"/>
      <w:r w:rsidRPr="004E6562">
        <w:rPr>
          <w:rFonts w:ascii="Times New Roman" w:hAnsi="Times New Roman" w:cs="Times New Roman"/>
          <w:sz w:val="26"/>
          <w:szCs w:val="26"/>
        </w:rPr>
        <w:t>TTg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15/10/2013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Thông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05/2015/TT-NHNN </w:t>
      </w:r>
      <w:proofErr w:type="spellStart"/>
      <w:r w:rsidRPr="004E6562">
        <w:rPr>
          <w:rFonts w:ascii="Times New Roman" w:hAnsi="Times New Roman" w:cs="Times New Roman"/>
          <w:sz w:val="26"/>
          <w:szCs w:val="26"/>
        </w:rPr>
        <w:t>ngày</w:t>
      </w:r>
      <w:proofErr w:type="spellEnd"/>
      <w:r w:rsidRPr="004E6562">
        <w:rPr>
          <w:rFonts w:ascii="Times New Roman" w:hAnsi="Times New Roman" w:cs="Times New Roman"/>
          <w:sz w:val="26"/>
          <w:szCs w:val="26"/>
        </w:rPr>
        <w:t xml:space="preserve"> 04/05/2015 v/v </w:t>
      </w:r>
      <w:proofErr w:type="spellStart"/>
      <w:r w:rsidRPr="004E6562">
        <w:rPr>
          <w:rFonts w:ascii="Times New Roman" w:hAnsi="Times New Roman" w:cs="Times New Roman"/>
          <w:sz w:val="26"/>
          <w:szCs w:val="26"/>
        </w:rPr>
        <w:t>hướng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phối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hợp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vay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w:t>
      </w:r>
    </w:p>
    <w:p w14:paraId="48EA10B7" w14:textId="225E8CF8" w:rsidR="00B35726" w:rsidRPr="004E6562" w:rsidRDefault="00B35726" w:rsidP="00B35726">
      <w:pPr>
        <w:pStyle w:val="Heading3"/>
        <w:spacing w:line="312" w:lineRule="auto"/>
        <w:jc w:val="both"/>
        <w:rPr>
          <w:rFonts w:cs="Times New Roman"/>
          <w:sz w:val="26"/>
          <w:szCs w:val="26"/>
          <w:lang w:val="vi-VN"/>
        </w:rPr>
      </w:pPr>
      <w:r w:rsidRPr="004E6562">
        <w:rPr>
          <w:rFonts w:cs="Times New Roman"/>
          <w:sz w:val="26"/>
          <w:szCs w:val="26"/>
        </w:rPr>
        <w:t xml:space="preserve">2.2.2. </w:t>
      </w:r>
      <w:r w:rsidRPr="004E6562">
        <w:rPr>
          <w:rFonts w:cs="Times New Roman"/>
          <w:sz w:val="26"/>
          <w:szCs w:val="26"/>
          <w:lang w:val="vi-VN"/>
        </w:rPr>
        <w:t xml:space="preserve">Các nguồn tài chính, tín dụng cho DNNVV </w:t>
      </w:r>
    </w:p>
    <w:p w14:paraId="5690139F"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i/>
          <w:sz w:val="26"/>
          <w:szCs w:val="26"/>
          <w:lang w:val="vi-VN"/>
        </w:rPr>
        <w:t>Nguồn từ các NHTM</w:t>
      </w:r>
      <w:r w:rsidRPr="004E6562">
        <w:rPr>
          <w:rFonts w:ascii="Times New Roman" w:hAnsi="Times New Roman" w:cs="Times New Roman"/>
          <w:sz w:val="26"/>
          <w:szCs w:val="26"/>
        </w:rPr>
        <w:t xml:space="preserve">: </w:t>
      </w:r>
    </w:p>
    <w:p w14:paraId="704D9E1D"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Đây là nguồn vốn lớn nhất mà các DNNVV vay vốn. Hiện nay, các NHTM đều dành nguồn vốn ưu đãi và thiết kế các sản phẩm tập trung cho phân khúc doanh nghiệp siêu nhỏ, DNNVV, DN khởi nghiệp để cho vay phục vụ sản xuất kinh doanh. Đối với Doanh nghiệp, các sản phẩm vay vốn khá đa dạng theo ngành nghề lĩnh vực hoạt động của doanh nghiệp, sản phẩm bảo lãnh cũng rất đa dạng như bảo lãnh dự thầu, bảo lãnh thực hiện hợp đồng, bảo lãnh tiền ứng trước, bảo lãnh đối ứng, bảo lãnh thuế xuất nhập khẩu....</w:t>
      </w:r>
    </w:p>
    <w:p w14:paraId="6CB7B931" w14:textId="77777777" w:rsidR="00B35726" w:rsidRPr="004E6562" w:rsidRDefault="00B35726" w:rsidP="00B35726">
      <w:pPr>
        <w:spacing w:line="312" w:lineRule="auto"/>
        <w:ind w:firstLine="630"/>
        <w:jc w:val="both"/>
        <w:rPr>
          <w:rFonts w:ascii="Times New Roman" w:hAnsi="Times New Roman" w:cs="Times New Roman"/>
          <w:i/>
          <w:sz w:val="26"/>
          <w:szCs w:val="26"/>
          <w:lang w:val="vi-VN"/>
        </w:rPr>
      </w:pPr>
      <w:r w:rsidRPr="004E6562">
        <w:rPr>
          <w:rFonts w:ascii="Times New Roman" w:hAnsi="Times New Roman" w:cs="Times New Roman"/>
          <w:i/>
          <w:sz w:val="26"/>
          <w:szCs w:val="26"/>
          <w:lang w:val="vi-VN"/>
        </w:rPr>
        <w:t>Nguồn từ tổ chức tín dụng phi ngân hàng (Công ty CTTC; các quỹ bảo lãnh tín dụng, Quỹ hỗ trợ phát triển DNNVV, nguồn từ các tổ chức phi chính phủ…)</w:t>
      </w:r>
    </w:p>
    <w:p w14:paraId="5F4873FA"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 </w:t>
      </w:r>
      <w:r w:rsidRPr="004E6562">
        <w:rPr>
          <w:rFonts w:ascii="Times New Roman" w:hAnsi="Times New Roman" w:cs="Times New Roman"/>
          <w:sz w:val="26"/>
          <w:szCs w:val="26"/>
          <w:u w:val="single"/>
          <w:lang w:val="vi-VN"/>
        </w:rPr>
        <w:t>Nguồn từ Quỹ hỗ trợ phát triển DNNVV</w:t>
      </w:r>
      <w:r w:rsidRPr="004E6562">
        <w:rPr>
          <w:rFonts w:ascii="Times New Roman" w:hAnsi="Times New Roman" w:cs="Times New Roman"/>
          <w:sz w:val="26"/>
          <w:szCs w:val="26"/>
          <w:lang w:val="vi-VN"/>
        </w:rPr>
        <w:t xml:space="preserve">: Năm 2016 bắt đầu đi vào hoạt động thông qua 3 ngân hàng nhận ủy thác gồm VCB, BIDV, HDBank với tổng hạn mức: 560 tỷ đồng, lãi suất cố định 7%/năm, thời hạn vay tối đa là 7 năm, mục đích vay tập trung đầu tư cơ bản gồm mua sắm thiết bị, dây chuyển công nghệ. Các chương trình cụ thể gồm: chương trình hỗ trợ DNNVV đổi mới sáng tạo (hạn mức 100 tỷ đồng); chương trình hỗ trợ doanh nghiệp tham gia chuỗi sản xuất, chế biến </w:t>
      </w:r>
      <w:r w:rsidRPr="004E6562">
        <w:rPr>
          <w:rFonts w:ascii="Times New Roman" w:hAnsi="Times New Roman" w:cs="Times New Roman"/>
          <w:sz w:val="26"/>
          <w:szCs w:val="26"/>
          <w:lang w:val="vi-VN"/>
        </w:rPr>
        <w:lastRenderedPageBreak/>
        <w:t>và bảo quản nông lâm thủy sản (210 tỷ đồng); chương trình hỗ trợ doanh nghiệp sản xuất sản phẩm công nghiệp phụ trợ cho ngành điện tử và cơ khí (150 tỷ đồng); chương trình hỗ trợ doanh nghiệp trong ngành quản lý và xử lý rác thải, nước thải (100 tỷ đồng). Năm 2017 các chương trình trên tiếp tục được cấp hạn mức là 560 tỷ đồng thông qua 4 ngân hàng nhận ủy thác gồm VCB, BIDV, HDBank và VP Bank. Các điều kiện được vay vốn từ Quỹ gồm: đảm bảo các sản phẩm đầu ra là các sản phẩm chất lượng cao, vật liệu mới, năng lượng mới; tính đổi mới trang thiết bị kỹ thuật tăng năng suất lao động, sử dụng công nghệ mới, công nghệ cao; Ban lãnh đạo có ít nhất 1 thành viên có năng lực quản trị điều hành doanh nghiệp…</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Đến nay Quỹ mới triển khai được hơn một năm với nguồn vốn của quỹ còn khiêm tốn và chưa có các đánh giá một cách cụ thể từ các NHTM tiếp nhận vốn.</w:t>
      </w:r>
    </w:p>
    <w:p w14:paraId="79961C4D"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 </w:t>
      </w:r>
      <w:r w:rsidRPr="004E6562">
        <w:rPr>
          <w:rFonts w:ascii="Times New Roman" w:hAnsi="Times New Roman" w:cs="Times New Roman"/>
          <w:sz w:val="26"/>
          <w:szCs w:val="26"/>
          <w:u w:val="single"/>
          <w:lang w:val="vi-VN"/>
        </w:rPr>
        <w:t>Quỹ bảo lãnh tín dụng DNNVV</w:t>
      </w:r>
      <w:r w:rsidRPr="004E6562">
        <w:rPr>
          <w:rFonts w:ascii="Times New Roman" w:hAnsi="Times New Roman" w:cs="Times New Roman"/>
          <w:sz w:val="26"/>
          <w:szCs w:val="26"/>
          <w:lang w:val="vi-VN"/>
        </w:rPr>
        <w:t>: đối với những DNNVV không có tài sản bảo đảm tiền vay, nếu đáp ứng được điều kiện của Quỹ cũng như của NHTM sẽ được Quỹ bảo lãnh tín dụng, tạo điều kiện thuận lợi cho DNNVV tiếp cận nguồn vốn vay từ tổ chức tín dụng. Thực tế hầu hết các DNNVV đều rất khó khăn khi tiếp cận với nguồn vốn tín dụng ngân hàng do không có tài sản thế chấp. Quỹ bảo lãnh tín dụng ra đời được xem là cầu nối giữa ngân hàng với các DNNVV không có tài sản thế chấp, chưa có khả năng đáp ứng các điều kiện về bảo đảm tiền vay nhưng có phương án sản xuất kinh doanh hiệu quả, khả thi. Thế nhưng, vai trò cầu nối này đã không phát huy được. Có thể chỉ ra một số hạn chế cơ bản sau:</w:t>
      </w:r>
    </w:p>
    <w:p w14:paraId="0EC8B80D" w14:textId="77777777" w:rsidR="00B35726" w:rsidRPr="004E6562" w:rsidRDefault="00B35726" w:rsidP="00B35726">
      <w:pPr>
        <w:pStyle w:val="ListParagraph"/>
        <w:numPr>
          <w:ilvl w:val="1"/>
          <w:numId w:val="14"/>
        </w:numPr>
        <w:spacing w:line="312" w:lineRule="auto"/>
        <w:ind w:left="0" w:firstLine="540"/>
        <w:jc w:val="both"/>
        <w:rPr>
          <w:rFonts w:ascii="Times New Roman" w:hAnsi="Times New Roman" w:cs="Times New Roman"/>
          <w:sz w:val="26"/>
          <w:szCs w:val="26"/>
          <w:lang w:val="vi-VN"/>
        </w:rPr>
      </w:pPr>
      <w:r w:rsidRPr="004E6562">
        <w:rPr>
          <w:rFonts w:ascii="Times New Roman" w:hAnsi="Times New Roman" w:cs="Times New Roman"/>
          <w:i/>
          <w:sz w:val="26"/>
          <w:szCs w:val="26"/>
        </w:rPr>
        <w:t xml:space="preserve"> </w:t>
      </w:r>
      <w:r w:rsidRPr="004E6562">
        <w:rPr>
          <w:rFonts w:ascii="Times New Roman" w:hAnsi="Times New Roman" w:cs="Times New Roman"/>
          <w:i/>
          <w:sz w:val="26"/>
          <w:szCs w:val="26"/>
          <w:lang w:val="vi-VN"/>
        </w:rPr>
        <w:t>Thứ nhất</w:t>
      </w:r>
      <w:r w:rsidRPr="004E6562">
        <w:rPr>
          <w:rFonts w:ascii="Times New Roman" w:hAnsi="Times New Roman" w:cs="Times New Roman"/>
          <w:sz w:val="26"/>
          <w:szCs w:val="26"/>
          <w:lang w:val="vi-VN"/>
        </w:rPr>
        <w:t>, quy mô của quỹ dự phòng rất nhỏ và đang giảm dần. Sau 05 năm hoạt động, quỹ đã chi hết 84% số vốn được cấp ban đầu, mặc dù đã được bổ sung nhưng số vốn hiện nay chưa bằng một nửa số vốn ban đầu. Việc thu hồi nợ bắt buộc rất thấp (31,2% nợ phải thu) do không xử lý được tài sản đảm bảo. Nguồn vốn dự phòng được cấp giảm đi nhanh chóng, do các quy định còn thiếu chi tiết và chặt chẽ, chưa điều chỉnh đầy đủ các trường hợp nảy sinh trong thực tế nên việc triển khai còn nhiều vướng mắc.</w:t>
      </w:r>
    </w:p>
    <w:p w14:paraId="45498AC9" w14:textId="77777777" w:rsidR="00B35726" w:rsidRPr="004E6562" w:rsidRDefault="00B35726" w:rsidP="00B35726">
      <w:pPr>
        <w:pStyle w:val="ListParagraph"/>
        <w:numPr>
          <w:ilvl w:val="1"/>
          <w:numId w:val="14"/>
        </w:numPr>
        <w:spacing w:line="312" w:lineRule="auto"/>
        <w:ind w:left="0" w:firstLine="540"/>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r w:rsidRPr="004E6562">
        <w:rPr>
          <w:rFonts w:ascii="Times New Roman" w:hAnsi="Times New Roman" w:cs="Times New Roman"/>
          <w:i/>
          <w:sz w:val="26"/>
          <w:szCs w:val="26"/>
          <w:lang w:val="vi-VN"/>
        </w:rPr>
        <w:t>Thứ hai</w:t>
      </w:r>
      <w:r w:rsidRPr="004E6562">
        <w:rPr>
          <w:rFonts w:ascii="Times New Roman" w:hAnsi="Times New Roman" w:cs="Times New Roman"/>
          <w:sz w:val="26"/>
          <w:szCs w:val="26"/>
          <w:lang w:val="vi-VN"/>
        </w:rPr>
        <w:t xml:space="preserve">, mức bảo lãnh tối đa 100% là quá cao, không khuyến khích NHTM cùng chia sẻ rủi ro, ngân hàng thận trọng hơn trong việc thẩm định và cho vay dự án. Trong quy chế không quy định cụ thể các trường hợp trên bảo lãnh có quyền từ chối nghĩa vụ bảo lãnh. Vì vậy, trên thực tế trường hợp Ngân hàng Phát triển Việt Nam bị yêu cầu thực hiện nghĩa vụ bảo lãnh vô điều kiện, kể cả khi bên vay không thực hiện đúng nghĩa vụ về sử dụng vốn trong Hợp đồng. </w:t>
      </w:r>
    </w:p>
    <w:p w14:paraId="315E2679" w14:textId="77777777" w:rsidR="00B35726" w:rsidRPr="004E6562" w:rsidRDefault="00B35726" w:rsidP="00B35726">
      <w:pPr>
        <w:pStyle w:val="ListParagraph"/>
        <w:numPr>
          <w:ilvl w:val="1"/>
          <w:numId w:val="14"/>
        </w:numPr>
        <w:spacing w:line="312" w:lineRule="auto"/>
        <w:ind w:left="0" w:firstLine="540"/>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r w:rsidRPr="004E6562">
        <w:rPr>
          <w:rFonts w:ascii="Times New Roman" w:hAnsi="Times New Roman" w:cs="Times New Roman"/>
          <w:i/>
          <w:sz w:val="26"/>
          <w:szCs w:val="26"/>
          <w:lang w:val="vi-VN"/>
        </w:rPr>
        <w:t>Thứ ba</w:t>
      </w:r>
      <w:r w:rsidRPr="004E6562">
        <w:rPr>
          <w:rFonts w:ascii="Times New Roman" w:hAnsi="Times New Roman" w:cs="Times New Roman"/>
          <w:sz w:val="26"/>
          <w:szCs w:val="26"/>
          <w:lang w:val="vi-VN"/>
        </w:rPr>
        <w:t>,</w:t>
      </w:r>
      <w:r w:rsidRPr="004E6562">
        <w:rPr>
          <w:rFonts w:ascii="Times New Roman" w:hAnsi="Times New Roman" w:cs="Times New Roman"/>
          <w:sz w:val="26"/>
          <w:szCs w:val="26"/>
        </w:rPr>
        <w:t xml:space="preserve"> h</w:t>
      </w:r>
      <w:r w:rsidRPr="004E6562">
        <w:rPr>
          <w:rFonts w:ascii="Times New Roman" w:hAnsi="Times New Roman" w:cs="Times New Roman"/>
          <w:sz w:val="26"/>
          <w:szCs w:val="26"/>
          <w:lang w:val="vi-VN"/>
        </w:rPr>
        <w:t xml:space="preserve">oạt động bảo lãnh tín dụng cho DNNVV thông qua Quỹ BLTD địa phương rất hạn chế. Tính đến nay, cả nước có 27 địa phương thành lập Quỹ Bảo lãnh tín dụng, nhưng chỉ có một số quỹ hoạt động hiệu quả (Vĩnh Phúc, TP. Hồ Chí </w:t>
      </w:r>
      <w:r w:rsidRPr="004E6562">
        <w:rPr>
          <w:rFonts w:ascii="Times New Roman" w:hAnsi="Times New Roman" w:cs="Times New Roman"/>
          <w:sz w:val="26"/>
          <w:szCs w:val="26"/>
          <w:lang w:val="vi-VN"/>
        </w:rPr>
        <w:lastRenderedPageBreak/>
        <w:t>Minh, Cần Thơ...). Một số Quỹ hoạt động lay lắt, mộ</w:t>
      </w:r>
      <w:r w:rsidRPr="004E6562">
        <w:rPr>
          <w:rFonts w:ascii="Times New Roman" w:hAnsi="Times New Roman" w:cs="Times New Roman"/>
          <w:sz w:val="26"/>
          <w:szCs w:val="26"/>
        </w:rPr>
        <w:t>t</w:t>
      </w:r>
      <w:r w:rsidRPr="004E6562">
        <w:rPr>
          <w:rFonts w:ascii="Times New Roman" w:hAnsi="Times New Roman" w:cs="Times New Roman"/>
          <w:sz w:val="26"/>
          <w:szCs w:val="26"/>
          <w:lang w:val="vi-VN"/>
        </w:rPr>
        <w:t xml:space="preserve"> số Quỹ hoạt động cầm chừng do có nhiều bất cập về cơ chế chính sách cũng như nguồn lực.</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Hầu hết chính quyền các địa phương đều nhận thấy việc thành lập Quỹ Bảo lãnh tín dụng cho DNNVV là cần thiết, nhưng gặp khó khăn trong việc cân đối ngân sách. Theo quy định, ngân sách địa phương phải đóng góp tối thiểu 30% vốn điều lệ của Quỹ là rất khó, nhất là địa phương nghèo có nhiều DNNVV cần bảo lãnh. Mặt khác tổ chức bộ máy và nhân sự làm nghiệp vụ bảo lãnh rất hạn chế, nhất là vùng sâu, vùng xa, vùng khó khăn và đặc biệt khó khăn. </w:t>
      </w:r>
    </w:p>
    <w:p w14:paraId="03F6C78D" w14:textId="77777777" w:rsidR="00B35726" w:rsidRPr="004E6562" w:rsidRDefault="00B35726" w:rsidP="00B35726">
      <w:pPr>
        <w:pStyle w:val="ListParagraph"/>
        <w:spacing w:line="312" w:lineRule="auto"/>
        <w:ind w:left="0" w:firstLine="54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Đối với công ty cho thuê tài chính, DNNVV có thể vay dưới hình thức thuê tài sản (thuê vận hành), hoặc thuê tài chính. Lãi suất cho thuê thường cao hơn lãi suất cho vay của các NHTM xét cùng kỳ hạn, nhưng một số DNNVV cũng chọn hình thức thuê tài chính để đầu tư máy móc thiết bị, dây chuyền công nghệ hiện đại, bảo đảm tiền vay bằng chính tài sản thuê này.</w:t>
      </w:r>
    </w:p>
    <w:p w14:paraId="2D522CAA" w14:textId="77777777" w:rsidR="00B35726" w:rsidRPr="004E6562" w:rsidRDefault="00B35726" w:rsidP="00B35726">
      <w:pPr>
        <w:pStyle w:val="ListParagraph"/>
        <w:spacing w:line="312" w:lineRule="auto"/>
        <w:ind w:left="0" w:firstLine="540"/>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Các chương trình cho vay theo hợp phần của World Bank, nguồn vốn từ các tổ chức phi chính phủ như Cơ quan hợp tác phát triển Pháp (AFD), Cơ quan hợp tác quốc tế Nhật Bản (JBIC), Ngân hàng Châu Á (ADB)... sẵn sàng cung cấp nguồn vốn/bảo lãnh cho vay đối với DNNVV Việt Nam đáp ứng được điều kiện của chương trình. Nhưng trên thực tế khả năng tiếp cận các nguồn vốn này của DNNVV rất hạn chế.</w:t>
      </w:r>
    </w:p>
    <w:p w14:paraId="44883153" w14:textId="77777777" w:rsidR="00B35726" w:rsidRPr="004E6562" w:rsidRDefault="00B35726" w:rsidP="00B35726">
      <w:pPr>
        <w:spacing w:line="312" w:lineRule="auto"/>
        <w:ind w:firstLine="720"/>
        <w:jc w:val="both"/>
        <w:rPr>
          <w:rFonts w:ascii="Times New Roman" w:hAnsi="Times New Roman" w:cs="Times New Roman"/>
          <w:i/>
          <w:sz w:val="26"/>
          <w:szCs w:val="26"/>
          <w:lang w:val="vi-VN"/>
        </w:rPr>
      </w:pPr>
      <w:r w:rsidRPr="004E6562">
        <w:rPr>
          <w:rFonts w:ascii="Times New Roman" w:hAnsi="Times New Roman" w:cs="Times New Roman"/>
          <w:i/>
          <w:sz w:val="26"/>
          <w:szCs w:val="26"/>
          <w:lang w:val="vi-VN"/>
        </w:rPr>
        <w:t>Từ các nguồn tài chính khác (phát hành cổ phần; phát hành trái phiếu, vay trên thị trường tín dụng phi chính thức)</w:t>
      </w:r>
    </w:p>
    <w:p w14:paraId="37D92681" w14:textId="77777777" w:rsidR="00B35726" w:rsidRPr="004E6562" w:rsidRDefault="00B35726" w:rsidP="00B35726">
      <w:pPr>
        <w:spacing w:line="312" w:lineRule="auto"/>
        <w:ind w:firstLine="63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Khi thị trường chứng khoán phát triển, các DNNVV có nhiều cơ hội tiếp cận nguồn tài chính khác mà hộ kinh doanh hoàn toàn chưa có khả năng tiếp cận như liên doanh, huy động cổ phần, phát hành trái phiếu…Để huy động được vốn trên TTCK bắt buộc các doanh nghiệp phải minh bạch thông tin tài chính, các báo cáo kế toán cũng như quản trị doanh nghiệp. </w:t>
      </w:r>
    </w:p>
    <w:p w14:paraId="20A6E52D" w14:textId="77777777" w:rsidR="00B35726" w:rsidRPr="004E6562" w:rsidRDefault="00B35726" w:rsidP="00B35726">
      <w:pPr>
        <w:spacing w:line="312" w:lineRule="auto"/>
        <w:ind w:firstLine="630"/>
        <w:jc w:val="both"/>
        <w:rPr>
          <w:rFonts w:ascii="Times New Roman" w:hAnsi="Times New Roman" w:cs="Times New Roman"/>
          <w:sz w:val="26"/>
          <w:szCs w:val="26"/>
          <w:lang w:val="vi-VN"/>
        </w:rPr>
      </w:pPr>
      <w:proofErr w:type="spellStart"/>
      <w:r w:rsidRPr="004E6562">
        <w:rPr>
          <w:rFonts w:ascii="Times New Roman" w:hAnsi="Times New Roman" w:cs="Times New Roman"/>
          <w:sz w:val="26"/>
          <w:szCs w:val="26"/>
        </w:rPr>
        <w:t>Như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đ</w:t>
      </w:r>
      <w:r w:rsidRPr="004E6562">
        <w:rPr>
          <w:rFonts w:ascii="Times New Roman" w:hAnsi="Times New Roman" w:cs="Times New Roman"/>
          <w:sz w:val="26"/>
          <w:szCs w:val="26"/>
          <w:lang w:val="vi-VN"/>
        </w:rPr>
        <w:t xml:space="preserve">ến nay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lang w:val="vi-VN"/>
        </w:rPr>
        <w:t xml:space="preserve"> DNNVV và doanh nghiệp mới thành lập đã có một số cơ chế chính sách tài chính, tín dụng hỗ trợ. Trong quá trình thực hiện đã có kết quả bước đầu, giúp DNNVV có vốn để mở rộng sản xuất kinh doanh, nâng cao năng lực cạnh tranh (Lĩnh vực ưu tiên được áp dụng lãi suất thấp, được hỗ trợ một số chi phí đầu vào…). </w:t>
      </w:r>
    </w:p>
    <w:p w14:paraId="3DB2BFAC" w14:textId="77777777" w:rsidR="00B35726" w:rsidRPr="004E6562" w:rsidRDefault="00B35726" w:rsidP="00B35726">
      <w:pPr>
        <w:spacing w:line="312" w:lineRule="auto"/>
        <w:ind w:firstLine="63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Đối với doanh nghiệp, các TCTD có thể xem xét áp dụng cho vay tín chấp toàn bộ/tín chấp 1 phần trên cơ sở kết quả đánh giá rủi ro từng doanh nghiệp và ngành nghề lĩnh vực hoạt động cụ thể. Ngoài ra, TCTD còn xây dựng một số sản phẩm cho vay đặc thù dành cho doanh nghiệp như cho vay thế chấp quyền đòi nợ trong tương lai, cho vay chuỗi cung ứng giá trị… với sự đa dạng hóa các tài sản bảo </w:t>
      </w:r>
      <w:r w:rsidRPr="004E6562">
        <w:rPr>
          <w:rFonts w:ascii="Times New Roman" w:hAnsi="Times New Roman" w:cs="Times New Roman"/>
          <w:sz w:val="26"/>
          <w:szCs w:val="26"/>
          <w:lang w:val="vi-VN"/>
        </w:rPr>
        <w:lastRenderedPageBreak/>
        <w:t xml:space="preserve">đảm. Đồng thời, TCTD xem xét kết hợp linh hoạt mọi tài sản của doanh nghiệp để đảm bảo cho khoản vay phù hợp với quy định hiện hành về giao dịch bảo đảm trong cho vay của pháp luật và của TCTD. </w:t>
      </w:r>
    </w:p>
    <w:p w14:paraId="0D6FF88A" w14:textId="77777777" w:rsidR="00B35726" w:rsidRPr="004E6562" w:rsidRDefault="00B35726" w:rsidP="00B35726">
      <w:pPr>
        <w:spacing w:line="312" w:lineRule="auto"/>
        <w:ind w:firstLine="63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Bên cạnh việc thực hiện tuân thủ trần lãi suất cho vay chung theo quy định của NHNN, các TCTD thường xuyên có các chương trình, các gói tín dụng dành cho DNNVV. Số lượng chương trình, gói tín dụng và mức độ ưu đãi lãi suất đối với doanh nghiệp nhìn chung ở mức tốt hơn so với hộ kinh doanh, nhằm hỗ trợ, tháo gỡ khó khăn cho doanh nghiệp trong việc tiếp cận nguồn vốn tín dụng, đẩy mạnh hoạt động sản xuất kinh doanh.</w:t>
      </w:r>
    </w:p>
    <w:p w14:paraId="1B9E6B73" w14:textId="77777777" w:rsidR="00B35726" w:rsidRPr="004E6562" w:rsidRDefault="00B35726" w:rsidP="00B35726">
      <w:pPr>
        <w:spacing w:line="312" w:lineRule="auto"/>
        <w:ind w:firstLine="630"/>
        <w:jc w:val="both"/>
        <w:rPr>
          <w:rFonts w:ascii="Times New Roman" w:hAnsi="Times New Roman" w:cs="Times New Roman"/>
          <w:sz w:val="26"/>
          <w:szCs w:val="26"/>
          <w:lang w:val="vi-VN"/>
        </w:rPr>
      </w:pPr>
      <w:proofErr w:type="spellStart"/>
      <w:r w:rsidRPr="004E6562">
        <w:rPr>
          <w:rFonts w:ascii="Times New Roman" w:hAnsi="Times New Roman" w:cs="Times New Roman"/>
          <w:sz w:val="26"/>
          <w:szCs w:val="26"/>
        </w:rPr>
        <w:t>Tuy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nhiên</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đối với hộ kinh doanh, hộ có nhu cầu chuyển đổi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doanh nghiệp, chưa có chính sách tài chính, tín dụng cụ thể. Thiếu vốn sản xuất kinh doanh hay tiêu dùng nếu không tiếp cận được vốn vay từ các NHTM, công ty tài chính, họ thường phải vay từ kênh phi chính thức như vay từ người thân, bạn bè, thậm chí vay nặng lãi. </w:t>
      </w:r>
      <w:r w:rsidRPr="004E6562">
        <w:rPr>
          <w:rFonts w:ascii="Times New Roman" w:hAnsi="Times New Roman" w:cs="Times New Roman"/>
          <w:sz w:val="26"/>
          <w:szCs w:val="26"/>
        </w:rPr>
        <w:t>Đ</w:t>
      </w:r>
      <w:r w:rsidRPr="004E6562">
        <w:rPr>
          <w:rFonts w:ascii="Times New Roman" w:hAnsi="Times New Roman" w:cs="Times New Roman"/>
          <w:sz w:val="26"/>
          <w:szCs w:val="26"/>
          <w:lang w:val="vi-VN"/>
        </w:rPr>
        <w:t xml:space="preserve">ối với các hộ kinh doanh có quy mô nhỏ, chủ yếu sử dụng nguồn vốn tự có hoặc vốn của người thân, bạn bè thì lợi ích của việc chuyển thành doanh nghiệp để tiếp cận với các nguồn tín dụng chính thức sẽ không tạo ra lực hút lớn. Tuy nhiên, với các hộ kinh doanh quy mô lớn, hoạt động trong các lĩnh vực chế biến, chế tạo hay xây dựng thì việc chuyển đổi thành doanh nghiệp sẽ là cơ hội để tiếp cận được các nguồn tín dụng chính thức với những ưu thế về giá (lãi suất thấp hơn) và thời hạn (vay dài hơn). </w:t>
      </w:r>
    </w:p>
    <w:p w14:paraId="278CDFCA"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Với thủ tục và điều kiện vay vốn, các TCTD đều hướng tới việc đơn giản hoá thủ tục pháp lý, giảm thiểu giấy tờ yêu cầu hộ kinh doanh và DN cung cấp để tạo điều kiện cho khách hàng tiếp cận vốn nhanh và hiệu quả. Đối với DN siêu nhỏ và DN khởi nghiệp có khoản vay nhỏ, các TCTD đều có cơ chế đặc thù, giảm bớt các tầng nấc trung gian xét duyệt cấp tín dụng, nhưng vẫn kiểm soát được rủi ro và phù hợp với quy định cấp tín dụng của TCTD.</w:t>
      </w:r>
    </w:p>
    <w:p w14:paraId="62720705" w14:textId="79606121" w:rsidR="00B35726" w:rsidRPr="004E6562" w:rsidRDefault="00B35726" w:rsidP="00B35726">
      <w:pPr>
        <w:pStyle w:val="Heading2"/>
        <w:spacing w:line="312" w:lineRule="auto"/>
        <w:jc w:val="both"/>
        <w:rPr>
          <w:rFonts w:cs="Times New Roman"/>
          <w:i w:val="0"/>
          <w:iCs/>
          <w:sz w:val="26"/>
          <w:szCs w:val="26"/>
          <w:lang w:val="fr-FR"/>
        </w:rPr>
      </w:pPr>
      <w:r w:rsidRPr="004E6562">
        <w:rPr>
          <w:rFonts w:cs="Times New Roman"/>
          <w:i w:val="0"/>
          <w:iCs/>
          <w:sz w:val="26"/>
          <w:szCs w:val="26"/>
          <w:lang w:val="fr-FR"/>
        </w:rPr>
        <w:t>2.</w:t>
      </w:r>
      <w:r w:rsidR="004A031A" w:rsidRPr="004E6562">
        <w:rPr>
          <w:rFonts w:cs="Times New Roman"/>
          <w:i w:val="0"/>
          <w:iCs/>
          <w:sz w:val="26"/>
          <w:szCs w:val="26"/>
          <w:lang w:val="vi-VN"/>
        </w:rPr>
        <w:t>3.</w:t>
      </w:r>
      <w:r w:rsidRPr="004E6562">
        <w:rPr>
          <w:rFonts w:cs="Times New Roman"/>
          <w:i w:val="0"/>
          <w:iCs/>
          <w:sz w:val="26"/>
          <w:szCs w:val="26"/>
          <w:lang w:val="fr-FR"/>
        </w:rPr>
        <w:t xml:space="preserve"> </w:t>
      </w:r>
      <w:proofErr w:type="spellStart"/>
      <w:r w:rsidRPr="004E6562">
        <w:rPr>
          <w:rFonts w:cs="Times New Roman"/>
          <w:i w:val="0"/>
          <w:iCs/>
          <w:sz w:val="26"/>
          <w:szCs w:val="26"/>
          <w:lang w:val="fr-FR"/>
        </w:rPr>
        <w:t>Các</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chính</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sách</w:t>
      </w:r>
      <w:proofErr w:type="spellEnd"/>
      <w:r w:rsidRPr="004E6562">
        <w:rPr>
          <w:rFonts w:cs="Times New Roman"/>
          <w:i w:val="0"/>
          <w:iCs/>
          <w:sz w:val="26"/>
          <w:szCs w:val="26"/>
          <w:lang w:val="fr-FR"/>
        </w:rPr>
        <w:t xml:space="preserve"> </w:t>
      </w:r>
      <w:proofErr w:type="spellStart"/>
      <w:r w:rsidRPr="004E6562">
        <w:rPr>
          <w:rFonts w:cs="Times New Roman"/>
          <w:i w:val="0"/>
          <w:iCs/>
          <w:sz w:val="26"/>
          <w:szCs w:val="26"/>
          <w:lang w:val="fr-FR"/>
        </w:rPr>
        <w:t>khác</w:t>
      </w:r>
      <w:proofErr w:type="spellEnd"/>
    </w:p>
    <w:p w14:paraId="4B844553" w14:textId="6F386C40" w:rsidR="00B35726" w:rsidRPr="004E6562" w:rsidRDefault="00B35726" w:rsidP="00B35726">
      <w:pPr>
        <w:pStyle w:val="Heading3"/>
        <w:spacing w:line="312" w:lineRule="auto"/>
        <w:jc w:val="both"/>
        <w:rPr>
          <w:rFonts w:cs="Times New Roman"/>
          <w:color w:val="000000"/>
          <w:sz w:val="26"/>
          <w:szCs w:val="26"/>
        </w:rPr>
      </w:pPr>
      <w:r w:rsidRPr="004E6562">
        <w:rPr>
          <w:rFonts w:cs="Times New Roman"/>
          <w:sz w:val="26"/>
          <w:szCs w:val="26"/>
          <w:lang w:val="fr-FR"/>
        </w:rPr>
        <w:t xml:space="preserve">2.3.1. </w:t>
      </w:r>
      <w:proofErr w:type="spellStart"/>
      <w:r w:rsidRPr="004E6562">
        <w:rPr>
          <w:rFonts w:cs="Times New Roman"/>
          <w:sz w:val="26"/>
          <w:szCs w:val="26"/>
          <w:lang w:val="fr-FR"/>
        </w:rPr>
        <w:t>Chính</w:t>
      </w:r>
      <w:proofErr w:type="spellEnd"/>
      <w:r w:rsidRPr="004E6562">
        <w:rPr>
          <w:rFonts w:cs="Times New Roman"/>
          <w:sz w:val="26"/>
          <w:szCs w:val="26"/>
          <w:lang w:val="fr-FR"/>
        </w:rPr>
        <w:t xml:space="preserve"> </w:t>
      </w:r>
      <w:proofErr w:type="spellStart"/>
      <w:r w:rsidRPr="004E6562">
        <w:rPr>
          <w:rFonts w:cs="Times New Roman"/>
          <w:sz w:val="26"/>
          <w:szCs w:val="26"/>
          <w:lang w:val="fr-FR"/>
        </w:rPr>
        <w:t>sách</w:t>
      </w:r>
      <w:proofErr w:type="spellEnd"/>
      <w:r w:rsidRPr="004E6562">
        <w:rPr>
          <w:rFonts w:cs="Times New Roman"/>
          <w:sz w:val="26"/>
          <w:szCs w:val="26"/>
          <w:lang w:val="fr-FR"/>
        </w:rPr>
        <w:t xml:space="preserve"> chi NSNN</w:t>
      </w:r>
    </w:p>
    <w:p w14:paraId="2C645A52"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proofErr w:type="spellStart"/>
      <w:r w:rsidRPr="004E6562">
        <w:rPr>
          <w:rFonts w:ascii="Times New Roman" w:eastAsia="Times New Roman" w:hAnsi="Times New Roman" w:cs="Times New Roman"/>
          <w:color w:val="000000"/>
          <w:sz w:val="26"/>
          <w:szCs w:val="26"/>
        </w:rPr>
        <w:t>Đối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với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các</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mới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thành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lập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thì</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chất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lượng</w:t>
      </w:r>
      <w:proofErr w:type="spellEnd"/>
      <w:r w:rsidRPr="004E6562">
        <w:rPr>
          <w:rFonts w:ascii="Times New Roman" w:eastAsia="Times New Roman" w:hAnsi="Times New Roman" w:cs="Times New Roman"/>
          <w:color w:val="000000"/>
          <w:sz w:val="26"/>
          <w:szCs w:val="26"/>
        </w:rPr>
        <w:t xml:space="preserve"> </w:t>
      </w:r>
      <w:r w:rsidRPr="004E6562">
        <w:rPr>
          <w:rFonts w:ascii="Times New Roman" w:hAnsi="Times New Roman" w:cs="Times New Roman"/>
          <w:sz w:val="26"/>
          <w:szCs w:val="26"/>
          <w:lang w:val="vi-VN"/>
        </w:rPr>
        <w:t>nguồn nhân lực trong khu vực DNNVV (trong đó có đối tượng là hộ kinh doanh)</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tốt</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Trình độ học vấn của chủ doanh nghiệp khu vực tư nhân thấp hơn nhiều so với trình độ học vấn của giám đốc doanh nghiệp khu vực nhà nước, công ty cổ phần có vốn nhà nước. Năng lực của chủ doanh nghiệp, đội ngũ cán bộ quản lý còn yếu. Đa số cán bộ quản lý và chủ doanh nghiệp trưởng thành từ thực tiễn và học hỏi kinh nghiệm từ bạn hàng (ước tính hơn 80% trưởng thành từ kinh nghiệm thực tế), chỉ có một số ít người được đào tạo qua trường lớp chính quy về quản trị doanh nghiệp hoặc quản lý </w:t>
      </w:r>
      <w:r w:rsidRPr="004E6562">
        <w:rPr>
          <w:rFonts w:ascii="Times New Roman" w:hAnsi="Times New Roman" w:cs="Times New Roman"/>
          <w:sz w:val="26"/>
          <w:szCs w:val="26"/>
          <w:lang w:val="vi-VN"/>
        </w:rPr>
        <w:lastRenderedPageBreak/>
        <w:t>kinh tế nói chung.</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thận</w:t>
      </w:r>
      <w:proofErr w:type="spellEnd"/>
      <w:r w:rsidRPr="004E6562">
        <w:rPr>
          <w:rFonts w:ascii="Times New Roman" w:hAnsi="Times New Roman" w:cs="Times New Roman"/>
          <w:sz w:val="26"/>
          <w:szCs w:val="26"/>
        </w:rPr>
        <w:t xml:space="preserve"> c</w:t>
      </w:r>
      <w:r w:rsidRPr="004E6562">
        <w:rPr>
          <w:rFonts w:ascii="Times New Roman" w:hAnsi="Times New Roman" w:cs="Times New Roman"/>
          <w:sz w:val="26"/>
          <w:szCs w:val="26"/>
          <w:lang w:val="vi-VN"/>
        </w:rPr>
        <w:t>hủ doanh nghiệp tự đánh giá rằng họ còn yếu về năng lực quản lý, kỹ năng dự đoán thị trường, họ thiếu hiểu biết về buôn bán quốc tế, kinh nghiệm xuất khẩu. Mảng kiến thức yếu nhất của các chủ doanh nghiệp là pháp lý, quản trị kinh doanh, ngoại ngữ, tin học.</w:t>
      </w:r>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nhu cầu hỗ trợ đào tạo của DNNVV là rất lớn</w:t>
      </w:r>
      <w:r w:rsidRPr="004E6562">
        <w:rPr>
          <w:rFonts w:ascii="Times New Roman" w:hAnsi="Times New Roman" w:cs="Times New Roman"/>
          <w:sz w:val="26"/>
          <w:szCs w:val="26"/>
        </w:rPr>
        <w:t xml:space="preserve">. Thông qua chi NSNN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lớp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học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bồi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dưỡng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tư</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lý</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qua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nâng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Thống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kê</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đây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thấy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lớp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Sở</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Kế</w:t>
      </w:r>
      <w:proofErr w:type="spellEnd"/>
      <w:r w:rsidRPr="004E6562">
        <w:rPr>
          <w:rFonts w:ascii="Times New Roman" w:hAnsi="Times New Roman" w:cs="Times New Roman"/>
          <w:sz w:val="26"/>
          <w:szCs w:val="26"/>
          <w:lang w:val="vi-VN"/>
        </w:rPr>
        <w:t xml:space="preserve"> hoạch và Đầu tư</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tỉnh</w:t>
      </w:r>
      <w:proofErr w:type="spellEnd"/>
      <w:r w:rsidRPr="004E6562">
        <w:rPr>
          <w:rFonts w:ascii="Times New Roman" w:hAnsi="Times New Roman" w:cs="Times New Roman"/>
          <w:sz w:val="26"/>
          <w:szCs w:val="26"/>
          <w:lang w:val="vi-VN"/>
        </w:rPr>
        <w:t>,</w:t>
      </w:r>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lang w:val="vi-VN"/>
        </w:rPr>
        <w:t xml:space="preserve"> Trung tâm hỗ trợ DNNVV, Trung tâm Xúc tiến - Đầu tư, các hiệp hội doanh nghiệp</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lang w:val="vi-VN"/>
        </w:rPr>
        <w:t xml:space="preserve">. </w:t>
      </w:r>
      <w:proofErr w:type="spellStart"/>
      <w:r w:rsidRPr="004E6562">
        <w:rPr>
          <w:rFonts w:ascii="Times New Roman" w:hAnsi="Times New Roman" w:cs="Times New Roman"/>
          <w:sz w:val="26"/>
          <w:szCs w:val="26"/>
        </w:rPr>
        <w:t>Nhờ</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đã được nâng cao một bước</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lượng</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tạo điều kiện thuận lợi cho việc tiếp tục triển khai các chương trình trợ giúp</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cho DNNVV.</w:t>
      </w:r>
    </w:p>
    <w:p w14:paraId="20E9B51D" w14:textId="77777777" w:rsidR="00B35726" w:rsidRPr="004E6562" w:rsidRDefault="00B35726" w:rsidP="00B35726">
      <w:pPr>
        <w:spacing w:line="312" w:lineRule="auto"/>
        <w:jc w:val="both"/>
        <w:rPr>
          <w:rFonts w:ascii="Times New Roman" w:hAnsi="Times New Roman" w:cs="Times New Roman"/>
          <w:sz w:val="26"/>
          <w:szCs w:val="26"/>
        </w:rPr>
      </w:pPr>
      <w:r w:rsidRPr="004E6562">
        <w:rPr>
          <w:rFonts w:ascii="Times New Roman" w:hAnsi="Times New Roman" w:cs="Times New Roman"/>
          <w:sz w:val="26"/>
          <w:szCs w:val="26"/>
        </w:rPr>
        <w:t xml:space="preserve">Theo </w:t>
      </w:r>
      <w:proofErr w:type="spellStart"/>
      <w:r w:rsidRPr="004E6562">
        <w:rPr>
          <w:rFonts w:ascii="Times New Roman" w:hAnsi="Times New Roman" w:cs="Times New Roman"/>
          <w:sz w:val="26"/>
          <w:szCs w:val="26"/>
        </w:rPr>
        <w:t>quy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nhỏ</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lang w:val="vi-VN"/>
        </w:rPr>
        <w:t xml:space="preserve"> nhà nước hỗ trợ tối thiểu 50% tổng chi phí của một khóa đào tạo về khởi sự kinh doanh và quản trị doanh nghiệp cho doanh nghiệp nhỏ và vừa</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Học viên của doanh nghiệp nhỏ và vừa thuộc địa bàn kinh tế - xã hội đặc biệt khó khăn, doanh nghiệp nhỏ và vừa do nữ làm chủ được miễn h</w:t>
      </w:r>
      <w:r w:rsidRPr="004E6562">
        <w:rPr>
          <w:rFonts w:ascii="Times New Roman" w:hAnsi="Times New Roman" w:cs="Times New Roman"/>
          <w:sz w:val="26"/>
          <w:szCs w:val="26"/>
        </w:rPr>
        <w:t>ọ</w:t>
      </w:r>
      <w:r w:rsidRPr="004E6562">
        <w:rPr>
          <w:rFonts w:ascii="Times New Roman" w:hAnsi="Times New Roman" w:cs="Times New Roman"/>
          <w:sz w:val="26"/>
          <w:szCs w:val="26"/>
          <w:lang w:val="vi-VN"/>
        </w:rPr>
        <w:t>c phí tham gia khóa đào tạo.</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nước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chi </w:t>
      </w:r>
      <w:proofErr w:type="spellStart"/>
      <w:r w:rsidRPr="004E6562">
        <w:rPr>
          <w:rFonts w:ascii="Times New Roman" w:hAnsi="Times New Roman" w:cs="Times New Roman"/>
          <w:sz w:val="26"/>
          <w:szCs w:val="26"/>
        </w:rPr>
        <w:t>phí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nhỏ</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nâng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cao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trình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người</w:t>
      </w:r>
      <w:proofErr w:type="spellEnd"/>
      <w:r w:rsidRPr="004E6562">
        <w:rPr>
          <w:rFonts w:ascii="Times New Roman" w:hAnsi="Times New Roman" w:cs="Times New Roman"/>
          <w:sz w:val="26"/>
          <w:szCs w:val="26"/>
        </w:rPr>
        <w:t xml:space="preserve"> lao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nhỏ</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w:t>
      </w:r>
    </w:p>
    <w:p w14:paraId="40D5CB4A" w14:textId="77777777" w:rsidR="00B35726" w:rsidRPr="004E6562" w:rsidRDefault="00B35726" w:rsidP="00B35726">
      <w:pPr>
        <w:spacing w:line="312" w:lineRule="auto"/>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Mặc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gian</w:t>
      </w:r>
      <w:proofErr w:type="spellEnd"/>
      <w:r w:rsidRPr="004E6562">
        <w:rPr>
          <w:rFonts w:ascii="Times New Roman" w:hAnsi="Times New Roman" w:cs="Times New Roman"/>
          <w:sz w:val="26"/>
          <w:szCs w:val="26"/>
        </w:rPr>
        <w:t xml:space="preserve"> qua, chi NSNN </w:t>
      </w:r>
      <w:proofErr w:type="spellStart"/>
      <w:r w:rsidRPr="004E6562">
        <w:rPr>
          <w:rFonts w:ascii="Times New Roman" w:hAnsi="Times New Roman" w:cs="Times New Roman"/>
          <w:sz w:val="26"/>
          <w:szCs w:val="26"/>
        </w:rPr>
        <w:t>gián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nhiên</w:t>
      </w:r>
      <w:proofErr w:type="spellEnd"/>
      <w:r w:rsidRPr="004E6562">
        <w:rPr>
          <w:rFonts w:ascii="Times New Roman" w:hAnsi="Times New Roman" w:cs="Times New Roman"/>
          <w:sz w:val="26"/>
          <w:szCs w:val="26"/>
        </w:rPr>
        <w:t xml:space="preserve"> so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nhìn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tâm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nữa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thời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tới</w:t>
      </w:r>
      <w:proofErr w:type="spellEnd"/>
      <w:r w:rsidRPr="004E6562">
        <w:rPr>
          <w:rFonts w:ascii="Times New Roman" w:hAnsi="Times New Roman" w:cs="Times New Roman"/>
          <w:sz w:val="26"/>
          <w:szCs w:val="26"/>
        </w:rPr>
        <w:t xml:space="preserve">. </w:t>
      </w:r>
    </w:p>
    <w:p w14:paraId="64E4A0BC" w14:textId="59AC5E89" w:rsidR="00B35726" w:rsidRPr="004E6562" w:rsidRDefault="00B35726" w:rsidP="00B35726">
      <w:pPr>
        <w:pStyle w:val="Heading3"/>
        <w:spacing w:line="312" w:lineRule="auto"/>
        <w:jc w:val="both"/>
        <w:rPr>
          <w:rFonts w:cs="Times New Roman"/>
          <w:sz w:val="26"/>
          <w:szCs w:val="26"/>
        </w:rPr>
      </w:pPr>
      <w:r w:rsidRPr="004E6562">
        <w:rPr>
          <w:rFonts w:cs="Times New Roman"/>
          <w:sz w:val="26"/>
          <w:szCs w:val="26"/>
        </w:rPr>
        <w:t xml:space="preserve">2.3.2. Chính </w:t>
      </w:r>
      <w:proofErr w:type="spellStart"/>
      <w:r w:rsidRPr="004E6562">
        <w:rPr>
          <w:rFonts w:cs="Times New Roman"/>
          <w:sz w:val="26"/>
          <w:szCs w:val="26"/>
        </w:rPr>
        <w:t>sách</w:t>
      </w:r>
      <w:proofErr w:type="spellEnd"/>
      <w:r w:rsidRPr="004E6562">
        <w:rPr>
          <w:rFonts w:cs="Times New Roman"/>
          <w:sz w:val="26"/>
          <w:szCs w:val="26"/>
        </w:rPr>
        <w:t xml:space="preserve"> </w:t>
      </w:r>
      <w:proofErr w:type="spellStart"/>
      <w:r w:rsidRPr="004E6562">
        <w:rPr>
          <w:rFonts w:cs="Times New Roman"/>
          <w:sz w:val="26"/>
          <w:szCs w:val="26"/>
        </w:rPr>
        <w:t>hỗ</w:t>
      </w:r>
      <w:proofErr w:type="spellEnd"/>
      <w:r w:rsidRPr="004E6562">
        <w:rPr>
          <w:rFonts w:cs="Times New Roman"/>
          <w:sz w:val="26"/>
          <w:szCs w:val="26"/>
        </w:rPr>
        <w:t xml:space="preserve"> </w:t>
      </w:r>
      <w:proofErr w:type="spellStart"/>
      <w:r w:rsidRPr="004E6562">
        <w:rPr>
          <w:rFonts w:cs="Times New Roman"/>
          <w:sz w:val="26"/>
          <w:szCs w:val="26"/>
        </w:rPr>
        <w:t>trợ</w:t>
      </w:r>
      <w:proofErr w:type="spellEnd"/>
      <w:r w:rsidRPr="004E6562">
        <w:rPr>
          <w:rFonts w:cs="Times New Roman"/>
          <w:sz w:val="26"/>
          <w:szCs w:val="26"/>
        </w:rPr>
        <w:t xml:space="preserve"> </w:t>
      </w:r>
      <w:proofErr w:type="spellStart"/>
      <w:r w:rsidRPr="004E6562">
        <w:rPr>
          <w:rFonts w:cs="Times New Roman"/>
          <w:sz w:val="26"/>
          <w:szCs w:val="26"/>
        </w:rPr>
        <w:t>khác</w:t>
      </w:r>
      <w:proofErr w:type="spellEnd"/>
      <w:r w:rsidRPr="004E6562">
        <w:rPr>
          <w:rFonts w:cs="Times New Roman"/>
          <w:sz w:val="26"/>
          <w:szCs w:val="26"/>
        </w:rPr>
        <w:t xml:space="preserve">  </w:t>
      </w:r>
    </w:p>
    <w:p w14:paraId="31F737BF" w14:textId="77777777" w:rsidR="00B35726" w:rsidRPr="004E6562" w:rsidRDefault="00B35726" w:rsidP="00B35726">
      <w:pPr>
        <w:spacing w:line="312" w:lineRule="auto"/>
        <w:jc w:val="both"/>
        <w:rPr>
          <w:rFonts w:ascii="Times New Roman" w:hAnsi="Times New Roman" w:cs="Times New Roman"/>
          <w:color w:val="000000"/>
          <w:sz w:val="26"/>
          <w:szCs w:val="26"/>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Theo quy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lang w:val="vi-VN"/>
        </w:rPr>
        <w:t xml:space="preserve"> của Luật Hỗ trợ DNNVV, sau khi chuyển đổi từ hộ kinh doanh, doanh nghiệp mới đăng ký sẽ được hỗ trợ công tác thuế, cài đặt phần mềm kế toán để việc quản trị kinh doanh dễ dàng, đúng theo quy định của luật pháp. </w:t>
      </w:r>
      <w:proofErr w:type="spellStart"/>
      <w:r w:rsidRPr="004E6562">
        <w:rPr>
          <w:rStyle w:val="Emphasis"/>
          <w:rFonts w:ascii="Times New Roman" w:hAnsi="Times New Roman" w:cs="Times New Roman"/>
          <w:color w:val="000000"/>
          <w:sz w:val="26"/>
          <w:szCs w:val="26"/>
        </w:rPr>
        <w:t>Cục</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Thuế</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các</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địa</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phương</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cũng</w:t>
      </w:r>
      <w:proofErr w:type="spellEnd"/>
      <w:r w:rsidRPr="004E6562">
        <w:rPr>
          <w:rStyle w:val="Emphasis"/>
          <w:rFonts w:ascii="Times New Roman" w:hAnsi="Times New Roman" w:cs="Times New Roman"/>
          <w:color w:val="000000"/>
          <w:sz w:val="26"/>
          <w:szCs w:val="26"/>
        </w:rPr>
        <w:t xml:space="preserve"> </w:t>
      </w:r>
      <w:proofErr w:type="spellStart"/>
      <w:r w:rsidRPr="004E6562">
        <w:rPr>
          <w:rStyle w:val="Emphasis"/>
          <w:rFonts w:ascii="Times New Roman" w:hAnsi="Times New Roman" w:cs="Times New Roman"/>
          <w:color w:val="000000"/>
          <w:sz w:val="26"/>
          <w:szCs w:val="26"/>
        </w:rPr>
        <w:t>đã</w:t>
      </w:r>
      <w:proofErr w:type="spellEnd"/>
      <w:r w:rsidRPr="004E6562">
        <w:rPr>
          <w:rFonts w:ascii="Times New Roman" w:hAnsi="Times New Roman" w:cs="Times New Roman"/>
          <w:color w:val="000000"/>
          <w:sz w:val="26"/>
          <w:szCs w:val="26"/>
        </w:rPr>
        <w:t> </w:t>
      </w:r>
      <w:proofErr w:type="spellStart"/>
      <w:r w:rsidRPr="004E6562">
        <w:rPr>
          <w:rFonts w:ascii="Times New Roman" w:hAnsi="Times New Roman" w:cs="Times New Roman"/>
          <w:color w:val="000000"/>
          <w:sz w:val="26"/>
          <w:szCs w:val="26"/>
        </w:rPr>
        <w:t>chủ</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động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cung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cấp</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đường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dây</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nóng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hỗ</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trợ</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và</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hỗ</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trợ</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kịp</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thời</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các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thông</w:t>
      </w:r>
      <w:proofErr w:type="spellEnd"/>
      <w:r w:rsidRPr="004E6562">
        <w:rPr>
          <w:rFonts w:ascii="Times New Roman" w:hAnsi="Times New Roman" w:cs="Times New Roman"/>
          <w:color w:val="000000"/>
          <w:sz w:val="26"/>
          <w:szCs w:val="26"/>
        </w:rPr>
        <w:t xml:space="preserve"> tin </w:t>
      </w:r>
      <w:proofErr w:type="spellStart"/>
      <w:r w:rsidRPr="004E6562">
        <w:rPr>
          <w:rFonts w:ascii="Times New Roman" w:hAnsi="Times New Roman" w:cs="Times New Roman"/>
          <w:color w:val="000000"/>
          <w:sz w:val="26"/>
          <w:szCs w:val="26"/>
        </w:rPr>
        <w:t>pháp</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lý</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giải</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đáp</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liên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quan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đến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chính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sách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thủ</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tục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về</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thuế</w:t>
      </w:r>
      <w:proofErr w:type="spellEnd"/>
      <w:r w:rsidRPr="004E6562">
        <w:rPr>
          <w:rFonts w:ascii="Times New Roman" w:hAnsi="Times New Roman" w:cs="Times New Roman"/>
          <w:color w:val="000000"/>
          <w:sz w:val="26"/>
          <w:szCs w:val="26"/>
        </w:rPr>
        <w:t xml:space="preserve"> ban </w:t>
      </w:r>
      <w:proofErr w:type="spellStart"/>
      <w:r w:rsidRPr="004E6562">
        <w:rPr>
          <w:rFonts w:ascii="Times New Roman" w:hAnsi="Times New Roman" w:cs="Times New Roman"/>
          <w:color w:val="000000"/>
          <w:sz w:val="26"/>
          <w:szCs w:val="26"/>
        </w:rPr>
        <w:t>đầu</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các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nội</w:t>
      </w:r>
      <w:proofErr w:type="spellEnd"/>
      <w:r w:rsidRPr="004E6562">
        <w:rPr>
          <w:rFonts w:ascii="Times New Roman" w:hAnsi="Times New Roman" w:cs="Times New Roman"/>
          <w:color w:val="000000"/>
          <w:sz w:val="26"/>
          <w:szCs w:val="26"/>
        </w:rPr>
        <w:t xml:space="preserve"> dung </w:t>
      </w:r>
      <w:proofErr w:type="spellStart"/>
      <w:r w:rsidRPr="004E6562">
        <w:rPr>
          <w:rFonts w:ascii="Times New Roman" w:hAnsi="Times New Roman" w:cs="Times New Roman"/>
          <w:color w:val="000000"/>
          <w:sz w:val="26"/>
          <w:szCs w:val="26"/>
        </w:rPr>
        <w:t>hỗ</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trợ</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liên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quan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cho</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doanh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nghiệp</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chuyển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đổi</w:t>
      </w:r>
      <w:proofErr w:type="spellEnd"/>
      <w:r w:rsidRPr="004E6562">
        <w:rPr>
          <w:rFonts w:ascii="Times New Roman" w:hAnsi="Times New Roman" w:cs="Times New Roman"/>
          <w:color w:val="000000"/>
          <w:sz w:val="26"/>
          <w:szCs w:val="26"/>
        </w:rPr>
        <w:t xml:space="preserve">. </w:t>
      </w:r>
    </w:p>
    <w:p w14:paraId="74225FFE" w14:textId="77777777" w:rsidR="00B35726" w:rsidRPr="004E6562" w:rsidRDefault="00B35726" w:rsidP="00B35726">
      <w:pPr>
        <w:spacing w:line="312" w:lineRule="auto"/>
        <w:jc w:val="both"/>
        <w:rPr>
          <w:rFonts w:ascii="Times New Roman" w:hAnsi="Times New Roman" w:cs="Times New Roman"/>
          <w:sz w:val="26"/>
          <w:szCs w:val="26"/>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Cơ quan thuế các cấp đã triển đa dạng các hình thức hỗ trợ cho hộ kinh doanh qua các </w:t>
      </w:r>
      <w:proofErr w:type="spellStart"/>
      <w:r w:rsidRPr="004E6562">
        <w:rPr>
          <w:rFonts w:ascii="Times New Roman" w:hAnsi="Times New Roman" w:cs="Times New Roman"/>
          <w:sz w:val="26"/>
          <w:szCs w:val="26"/>
        </w:rPr>
        <w:t>phương</w:t>
      </w:r>
      <w:proofErr w:type="spellEnd"/>
      <w:r w:rsidRPr="004E6562">
        <w:rPr>
          <w:rFonts w:ascii="Times New Roman" w:hAnsi="Times New Roman" w:cs="Times New Roman"/>
          <w:sz w:val="26"/>
          <w:szCs w:val="26"/>
          <w:lang w:val="vi-VN"/>
        </w:rPr>
        <w:t xml:space="preserve"> tiện như điện thoại, thư điện tử hướng dẫn... nhằm giúp họ có thể tiếp cận với những thông tin hỗ trợ, hướng dẫn thực hiện các thủ tục hành chính từ khâu đăng ký thành lập doanh nghiệp cho đến việc kê khai, nộp các loại thuế, sử dụng hoá đơn và sổ sách kế toán. Đây là những nền tảng để việc chuyển đổi từ hộ kinh </w:t>
      </w:r>
      <w:r w:rsidRPr="004E6562">
        <w:rPr>
          <w:rFonts w:ascii="Times New Roman" w:hAnsi="Times New Roman" w:cs="Times New Roman"/>
          <w:sz w:val="26"/>
          <w:szCs w:val="26"/>
          <w:lang w:val="vi-VN"/>
        </w:rPr>
        <w:lastRenderedPageBreak/>
        <w:t xml:space="preserve">doanh thành doanh nghiệp dễ dàng hơn, từ đó hộ kinh doanh giảm phần nào những lo lắng băn khoăn. </w:t>
      </w:r>
    </w:p>
    <w:p w14:paraId="65C989A8" w14:textId="77777777" w:rsidR="00B35726" w:rsidRPr="004E6562" w:rsidRDefault="00B35726" w:rsidP="00B35726">
      <w:pPr>
        <w:spacing w:line="312" w:lineRule="auto"/>
        <w:jc w:val="both"/>
        <w:rPr>
          <w:rFonts w:ascii="Times New Roman" w:hAnsi="Times New Roman" w:cs="Times New Roman"/>
          <w:sz w:val="26"/>
          <w:szCs w:val="26"/>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Cơ quan thuế còn thực hiện kết nối với các đơn vị cung cấp dịch vụ tư vấn thuế, cung cấp </w:t>
      </w:r>
      <w:proofErr w:type="spellStart"/>
      <w:r w:rsidRPr="004E6562">
        <w:rPr>
          <w:rFonts w:ascii="Times New Roman" w:hAnsi="Times New Roman" w:cs="Times New Roman"/>
          <w:sz w:val="26"/>
          <w:szCs w:val="26"/>
        </w:rPr>
        <w:t>phần</w:t>
      </w:r>
      <w:proofErr w:type="spellEnd"/>
      <w:r w:rsidRPr="004E6562">
        <w:rPr>
          <w:rFonts w:ascii="Times New Roman" w:hAnsi="Times New Roman" w:cs="Times New Roman"/>
          <w:sz w:val="26"/>
          <w:szCs w:val="26"/>
          <w:lang w:val="vi-VN"/>
        </w:rPr>
        <w:t xml:space="preserve"> mềm kế toán, các tổ chức cung cấp dịch vụ chứng thư, chữ ký số để giới thiệu các chương trình hỗ trợ cho các hộ kinh doanh. Một số doanh nghiệp cung cấp phần mềm kế toán cung cấp dịch vụ miễn phí trong thời gian đầu để hỗ trợ doanh nghiệp trong giai đoạn mới thành lập. Trường hợp doanh nghiệp thực hiện ghi chép sổ sách kế toán, thực hiện báo cáo thuế thì cơ quan thuế có thể hỗ trợ, tư vấn, hướng dẫn giúp doanh nghiệp rà soát phát hiện sai sót. Các hình thức hỗ trợ này là cực kỳ có ý nghĩa đối với các doanh nghiệp trong giai đoạn đầu mới thành lập.</w:t>
      </w:r>
    </w:p>
    <w:p w14:paraId="7FB2F1EE" w14:textId="77777777" w:rsidR="00B35726" w:rsidRPr="004E6562" w:rsidRDefault="00B35726" w:rsidP="00B35726">
      <w:pPr>
        <w:spacing w:line="312" w:lineRule="auto"/>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toán</w:t>
      </w:r>
      <w:proofErr w:type="spellEnd"/>
      <w:r w:rsidRPr="004E6562">
        <w:rPr>
          <w:rFonts w:ascii="Times New Roman" w:hAnsi="Times New Roman" w:cs="Times New Roman"/>
          <w:sz w:val="26"/>
          <w:szCs w:val="26"/>
          <w:lang w:val="vi-VN"/>
        </w:rPr>
        <w:t>, cơ chế chính sách, hành lang pháp lý về kế toán đối với hộ kinh doanh và DNNVV, siêu nhỏ đã được xây dựng, bổ sung, hoàn thiện làm cơ sở phục vụ cho công tác kế toán tại các hộ kinh doanh cũng như doanh nghiệp.</w:t>
      </w:r>
    </w:p>
    <w:p w14:paraId="0EF839FD" w14:textId="77777777" w:rsidR="00B35726" w:rsidRPr="004E6562" w:rsidRDefault="00B35726" w:rsidP="00B35726">
      <w:pPr>
        <w:spacing w:line="312" w:lineRule="auto"/>
        <w:jc w:val="both"/>
        <w:rPr>
          <w:rFonts w:ascii="Times New Roman" w:hAnsi="Times New Roman" w:cs="Times New Roman"/>
          <w:sz w:val="26"/>
          <w:szCs w:val="26"/>
          <w:lang w:val="fr-FR"/>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Công tác tuyên truyền, vận động</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lang w:val="fr-FR"/>
        </w:rPr>
        <w:t>Tâm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lý</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của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là </w:t>
      </w:r>
      <w:proofErr w:type="spellStart"/>
      <w:r w:rsidRPr="004E6562">
        <w:rPr>
          <w:rFonts w:ascii="Times New Roman" w:hAnsi="Times New Roman" w:cs="Times New Roman"/>
          <w:sz w:val="26"/>
          <w:szCs w:val="26"/>
          <w:lang w:val="fr-FR"/>
        </w:rPr>
        <w:t>không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muốn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có</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thể</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họ</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chưa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hiểu</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lợi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ích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của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việc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hoạt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động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dưới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tư</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hoặc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không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nắm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rõ</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định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hoạt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động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của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hoặc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lo</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ngại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gia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tăng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thủ</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tục</w:t>
      </w:r>
      <w:proofErr w:type="spellEnd"/>
      <w:r w:rsidRPr="004E6562">
        <w:rPr>
          <w:rFonts w:ascii="Times New Roman" w:hAnsi="Times New Roman" w:cs="Times New Roman"/>
          <w:sz w:val="26"/>
          <w:szCs w:val="26"/>
          <w:lang w:val="fr-FR"/>
        </w:rPr>
        <w:t xml:space="preserve">, chi </w:t>
      </w:r>
      <w:proofErr w:type="spellStart"/>
      <w:r w:rsidRPr="004E6562">
        <w:rPr>
          <w:rFonts w:ascii="Times New Roman" w:hAnsi="Times New Roman" w:cs="Times New Roman"/>
          <w:sz w:val="26"/>
          <w:szCs w:val="26"/>
          <w:lang w:val="fr-FR"/>
        </w:rPr>
        <w:t>phí</w:t>
      </w:r>
      <w:proofErr w:type="spellEnd"/>
      <w:r w:rsidRPr="004E6562">
        <w:rPr>
          <w:rFonts w:ascii="Times New Roman" w:hAnsi="Times New Roman" w:cs="Times New Roman"/>
          <w:sz w:val="26"/>
          <w:szCs w:val="26"/>
          <w:lang w:val="fr-FR"/>
        </w:rPr>
        <w:t xml:space="preserve"> khi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đổi</w:t>
      </w:r>
      <w:proofErr w:type="spellEnd"/>
      <w:r w:rsidRPr="004E6562">
        <w:rPr>
          <w:rFonts w:ascii="Times New Roman" w:hAnsi="Times New Roman" w:cs="Times New Roman"/>
          <w:sz w:val="26"/>
          <w:szCs w:val="26"/>
          <w:lang w:val="fr-FR"/>
        </w:rPr>
        <w:t xml:space="preserve">. Do </w:t>
      </w:r>
      <w:proofErr w:type="spellStart"/>
      <w:r w:rsidRPr="004E6562">
        <w:rPr>
          <w:rFonts w:ascii="Times New Roman" w:hAnsi="Times New Roman" w:cs="Times New Roman"/>
          <w:sz w:val="26"/>
          <w:szCs w:val="26"/>
          <w:lang w:val="fr-FR"/>
        </w:rPr>
        <w:t>vậy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cạnh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sử</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dụng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tài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thúc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đẩy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họ</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thì</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pháp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tuyên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truyền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vận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động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cũng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có</w:t>
      </w:r>
      <w:proofErr w:type="spellEnd"/>
      <w:r w:rsidRPr="004E6562">
        <w:rPr>
          <w:rFonts w:ascii="Times New Roman" w:hAnsi="Times New Roman" w:cs="Times New Roman"/>
          <w:sz w:val="26"/>
          <w:szCs w:val="26"/>
          <w:lang w:val="fr-FR"/>
        </w:rPr>
        <w:t xml:space="preserve"> ý </w:t>
      </w:r>
      <w:proofErr w:type="spellStart"/>
      <w:r w:rsidRPr="004E6562">
        <w:rPr>
          <w:rFonts w:ascii="Times New Roman" w:hAnsi="Times New Roman" w:cs="Times New Roman"/>
          <w:sz w:val="26"/>
          <w:szCs w:val="26"/>
          <w:lang w:val="fr-FR"/>
        </w:rPr>
        <w:t>nghĩa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sức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trọng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giúp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cho</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hiểu</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rõ</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hơn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biết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thực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Thời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gian</w:t>
      </w:r>
      <w:proofErr w:type="spellEnd"/>
      <w:r w:rsidRPr="004E6562">
        <w:rPr>
          <w:rFonts w:ascii="Times New Roman" w:hAnsi="Times New Roman" w:cs="Times New Roman"/>
          <w:sz w:val="26"/>
          <w:szCs w:val="26"/>
          <w:lang w:val="fr-FR"/>
        </w:rPr>
        <w:t xml:space="preserve"> qua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quyền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đã</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sức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tâm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đến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phổ</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biến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tuyên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truyền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này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được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phạm</w:t>
      </w:r>
      <w:proofErr w:type="spellEnd"/>
      <w:r w:rsidRPr="004E6562">
        <w:rPr>
          <w:rFonts w:ascii="Times New Roman" w:hAnsi="Times New Roman" w:cs="Times New Roman"/>
          <w:sz w:val="26"/>
          <w:szCs w:val="26"/>
          <w:lang w:val="fr-FR"/>
        </w:rPr>
        <w:t xml:space="preserve"> vi </w:t>
      </w:r>
      <w:proofErr w:type="spellStart"/>
      <w:r w:rsidRPr="004E6562">
        <w:rPr>
          <w:rFonts w:ascii="Times New Roman" w:hAnsi="Times New Roman" w:cs="Times New Roman"/>
          <w:sz w:val="26"/>
          <w:szCs w:val="26"/>
          <w:lang w:val="fr-FR"/>
        </w:rPr>
        <w:t>cả</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nước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đẩy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mạnh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triển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khai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trong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vài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năm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gần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đây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như</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thuế</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từ</w:t>
      </w:r>
      <w:proofErr w:type="spellEnd"/>
      <w:r w:rsidRPr="004E6562">
        <w:rPr>
          <w:rFonts w:ascii="Times New Roman" w:hAnsi="Times New Roman" w:cs="Times New Roman"/>
          <w:sz w:val="26"/>
          <w:szCs w:val="26"/>
          <w:lang w:val="fr-FR"/>
        </w:rPr>
        <w:t xml:space="preserve"> Trung </w:t>
      </w:r>
      <w:proofErr w:type="spellStart"/>
      <w:r w:rsidRPr="004E6562">
        <w:rPr>
          <w:rFonts w:ascii="Times New Roman" w:hAnsi="Times New Roman" w:cs="Times New Roman"/>
          <w:sz w:val="26"/>
          <w:szCs w:val="26"/>
          <w:lang w:val="fr-FR"/>
        </w:rPr>
        <w:t>ương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đến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địa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phương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cấp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đăng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ký</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như</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Sở</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Kế</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hoạch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và</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Đầu</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tư</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và</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Ủy</w:t>
      </w:r>
      <w:proofErr w:type="spellEnd"/>
      <w:r w:rsidRPr="004E6562">
        <w:rPr>
          <w:rFonts w:ascii="Times New Roman" w:hAnsi="Times New Roman" w:cs="Times New Roman"/>
          <w:sz w:val="26"/>
          <w:szCs w:val="26"/>
          <w:lang w:val="fr-FR"/>
        </w:rPr>
        <w:t xml:space="preserve"> ban </w:t>
      </w:r>
      <w:proofErr w:type="spellStart"/>
      <w:r w:rsidRPr="004E6562">
        <w:rPr>
          <w:rFonts w:ascii="Times New Roman" w:hAnsi="Times New Roman" w:cs="Times New Roman"/>
          <w:sz w:val="26"/>
          <w:szCs w:val="26"/>
          <w:lang w:val="fr-FR"/>
        </w:rPr>
        <w:t>nhân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dân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tỉnh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huyện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thị</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xã</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phố</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cổng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thông</w:t>
      </w:r>
      <w:proofErr w:type="spellEnd"/>
      <w:r w:rsidRPr="004E6562">
        <w:rPr>
          <w:rFonts w:ascii="Times New Roman" w:hAnsi="Times New Roman" w:cs="Times New Roman"/>
          <w:sz w:val="26"/>
          <w:szCs w:val="26"/>
          <w:lang w:val="fr-FR"/>
        </w:rPr>
        <w:t xml:space="preserve"> tin </w:t>
      </w:r>
      <w:proofErr w:type="spellStart"/>
      <w:r w:rsidRPr="004E6562">
        <w:rPr>
          <w:rFonts w:ascii="Times New Roman" w:hAnsi="Times New Roman" w:cs="Times New Roman"/>
          <w:sz w:val="26"/>
          <w:szCs w:val="26"/>
          <w:lang w:val="fr-FR"/>
        </w:rPr>
        <w:t>điện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tử</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của</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này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đã</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giới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thiệu</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định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đổi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phương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truyền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như</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báo</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đài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tạp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cũng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có</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rPr>
        <w:t>mục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cứu</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trình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bày</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về</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những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lợi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ích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nhận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được</w:t>
      </w:r>
      <w:proofErr w:type="spellEnd"/>
      <w:r w:rsidRPr="004E6562">
        <w:rPr>
          <w:rFonts w:ascii="Times New Roman" w:hAnsi="Times New Roman" w:cs="Times New Roman"/>
          <w:sz w:val="26"/>
          <w:szCs w:val="26"/>
          <w:lang w:val="fr-FR"/>
        </w:rPr>
        <w:t xml:space="preserve"> khi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lên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qua </w:t>
      </w:r>
      <w:proofErr w:type="spellStart"/>
      <w:r w:rsidRPr="004E6562">
        <w:rPr>
          <w:rFonts w:ascii="Times New Roman" w:hAnsi="Times New Roman" w:cs="Times New Roman"/>
          <w:sz w:val="26"/>
          <w:szCs w:val="26"/>
          <w:lang w:val="fr-FR"/>
        </w:rPr>
        <w:t>đó</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cung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cấp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những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thông</w:t>
      </w:r>
      <w:proofErr w:type="spellEnd"/>
      <w:r w:rsidRPr="004E6562">
        <w:rPr>
          <w:rFonts w:ascii="Times New Roman" w:hAnsi="Times New Roman" w:cs="Times New Roman"/>
          <w:sz w:val="26"/>
          <w:szCs w:val="26"/>
          <w:lang w:val="fr-FR"/>
        </w:rPr>
        <w:t xml:space="preserve"> tin </w:t>
      </w:r>
      <w:proofErr w:type="spellStart"/>
      <w:r w:rsidRPr="004E6562">
        <w:rPr>
          <w:rFonts w:ascii="Times New Roman" w:hAnsi="Times New Roman" w:cs="Times New Roman"/>
          <w:sz w:val="26"/>
          <w:szCs w:val="26"/>
          <w:lang w:val="fr-FR"/>
        </w:rPr>
        <w:t>cần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thiết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để</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biết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được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chủ</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trương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nắm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được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thủ</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tục</w:t>
      </w:r>
      <w:proofErr w:type="spellEnd"/>
      <w:r w:rsidRPr="004E6562">
        <w:rPr>
          <w:rFonts w:ascii="Times New Roman" w:hAnsi="Times New Roman" w:cs="Times New Roman"/>
          <w:sz w:val="26"/>
          <w:szCs w:val="26"/>
          <w:lang w:val="fr-FR"/>
        </w:rPr>
        <w:t xml:space="preserve"> khi </w:t>
      </w:r>
      <w:proofErr w:type="spellStart"/>
      <w:r w:rsidRPr="004E6562">
        <w:rPr>
          <w:rFonts w:ascii="Times New Roman" w:hAnsi="Times New Roman" w:cs="Times New Roman"/>
          <w:sz w:val="26"/>
          <w:szCs w:val="26"/>
          <w:lang w:val="fr-FR"/>
        </w:rPr>
        <w:t>thực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đổi</w:t>
      </w:r>
      <w:proofErr w:type="spellEnd"/>
      <w:r w:rsidRPr="004E6562">
        <w:rPr>
          <w:rFonts w:ascii="Times New Roman" w:hAnsi="Times New Roman" w:cs="Times New Roman"/>
          <w:sz w:val="26"/>
          <w:szCs w:val="26"/>
          <w:lang w:val="fr-FR"/>
        </w:rPr>
        <w:t xml:space="preserve">. </w:t>
      </w:r>
    </w:p>
    <w:p w14:paraId="63D56292" w14:textId="57A896B7" w:rsidR="00B35726" w:rsidRPr="004E6562" w:rsidRDefault="00B35726" w:rsidP="00B35726">
      <w:pPr>
        <w:pStyle w:val="Heading3"/>
        <w:spacing w:line="312" w:lineRule="auto"/>
        <w:jc w:val="both"/>
        <w:rPr>
          <w:rFonts w:cs="Times New Roman"/>
          <w:sz w:val="26"/>
          <w:szCs w:val="26"/>
        </w:rPr>
      </w:pPr>
      <w:r w:rsidRPr="004E6562">
        <w:rPr>
          <w:rFonts w:cs="Times New Roman"/>
          <w:sz w:val="26"/>
          <w:szCs w:val="26"/>
        </w:rPr>
        <w:t>2.3.</w:t>
      </w:r>
      <w:r w:rsidR="004A031A" w:rsidRPr="004E6562">
        <w:rPr>
          <w:rFonts w:cs="Times New Roman"/>
          <w:sz w:val="26"/>
          <w:szCs w:val="26"/>
          <w:lang w:val="vi-VN"/>
        </w:rPr>
        <w:t>4</w:t>
      </w:r>
      <w:r w:rsidRPr="004E6562">
        <w:rPr>
          <w:rFonts w:cs="Times New Roman"/>
          <w:sz w:val="26"/>
          <w:szCs w:val="26"/>
        </w:rPr>
        <w:t xml:space="preserve">. </w:t>
      </w:r>
      <w:proofErr w:type="spellStart"/>
      <w:r w:rsidRPr="004E6562">
        <w:rPr>
          <w:rFonts w:cs="Times New Roman"/>
          <w:sz w:val="26"/>
          <w:szCs w:val="26"/>
        </w:rPr>
        <w:t>Hỗ</w:t>
      </w:r>
      <w:proofErr w:type="spellEnd"/>
      <w:r w:rsidRPr="004E6562">
        <w:rPr>
          <w:rFonts w:cs="Times New Roman"/>
          <w:sz w:val="26"/>
          <w:szCs w:val="26"/>
        </w:rPr>
        <w:t xml:space="preserve"> </w:t>
      </w:r>
      <w:proofErr w:type="spellStart"/>
      <w:r w:rsidRPr="004E6562">
        <w:rPr>
          <w:rFonts w:cs="Times New Roman"/>
          <w:sz w:val="26"/>
          <w:szCs w:val="26"/>
        </w:rPr>
        <w:t>trợ</w:t>
      </w:r>
      <w:proofErr w:type="spellEnd"/>
      <w:r w:rsidRPr="004E6562">
        <w:rPr>
          <w:rFonts w:cs="Times New Roman"/>
          <w:sz w:val="26"/>
          <w:szCs w:val="26"/>
        </w:rPr>
        <w:t xml:space="preserve"> </w:t>
      </w:r>
      <w:proofErr w:type="spellStart"/>
      <w:r w:rsidRPr="004E6562">
        <w:rPr>
          <w:rFonts w:cs="Times New Roman"/>
          <w:sz w:val="26"/>
          <w:szCs w:val="26"/>
          <w:lang w:val="fr-FR"/>
        </w:rPr>
        <w:t>thủ</w:t>
      </w:r>
      <w:proofErr w:type="spellEnd"/>
      <w:r w:rsidRPr="004E6562">
        <w:rPr>
          <w:rFonts w:cs="Times New Roman"/>
          <w:sz w:val="26"/>
          <w:szCs w:val="26"/>
          <w:lang w:val="fr-FR"/>
        </w:rPr>
        <w:t xml:space="preserve"> </w:t>
      </w:r>
      <w:proofErr w:type="spellStart"/>
      <w:r w:rsidRPr="004E6562">
        <w:rPr>
          <w:rFonts w:cs="Times New Roman"/>
          <w:sz w:val="26"/>
          <w:szCs w:val="26"/>
          <w:lang w:val="fr-FR"/>
        </w:rPr>
        <w:t>tục</w:t>
      </w:r>
      <w:proofErr w:type="spellEnd"/>
      <w:r w:rsidRPr="004E6562">
        <w:rPr>
          <w:rFonts w:cs="Times New Roman"/>
          <w:sz w:val="26"/>
          <w:szCs w:val="26"/>
          <w:lang w:val="fr-FR"/>
        </w:rPr>
        <w:t xml:space="preserve"> </w:t>
      </w:r>
      <w:proofErr w:type="spellStart"/>
      <w:r w:rsidRPr="004E6562">
        <w:rPr>
          <w:rFonts w:cs="Times New Roman"/>
          <w:sz w:val="26"/>
          <w:szCs w:val="26"/>
          <w:lang w:val="fr-FR"/>
        </w:rPr>
        <w:t>hành</w:t>
      </w:r>
      <w:proofErr w:type="spellEnd"/>
      <w:r w:rsidRPr="004E6562">
        <w:rPr>
          <w:rFonts w:cs="Times New Roman"/>
          <w:sz w:val="26"/>
          <w:szCs w:val="26"/>
          <w:lang w:val="fr-FR"/>
        </w:rPr>
        <w:t xml:space="preserve"> </w:t>
      </w:r>
      <w:proofErr w:type="spellStart"/>
      <w:r w:rsidRPr="004E6562">
        <w:rPr>
          <w:rFonts w:cs="Times New Roman"/>
          <w:sz w:val="26"/>
          <w:szCs w:val="26"/>
          <w:lang w:val="fr-FR"/>
        </w:rPr>
        <w:t>chính</w:t>
      </w:r>
      <w:proofErr w:type="spellEnd"/>
    </w:p>
    <w:p w14:paraId="0C3355B5" w14:textId="77777777" w:rsidR="00B35726" w:rsidRPr="004E6562" w:rsidRDefault="00B35726" w:rsidP="004E6562">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lang w:val="fr-FR"/>
        </w:rPr>
        <w:t>Nhằm</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giúp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cho</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hộ</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chuyển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đổi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nghiệp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nhanh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chóng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thuận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tiện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rPr>
        <w:t>thì</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công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tác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cải</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cách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thủ</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tục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hành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chính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cũng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hết</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sức</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trọng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Cơ</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quan</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cấp</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đăng</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ký</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kinh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doanh</w:t>
      </w:r>
      <w:proofErr w:type="spellEnd"/>
      <w:r w:rsidRPr="004E6562">
        <w:rPr>
          <w:rFonts w:ascii="Times New Roman" w:hAnsi="Times New Roman" w:cs="Times New Roman"/>
          <w:sz w:val="26"/>
          <w:szCs w:val="26"/>
          <w:lang w:val="fr-FR"/>
        </w:rPr>
        <w:t xml:space="preserve"> </w:t>
      </w:r>
      <w:proofErr w:type="spellStart"/>
      <w:r w:rsidRPr="004E6562">
        <w:rPr>
          <w:rFonts w:ascii="Times New Roman" w:hAnsi="Times New Roman" w:cs="Times New Roman"/>
          <w:sz w:val="26"/>
          <w:szCs w:val="26"/>
          <w:lang w:val="fr-FR"/>
        </w:rPr>
        <w:t>đã</w:t>
      </w:r>
      <w:proofErr w:type="spellEnd"/>
      <w:r w:rsidRPr="004E6562">
        <w:rPr>
          <w:rFonts w:ascii="Times New Roman" w:hAnsi="Times New Roman" w:cs="Times New Roman"/>
          <w:sz w:val="26"/>
          <w:szCs w:val="26"/>
          <w:lang w:val="fr-FR"/>
        </w:rPr>
        <w:t xml:space="preserve"> t</w:t>
      </w:r>
      <w:proofErr w:type="spellStart"/>
      <w:r w:rsidRPr="004E6562">
        <w:rPr>
          <w:rFonts w:ascii="Times New Roman" w:hAnsi="Times New Roman" w:cs="Times New Roman"/>
          <w:color w:val="000000"/>
          <w:sz w:val="26"/>
          <w:szCs w:val="26"/>
        </w:rPr>
        <w:t>ạo</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sự</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thông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thoáng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hơn</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trong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các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thủ</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tục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hành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chính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để</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thúc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đẩy</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hỗ</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trợ</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các</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hộ</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kinh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doanh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chuyển</w:t>
      </w:r>
      <w:proofErr w:type="spellEnd"/>
      <w:r w:rsidRPr="004E6562">
        <w:rPr>
          <w:rFonts w:ascii="Times New Roman" w:hAnsi="Times New Roman" w:cs="Times New Roman"/>
          <w:color w:val="000000"/>
          <w:sz w:val="26"/>
          <w:szCs w:val="26"/>
        </w:rPr>
        <w:t xml:space="preserve"> sang </w:t>
      </w:r>
      <w:proofErr w:type="spellStart"/>
      <w:r w:rsidRPr="004E6562">
        <w:rPr>
          <w:rFonts w:ascii="Times New Roman" w:hAnsi="Times New Roman" w:cs="Times New Roman"/>
          <w:color w:val="000000"/>
          <w:sz w:val="26"/>
          <w:szCs w:val="26"/>
        </w:rPr>
        <w:t>hoạt</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động</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theo</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loại</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hình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lastRenderedPageBreak/>
        <w:t>doanh</w:t>
      </w:r>
      <w:proofErr w:type="spellEnd"/>
      <w:r w:rsidRPr="004E6562">
        <w:rPr>
          <w:rFonts w:ascii="Times New Roman" w:hAnsi="Times New Roman" w:cs="Times New Roman"/>
          <w:color w:val="000000"/>
          <w:sz w:val="26"/>
          <w:szCs w:val="26"/>
        </w:rPr>
        <w:t xml:space="preserve"> </w:t>
      </w:r>
      <w:proofErr w:type="spellStart"/>
      <w:r w:rsidRPr="004E6562">
        <w:rPr>
          <w:rFonts w:ascii="Times New Roman" w:hAnsi="Times New Roman" w:cs="Times New Roman"/>
          <w:color w:val="000000"/>
          <w:sz w:val="26"/>
          <w:szCs w:val="26"/>
        </w:rPr>
        <w:t>nghiệp</w:t>
      </w:r>
      <w:proofErr w:type="spellEnd"/>
      <w:r w:rsidRPr="004E6562">
        <w:rPr>
          <w:rFonts w:ascii="Times New Roman" w:hAnsi="Times New Roman" w:cs="Times New Roman"/>
          <w:sz w:val="26"/>
          <w:szCs w:val="26"/>
          <w:lang w:val="vi-VN"/>
        </w:rPr>
        <w:t xml:space="preserve">, giúp rút ngắn thời gian, </w:t>
      </w:r>
      <w:proofErr w:type="spellStart"/>
      <w:r w:rsidRPr="004E6562">
        <w:rPr>
          <w:rFonts w:ascii="Times New Roman" w:hAnsi="Times New Roman" w:cs="Times New Roman"/>
          <w:sz w:val="26"/>
          <w:szCs w:val="26"/>
        </w:rPr>
        <w:t>giảm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bớt</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chi phí chuyển đổi từ hộ kinh doanh thành doanh nghiệp. Việc đăng ký mới doanh nghiệp, chuyển đổi hộ kinh doanh thành doanh nghiệp đã được khuyến khích, được hỗ trợ các khoản phí.</w:t>
      </w:r>
    </w:p>
    <w:p w14:paraId="286BABFD" w14:textId="1EC23A53" w:rsidR="00B35726" w:rsidRPr="004E6562" w:rsidRDefault="00B35726" w:rsidP="00B35726">
      <w:pPr>
        <w:spacing w:line="312" w:lineRule="auto"/>
        <w:jc w:val="both"/>
        <w:rPr>
          <w:rFonts w:ascii="Times New Roman" w:hAnsi="Times New Roman" w:cs="Times New Roman"/>
          <w:sz w:val="26"/>
          <w:szCs w:val="26"/>
          <w:lang w:val="vi-VN"/>
        </w:rPr>
      </w:pPr>
      <w:r w:rsidRPr="004E6562">
        <w:rPr>
          <w:rFonts w:ascii="Times New Roman" w:hAnsi="Times New Roman" w:cs="Times New Roman"/>
          <w:sz w:val="26"/>
          <w:szCs w:val="26"/>
        </w:rPr>
        <w:t>D</w:t>
      </w:r>
      <w:r w:rsidRPr="004E6562">
        <w:rPr>
          <w:rFonts w:ascii="Times New Roman" w:hAnsi="Times New Roman" w:cs="Times New Roman"/>
          <w:sz w:val="26"/>
          <w:szCs w:val="26"/>
          <w:lang w:val="vi-VN"/>
        </w:rPr>
        <w:t xml:space="preserve">ù các quy định đăng ký doanh nghiệp hiện nay đã tương đối đơn giản, gọn nhẹ, song doanh nghiệp khó khăn hơn về thủ tục đăng ký, các nội dung khi đăng ký doanh nghiệp nếu so với mô hình hộ kinh doanh. Ngoài ra, các ngành nghề kinh doanh có điều kiện thì khi chuyển đổi thành doanh nghiệp sẽ phải xin lại giấy phép. Doanh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lang w:val="vi-VN"/>
        </w:rPr>
        <w:t xml:space="preserve"> sẽ phải chuyển đổi giấy phép kinh doanh có điều kiện như giấy chứng nhận an toàn vệ sinh thực phẩm, đủ điều kiện về an toàn trật tự…; mà những giấy phép này thì chưa phải địa phương nào cũng đã có quy định cụ thể về quy trình, thời hạn cấp giấy phép, nên có thể ảnh hưởng tới việc kinh doanh của doanh nghiệp. Đây là một rào cản đối với việc chuyển đổi hộ kinh doanh thành doanh nghiệp.</w:t>
      </w:r>
    </w:p>
    <w:p w14:paraId="1C445327" w14:textId="175780A3" w:rsidR="004E6562" w:rsidRPr="004E6562" w:rsidRDefault="004E6562" w:rsidP="00B35726">
      <w:pPr>
        <w:spacing w:line="312" w:lineRule="auto"/>
        <w:jc w:val="both"/>
        <w:rPr>
          <w:rFonts w:ascii="Times New Roman" w:hAnsi="Times New Roman" w:cs="Times New Roman"/>
          <w:b/>
          <w:bCs/>
          <w:sz w:val="26"/>
          <w:szCs w:val="26"/>
          <w:lang w:val="vi-VN"/>
        </w:rPr>
      </w:pPr>
      <w:r w:rsidRPr="004E6562">
        <w:rPr>
          <w:rFonts w:ascii="Times New Roman" w:hAnsi="Times New Roman" w:cs="Times New Roman"/>
          <w:b/>
          <w:bCs/>
          <w:sz w:val="26"/>
          <w:szCs w:val="26"/>
          <w:lang w:val="vi-VN"/>
        </w:rPr>
        <w:t>3. Một số bất cập về chính sách tài chính thúc đẩy chuyển đổi hộ kinh doanh thành doanh nghiệp ở Việt Nam</w:t>
      </w:r>
    </w:p>
    <w:p w14:paraId="469F83AB" w14:textId="77777777" w:rsidR="00B35726" w:rsidRPr="004E6562" w:rsidRDefault="00B35726" w:rsidP="00B35726">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được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trong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đoạn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gần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đây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tuy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đáp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yêu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cầu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tạo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những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rào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w:t>
      </w:r>
    </w:p>
    <w:p w14:paraId="708B2078" w14:textId="503D513C" w:rsidR="00B35726" w:rsidRPr="004E6562" w:rsidRDefault="004E6562" w:rsidP="00B35726">
      <w:pPr>
        <w:pStyle w:val="Heading2"/>
        <w:spacing w:line="312" w:lineRule="auto"/>
        <w:jc w:val="both"/>
        <w:rPr>
          <w:i w:val="0"/>
          <w:iCs/>
          <w:sz w:val="26"/>
          <w:szCs w:val="26"/>
          <w:lang w:val="vi-VN"/>
        </w:rPr>
      </w:pPr>
      <w:r w:rsidRPr="004E6562">
        <w:rPr>
          <w:i w:val="0"/>
          <w:iCs/>
          <w:sz w:val="26"/>
          <w:szCs w:val="26"/>
          <w:lang w:val="vi-VN"/>
        </w:rPr>
        <w:t>3.1. Chính sách thuế</w:t>
      </w:r>
    </w:p>
    <w:p w14:paraId="24698445" w14:textId="77777777" w:rsidR="00B35726" w:rsidRPr="004E6562" w:rsidRDefault="00B35726" w:rsidP="00B35726">
      <w:pPr>
        <w:spacing w:line="312" w:lineRule="auto"/>
        <w:ind w:firstLine="720"/>
        <w:jc w:val="both"/>
        <w:rPr>
          <w:rStyle w:val="fontstyle01"/>
        </w:rPr>
      </w:pPr>
      <w:proofErr w:type="spellStart"/>
      <w:r w:rsidRPr="004E6562">
        <w:rPr>
          <w:rStyle w:val="fontstyle01"/>
        </w:rPr>
        <w:t>Mặc</w:t>
      </w:r>
      <w:proofErr w:type="spellEnd"/>
      <w:r w:rsidRPr="004E6562">
        <w:rPr>
          <w:rStyle w:val="fontstyle01"/>
        </w:rPr>
        <w:t xml:space="preserve"> </w:t>
      </w:r>
      <w:proofErr w:type="spellStart"/>
      <w:r w:rsidRPr="004E6562">
        <w:rPr>
          <w:rStyle w:val="fontstyle01"/>
        </w:rPr>
        <w:t>dù</w:t>
      </w:r>
      <w:proofErr w:type="spellEnd"/>
      <w:r w:rsidRPr="004E6562">
        <w:rPr>
          <w:rStyle w:val="fontstyle01"/>
        </w:rPr>
        <w:t xml:space="preserve"> </w:t>
      </w:r>
      <w:proofErr w:type="spellStart"/>
      <w:r w:rsidRPr="004E6562">
        <w:rPr>
          <w:rStyle w:val="fontstyle01"/>
        </w:rPr>
        <w:t>có</w:t>
      </w:r>
      <w:proofErr w:type="spellEnd"/>
      <w:r w:rsidRPr="004E6562">
        <w:rPr>
          <w:rStyle w:val="fontstyle01"/>
        </w:rPr>
        <w:t xml:space="preserve"> </w:t>
      </w:r>
      <w:proofErr w:type="spellStart"/>
      <w:r w:rsidRPr="004E6562">
        <w:rPr>
          <w:rStyle w:val="fontstyle01"/>
        </w:rPr>
        <w:t>những</w:t>
      </w:r>
      <w:proofErr w:type="spellEnd"/>
      <w:r w:rsidRPr="004E6562">
        <w:rPr>
          <w:rStyle w:val="fontstyle01"/>
        </w:rPr>
        <w:t xml:space="preserve"> </w:t>
      </w:r>
      <w:proofErr w:type="spellStart"/>
      <w:r w:rsidRPr="004E6562">
        <w:rPr>
          <w:rStyle w:val="fontstyle01"/>
        </w:rPr>
        <w:t>ưu</w:t>
      </w:r>
      <w:proofErr w:type="spellEnd"/>
      <w:r w:rsidRPr="004E6562">
        <w:rPr>
          <w:rStyle w:val="fontstyle01"/>
        </w:rPr>
        <w:t xml:space="preserve"> </w:t>
      </w:r>
      <w:proofErr w:type="spellStart"/>
      <w:r w:rsidRPr="004E6562">
        <w:rPr>
          <w:rStyle w:val="fontstyle01"/>
        </w:rPr>
        <w:t>đãi</w:t>
      </w:r>
      <w:proofErr w:type="spellEnd"/>
      <w:r w:rsidRPr="004E6562">
        <w:rPr>
          <w:rStyle w:val="fontstyle01"/>
        </w:rPr>
        <w:t xml:space="preserve"> </w:t>
      </w:r>
      <w:proofErr w:type="spellStart"/>
      <w:r w:rsidRPr="004E6562">
        <w:rPr>
          <w:rStyle w:val="fontstyle01"/>
        </w:rPr>
        <w:t>đối</w:t>
      </w:r>
      <w:proofErr w:type="spellEnd"/>
      <w:r w:rsidRPr="004E6562">
        <w:rPr>
          <w:rStyle w:val="fontstyle01"/>
        </w:rPr>
        <w:t xml:space="preserve"> </w:t>
      </w:r>
      <w:proofErr w:type="spellStart"/>
      <w:r w:rsidRPr="004E6562">
        <w:rPr>
          <w:rStyle w:val="fontstyle01"/>
        </w:rPr>
        <w:t>với</w:t>
      </w:r>
      <w:proofErr w:type="spellEnd"/>
      <w:r w:rsidRPr="004E6562">
        <w:rPr>
          <w:rStyle w:val="fontstyle01"/>
        </w:rPr>
        <w:t xml:space="preserve"> DNNVV, </w:t>
      </w:r>
      <w:proofErr w:type="spellStart"/>
      <w:r w:rsidRPr="004E6562">
        <w:rPr>
          <w:rStyle w:val="fontstyle01"/>
        </w:rPr>
        <w:t>nhưng</w:t>
      </w:r>
      <w:proofErr w:type="spellEnd"/>
      <w:r w:rsidRPr="004E6562">
        <w:rPr>
          <w:rStyle w:val="fontstyle01"/>
        </w:rPr>
        <w:t xml:space="preserve"> </w:t>
      </w:r>
      <w:proofErr w:type="spellStart"/>
      <w:r w:rsidRPr="004E6562">
        <w:rPr>
          <w:rStyle w:val="fontstyle01"/>
        </w:rPr>
        <w:t>chính</w:t>
      </w:r>
      <w:proofErr w:type="spellEnd"/>
      <w:r w:rsidRPr="004E6562">
        <w:rPr>
          <w:rStyle w:val="fontstyle01"/>
        </w:rPr>
        <w:t xml:space="preserve"> </w:t>
      </w:r>
      <w:proofErr w:type="spellStart"/>
      <w:r w:rsidRPr="004E6562">
        <w:rPr>
          <w:rStyle w:val="fontstyle01"/>
        </w:rPr>
        <w:t>sách</w:t>
      </w:r>
      <w:proofErr w:type="spellEnd"/>
      <w:r w:rsidRPr="004E6562">
        <w:rPr>
          <w:rStyle w:val="fontstyle01"/>
        </w:rPr>
        <w:t xml:space="preserve"> </w:t>
      </w:r>
      <w:proofErr w:type="spellStart"/>
      <w:r w:rsidRPr="004E6562">
        <w:rPr>
          <w:rStyle w:val="fontstyle01"/>
        </w:rPr>
        <w:t>thuế</w:t>
      </w:r>
      <w:proofErr w:type="spellEnd"/>
      <w:r w:rsidRPr="004E6562">
        <w:rPr>
          <w:rStyle w:val="fontstyle01"/>
        </w:rPr>
        <w:t xml:space="preserve"> </w:t>
      </w:r>
      <w:proofErr w:type="spellStart"/>
      <w:r w:rsidRPr="004E6562">
        <w:rPr>
          <w:rStyle w:val="fontstyle01"/>
        </w:rPr>
        <w:t>vẫn</w:t>
      </w:r>
      <w:proofErr w:type="spellEnd"/>
      <w:r w:rsidRPr="004E6562">
        <w:rPr>
          <w:rStyle w:val="fontstyle01"/>
        </w:rPr>
        <w:t xml:space="preserve"> </w:t>
      </w:r>
      <w:proofErr w:type="spellStart"/>
      <w:r w:rsidRPr="004E6562">
        <w:rPr>
          <w:rStyle w:val="fontstyle01"/>
        </w:rPr>
        <w:t>còn</w:t>
      </w:r>
      <w:proofErr w:type="spellEnd"/>
      <w:r w:rsidRPr="004E6562">
        <w:rPr>
          <w:rStyle w:val="fontstyle01"/>
        </w:rPr>
        <w:t xml:space="preserve"> 1 </w:t>
      </w:r>
      <w:proofErr w:type="spellStart"/>
      <w:r w:rsidRPr="004E6562">
        <w:rPr>
          <w:rStyle w:val="fontstyle01"/>
        </w:rPr>
        <w:t>số</w:t>
      </w:r>
      <w:proofErr w:type="spellEnd"/>
      <w:r w:rsidRPr="004E6562">
        <w:rPr>
          <w:rStyle w:val="fontstyle01"/>
        </w:rPr>
        <w:t xml:space="preserve"> </w:t>
      </w:r>
      <w:proofErr w:type="spellStart"/>
      <w:r w:rsidRPr="004E6562">
        <w:rPr>
          <w:rStyle w:val="fontstyle01"/>
        </w:rPr>
        <w:t>bất</w:t>
      </w:r>
      <w:proofErr w:type="spellEnd"/>
      <w:r w:rsidRPr="004E6562">
        <w:rPr>
          <w:rStyle w:val="fontstyle01"/>
        </w:rPr>
        <w:t xml:space="preserve"> </w:t>
      </w:r>
      <w:proofErr w:type="spellStart"/>
      <w:r w:rsidRPr="004E6562">
        <w:rPr>
          <w:rStyle w:val="fontstyle01"/>
        </w:rPr>
        <w:t>cập</w:t>
      </w:r>
      <w:proofErr w:type="spellEnd"/>
      <w:r w:rsidRPr="004E6562">
        <w:rPr>
          <w:rStyle w:val="fontstyle01"/>
        </w:rPr>
        <w:t xml:space="preserve"> </w:t>
      </w:r>
      <w:proofErr w:type="spellStart"/>
      <w:r w:rsidRPr="004E6562">
        <w:rPr>
          <w:rStyle w:val="fontstyle01"/>
        </w:rPr>
        <w:t>sau</w:t>
      </w:r>
      <w:proofErr w:type="spellEnd"/>
      <w:r w:rsidRPr="004E6562">
        <w:rPr>
          <w:rStyle w:val="fontstyle01"/>
        </w:rPr>
        <w:t>:</w:t>
      </w:r>
    </w:p>
    <w:p w14:paraId="7F041B76" w14:textId="77777777" w:rsidR="00B35726" w:rsidRPr="004E6562" w:rsidRDefault="00B35726" w:rsidP="00B35726">
      <w:pPr>
        <w:spacing w:line="312" w:lineRule="auto"/>
        <w:ind w:firstLine="720"/>
        <w:jc w:val="both"/>
        <w:rPr>
          <w:sz w:val="26"/>
          <w:szCs w:val="26"/>
        </w:rPr>
      </w:pPr>
      <w:r w:rsidRPr="004E6562">
        <w:rPr>
          <w:rStyle w:val="fontstyle01"/>
          <w:b/>
        </w:rPr>
        <w:t xml:space="preserve">- </w:t>
      </w:r>
      <w:proofErr w:type="spellStart"/>
      <w:r w:rsidRPr="004E6562">
        <w:rPr>
          <w:rFonts w:ascii="Times New Roman" w:hAnsi="Times New Roman" w:cs="Times New Roman"/>
          <w:sz w:val="26"/>
          <w:szCs w:val="26"/>
        </w:rPr>
        <w:t>Luật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nhỏ</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vừa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nhưng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bản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hướng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cụ</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thể</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nội</w:t>
      </w:r>
      <w:proofErr w:type="spellEnd"/>
      <w:r w:rsidRPr="004E6562">
        <w:rPr>
          <w:rFonts w:ascii="Times New Roman" w:hAnsi="Times New Roman" w:cs="Times New Roman"/>
          <w:sz w:val="26"/>
          <w:szCs w:val="26"/>
        </w:rPr>
        <w:t xml:space="preserve"> dung </w:t>
      </w:r>
      <w:proofErr w:type="spellStart"/>
      <w:r w:rsidRPr="004E6562">
        <w:rPr>
          <w:rFonts w:ascii="Times New Roman" w:hAnsi="Times New Roman" w:cs="Times New Roman"/>
          <w:sz w:val="26"/>
          <w:szCs w:val="26"/>
        </w:rPr>
        <w:t>liên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gây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lúng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túng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tuyên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truyền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thích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nhân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w:t>
      </w:r>
    </w:p>
    <w:p w14:paraId="5B9E7A3F"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Hiện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ưu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TNDN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so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mới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sức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hấp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dẫn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thúc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đẩy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w:t>
      </w:r>
    </w:p>
    <w:p w14:paraId="69C4B0CE" w14:textId="77777777" w:rsidR="00B35726" w:rsidRPr="004E6562" w:rsidRDefault="00B35726" w:rsidP="00B35726">
      <w:pPr>
        <w:spacing w:line="312" w:lineRule="auto"/>
        <w:ind w:firstLine="720"/>
        <w:jc w:val="both"/>
        <w:rPr>
          <w:rFonts w:ascii="Times New Roman" w:eastAsia="Times New Roman" w:hAnsi="Times New Roman" w:cs="Times New Roman"/>
          <w:color w:val="000000"/>
          <w:sz w:val="26"/>
          <w:szCs w:val="26"/>
        </w:rPr>
      </w:pPr>
      <w:r w:rsidRPr="004E6562">
        <w:rPr>
          <w:rFonts w:ascii="Times New Roman" w:hAnsi="Times New Roman" w:cs="Times New Roman"/>
          <w:sz w:val="26"/>
          <w:szCs w:val="26"/>
        </w:rPr>
        <w:t xml:space="preserve">- Khi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kinh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phải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chấp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hành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quy</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định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về</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hóa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đơn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chứng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từ</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phải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mở</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sổ</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sách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toán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điều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này</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có</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thể</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làm</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phát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sinh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thêm</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nhiều</w:t>
      </w:r>
      <w:proofErr w:type="spellEnd"/>
      <w:r w:rsidRPr="004E6562">
        <w:rPr>
          <w:rFonts w:ascii="Times New Roman" w:eastAsia="Times New Roman" w:hAnsi="Times New Roman" w:cs="Times New Roman"/>
          <w:color w:val="000000"/>
          <w:sz w:val="26"/>
          <w:szCs w:val="26"/>
        </w:rPr>
        <w:t xml:space="preserve"> chi </w:t>
      </w:r>
      <w:proofErr w:type="spellStart"/>
      <w:r w:rsidRPr="004E6562">
        <w:rPr>
          <w:rFonts w:ascii="Times New Roman" w:eastAsia="Times New Roman" w:hAnsi="Times New Roman" w:cs="Times New Roman"/>
          <w:color w:val="000000"/>
          <w:sz w:val="26"/>
          <w:szCs w:val="26"/>
        </w:rPr>
        <w:t>phí</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hơn</w:t>
      </w:r>
      <w:proofErr w:type="spellEnd"/>
      <w:r w:rsidRPr="004E6562">
        <w:rPr>
          <w:rFonts w:ascii="Times New Roman" w:eastAsia="Times New Roman" w:hAnsi="Times New Roman" w:cs="Times New Roman"/>
          <w:color w:val="000000"/>
          <w:sz w:val="26"/>
          <w:szCs w:val="26"/>
        </w:rPr>
        <w:t xml:space="preserve"> so </w:t>
      </w:r>
      <w:proofErr w:type="spellStart"/>
      <w:r w:rsidRPr="004E6562">
        <w:rPr>
          <w:rFonts w:ascii="Times New Roman" w:eastAsia="Times New Roman" w:hAnsi="Times New Roman" w:cs="Times New Roman"/>
          <w:color w:val="000000"/>
          <w:sz w:val="26"/>
          <w:szCs w:val="26"/>
        </w:rPr>
        <w:t>với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nếu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hoạt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động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với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tư</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cách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hộ</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kinh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từ</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đó</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cũng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ảnh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hưởng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bất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lợi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nhất</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định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đến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lợi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nhuận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sau</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thuế</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của</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mới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thành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lập</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cho</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nên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cũng</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gây</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tâm</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lý</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ngại</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chuyển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lên</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thành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doanh</w:t>
      </w:r>
      <w:proofErr w:type="spellEnd"/>
      <w:r w:rsidRPr="004E6562">
        <w:rPr>
          <w:rFonts w:ascii="Times New Roman" w:eastAsia="Times New Roman" w:hAnsi="Times New Roman" w:cs="Times New Roman"/>
          <w:color w:val="000000"/>
          <w:sz w:val="26"/>
          <w:szCs w:val="26"/>
        </w:rPr>
        <w:t xml:space="preserve"> </w:t>
      </w:r>
      <w:proofErr w:type="spellStart"/>
      <w:r w:rsidRPr="004E6562">
        <w:rPr>
          <w:rFonts w:ascii="Times New Roman" w:eastAsia="Times New Roman" w:hAnsi="Times New Roman" w:cs="Times New Roman"/>
          <w:color w:val="000000"/>
          <w:sz w:val="26"/>
          <w:szCs w:val="26"/>
        </w:rPr>
        <w:t>nghiệp</w:t>
      </w:r>
      <w:proofErr w:type="spellEnd"/>
      <w:r w:rsidRPr="004E6562">
        <w:rPr>
          <w:rFonts w:ascii="Times New Roman" w:eastAsia="Times New Roman" w:hAnsi="Times New Roman" w:cs="Times New Roman"/>
          <w:color w:val="000000"/>
          <w:sz w:val="26"/>
          <w:szCs w:val="26"/>
        </w:rPr>
        <w:t>.</w:t>
      </w:r>
    </w:p>
    <w:p w14:paraId="39BFBA95" w14:textId="259BB888" w:rsidR="00B35726" w:rsidRPr="004E6562" w:rsidRDefault="004E6562" w:rsidP="00B35726">
      <w:pPr>
        <w:pStyle w:val="Heading2"/>
        <w:spacing w:line="312" w:lineRule="auto"/>
        <w:jc w:val="both"/>
        <w:rPr>
          <w:i w:val="0"/>
          <w:iCs/>
          <w:sz w:val="26"/>
          <w:szCs w:val="26"/>
          <w:lang w:val="vi-VN"/>
        </w:rPr>
      </w:pPr>
      <w:r w:rsidRPr="004E6562">
        <w:rPr>
          <w:i w:val="0"/>
          <w:iCs/>
          <w:sz w:val="26"/>
          <w:szCs w:val="26"/>
          <w:lang w:val="vi-VN"/>
        </w:rPr>
        <w:t>3.2. Chính sách tín dụng</w:t>
      </w:r>
    </w:p>
    <w:p w14:paraId="0B65C79D"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i/>
          <w:sz w:val="26"/>
          <w:szCs w:val="26"/>
          <w:lang w:val="vi-VN"/>
        </w:rPr>
        <w:lastRenderedPageBreak/>
        <w:t>Thứ nhất</w:t>
      </w:r>
      <w:r w:rsidRPr="004E6562">
        <w:rPr>
          <w:rFonts w:ascii="Times New Roman" w:hAnsi="Times New Roman" w:cs="Times New Roman"/>
          <w:sz w:val="26"/>
          <w:szCs w:val="26"/>
          <w:lang w:val="vi-VN"/>
        </w:rPr>
        <w:t xml:space="preserve">, về các nguồn tài chính, tín dụng, hiện nay thiếu nguồn tài chính giá rẻ (lãi suất cho vay ưu đãi) để hỗ trợ hộ kinh doanh chuyển thành doanh nghiệp cũng như hỗ trợ tài chính, tín dụng cho các DNNVV mới thành lập/hoặc mới chuyển đổi thành doanh nghiệp. Nguồn ưu đãi của NSNN thông qua Quỹ phát triển DNNVV quá nhỏ (2000 tỷ đồng); các gói tín dụng của một số NHTM cũng có hạn, bởi hầu hết các NHTM đều huy động và cho vay theo lãi suất thương mại và thị trường. Đối với nguồn từ các tổ chức phi chính phủ cũng rất hạn chế. </w:t>
      </w:r>
    </w:p>
    <w:p w14:paraId="5AA79193"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i/>
          <w:sz w:val="26"/>
          <w:szCs w:val="26"/>
          <w:lang w:val="vi-VN"/>
        </w:rPr>
        <w:t>Thứ hai</w:t>
      </w:r>
      <w:r w:rsidRPr="004E6562">
        <w:rPr>
          <w:rFonts w:ascii="Times New Roman" w:hAnsi="Times New Roman" w:cs="Times New Roman"/>
          <w:sz w:val="26"/>
          <w:szCs w:val="26"/>
          <w:lang w:val="vi-VN"/>
        </w:rPr>
        <w:t xml:space="preserve">, các nguồn tài chính, tín dụng vẫn khó </w:t>
      </w:r>
      <w:proofErr w:type="spellStart"/>
      <w:r w:rsidRPr="004E6562">
        <w:rPr>
          <w:rFonts w:ascii="Times New Roman" w:hAnsi="Times New Roman" w:cs="Times New Roman"/>
          <w:sz w:val="26"/>
          <w:szCs w:val="26"/>
        </w:rPr>
        <w:t>để</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tiếp cận do những rào cản trong việc đáp ứng các điều kiện vay vốn của các ngân hàng như thiếu tài sản bảo đảm hoặc tài sản bảo đảm không đảm bảo tính pháp lý, hoặc kế hoạch kinh doanh không khả thi, trong khi Quỹ bảo lãnh tín dụng cho DNNVV quy định điều kiện bảo lãnh quá chặt chẽ, nên rất ít DNNVV tiếp cận được sự bảo lãnh này.</w:t>
      </w:r>
    </w:p>
    <w:p w14:paraId="69888F70"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 Các nguồn vốn hỗ trợ khác như nguồn vốn từ chính phủ, nguồn hỗ trợ không chính thức ODA, WB,... thì cá nhân hộ kinh doanh cũng không có khả năng tiếp cận được. </w:t>
      </w:r>
    </w:p>
    <w:p w14:paraId="36F3B020"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lang w:val="vi-VN"/>
        </w:rPr>
        <w:t xml:space="preserve"> Quy trình vay vốn và thủ tục tuy đã được các TCTD cải tiến, nhưng trên thực tế vẫn phức tạp, khiến Hộ kinh doanh gặp nhiều khó khăn (thủ tục về tài sản bảo đảm, công chứng, xây dựng phương án/dự án sản xuất kinh doanh và chứng minh hiệu quả của phương án/dự án vượt quá khả năng của nhiều Hộ kinh doanh). Hộ kinh doanh khi vay vốn để sản xuất kinh doanh thường không cung cấp đủ hóa đơn VAT đầu vào, kết quả hoạt động kinh doanh được theo dõi sơ sài, gây khó khăn cho TCTD khi kiểm soát mục đích sử dụng vốn vay.</w:t>
      </w:r>
    </w:p>
    <w:p w14:paraId="3DB89FCE"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i/>
          <w:sz w:val="26"/>
          <w:szCs w:val="26"/>
          <w:lang w:val="vi-VN"/>
        </w:rPr>
        <w:t>Thứ ba</w:t>
      </w:r>
      <w:r w:rsidRPr="004E6562">
        <w:rPr>
          <w:rFonts w:ascii="Times New Roman" w:hAnsi="Times New Roman" w:cs="Times New Roman"/>
          <w:sz w:val="26"/>
          <w:szCs w:val="26"/>
          <w:lang w:val="vi-VN"/>
        </w:rPr>
        <w:t>, về bảo đảm tiền vay</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phần lớn tài sản thế chấp của hộ kinh doanh là nhà ở, đất ở, đất nông nghiệp, đất nuôi trồng thủy hải sản… là các tài sản có giá trị thấp, tính thanh khoản không cao, rất khó khăn cho TCTD khi nhận, định giá và xử lý tài sản bảo đảm.</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Ngược lại, việc các TCTD yêu cầu tài sản đảm bảo chủ yếu phải là bất động sản, trong khi đó, giá trị bất động sản của các cá nhân, hộ kinh doanh thường rất nhỏ, do vậy, nhiều trường hợp tài sản bảo đảm để vay vốn không đáp ứng đủ nguồn vốn kinh doanh. Đối với tài sản bảo đảm là vườn cây công nghiệp hoặc nhà ở trên đất nhưng chưa được chứng nhận quyền sử hữu nhà ở, TCTD cũng khó khăn trong việc nhận, đánh giá tài sản, cũng như thực hiện thế chấp tài sản. </w:t>
      </w:r>
    </w:p>
    <w:p w14:paraId="6ED7760E"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i/>
          <w:sz w:val="26"/>
          <w:szCs w:val="26"/>
          <w:lang w:val="vi-VN"/>
        </w:rPr>
        <w:t>Thứ tư</w:t>
      </w:r>
      <w:r w:rsidRPr="004E6562">
        <w:rPr>
          <w:rFonts w:ascii="Times New Roman" w:hAnsi="Times New Roman" w:cs="Times New Roman"/>
          <w:sz w:val="26"/>
          <w:szCs w:val="26"/>
          <w:lang w:val="vi-VN"/>
        </w:rPr>
        <w:t>, về lãi suất, giá, phí</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hiện nay NHNN quy định trần lãi suất cho vay ngắn hạn 6,5%/năm đối với các lĩnh vực ưu tiên, lĩnh vực nông nghiệp nông thôn. Các NHTM (trừ Agribank) đang phải dùng nguồn vốn thương mại từ huy động của các nhân/tổ chức (với mức lãi suất huy động thương mại) để cho vay các đối tượng </w:t>
      </w:r>
      <w:r w:rsidRPr="004E6562">
        <w:rPr>
          <w:rFonts w:ascii="Times New Roman" w:hAnsi="Times New Roman" w:cs="Times New Roman"/>
          <w:sz w:val="26"/>
          <w:szCs w:val="26"/>
          <w:lang w:val="vi-VN"/>
        </w:rPr>
        <w:lastRenderedPageBreak/>
        <w:t xml:space="preserve">ưu tiên thuộc lĩnh vực này, do đó các ngân hàng chưa tích cực tiếp cận cho vay đối với các cá nhân hộ kinh doanh vay vốn trong lĩnh vực nông nghiệp, nông thôn. </w:t>
      </w:r>
    </w:p>
    <w:p w14:paraId="5AD8D738"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i/>
          <w:sz w:val="26"/>
          <w:szCs w:val="26"/>
          <w:lang w:val="vi-VN"/>
        </w:rPr>
        <w:t>Thứ năm</w:t>
      </w:r>
      <w:r w:rsidRPr="004E6562">
        <w:rPr>
          <w:rFonts w:ascii="Times New Roman" w:hAnsi="Times New Roman" w:cs="Times New Roman"/>
          <w:sz w:val="26"/>
          <w:szCs w:val="26"/>
          <w:lang w:val="vi-VN"/>
        </w:rPr>
        <w:t>, thông tin thị trường và khách hàng</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còn thiếu và nhiều bất cập (cả thông tin tài chính và thông tin phi tài chính), phụ thuộc nhiều vào ý chí chủ quan, nên kết quả xếp hạng tín nhiệm cá nhân hộ kinh doanh chưa có nhiều ý nghĩa. Điều này ảnh hưởng không nhỏ đến quyết định cấp tín dụng của các TCTD.</w:t>
      </w:r>
    </w:p>
    <w:p w14:paraId="4BC55AFB" w14:textId="1E69DF5C" w:rsidR="00B35726" w:rsidRPr="004E6562" w:rsidRDefault="004E6562" w:rsidP="00B35726">
      <w:pPr>
        <w:pStyle w:val="Heading2"/>
        <w:spacing w:line="312" w:lineRule="auto"/>
        <w:jc w:val="both"/>
        <w:rPr>
          <w:i w:val="0"/>
          <w:iCs/>
          <w:sz w:val="26"/>
          <w:szCs w:val="26"/>
          <w:lang w:val="fr-FR"/>
        </w:rPr>
      </w:pPr>
      <w:r w:rsidRPr="004E6562">
        <w:rPr>
          <w:i w:val="0"/>
          <w:iCs/>
          <w:sz w:val="26"/>
          <w:szCs w:val="26"/>
          <w:lang w:val="vi-VN"/>
        </w:rPr>
        <w:t>3.3</w:t>
      </w:r>
      <w:r w:rsidR="00B35726" w:rsidRPr="004E6562">
        <w:rPr>
          <w:i w:val="0"/>
          <w:iCs/>
          <w:sz w:val="26"/>
          <w:szCs w:val="26"/>
          <w:lang w:val="fr-FR"/>
        </w:rPr>
        <w:t xml:space="preserve">. </w:t>
      </w:r>
      <w:proofErr w:type="spellStart"/>
      <w:r w:rsidR="00B35726" w:rsidRPr="004E6562">
        <w:rPr>
          <w:i w:val="0"/>
          <w:iCs/>
          <w:sz w:val="26"/>
          <w:szCs w:val="26"/>
          <w:lang w:val="fr-FR"/>
        </w:rPr>
        <w:t>Các</w:t>
      </w:r>
      <w:proofErr w:type="spellEnd"/>
      <w:r w:rsidR="00B35726" w:rsidRPr="004E6562">
        <w:rPr>
          <w:i w:val="0"/>
          <w:iCs/>
          <w:sz w:val="26"/>
          <w:szCs w:val="26"/>
          <w:lang w:val="fr-FR"/>
        </w:rPr>
        <w:t xml:space="preserve"> </w:t>
      </w:r>
      <w:proofErr w:type="spellStart"/>
      <w:r w:rsidR="00B35726" w:rsidRPr="004E6562">
        <w:rPr>
          <w:i w:val="0"/>
          <w:iCs/>
          <w:sz w:val="26"/>
          <w:szCs w:val="26"/>
          <w:lang w:val="fr-FR"/>
        </w:rPr>
        <w:t>chính</w:t>
      </w:r>
      <w:proofErr w:type="spellEnd"/>
      <w:r w:rsidR="00B35726" w:rsidRPr="004E6562">
        <w:rPr>
          <w:i w:val="0"/>
          <w:iCs/>
          <w:sz w:val="26"/>
          <w:szCs w:val="26"/>
          <w:lang w:val="fr-FR"/>
        </w:rPr>
        <w:t xml:space="preserve"> </w:t>
      </w:r>
      <w:proofErr w:type="spellStart"/>
      <w:r w:rsidR="00B35726" w:rsidRPr="004E6562">
        <w:rPr>
          <w:i w:val="0"/>
          <w:iCs/>
          <w:sz w:val="26"/>
          <w:szCs w:val="26"/>
          <w:lang w:val="fr-FR"/>
        </w:rPr>
        <w:t>sách</w:t>
      </w:r>
      <w:proofErr w:type="spellEnd"/>
      <w:r w:rsidR="00B35726" w:rsidRPr="004E6562">
        <w:rPr>
          <w:i w:val="0"/>
          <w:iCs/>
          <w:sz w:val="26"/>
          <w:szCs w:val="26"/>
          <w:lang w:val="fr-FR"/>
        </w:rPr>
        <w:t xml:space="preserve"> </w:t>
      </w:r>
      <w:proofErr w:type="spellStart"/>
      <w:r w:rsidR="00B35726" w:rsidRPr="004E6562">
        <w:rPr>
          <w:i w:val="0"/>
          <w:iCs/>
          <w:sz w:val="26"/>
          <w:szCs w:val="26"/>
          <w:lang w:val="fr-FR"/>
        </w:rPr>
        <w:t>khác</w:t>
      </w:r>
      <w:proofErr w:type="spellEnd"/>
    </w:p>
    <w:p w14:paraId="6D402EA4"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proofErr w:type="spellStart"/>
      <w:r w:rsidRPr="004E6562">
        <w:rPr>
          <w:rFonts w:ascii="Times New Roman" w:hAnsi="Times New Roman" w:cs="Times New Roman"/>
          <w:sz w:val="26"/>
          <w:szCs w:val="26"/>
        </w:rPr>
        <w:t>Một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lang w:val="vi-VN"/>
        </w:rPr>
        <w:t xml:space="preserve"> chính sách hỗ trợ DNNVV cũng chưa thực sự hiệu quả, chưa đủ sức khuyến khích hộ kinh doanh đủ điều kiện đăng ký th</w:t>
      </w:r>
      <w:r w:rsidRPr="004E6562">
        <w:rPr>
          <w:rFonts w:ascii="Times New Roman" w:hAnsi="Times New Roman" w:cs="Times New Roman"/>
          <w:sz w:val="26"/>
          <w:szCs w:val="26"/>
        </w:rPr>
        <w:t>à</w:t>
      </w:r>
      <w:r w:rsidRPr="004E6562">
        <w:rPr>
          <w:rFonts w:ascii="Times New Roman" w:hAnsi="Times New Roman" w:cs="Times New Roman"/>
          <w:sz w:val="26"/>
          <w:szCs w:val="26"/>
          <w:lang w:val="vi-VN"/>
        </w:rPr>
        <w:t xml:space="preserve">nh lập doanh nghiệp. </w:t>
      </w:r>
    </w:p>
    <w:p w14:paraId="524A3327"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C</w:t>
      </w:r>
      <w:r w:rsidRPr="004E6562">
        <w:rPr>
          <w:rFonts w:ascii="Times New Roman" w:hAnsi="Times New Roman" w:cs="Times New Roman"/>
          <w:sz w:val="26"/>
          <w:szCs w:val="26"/>
          <w:lang w:val="vi-VN"/>
        </w:rPr>
        <w:t>ác hoạt động hỗ trợ xây dựng phương án sản xuất kinh doanh</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lang w:val="vi-VN"/>
        </w:rPr>
        <w:t xml:space="preserve"> mới xuất hiện ở một số địa phương, chưa có hệ thống và đầu tư bài bản</w:t>
      </w:r>
      <w:r w:rsidRPr="004E6562">
        <w:rPr>
          <w:rFonts w:ascii="Times New Roman" w:hAnsi="Times New Roman" w:cs="Times New Roman"/>
          <w:sz w:val="26"/>
          <w:szCs w:val="26"/>
        </w:rPr>
        <w:t xml:space="preserve">, do </w:t>
      </w:r>
      <w:proofErr w:type="spellStart"/>
      <w:r w:rsidRPr="004E6562">
        <w:rPr>
          <w:rFonts w:ascii="Times New Roman" w:hAnsi="Times New Roman" w:cs="Times New Roman"/>
          <w:sz w:val="26"/>
          <w:szCs w:val="26"/>
        </w:rPr>
        <w:t>vậy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rất</w:t>
      </w:r>
      <w:proofErr w:type="spellEnd"/>
      <w:r w:rsidRPr="004E6562">
        <w:rPr>
          <w:rFonts w:ascii="Times New Roman" w:hAnsi="Times New Roman" w:cs="Times New Roman"/>
          <w:sz w:val="26"/>
          <w:szCs w:val="26"/>
        </w:rPr>
        <w:t xml:space="preserve"> lo </w:t>
      </w:r>
      <w:proofErr w:type="spellStart"/>
      <w:r w:rsidRPr="004E6562">
        <w:rPr>
          <w:rFonts w:ascii="Times New Roman" w:hAnsi="Times New Roman" w:cs="Times New Roman"/>
          <w:sz w:val="26"/>
          <w:szCs w:val="26"/>
        </w:rPr>
        <w:t>ngại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chi </w:t>
      </w:r>
      <w:proofErr w:type="spellStart"/>
      <w:r w:rsidRPr="004E6562">
        <w:rPr>
          <w:rFonts w:ascii="Times New Roman" w:hAnsi="Times New Roman" w:cs="Times New Roman"/>
          <w:sz w:val="26"/>
          <w:szCs w:val="26"/>
        </w:rPr>
        <w:t>phí</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chưa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nắm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chắc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kỹ</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năng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nên</w:t>
      </w:r>
      <w:proofErr w:type="spellEnd"/>
      <w:r w:rsidRPr="004E6562">
        <w:rPr>
          <w:rFonts w:ascii="Times New Roman" w:hAnsi="Times New Roman" w:cs="Times New Roman"/>
          <w:sz w:val="26"/>
          <w:szCs w:val="26"/>
        </w:rPr>
        <w:t xml:space="preserve"> lo </w:t>
      </w:r>
      <w:proofErr w:type="spellStart"/>
      <w:r w:rsidRPr="004E6562">
        <w:rPr>
          <w:rFonts w:ascii="Times New Roman" w:hAnsi="Times New Roman" w:cs="Times New Roman"/>
          <w:sz w:val="26"/>
          <w:szCs w:val="26"/>
        </w:rPr>
        <w:t>sợ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rủi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ro</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hưởng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w:t>
      </w:r>
    </w:p>
    <w:p w14:paraId="03993677"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DN gặp không ít khó khăn về tiếp cận mặt bằng sản xuất kinh doanh, đặc biệt là mặt bằng sản xuất. Thủ tục hành chính còn phức tạp khiến cho thời gian, chi phí, công sức doanh nghiệp phải bỏ ra cho việc tiếp cận đất đai</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w:t>
      </w:r>
      <w:proofErr w:type="spellEnd"/>
      <w:r w:rsidRPr="004E6562">
        <w:rPr>
          <w:rFonts w:ascii="Times New Roman" w:hAnsi="Times New Roman" w:cs="Times New Roman"/>
          <w:sz w:val="26"/>
          <w:szCs w:val="26"/>
          <w:lang w:val="vi-VN"/>
        </w:rPr>
        <w:t xml:space="preserve"> lớn</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Đối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với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thì</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đai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không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giản</w:t>
      </w:r>
      <w:proofErr w:type="spellEnd"/>
      <w:r w:rsidRPr="004E6562">
        <w:rPr>
          <w:rFonts w:ascii="Times New Roman" w:hAnsi="Times New Roman" w:cs="Times New Roman"/>
          <w:sz w:val="26"/>
          <w:szCs w:val="26"/>
          <w:lang w:val="vi-VN"/>
        </w:rPr>
        <w:t xml:space="preserve">. </w:t>
      </w:r>
      <w:proofErr w:type="spellStart"/>
      <w:r w:rsidRPr="004E6562">
        <w:rPr>
          <w:rFonts w:ascii="Times New Roman" w:hAnsi="Times New Roman" w:cs="Times New Roman"/>
          <w:sz w:val="26"/>
          <w:szCs w:val="26"/>
        </w:rPr>
        <w:t>Hơn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nữa</w:t>
      </w:r>
      <w:proofErr w:type="spellEnd"/>
      <w:r w:rsidRPr="004E6562">
        <w:rPr>
          <w:rFonts w:ascii="Times New Roman" w:hAnsi="Times New Roman" w:cs="Times New Roman"/>
          <w:sz w:val="26"/>
          <w:szCs w:val="26"/>
        </w:rPr>
        <w:t>,</w:t>
      </w:r>
      <w:r w:rsidRPr="004E6562">
        <w:rPr>
          <w:rFonts w:ascii="Times New Roman" w:hAnsi="Times New Roman" w:cs="Times New Roman"/>
          <w:sz w:val="26"/>
          <w:szCs w:val="26"/>
          <w:lang w:val="vi-VN"/>
        </w:rPr>
        <w:t xml:space="preserve"> doanh nghiệp chuyển đổi từ hộ kinh doanh, với hạn chế trong việc việc nắm vững những quy định pháp luật, càng mất nhiều thời gian để thực hiện. Việc tư vấn, hỗ trợ doanh nghiệp thực hiện các thủ tục này cũng chưa được thực hiện hiệu quả</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cũng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ảnh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hưởng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định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lang w:val="vi-VN"/>
        </w:rPr>
        <w:t>.</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nữa</w:t>
      </w:r>
      <w:proofErr w:type="spellEnd"/>
      <w:r w:rsidRPr="004E6562">
        <w:rPr>
          <w:rFonts w:ascii="Times New Roman" w:hAnsi="Times New Roman" w:cs="Times New Roman"/>
          <w:sz w:val="26"/>
          <w:szCs w:val="26"/>
        </w:rPr>
        <w:t xml:space="preserve"> m</w:t>
      </w:r>
      <w:r w:rsidRPr="004E6562">
        <w:rPr>
          <w:rFonts w:ascii="Times New Roman" w:hAnsi="Times New Roman" w:cs="Times New Roman"/>
          <w:sz w:val="26"/>
          <w:szCs w:val="26"/>
          <w:lang w:val="vi-VN"/>
        </w:rPr>
        <w:t xml:space="preserve">ột số chính sách thu hồi đất của chính quyền địa phương cũng gây khó khăn cho việc sản xuất kinh doanh của doanh nghiệp. Nhiều hộ kinh doanh buộc phải di dời máy móc, thiết bị sản xuất,… rất gấp do chính quyền thông báo thời hạn rất ngắn, cũng như không hỗ trợ kinh phí. Không ít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doanh nghiệp sau khi mất nhiều công sức xin giấy phép xây dựng nhà xưởng cũng chỉ tiến hành sản xuất được một thời gian lại bị thu hồi mặt bằng do quy hoạch bị siết chặt.</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Tại nhiều địa phương, các hoạt động hỗ trợ doanh nghiệp tiếp cận thông tin về đất đai cũng đang có xu hướng chững lại. Việc tiếp cận các loại tài liệu như kế hoạch sử dụng đất, dự án xây dựng cơ sở hạ tầng, quy hoạch đất đai vùng nông nghiệp, khu sản xuất công nghiệp... ngày càng khó hơn. Những mặt hạn chế trong quỹ đất, thủ tục hành chính, khả năng điều hành của chính quyền địa phương, tiếp cận thông tin đất đai… đã ảnh hưởng không nhỏ đến hoạt động sản xuất kinh doanh và việc mở rộng đất sản xuất của </w:t>
      </w:r>
      <w:r w:rsidRPr="004E6562">
        <w:rPr>
          <w:rFonts w:ascii="Times New Roman" w:hAnsi="Times New Roman" w:cs="Times New Roman"/>
          <w:sz w:val="26"/>
          <w:szCs w:val="26"/>
          <w:lang w:val="vi-VN"/>
        </w:rPr>
        <w:lastRenderedPageBreak/>
        <w:t>doanh nghiệp</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điều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này</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giảm</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lang w:val="vi-VN"/>
        </w:rPr>
        <w:t xml:space="preserve">. </w:t>
      </w:r>
    </w:p>
    <w:p w14:paraId="27CB17CC" w14:textId="77777777"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C</w:t>
      </w:r>
      <w:r w:rsidRPr="004E6562">
        <w:rPr>
          <w:rFonts w:ascii="Times New Roman" w:hAnsi="Times New Roman" w:cs="Times New Roman"/>
          <w:sz w:val="26"/>
          <w:szCs w:val="26"/>
          <w:lang w:val="vi-VN"/>
        </w:rPr>
        <w:t>hế độ kế toán DNNVV cũng được xây dựng bao gồm đầy đủ các khoản mục đó để bất kỳ doanh nghiệp nhỏ và vừa nào có phát sinh thì sẽ có cơ sở để áp dụng. Tuy nhiên, điều này lại dẫn đến chế độ kế toán sẽ có nhiều nội dung trên thực tế các doanh nghiệp lại coi là quá phức tạp</w:t>
      </w:r>
      <w:r w:rsidRPr="004E6562">
        <w:rPr>
          <w:rFonts w:ascii="Times New Roman" w:hAnsi="Times New Roman" w:cs="Times New Roman"/>
          <w:sz w:val="26"/>
          <w:szCs w:val="26"/>
        </w:rPr>
        <w:t>.</w:t>
      </w:r>
    </w:p>
    <w:p w14:paraId="355CB92A" w14:textId="77777777" w:rsidR="00B35726" w:rsidRPr="004E6562" w:rsidRDefault="00B35726" w:rsidP="00B35726">
      <w:pPr>
        <w:spacing w:line="312" w:lineRule="auto"/>
        <w:ind w:firstLine="720"/>
        <w:jc w:val="both"/>
        <w:rPr>
          <w:rFonts w:ascii="Times New Roman" w:hAnsi="Times New Roman" w:cs="Times New Roman"/>
          <w:sz w:val="26"/>
          <w:szCs w:val="26"/>
          <w:lang w:val="vi-VN"/>
        </w:rPr>
      </w:pP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Về các thủ tục hành chính</w:t>
      </w:r>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thủ tục chuyển đổi hộ kinh doanh thành doanh nghiệp còn chưa</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sự</w:t>
      </w:r>
      <w:proofErr w:type="spellEnd"/>
      <w:r w:rsidRPr="004E6562">
        <w:rPr>
          <w:rFonts w:ascii="Times New Roman" w:hAnsi="Times New Roman" w:cs="Times New Roman"/>
          <w:sz w:val="26"/>
          <w:szCs w:val="26"/>
        </w:rPr>
        <w:t xml:space="preserve"> </w:t>
      </w:r>
      <w:r w:rsidRPr="004E6562">
        <w:rPr>
          <w:rFonts w:ascii="Times New Roman" w:hAnsi="Times New Roman" w:cs="Times New Roman"/>
          <w:sz w:val="26"/>
          <w:szCs w:val="26"/>
          <w:lang w:val="vi-VN"/>
        </w:rPr>
        <w:t xml:space="preserve">thuận </w:t>
      </w:r>
      <w:proofErr w:type="spellStart"/>
      <w:r w:rsidRPr="004E6562">
        <w:rPr>
          <w:rFonts w:ascii="Times New Roman" w:hAnsi="Times New Roman" w:cs="Times New Roman"/>
          <w:sz w:val="26"/>
          <w:szCs w:val="26"/>
        </w:rPr>
        <w:t>tiện</w:t>
      </w:r>
      <w:proofErr w:type="spellEnd"/>
      <w:r w:rsidRPr="004E6562">
        <w:rPr>
          <w:rFonts w:ascii="Times New Roman" w:hAnsi="Times New Roman" w:cs="Times New Roman"/>
          <w:sz w:val="26"/>
          <w:szCs w:val="26"/>
          <w:lang w:val="vi-VN"/>
        </w:rPr>
        <w:t>, chưa khuyến khích các hộ kinh doanh đạt điều kiện hoặc có nhu cầu chuyển đổi. Đối với hộ kinh doanh muốn chuyển đổi, chủ hộ phải tiến hành thủ tục giải thể hộ tại cơ quan đăng ký kinh doanh cấp quận, huyện. Sau khi giải thể mới có thể thành lập doanh nghiệp, nhưng việc này lại được thực hiện tại cơ quan đăng ký kinh doanh cấp tỉnh theo quy trình thống nhất, không phân biệt cá nhân, nhóm cá nhân đã từng làm chủ hộ kinh doanh. Thủ tục như vậy là rườm rà, diễn ra ở hai cấp khác nhau, gây lãng phí thời gian, công sức. chế tài thực thi các quy định chuyển đổi cũng chưa rõ ràng, chưa quy định thời hạn bắt buộc. Bên cạnh đó, khi chuyển đổi thành DN thì còn phải thực hiện nhiều thủ tục hành chính phức tạp hơn so với hộ kinh doanh như bảo hiểm, lao động, phòng cháy chữa cháy… và chính những thủ tục này sẽ làm gia tăng chi phí, gây khó khăn đối với hoạt động sản xuất kinh doanh</w:t>
      </w:r>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của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rPr>
        <w:t>.</w:t>
      </w:r>
    </w:p>
    <w:p w14:paraId="413841BF" w14:textId="77777777" w:rsidR="00B35726" w:rsidRPr="004E6562" w:rsidRDefault="00B35726" w:rsidP="00B35726">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Hơn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nữa</w:t>
      </w:r>
      <w:proofErr w:type="spellEnd"/>
      <w:r w:rsidRPr="004E6562">
        <w:rPr>
          <w:rFonts w:ascii="Times New Roman" w:hAnsi="Times New Roman" w:cs="Times New Roman"/>
          <w:sz w:val="26"/>
          <w:szCs w:val="26"/>
        </w:rPr>
        <w:t xml:space="preserve"> v</w:t>
      </w:r>
      <w:r w:rsidRPr="004E6562">
        <w:rPr>
          <w:rFonts w:ascii="Times New Roman" w:hAnsi="Times New Roman" w:cs="Times New Roman"/>
          <w:sz w:val="26"/>
          <w:szCs w:val="26"/>
          <w:lang w:val="vi-VN"/>
        </w:rPr>
        <w:t xml:space="preserve">iệc chuyển đổi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nghiệp</w:t>
      </w:r>
      <w:proofErr w:type="spellEnd"/>
      <w:r w:rsidRPr="004E6562">
        <w:rPr>
          <w:rFonts w:ascii="Times New Roman" w:hAnsi="Times New Roman" w:cs="Times New Roman"/>
          <w:sz w:val="26"/>
          <w:szCs w:val="26"/>
          <w:lang w:val="vi-VN"/>
        </w:rPr>
        <w:t xml:space="preserve"> dừng ở việc khuyến khích sự tự giác của hộ kinh doanh, chưa có cơ chế xử phạt rõ ràng. Quy định áp dụng </w:t>
      </w:r>
      <w:proofErr w:type="spellStart"/>
      <w:r w:rsidRPr="004E6562">
        <w:rPr>
          <w:rFonts w:ascii="Times New Roman" w:hAnsi="Times New Roman" w:cs="Times New Roman"/>
          <w:sz w:val="26"/>
          <w:szCs w:val="26"/>
        </w:rPr>
        <w:t>cho</w:t>
      </w:r>
      <w:proofErr w:type="spellEnd"/>
      <w:r w:rsidRPr="004E6562">
        <w:rPr>
          <w:rFonts w:ascii="Times New Roman" w:hAnsi="Times New Roman" w:cs="Times New Roman"/>
          <w:sz w:val="26"/>
          <w:szCs w:val="26"/>
          <w:lang w:val="vi-VN"/>
        </w:rPr>
        <w:t xml:space="preserve"> việc đăng ký và duy trì hộ kinh doanh còn “quá mở”, dễ dàng, tạo điều kiện cho cá nhân muốn kinh doanh thì lựa chọn hình thức này để tận dụng sự quản lý thiếu chặt chẽ của cơ quan quản lý. Điều này có thể là khởi nguồn cho những bất cập, nhũng nhiễu, ảnh hưởng tới mong muốn chuyển đổi của hộ kinh doanh. </w:t>
      </w:r>
      <w:r w:rsidRPr="004E6562">
        <w:rPr>
          <w:rFonts w:ascii="Times New Roman" w:hAnsi="Times New Roman" w:cs="Times New Roman"/>
          <w:sz w:val="26"/>
          <w:szCs w:val="26"/>
        </w:rPr>
        <w:t>V</w:t>
      </w:r>
      <w:r w:rsidRPr="004E6562">
        <w:rPr>
          <w:rFonts w:ascii="Times New Roman" w:hAnsi="Times New Roman" w:cs="Times New Roman"/>
          <w:sz w:val="26"/>
          <w:szCs w:val="26"/>
          <w:lang w:val="vi-VN"/>
        </w:rPr>
        <w:t>iệc thực thi các quy định pháp luật, đặc biệt là quy định “Hộ kinh doanh sử dụng thường xuyên từ mười lao động trở lên phải đăng ký thành lập doanh nghiệp hoạt động theo quy định của Luật này.” (khoản 4 Điều 170 Luật doanh nghiệp số 68/2014/QH13) chưa hiệu quả khi mà rất nhiều hộ kinh doanh sử dụng số lao động lớn vẫn chưa chuyển đổi thành doanh nghiệp. Dường như chưa có các quy định hướng dẫn cụ thể cũng như chế tài đủ mạnh để quy định này thực sự có hiệu lực trong thực tiễn.</w:t>
      </w:r>
    </w:p>
    <w:p w14:paraId="17964117" w14:textId="3E5BE148" w:rsidR="00B35726" w:rsidRPr="009D44E8" w:rsidRDefault="009D44E8" w:rsidP="009D44E8">
      <w:pPr>
        <w:pStyle w:val="Heading1"/>
        <w:ind w:firstLine="720"/>
        <w:jc w:val="center"/>
        <w:rPr>
          <w:rFonts w:ascii="Times New Roman" w:hAnsi="Times New Roman" w:cs="Times New Roman"/>
          <w:b/>
          <w:bCs/>
          <w:sz w:val="26"/>
          <w:szCs w:val="26"/>
          <w:lang w:val="vi-VN"/>
        </w:rPr>
      </w:pPr>
      <w:r w:rsidRPr="009D44E8">
        <w:rPr>
          <w:rFonts w:ascii="Times New Roman" w:hAnsi="Times New Roman" w:cs="Times New Roman"/>
          <w:b/>
          <w:bCs/>
          <w:sz w:val="26"/>
          <w:szCs w:val="26"/>
          <w:lang w:val="vi-VN"/>
        </w:rPr>
        <w:t>KẾT LUẬN</w:t>
      </w:r>
    </w:p>
    <w:p w14:paraId="50E1C156" w14:textId="77777777" w:rsidR="00231B06" w:rsidRDefault="00B35726" w:rsidP="00B35726">
      <w:pPr>
        <w:spacing w:line="312" w:lineRule="auto"/>
        <w:ind w:firstLine="720"/>
        <w:jc w:val="both"/>
        <w:rPr>
          <w:rFonts w:ascii="Times New Roman" w:hAnsi="Times New Roman" w:cs="Times New Roman"/>
          <w:sz w:val="26"/>
          <w:szCs w:val="26"/>
        </w:rPr>
      </w:pPr>
      <w:proofErr w:type="spellStart"/>
      <w:r w:rsidRPr="004E6562">
        <w:rPr>
          <w:rFonts w:ascii="Times New Roman" w:hAnsi="Times New Roman" w:cs="Times New Roman"/>
          <w:sz w:val="26"/>
          <w:szCs w:val="26"/>
        </w:rPr>
        <w:t>Từ</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nghiên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cứu</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tổng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quan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đề</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tập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trung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vào</w:t>
      </w:r>
      <w:proofErr w:type="spellEnd"/>
      <w:r w:rsidRPr="004E6562">
        <w:rPr>
          <w:rFonts w:ascii="Times New Roman" w:hAnsi="Times New Roman" w:cs="Times New Roman"/>
          <w:sz w:val="26"/>
          <w:szCs w:val="26"/>
        </w:rPr>
        <w:t xml:space="preserve"> 3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động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trực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tiếp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nhất</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đến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hộ</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kinh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doanh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lastRenderedPageBreak/>
        <w:t>nghiệp</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đó</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là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thuế</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tín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dụng</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chi NSNN. </w:t>
      </w:r>
      <w:proofErr w:type="spellStart"/>
      <w:r w:rsidRPr="004E6562">
        <w:rPr>
          <w:rFonts w:ascii="Times New Roman" w:hAnsi="Times New Roman" w:cs="Times New Roman"/>
          <w:sz w:val="26"/>
          <w:szCs w:val="26"/>
        </w:rPr>
        <w:t>Ngoài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ra</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còn</w:t>
      </w:r>
      <w:proofErr w:type="spellEnd"/>
      <w:r w:rsidRPr="004E6562">
        <w:rPr>
          <w:rFonts w:ascii="Times New Roman" w:hAnsi="Times New Roman" w:cs="Times New Roman"/>
          <w:sz w:val="26"/>
          <w:szCs w:val="26"/>
        </w:rPr>
        <w:t xml:space="preserve"> 1 </w:t>
      </w:r>
      <w:proofErr w:type="spellStart"/>
      <w:r w:rsidRPr="004E6562">
        <w:rPr>
          <w:rFonts w:ascii="Times New Roman" w:hAnsi="Times New Roman" w:cs="Times New Roman"/>
          <w:sz w:val="26"/>
          <w:szCs w:val="26"/>
        </w:rPr>
        <w:t>số</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sách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khác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và</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việc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cải</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cách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thủ</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tục</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hành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chính</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hỗ</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trợ</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chuyển</w:t>
      </w:r>
      <w:proofErr w:type="spellEnd"/>
      <w:r w:rsidRPr="004E6562">
        <w:rPr>
          <w:rFonts w:ascii="Times New Roman" w:hAnsi="Times New Roman" w:cs="Times New Roman"/>
          <w:sz w:val="26"/>
          <w:szCs w:val="26"/>
        </w:rPr>
        <w:t xml:space="preserve"> </w:t>
      </w:r>
      <w:proofErr w:type="spellStart"/>
      <w:r w:rsidRPr="004E6562">
        <w:rPr>
          <w:rFonts w:ascii="Times New Roman" w:hAnsi="Times New Roman" w:cs="Times New Roman"/>
          <w:sz w:val="26"/>
          <w:szCs w:val="26"/>
        </w:rPr>
        <w:t>đổi</w:t>
      </w:r>
      <w:proofErr w:type="spellEnd"/>
      <w:r w:rsidRPr="004E6562">
        <w:rPr>
          <w:rFonts w:ascii="Times New Roman" w:hAnsi="Times New Roman" w:cs="Times New Roman"/>
          <w:sz w:val="26"/>
          <w:szCs w:val="26"/>
        </w:rPr>
        <w:t>.</w:t>
      </w:r>
    </w:p>
    <w:p w14:paraId="7A4BCAC6" w14:textId="4182C58E" w:rsidR="00B35726" w:rsidRPr="004E6562" w:rsidRDefault="00B35726" w:rsidP="00B35726">
      <w:pPr>
        <w:spacing w:line="312" w:lineRule="auto"/>
        <w:ind w:firstLine="720"/>
        <w:jc w:val="both"/>
        <w:rPr>
          <w:rFonts w:ascii="Times New Roman" w:hAnsi="Times New Roman" w:cs="Times New Roman"/>
          <w:sz w:val="26"/>
          <w:szCs w:val="26"/>
        </w:rPr>
      </w:pPr>
      <w:r w:rsidRPr="004E6562">
        <w:rPr>
          <w:rFonts w:ascii="Times New Roman" w:hAnsi="Times New Roman" w:cs="Times New Roman"/>
          <w:sz w:val="26"/>
          <w:szCs w:val="26"/>
        </w:rPr>
        <w:t xml:space="preserve"> </w:t>
      </w:r>
    </w:p>
    <w:p w14:paraId="3D70C2EC" w14:textId="77777777" w:rsidR="009D44E8" w:rsidRDefault="00231B06" w:rsidP="009D44E8">
      <w:pPr>
        <w:spacing w:line="312" w:lineRule="auto"/>
        <w:ind w:firstLine="720"/>
        <w:jc w:val="both"/>
        <w:rPr>
          <w:rFonts w:ascii="Times New Roman" w:hAnsi="Times New Roman" w:cs="Times New Roman"/>
          <w:sz w:val="26"/>
          <w:szCs w:val="26"/>
        </w:rPr>
      </w:pPr>
      <w:proofErr w:type="spellStart"/>
      <w:r w:rsidRPr="00231B06">
        <w:rPr>
          <w:rFonts w:ascii="Times New Roman" w:hAnsi="Times New Roman" w:cs="Times New Roman"/>
          <w:color w:val="333333"/>
          <w:sz w:val="26"/>
          <w:szCs w:val="26"/>
        </w:rPr>
        <w:t>Hộ</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doanh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mô</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hình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doanh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không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chỉ</w:t>
      </w:r>
      <w:proofErr w:type="spellEnd"/>
      <w:r w:rsidRPr="00231B06">
        <w:rPr>
          <w:rFonts w:ascii="Times New Roman" w:hAnsi="Times New Roman" w:cs="Times New Roman"/>
          <w:color w:val="333333"/>
          <w:sz w:val="26"/>
          <w:szCs w:val="26"/>
        </w:rPr>
        <w:t xml:space="preserve"> ở </w:t>
      </w:r>
      <w:proofErr w:type="spellStart"/>
      <w:r w:rsidRPr="00231B06">
        <w:rPr>
          <w:rFonts w:ascii="Times New Roman" w:hAnsi="Times New Roman" w:cs="Times New Roman"/>
          <w:color w:val="333333"/>
          <w:sz w:val="26"/>
          <w:szCs w:val="26"/>
        </w:rPr>
        <w:t>Việt</w:t>
      </w:r>
      <w:proofErr w:type="spellEnd"/>
      <w:r w:rsidRPr="00231B06">
        <w:rPr>
          <w:rFonts w:ascii="Times New Roman" w:hAnsi="Times New Roman" w:cs="Times New Roman"/>
          <w:color w:val="333333"/>
          <w:sz w:val="26"/>
          <w:szCs w:val="26"/>
        </w:rPr>
        <w:t xml:space="preserve"> Nam </w:t>
      </w:r>
      <w:proofErr w:type="spellStart"/>
      <w:r w:rsidRPr="00231B06">
        <w:rPr>
          <w:rFonts w:ascii="Times New Roman" w:hAnsi="Times New Roman" w:cs="Times New Roman"/>
          <w:color w:val="333333"/>
          <w:sz w:val="26"/>
          <w:szCs w:val="26"/>
        </w:rPr>
        <w:t>mà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ngay</w:t>
      </w:r>
      <w:proofErr w:type="spellEnd"/>
      <w:r w:rsidRPr="00231B06">
        <w:rPr>
          <w:rFonts w:ascii="Times New Roman" w:hAnsi="Times New Roman" w:cs="Times New Roman"/>
          <w:color w:val="333333"/>
          <w:sz w:val="26"/>
          <w:szCs w:val="26"/>
        </w:rPr>
        <w:t xml:space="preserve"> ở </w:t>
      </w:r>
      <w:proofErr w:type="spellStart"/>
      <w:r w:rsidRPr="00231B06">
        <w:rPr>
          <w:rFonts w:ascii="Times New Roman" w:hAnsi="Times New Roman" w:cs="Times New Roman"/>
          <w:color w:val="333333"/>
          <w:sz w:val="26"/>
          <w:szCs w:val="26"/>
        </w:rPr>
        <w:t>các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nước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trên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thế</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giới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vẫn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tồn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tại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mô</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hình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này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vì</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vai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trò</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đóng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góp</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lớn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của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họ</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đối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xã</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hội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nền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tế</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của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đất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nước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Để</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thúc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đẩy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sự</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được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các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mục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tiêu</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về</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tế-xã</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hội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phù</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hợp</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luật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luật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cạnh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tranh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trong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doanh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thì</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chuyển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đổi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mô</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hình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từ</w:t>
      </w:r>
      <w:proofErr w:type="spellEnd"/>
      <w:r w:rsidRPr="00231B06">
        <w:rPr>
          <w:rFonts w:ascii="Times New Roman" w:hAnsi="Times New Roman" w:cs="Times New Roman"/>
          <w:color w:val="333333"/>
          <w:sz w:val="26"/>
          <w:szCs w:val="26"/>
        </w:rPr>
        <w:t xml:space="preserve"> HKD </w:t>
      </w:r>
      <w:proofErr w:type="spellStart"/>
      <w:r w:rsidRPr="00231B06">
        <w:rPr>
          <w:rFonts w:ascii="Times New Roman" w:hAnsi="Times New Roman" w:cs="Times New Roman"/>
          <w:color w:val="333333"/>
          <w:sz w:val="26"/>
          <w:szCs w:val="26"/>
        </w:rPr>
        <w:t>lên</w:t>
      </w:r>
      <w:proofErr w:type="spellEnd"/>
      <w:r w:rsidRPr="00231B06">
        <w:rPr>
          <w:rFonts w:ascii="Times New Roman" w:hAnsi="Times New Roman" w:cs="Times New Roman"/>
          <w:color w:val="333333"/>
          <w:sz w:val="26"/>
          <w:szCs w:val="26"/>
        </w:rPr>
        <w:t xml:space="preserve"> DN </w:t>
      </w:r>
      <w:proofErr w:type="spellStart"/>
      <w:r w:rsidRPr="00231B06">
        <w:rPr>
          <w:rFonts w:ascii="Times New Roman" w:hAnsi="Times New Roman" w:cs="Times New Roman"/>
          <w:color w:val="333333"/>
          <w:sz w:val="26"/>
          <w:szCs w:val="26"/>
        </w:rPr>
        <w:t>đối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những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cơ</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sở</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điều</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kiện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cần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thiết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tạo</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điều</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kiện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cho</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hợp</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tác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quốc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tế</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ngày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càng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sâu</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rộng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số</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lượng</w:t>
      </w:r>
      <w:proofErr w:type="spellEnd"/>
      <w:r w:rsidRPr="00231B06">
        <w:rPr>
          <w:rFonts w:ascii="Times New Roman" w:hAnsi="Times New Roman" w:cs="Times New Roman"/>
          <w:color w:val="333333"/>
          <w:sz w:val="26"/>
          <w:szCs w:val="26"/>
        </w:rPr>
        <w:t xml:space="preserve"> HKD </w:t>
      </w:r>
      <w:proofErr w:type="spellStart"/>
      <w:r w:rsidRPr="00231B06">
        <w:rPr>
          <w:rFonts w:ascii="Times New Roman" w:hAnsi="Times New Roman" w:cs="Times New Roman"/>
          <w:color w:val="333333"/>
          <w:sz w:val="26"/>
          <w:szCs w:val="26"/>
        </w:rPr>
        <w:t>rất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lớn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như</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hiện</w:t>
      </w:r>
      <w:proofErr w:type="spellEnd"/>
      <w:r w:rsidRPr="00231B06">
        <w:rPr>
          <w:rFonts w:ascii="Times New Roman" w:hAnsi="Times New Roman" w:cs="Times New Roman"/>
          <w:color w:val="333333"/>
          <w:sz w:val="26"/>
          <w:szCs w:val="26"/>
        </w:rPr>
        <w:t xml:space="preserve"> nay, </w:t>
      </w:r>
      <w:proofErr w:type="spellStart"/>
      <w:r w:rsidRPr="00231B06">
        <w:rPr>
          <w:rFonts w:ascii="Times New Roman" w:hAnsi="Times New Roman" w:cs="Times New Roman"/>
          <w:color w:val="333333"/>
          <w:sz w:val="26"/>
          <w:szCs w:val="26"/>
        </w:rPr>
        <w:t>Nhà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nước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cần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phải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có</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những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chính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sách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khuyến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khích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mô</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hình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này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đặc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biệt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là</w:t>
      </w:r>
      <w:proofErr w:type="spellEnd"/>
      <w:r w:rsidRPr="00231B06">
        <w:rPr>
          <w:rFonts w:ascii="Times New Roman" w:hAnsi="Times New Roman" w:cs="Times New Roman"/>
          <w:color w:val="333333"/>
          <w:sz w:val="26"/>
          <w:szCs w:val="26"/>
        </w:rPr>
        <w:t xml:space="preserve"> HKD </w:t>
      </w:r>
      <w:proofErr w:type="spellStart"/>
      <w:r w:rsidRPr="00231B06">
        <w:rPr>
          <w:rFonts w:ascii="Times New Roman" w:hAnsi="Times New Roman" w:cs="Times New Roman"/>
          <w:color w:val="333333"/>
          <w:sz w:val="26"/>
          <w:szCs w:val="26"/>
        </w:rPr>
        <w:t>có</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đăng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ký</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kinh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doanh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lên</w:t>
      </w:r>
      <w:proofErr w:type="spellEnd"/>
      <w:r w:rsidRPr="00231B06">
        <w:rPr>
          <w:rFonts w:ascii="Times New Roman" w:hAnsi="Times New Roman" w:cs="Times New Roman"/>
          <w:color w:val="333333"/>
          <w:sz w:val="26"/>
          <w:szCs w:val="26"/>
        </w:rPr>
        <w:t xml:space="preserve"> DN, </w:t>
      </w:r>
      <w:proofErr w:type="spellStart"/>
      <w:r w:rsidRPr="00231B06">
        <w:rPr>
          <w:rFonts w:ascii="Times New Roman" w:hAnsi="Times New Roman" w:cs="Times New Roman"/>
          <w:color w:val="333333"/>
          <w:sz w:val="26"/>
          <w:szCs w:val="26"/>
        </w:rPr>
        <w:t>tạo</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ra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sự</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triển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mới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về</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số</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lượng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cũng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như</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chất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lượng</w:t>
      </w:r>
      <w:proofErr w:type="spellEnd"/>
      <w:r w:rsidRPr="00231B06">
        <w:rPr>
          <w:rFonts w:ascii="Times New Roman" w:hAnsi="Times New Roman" w:cs="Times New Roman"/>
          <w:color w:val="333333"/>
          <w:sz w:val="26"/>
          <w:szCs w:val="26"/>
        </w:rPr>
        <w:t xml:space="preserve"> DN </w:t>
      </w:r>
      <w:proofErr w:type="spellStart"/>
      <w:r w:rsidRPr="00231B06">
        <w:rPr>
          <w:rFonts w:ascii="Times New Roman" w:hAnsi="Times New Roman" w:cs="Times New Roman"/>
          <w:color w:val="333333"/>
          <w:sz w:val="26"/>
          <w:szCs w:val="26"/>
        </w:rPr>
        <w:t>trong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xã</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hội</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theo</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như</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mục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đích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đưa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ra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trong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Nghị</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quyết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số</w:t>
      </w:r>
      <w:proofErr w:type="spellEnd"/>
      <w:r w:rsidRPr="00231B06">
        <w:rPr>
          <w:rFonts w:ascii="Times New Roman" w:hAnsi="Times New Roman" w:cs="Times New Roman"/>
          <w:color w:val="333333"/>
          <w:sz w:val="26"/>
          <w:szCs w:val="26"/>
        </w:rPr>
        <w:t xml:space="preserve"> 35/NQ-CP </w:t>
      </w:r>
      <w:proofErr w:type="spellStart"/>
      <w:r w:rsidRPr="00231B06">
        <w:rPr>
          <w:rFonts w:ascii="Times New Roman" w:hAnsi="Times New Roman" w:cs="Times New Roman"/>
          <w:color w:val="333333"/>
          <w:sz w:val="26"/>
          <w:szCs w:val="26"/>
        </w:rPr>
        <w:t>của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Chính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phủ</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ngày</w:t>
      </w:r>
      <w:proofErr w:type="spellEnd"/>
      <w:r w:rsidRPr="00231B06">
        <w:rPr>
          <w:rFonts w:ascii="Times New Roman" w:hAnsi="Times New Roman" w:cs="Times New Roman"/>
          <w:color w:val="333333"/>
          <w:sz w:val="26"/>
          <w:szCs w:val="26"/>
        </w:rPr>
        <w:t xml:space="preserve"> 16/5/2016. </w:t>
      </w:r>
      <w:proofErr w:type="spellStart"/>
      <w:r w:rsidRPr="00231B06">
        <w:rPr>
          <w:rFonts w:ascii="Times New Roman" w:hAnsi="Times New Roman" w:cs="Times New Roman"/>
          <w:color w:val="333333"/>
          <w:sz w:val="26"/>
          <w:szCs w:val="26"/>
        </w:rPr>
        <w:t>Việc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chuyển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đổi</w:t>
      </w:r>
      <w:proofErr w:type="spellEnd"/>
      <w:r w:rsidRPr="00231B06">
        <w:rPr>
          <w:rFonts w:ascii="Times New Roman" w:hAnsi="Times New Roman" w:cs="Times New Roman"/>
          <w:color w:val="333333"/>
          <w:sz w:val="26"/>
          <w:szCs w:val="26"/>
        </w:rPr>
        <w:t xml:space="preserve"> HKD </w:t>
      </w:r>
      <w:proofErr w:type="spellStart"/>
      <w:r w:rsidRPr="00231B06">
        <w:rPr>
          <w:rFonts w:ascii="Times New Roman" w:hAnsi="Times New Roman" w:cs="Times New Roman"/>
          <w:color w:val="333333"/>
          <w:sz w:val="26"/>
          <w:szCs w:val="26"/>
        </w:rPr>
        <w:t>lên</w:t>
      </w:r>
      <w:proofErr w:type="spellEnd"/>
      <w:r w:rsidRPr="00231B06">
        <w:rPr>
          <w:rFonts w:ascii="Times New Roman" w:hAnsi="Times New Roman" w:cs="Times New Roman"/>
          <w:color w:val="333333"/>
          <w:sz w:val="26"/>
          <w:szCs w:val="26"/>
        </w:rPr>
        <w:t xml:space="preserve"> DN </w:t>
      </w:r>
      <w:proofErr w:type="spellStart"/>
      <w:r w:rsidRPr="00231B06">
        <w:rPr>
          <w:rFonts w:ascii="Times New Roman" w:hAnsi="Times New Roman" w:cs="Times New Roman"/>
          <w:color w:val="333333"/>
          <w:sz w:val="26"/>
          <w:szCs w:val="26"/>
        </w:rPr>
        <w:t>không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thể</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làm</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một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cách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máy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móc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và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dựa</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trên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những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quyết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định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hành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chính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ép</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buộc</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mà</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cần</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có</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những</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quy</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định</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pháp</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luật</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cụ</w:t>
      </w:r>
      <w:proofErr w:type="spellEnd"/>
      <w:r w:rsidRPr="00231B06">
        <w:rPr>
          <w:rFonts w:ascii="Times New Roman" w:hAnsi="Times New Roman" w:cs="Times New Roman"/>
          <w:color w:val="333333"/>
          <w:sz w:val="26"/>
          <w:szCs w:val="26"/>
        </w:rPr>
        <w:t xml:space="preserve"> </w:t>
      </w:r>
      <w:proofErr w:type="spellStart"/>
      <w:r w:rsidRPr="00231B06">
        <w:rPr>
          <w:rFonts w:ascii="Times New Roman" w:hAnsi="Times New Roman" w:cs="Times New Roman"/>
          <w:color w:val="333333"/>
          <w:sz w:val="26"/>
          <w:szCs w:val="26"/>
        </w:rPr>
        <w:t>thể</w:t>
      </w:r>
      <w:proofErr w:type="spellEnd"/>
      <w:r w:rsidRPr="00231B06">
        <w:rPr>
          <w:rFonts w:ascii="Times New Roman" w:hAnsi="Times New Roman" w:cs="Times New Roman"/>
          <w:color w:val="333333"/>
          <w:sz w:val="26"/>
          <w:szCs w:val="26"/>
        </w:rPr>
        <w:t xml:space="preserve">. </w:t>
      </w:r>
      <w:proofErr w:type="spellStart"/>
      <w:r w:rsidR="009D44E8" w:rsidRPr="004E6562">
        <w:rPr>
          <w:rFonts w:ascii="Times New Roman" w:hAnsi="Times New Roman" w:cs="Times New Roman"/>
          <w:sz w:val="26"/>
          <w:szCs w:val="26"/>
        </w:rPr>
        <w:t>Từ</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việc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nghiên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cứu</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tổng</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quan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về</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tài</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đề</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tài</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đã</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tập</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trung</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vào</w:t>
      </w:r>
      <w:proofErr w:type="spellEnd"/>
      <w:r w:rsidR="009D44E8" w:rsidRPr="004E6562">
        <w:rPr>
          <w:rFonts w:ascii="Times New Roman" w:hAnsi="Times New Roman" w:cs="Times New Roman"/>
          <w:sz w:val="26"/>
          <w:szCs w:val="26"/>
        </w:rPr>
        <w:t xml:space="preserve"> 3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tác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động</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trực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tiếp</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nhất</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đến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việc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chuyển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đổi</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hộ</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kinh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doanh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thành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doanh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nghiệp</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đó</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là</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thuế</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tín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dụng</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chi NSNN. </w:t>
      </w:r>
      <w:proofErr w:type="spellStart"/>
      <w:r w:rsidR="009D44E8" w:rsidRPr="004E6562">
        <w:rPr>
          <w:rFonts w:ascii="Times New Roman" w:hAnsi="Times New Roman" w:cs="Times New Roman"/>
          <w:sz w:val="26"/>
          <w:szCs w:val="26"/>
        </w:rPr>
        <w:t>Ngoài</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ra</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còn</w:t>
      </w:r>
      <w:proofErr w:type="spellEnd"/>
      <w:r w:rsidR="009D44E8" w:rsidRPr="004E6562">
        <w:rPr>
          <w:rFonts w:ascii="Times New Roman" w:hAnsi="Times New Roman" w:cs="Times New Roman"/>
          <w:sz w:val="26"/>
          <w:szCs w:val="26"/>
        </w:rPr>
        <w:t xml:space="preserve"> 1 </w:t>
      </w:r>
      <w:proofErr w:type="spellStart"/>
      <w:r w:rsidR="009D44E8" w:rsidRPr="004E6562">
        <w:rPr>
          <w:rFonts w:ascii="Times New Roman" w:hAnsi="Times New Roman" w:cs="Times New Roman"/>
          <w:sz w:val="26"/>
          <w:szCs w:val="26"/>
        </w:rPr>
        <w:t>số</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sách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khác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và</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việc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cải</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cách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thủ</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tục</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hành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chính</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hỗ</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trợ</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chuyển</w:t>
      </w:r>
      <w:proofErr w:type="spellEnd"/>
      <w:r w:rsidR="009D44E8" w:rsidRPr="004E6562">
        <w:rPr>
          <w:rFonts w:ascii="Times New Roman" w:hAnsi="Times New Roman" w:cs="Times New Roman"/>
          <w:sz w:val="26"/>
          <w:szCs w:val="26"/>
        </w:rPr>
        <w:t xml:space="preserve"> </w:t>
      </w:r>
      <w:proofErr w:type="spellStart"/>
      <w:r w:rsidR="009D44E8" w:rsidRPr="004E6562">
        <w:rPr>
          <w:rFonts w:ascii="Times New Roman" w:hAnsi="Times New Roman" w:cs="Times New Roman"/>
          <w:sz w:val="26"/>
          <w:szCs w:val="26"/>
        </w:rPr>
        <w:t>đổi</w:t>
      </w:r>
      <w:proofErr w:type="spellEnd"/>
      <w:r w:rsidR="009D44E8" w:rsidRPr="004E6562">
        <w:rPr>
          <w:rFonts w:ascii="Times New Roman" w:hAnsi="Times New Roman" w:cs="Times New Roman"/>
          <w:sz w:val="26"/>
          <w:szCs w:val="26"/>
        </w:rPr>
        <w:t>.</w:t>
      </w:r>
    </w:p>
    <w:p w14:paraId="7FC2D788" w14:textId="29F2B10D" w:rsidR="00231B06" w:rsidRPr="00231B06" w:rsidRDefault="00231B06" w:rsidP="009D44E8">
      <w:pPr>
        <w:pStyle w:val="NormalWeb"/>
        <w:spacing w:before="150" w:beforeAutospacing="0" w:after="150" w:afterAutospacing="0" w:line="360" w:lineRule="auto"/>
        <w:ind w:firstLine="720"/>
        <w:jc w:val="both"/>
        <w:rPr>
          <w:color w:val="333333"/>
          <w:sz w:val="26"/>
          <w:szCs w:val="26"/>
        </w:rPr>
      </w:pPr>
    </w:p>
    <w:p w14:paraId="719C7967" w14:textId="77777777" w:rsidR="00B35726" w:rsidRPr="004E6562" w:rsidRDefault="00B35726" w:rsidP="00B35726">
      <w:pPr>
        <w:spacing w:line="312" w:lineRule="auto"/>
        <w:ind w:firstLine="720"/>
        <w:jc w:val="both"/>
        <w:rPr>
          <w:rFonts w:ascii="Times New Roman" w:eastAsia="Times New Roman" w:hAnsi="Times New Roman" w:cs="Times New Roman"/>
          <w:color w:val="000000"/>
          <w:sz w:val="26"/>
          <w:szCs w:val="26"/>
        </w:rPr>
      </w:pPr>
    </w:p>
    <w:p w14:paraId="1AEA6A78" w14:textId="4DE8BF5D" w:rsidR="00B35726" w:rsidRPr="009D44E8" w:rsidRDefault="009D44E8" w:rsidP="009D44E8">
      <w:pPr>
        <w:spacing w:line="312"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DANH MỤC TÀI LIỆU THAM KHẢO</w:t>
      </w:r>
    </w:p>
    <w:p w14:paraId="2E032F6C" w14:textId="77777777" w:rsidR="00B35726" w:rsidRPr="004E6562" w:rsidRDefault="00B35726" w:rsidP="00B35726">
      <w:pPr>
        <w:spacing w:line="312" w:lineRule="auto"/>
        <w:jc w:val="both"/>
        <w:rPr>
          <w:rFonts w:ascii="Times New Roman" w:hAnsi="Times New Roman" w:cs="Times New Roman"/>
          <w:sz w:val="26"/>
          <w:szCs w:val="26"/>
        </w:rPr>
      </w:pPr>
    </w:p>
    <w:p w14:paraId="4B3F140E"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Bộ</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Tài</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chính</w:t>
      </w:r>
      <w:proofErr w:type="spellEnd"/>
      <w:r w:rsidRPr="004E6562">
        <w:rPr>
          <w:rFonts w:ascii="Times New Roman" w:eastAsia="Times New Roman" w:hAnsi="Times New Roman" w:cs="Times New Roman"/>
          <w:iCs/>
          <w:color w:val="000000"/>
          <w:sz w:val="26"/>
          <w:szCs w:val="26"/>
        </w:rPr>
        <w:t xml:space="preserve"> (2017</w:t>
      </w:r>
      <w:r w:rsidRPr="004E6562">
        <w:rPr>
          <w:rFonts w:ascii="Times New Roman" w:eastAsia="Times New Roman" w:hAnsi="Times New Roman" w:cs="Times New Roman"/>
          <w:i/>
          <w:iCs/>
          <w:color w:val="000000"/>
          <w:sz w:val="26"/>
          <w:szCs w:val="26"/>
        </w:rPr>
        <w:t xml:space="preserve">), Thông </w:t>
      </w:r>
      <w:proofErr w:type="spellStart"/>
      <w:r w:rsidRPr="004E6562">
        <w:rPr>
          <w:rFonts w:ascii="Times New Roman" w:eastAsia="Times New Roman" w:hAnsi="Times New Roman" w:cs="Times New Roman"/>
          <w:i/>
          <w:iCs/>
          <w:color w:val="000000"/>
          <w:sz w:val="26"/>
          <w:szCs w:val="26"/>
        </w:rPr>
        <w:t>tư</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số</w:t>
      </w:r>
      <w:proofErr w:type="spellEnd"/>
      <w:r w:rsidRPr="004E6562">
        <w:rPr>
          <w:rFonts w:ascii="Times New Roman" w:eastAsia="Times New Roman" w:hAnsi="Times New Roman" w:cs="Times New Roman"/>
          <w:i/>
          <w:iCs/>
          <w:color w:val="000000"/>
          <w:sz w:val="26"/>
          <w:szCs w:val="26"/>
        </w:rPr>
        <w:t xml:space="preserve"> 93/2017/TT-BTC </w:t>
      </w:r>
      <w:proofErr w:type="spellStart"/>
      <w:r w:rsidRPr="004E6562">
        <w:rPr>
          <w:rFonts w:ascii="Times New Roman" w:eastAsia="Times New Roman" w:hAnsi="Times New Roman" w:cs="Times New Roman"/>
          <w:i/>
          <w:iCs/>
          <w:color w:val="000000"/>
          <w:sz w:val="26"/>
          <w:szCs w:val="26"/>
        </w:rPr>
        <w:t>ngày</w:t>
      </w:r>
      <w:proofErr w:type="spellEnd"/>
      <w:r w:rsidRPr="004E6562">
        <w:rPr>
          <w:rFonts w:ascii="Times New Roman" w:eastAsia="Times New Roman" w:hAnsi="Times New Roman" w:cs="Times New Roman"/>
          <w:i/>
          <w:iCs/>
          <w:color w:val="000000"/>
          <w:sz w:val="26"/>
          <w:szCs w:val="26"/>
        </w:rPr>
        <w:t xml:space="preserve"> 19/9/2017; Thông </w:t>
      </w:r>
      <w:proofErr w:type="spellStart"/>
      <w:r w:rsidRPr="004E6562">
        <w:rPr>
          <w:rFonts w:ascii="Times New Roman" w:eastAsia="Times New Roman" w:hAnsi="Times New Roman" w:cs="Times New Roman"/>
          <w:i/>
          <w:iCs/>
          <w:color w:val="000000"/>
          <w:sz w:val="26"/>
          <w:szCs w:val="26"/>
        </w:rPr>
        <w:t>tư</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số</w:t>
      </w:r>
      <w:proofErr w:type="spellEnd"/>
      <w:r w:rsidRPr="004E6562">
        <w:rPr>
          <w:rFonts w:ascii="Times New Roman" w:eastAsia="Times New Roman" w:hAnsi="Times New Roman" w:cs="Times New Roman"/>
          <w:i/>
          <w:iCs/>
          <w:color w:val="000000"/>
          <w:sz w:val="26"/>
          <w:szCs w:val="26"/>
        </w:rPr>
        <w:t xml:space="preserve"> 130/2017/TT-BTC </w:t>
      </w:r>
      <w:proofErr w:type="spellStart"/>
      <w:r w:rsidRPr="004E6562">
        <w:rPr>
          <w:rFonts w:ascii="Times New Roman" w:eastAsia="Times New Roman" w:hAnsi="Times New Roman" w:cs="Times New Roman"/>
          <w:i/>
          <w:iCs/>
          <w:color w:val="000000"/>
          <w:sz w:val="26"/>
          <w:szCs w:val="26"/>
        </w:rPr>
        <w:t>ngày</w:t>
      </w:r>
      <w:proofErr w:type="spellEnd"/>
      <w:r w:rsidRPr="004E6562">
        <w:rPr>
          <w:rFonts w:ascii="Times New Roman" w:eastAsia="Times New Roman" w:hAnsi="Times New Roman" w:cs="Times New Roman"/>
          <w:i/>
          <w:iCs/>
          <w:color w:val="000000"/>
          <w:sz w:val="26"/>
          <w:szCs w:val="26"/>
        </w:rPr>
        <w:t xml:space="preserve"> 04/12/2017.</w:t>
      </w:r>
    </w:p>
    <w:p w14:paraId="4DF14469"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Chính</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phủ</w:t>
      </w:r>
      <w:proofErr w:type="spellEnd"/>
      <w:r w:rsidRPr="004E6562">
        <w:rPr>
          <w:rFonts w:ascii="Times New Roman" w:eastAsia="Times New Roman" w:hAnsi="Times New Roman" w:cs="Times New Roman"/>
          <w:iCs/>
          <w:color w:val="000000"/>
          <w:sz w:val="26"/>
          <w:szCs w:val="26"/>
        </w:rPr>
        <w:t xml:space="preserve"> (2018)</w:t>
      </w:r>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Nghị</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định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số</w:t>
      </w:r>
      <w:proofErr w:type="spellEnd"/>
      <w:r w:rsidRPr="004E6562">
        <w:rPr>
          <w:rFonts w:ascii="Times New Roman" w:eastAsia="Times New Roman" w:hAnsi="Times New Roman" w:cs="Times New Roman"/>
          <w:i/>
          <w:iCs/>
          <w:color w:val="000000"/>
          <w:sz w:val="26"/>
          <w:szCs w:val="26"/>
        </w:rPr>
        <w:t xml:space="preserve"> 39/2018/NĐ-CP </w:t>
      </w:r>
      <w:proofErr w:type="spellStart"/>
      <w:r w:rsidRPr="004E6562">
        <w:rPr>
          <w:rFonts w:ascii="Times New Roman" w:eastAsia="Times New Roman" w:hAnsi="Times New Roman" w:cs="Times New Roman"/>
          <w:i/>
          <w:iCs/>
          <w:color w:val="000000"/>
          <w:sz w:val="26"/>
          <w:szCs w:val="26"/>
        </w:rPr>
        <w:t>ngày</w:t>
      </w:r>
      <w:proofErr w:type="spellEnd"/>
      <w:r w:rsidRPr="004E6562">
        <w:rPr>
          <w:rFonts w:ascii="Times New Roman" w:eastAsia="Times New Roman" w:hAnsi="Times New Roman" w:cs="Times New Roman"/>
          <w:i/>
          <w:iCs/>
          <w:color w:val="000000"/>
          <w:sz w:val="26"/>
          <w:szCs w:val="26"/>
        </w:rPr>
        <w:t xml:space="preserve"> 11/3/2018, </w:t>
      </w:r>
      <w:proofErr w:type="spellStart"/>
      <w:r w:rsidRPr="004E6562">
        <w:rPr>
          <w:rFonts w:ascii="Times New Roman" w:eastAsia="Times New Roman" w:hAnsi="Times New Roman" w:cs="Times New Roman"/>
          <w:i/>
          <w:iCs/>
          <w:color w:val="000000"/>
          <w:sz w:val="26"/>
          <w:szCs w:val="26"/>
        </w:rPr>
        <w:t>quy</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định</w:t>
      </w:r>
      <w:proofErr w:type="spellEnd"/>
      <w:r w:rsidRPr="004E6562">
        <w:rPr>
          <w:rFonts w:ascii="Times New Roman" w:eastAsia="Times New Roman" w:hAnsi="Times New Roman" w:cs="Times New Roman"/>
          <w:i/>
          <w:iCs/>
          <w:color w:val="000000"/>
          <w:sz w:val="26"/>
          <w:szCs w:val="26"/>
        </w:rPr>
        <w:t xml:space="preserve"> chi </w:t>
      </w:r>
      <w:proofErr w:type="spellStart"/>
      <w:r w:rsidRPr="004E6562">
        <w:rPr>
          <w:rFonts w:ascii="Times New Roman" w:eastAsia="Times New Roman" w:hAnsi="Times New Roman" w:cs="Times New Roman"/>
          <w:i/>
          <w:iCs/>
          <w:color w:val="000000"/>
          <w:sz w:val="26"/>
          <w:szCs w:val="26"/>
        </w:rPr>
        <w:t>tiết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một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số</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điều</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của</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Luật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Hỗ</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trợ</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doanh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nghiệp</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nhỏ</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và</w:t>
      </w:r>
      <w:proofErr w:type="spellEnd"/>
      <w:r w:rsidRPr="004E6562">
        <w:rPr>
          <w:rFonts w:ascii="Times New Roman" w:eastAsia="Times New Roman" w:hAnsi="Times New Roman" w:cs="Times New Roman"/>
          <w:i/>
          <w:iCs/>
          <w:color w:val="000000"/>
          <w:sz w:val="26"/>
          <w:szCs w:val="26"/>
        </w:rPr>
        <w:t xml:space="preserve"> </w:t>
      </w:r>
      <w:proofErr w:type="spellStart"/>
      <w:proofErr w:type="gramStart"/>
      <w:r w:rsidRPr="004E6562">
        <w:rPr>
          <w:rFonts w:ascii="Times New Roman" w:eastAsia="Times New Roman" w:hAnsi="Times New Roman" w:cs="Times New Roman"/>
          <w:i/>
          <w:iCs/>
          <w:color w:val="000000"/>
          <w:sz w:val="26"/>
          <w:szCs w:val="26"/>
        </w:rPr>
        <w:t>vừa</w:t>
      </w:r>
      <w:proofErr w:type="spellEnd"/>
      <w:r w:rsidRPr="004E6562">
        <w:rPr>
          <w:rFonts w:ascii="Times New Roman" w:eastAsia="Times New Roman" w:hAnsi="Times New Roman" w:cs="Times New Roman"/>
          <w:i/>
          <w:iCs/>
          <w:color w:val="000000"/>
          <w:sz w:val="26"/>
          <w:szCs w:val="26"/>
        </w:rPr>
        <w:t>;</w:t>
      </w:r>
      <w:proofErr w:type="gramEnd"/>
    </w:p>
    <w:p w14:paraId="3BDA5C7E"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Cục</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Thuế</w:t>
      </w:r>
      <w:proofErr w:type="spellEnd"/>
      <w:r w:rsidRPr="004E6562">
        <w:rPr>
          <w:rFonts w:ascii="Times New Roman" w:eastAsia="Times New Roman" w:hAnsi="Times New Roman" w:cs="Times New Roman"/>
          <w:iCs/>
          <w:color w:val="000000"/>
          <w:sz w:val="26"/>
          <w:szCs w:val="26"/>
        </w:rPr>
        <w:t xml:space="preserve"> TP. </w:t>
      </w:r>
      <w:proofErr w:type="spellStart"/>
      <w:r w:rsidRPr="004E6562">
        <w:rPr>
          <w:rFonts w:ascii="Times New Roman" w:eastAsia="Times New Roman" w:hAnsi="Times New Roman" w:cs="Times New Roman"/>
          <w:iCs/>
          <w:color w:val="000000"/>
          <w:sz w:val="26"/>
          <w:szCs w:val="26"/>
        </w:rPr>
        <w:t>Hồ</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Chí</w:t>
      </w:r>
      <w:proofErr w:type="spellEnd"/>
      <w:r w:rsidRPr="004E6562">
        <w:rPr>
          <w:rFonts w:ascii="Times New Roman" w:eastAsia="Times New Roman" w:hAnsi="Times New Roman" w:cs="Times New Roman"/>
          <w:iCs/>
          <w:color w:val="000000"/>
          <w:sz w:val="26"/>
          <w:szCs w:val="26"/>
        </w:rPr>
        <w:t xml:space="preserve"> Minh (2018)</w:t>
      </w:r>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Hội</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nghị</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tổng</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kết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công</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tác</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hỗ</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trợ</w:t>
      </w:r>
      <w:proofErr w:type="spellEnd"/>
      <w:r w:rsidRPr="004E6562">
        <w:rPr>
          <w:rFonts w:ascii="Times New Roman" w:eastAsia="Times New Roman" w:hAnsi="Times New Roman" w:cs="Times New Roman"/>
          <w:i/>
          <w:iCs/>
          <w:color w:val="000000"/>
          <w:sz w:val="26"/>
          <w:szCs w:val="26"/>
        </w:rPr>
        <w:t xml:space="preserve"> DN </w:t>
      </w:r>
      <w:proofErr w:type="spellStart"/>
      <w:r w:rsidRPr="004E6562">
        <w:rPr>
          <w:rFonts w:ascii="Times New Roman" w:eastAsia="Times New Roman" w:hAnsi="Times New Roman" w:cs="Times New Roman"/>
          <w:i/>
          <w:iCs/>
          <w:color w:val="000000"/>
          <w:sz w:val="26"/>
          <w:szCs w:val="26"/>
        </w:rPr>
        <w:t>khởi</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nghiệp</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ngày</w:t>
      </w:r>
      <w:proofErr w:type="spellEnd"/>
      <w:r w:rsidRPr="004E6562">
        <w:rPr>
          <w:rFonts w:ascii="Times New Roman" w:eastAsia="Times New Roman" w:hAnsi="Times New Roman" w:cs="Times New Roman"/>
          <w:i/>
          <w:iCs/>
          <w:color w:val="000000"/>
          <w:sz w:val="26"/>
          <w:szCs w:val="26"/>
        </w:rPr>
        <w:t xml:space="preserve"> </w:t>
      </w:r>
      <w:proofErr w:type="gramStart"/>
      <w:r w:rsidRPr="004E6562">
        <w:rPr>
          <w:rFonts w:ascii="Times New Roman" w:eastAsia="Times New Roman" w:hAnsi="Times New Roman" w:cs="Times New Roman"/>
          <w:i/>
          <w:iCs/>
          <w:color w:val="000000"/>
          <w:sz w:val="26"/>
          <w:szCs w:val="26"/>
        </w:rPr>
        <w:t>23/5/2018;</w:t>
      </w:r>
      <w:proofErr w:type="gramEnd"/>
    </w:p>
    <w:p w14:paraId="431B1A46"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Hiệp</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hội</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Doanh</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nghiệp</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nhỏ</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và</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vừa</w:t>
      </w:r>
      <w:proofErr w:type="spellEnd"/>
      <w:r w:rsidRPr="004E6562">
        <w:rPr>
          <w:rFonts w:ascii="Times New Roman" w:eastAsia="Times New Roman" w:hAnsi="Times New Roman" w:cs="Times New Roman"/>
          <w:iCs/>
          <w:color w:val="000000"/>
          <w:sz w:val="26"/>
          <w:szCs w:val="26"/>
        </w:rPr>
        <w:t xml:space="preserve"> (2017)</w:t>
      </w:r>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Đề</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án</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Hỗ</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trợ</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hộ</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kinh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doanh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chuyển</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đổi</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thành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doanh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nghiệp</w:t>
      </w:r>
      <w:proofErr w:type="spellEnd"/>
      <w:r w:rsidRPr="004E6562">
        <w:rPr>
          <w:rFonts w:ascii="Times New Roman" w:eastAsia="Times New Roman" w:hAnsi="Times New Roman" w:cs="Times New Roman"/>
          <w:i/>
          <w:iCs/>
          <w:color w:val="000000"/>
          <w:sz w:val="26"/>
          <w:szCs w:val="26"/>
        </w:rPr>
        <w:t>.</w:t>
      </w:r>
    </w:p>
    <w:p w14:paraId="01CBDABB"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hAnsi="Times New Roman" w:cs="Times New Roman"/>
          <w:bCs/>
          <w:sz w:val="26"/>
          <w:szCs w:val="26"/>
        </w:rPr>
        <w:t>Hoàng</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Trần</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Hậu</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và</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Tôn</w:t>
      </w:r>
      <w:proofErr w:type="spellEnd"/>
      <w:r w:rsidRPr="004E6562">
        <w:rPr>
          <w:rFonts w:ascii="Times New Roman" w:hAnsi="Times New Roman" w:cs="Times New Roman"/>
          <w:bCs/>
          <w:sz w:val="26"/>
          <w:szCs w:val="26"/>
        </w:rPr>
        <w:t xml:space="preserve"> Thu </w:t>
      </w:r>
      <w:proofErr w:type="spellStart"/>
      <w:r w:rsidRPr="004E6562">
        <w:rPr>
          <w:rFonts w:ascii="Times New Roman" w:hAnsi="Times New Roman" w:cs="Times New Roman"/>
          <w:bCs/>
          <w:sz w:val="26"/>
          <w:szCs w:val="26"/>
        </w:rPr>
        <w:t>Hiền</w:t>
      </w:r>
      <w:proofErr w:type="spellEnd"/>
      <w:r w:rsidRPr="004E6562">
        <w:rPr>
          <w:rFonts w:ascii="Times New Roman" w:hAnsi="Times New Roman" w:cs="Times New Roman"/>
          <w:bCs/>
          <w:sz w:val="26"/>
          <w:szCs w:val="26"/>
        </w:rPr>
        <w:t xml:space="preserve"> (2017), </w:t>
      </w:r>
      <w:proofErr w:type="spellStart"/>
      <w:r w:rsidRPr="004E6562">
        <w:rPr>
          <w:rFonts w:ascii="Times New Roman" w:hAnsi="Times New Roman" w:cs="Times New Roman"/>
          <w:bCs/>
          <w:i/>
          <w:sz w:val="26"/>
          <w:szCs w:val="26"/>
        </w:rPr>
        <w:t>Huy</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động</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nguồn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lực</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vào</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ngân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sách</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từ</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hộ</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sản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xuất</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kinh</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doanh</w:t>
      </w:r>
      <w:proofErr w:type="spellEnd"/>
      <w:r w:rsidRPr="004E6562">
        <w:rPr>
          <w:rFonts w:ascii="Times New Roman" w:hAnsi="Times New Roman" w:cs="Times New Roman"/>
          <w:bCs/>
          <w:i/>
          <w:sz w:val="26"/>
          <w:szCs w:val="26"/>
        </w:rPr>
        <w:t xml:space="preserve"> – </w:t>
      </w:r>
      <w:proofErr w:type="spellStart"/>
      <w:r w:rsidRPr="004E6562">
        <w:rPr>
          <w:rFonts w:ascii="Times New Roman" w:hAnsi="Times New Roman" w:cs="Times New Roman"/>
          <w:bCs/>
          <w:i/>
          <w:sz w:val="26"/>
          <w:szCs w:val="26"/>
        </w:rPr>
        <w:t>Thực</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trạng</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và</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giải</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pháp</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Đề</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tài</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nghiên</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cứu</w:t>
      </w:r>
      <w:proofErr w:type="spellEnd"/>
      <w:r w:rsidRPr="004E6562">
        <w:rPr>
          <w:rFonts w:ascii="Times New Roman" w:hAnsi="Times New Roman" w:cs="Times New Roman"/>
          <w:bCs/>
          <w:sz w:val="26"/>
          <w:szCs w:val="26"/>
        </w:rPr>
        <w:t xml:space="preserve"> khoa </w:t>
      </w:r>
      <w:proofErr w:type="spellStart"/>
      <w:r w:rsidRPr="004E6562">
        <w:rPr>
          <w:rFonts w:ascii="Times New Roman" w:hAnsi="Times New Roman" w:cs="Times New Roman"/>
          <w:bCs/>
          <w:sz w:val="26"/>
          <w:szCs w:val="26"/>
        </w:rPr>
        <w:t>học</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cấp</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Bộ</w:t>
      </w:r>
      <w:proofErr w:type="spellEnd"/>
      <w:r w:rsidRPr="004E6562">
        <w:rPr>
          <w:rFonts w:ascii="Times New Roman" w:hAnsi="Times New Roman" w:cs="Times New Roman"/>
          <w:bCs/>
          <w:sz w:val="26"/>
          <w:szCs w:val="26"/>
        </w:rPr>
        <w:t xml:space="preserve"> - </w:t>
      </w:r>
      <w:proofErr w:type="spellStart"/>
      <w:r w:rsidRPr="004E6562">
        <w:rPr>
          <w:rFonts w:ascii="Times New Roman" w:hAnsi="Times New Roman" w:cs="Times New Roman"/>
          <w:bCs/>
          <w:sz w:val="26"/>
          <w:szCs w:val="26"/>
        </w:rPr>
        <w:t>Bộ</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Tài</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chính</w:t>
      </w:r>
      <w:proofErr w:type="spellEnd"/>
      <w:r w:rsidRPr="004E6562">
        <w:rPr>
          <w:rFonts w:ascii="Times New Roman" w:hAnsi="Times New Roman" w:cs="Times New Roman"/>
          <w:bCs/>
          <w:sz w:val="26"/>
          <w:szCs w:val="26"/>
        </w:rPr>
        <w:t>.</w:t>
      </w:r>
    </w:p>
    <w:p w14:paraId="0492EF9C"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r w:rsidRPr="004E6562">
        <w:rPr>
          <w:rFonts w:ascii="Times New Roman" w:hAnsi="Times New Roman" w:cs="Times New Roman"/>
          <w:bCs/>
          <w:sz w:val="26"/>
          <w:szCs w:val="26"/>
        </w:rPr>
        <w:lastRenderedPageBreak/>
        <w:t xml:space="preserve">Mai </w:t>
      </w:r>
      <w:proofErr w:type="spellStart"/>
      <w:r w:rsidRPr="004E6562">
        <w:rPr>
          <w:rFonts w:ascii="Times New Roman" w:hAnsi="Times New Roman" w:cs="Times New Roman"/>
          <w:bCs/>
          <w:sz w:val="26"/>
          <w:szCs w:val="26"/>
        </w:rPr>
        <w:t>Văn</w:t>
      </w:r>
      <w:proofErr w:type="spellEnd"/>
      <w:r w:rsidRPr="004E6562">
        <w:rPr>
          <w:rFonts w:ascii="Times New Roman" w:hAnsi="Times New Roman" w:cs="Times New Roman"/>
          <w:bCs/>
          <w:sz w:val="26"/>
          <w:szCs w:val="26"/>
        </w:rPr>
        <w:t xml:space="preserve"> Nam </w:t>
      </w:r>
      <w:proofErr w:type="spellStart"/>
      <w:r w:rsidRPr="004E6562">
        <w:rPr>
          <w:rFonts w:ascii="Times New Roman" w:hAnsi="Times New Roman" w:cs="Times New Roman"/>
          <w:bCs/>
          <w:sz w:val="26"/>
          <w:szCs w:val="26"/>
        </w:rPr>
        <w:t>và</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cộng</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sự</w:t>
      </w:r>
      <w:proofErr w:type="spellEnd"/>
      <w:r w:rsidRPr="004E6562">
        <w:rPr>
          <w:rFonts w:ascii="Times New Roman" w:hAnsi="Times New Roman" w:cs="Times New Roman"/>
          <w:bCs/>
          <w:sz w:val="26"/>
          <w:szCs w:val="26"/>
        </w:rPr>
        <w:t xml:space="preserve"> (2012), </w:t>
      </w:r>
      <w:proofErr w:type="spellStart"/>
      <w:r w:rsidRPr="004E6562">
        <w:rPr>
          <w:rFonts w:ascii="Times New Roman" w:hAnsi="Times New Roman" w:cs="Times New Roman"/>
          <w:bCs/>
          <w:i/>
          <w:sz w:val="26"/>
          <w:szCs w:val="26"/>
        </w:rPr>
        <w:t>Hoàn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thiện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và</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đổi</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mới</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công</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tác</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quản</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lý</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thuế</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với</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hộ</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kinh</w:t>
      </w:r>
      <w:proofErr w:type="spellEnd"/>
      <w:r w:rsidRPr="004E6562">
        <w:rPr>
          <w:rFonts w:ascii="Times New Roman" w:hAnsi="Times New Roman" w:cs="Times New Roman"/>
          <w:bCs/>
          <w:i/>
          <w:sz w:val="26"/>
          <w:szCs w:val="26"/>
        </w:rPr>
        <w:t xml:space="preserve"> </w:t>
      </w:r>
      <w:proofErr w:type="spellStart"/>
      <w:r w:rsidRPr="004E6562">
        <w:rPr>
          <w:rFonts w:ascii="Times New Roman" w:hAnsi="Times New Roman" w:cs="Times New Roman"/>
          <w:bCs/>
          <w:i/>
          <w:sz w:val="26"/>
          <w:szCs w:val="26"/>
        </w:rPr>
        <w:t>doanh</w:t>
      </w:r>
      <w:proofErr w:type="spellEnd"/>
      <w:r w:rsidRPr="004E6562">
        <w:rPr>
          <w:rFonts w:ascii="Times New Roman" w:hAnsi="Times New Roman" w:cs="Times New Roman"/>
          <w:bCs/>
          <w:i/>
          <w:sz w:val="26"/>
          <w:szCs w:val="26"/>
        </w:rPr>
        <w:t>,</w:t>
      </w:r>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Đề</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tài</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nghiên</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cứu</w:t>
      </w:r>
      <w:proofErr w:type="spellEnd"/>
      <w:r w:rsidRPr="004E6562">
        <w:rPr>
          <w:rFonts w:ascii="Times New Roman" w:hAnsi="Times New Roman" w:cs="Times New Roman"/>
          <w:bCs/>
          <w:sz w:val="26"/>
          <w:szCs w:val="26"/>
        </w:rPr>
        <w:t xml:space="preserve"> khoa </w:t>
      </w:r>
      <w:proofErr w:type="spellStart"/>
      <w:r w:rsidRPr="004E6562">
        <w:rPr>
          <w:rFonts w:ascii="Times New Roman" w:hAnsi="Times New Roman" w:cs="Times New Roman"/>
          <w:bCs/>
          <w:sz w:val="26"/>
          <w:szCs w:val="26"/>
        </w:rPr>
        <w:t>học</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cấp</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Bộ</w:t>
      </w:r>
      <w:proofErr w:type="spellEnd"/>
      <w:r w:rsidRPr="004E6562">
        <w:rPr>
          <w:rFonts w:ascii="Times New Roman" w:hAnsi="Times New Roman" w:cs="Times New Roman"/>
          <w:bCs/>
          <w:sz w:val="26"/>
          <w:szCs w:val="26"/>
        </w:rPr>
        <w:t xml:space="preserve"> - </w:t>
      </w:r>
      <w:proofErr w:type="spellStart"/>
      <w:r w:rsidRPr="004E6562">
        <w:rPr>
          <w:rFonts w:ascii="Times New Roman" w:hAnsi="Times New Roman" w:cs="Times New Roman"/>
          <w:bCs/>
          <w:sz w:val="26"/>
          <w:szCs w:val="26"/>
        </w:rPr>
        <w:t>Bộ</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Tài</w:t>
      </w:r>
      <w:proofErr w:type="spellEnd"/>
      <w:r w:rsidRPr="004E6562">
        <w:rPr>
          <w:rFonts w:ascii="Times New Roman" w:hAnsi="Times New Roman" w:cs="Times New Roman"/>
          <w:bCs/>
          <w:sz w:val="26"/>
          <w:szCs w:val="26"/>
        </w:rPr>
        <w:t xml:space="preserve"> </w:t>
      </w:r>
      <w:proofErr w:type="spellStart"/>
      <w:r w:rsidRPr="004E6562">
        <w:rPr>
          <w:rFonts w:ascii="Times New Roman" w:hAnsi="Times New Roman" w:cs="Times New Roman"/>
          <w:bCs/>
          <w:sz w:val="26"/>
          <w:szCs w:val="26"/>
        </w:rPr>
        <w:t>chính</w:t>
      </w:r>
      <w:proofErr w:type="spellEnd"/>
    </w:p>
    <w:p w14:paraId="13FEE594"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Quốc</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hội</w:t>
      </w:r>
      <w:proofErr w:type="spellEnd"/>
      <w:r w:rsidRPr="004E6562">
        <w:rPr>
          <w:rFonts w:ascii="Times New Roman" w:eastAsia="Times New Roman" w:hAnsi="Times New Roman" w:cs="Times New Roman"/>
          <w:iCs/>
          <w:color w:val="000000"/>
          <w:sz w:val="26"/>
          <w:szCs w:val="26"/>
        </w:rPr>
        <w:t>,</w:t>
      </w:r>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Luật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Doanh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nghiệp</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các</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năm</w:t>
      </w:r>
      <w:proofErr w:type="spellEnd"/>
      <w:r w:rsidRPr="004E6562">
        <w:rPr>
          <w:rFonts w:ascii="Times New Roman" w:eastAsia="Times New Roman" w:hAnsi="Times New Roman" w:cs="Times New Roman"/>
          <w:i/>
          <w:iCs/>
          <w:color w:val="000000"/>
          <w:sz w:val="26"/>
          <w:szCs w:val="26"/>
        </w:rPr>
        <w:t xml:space="preserve"> 1999, 2005, 2014, </w:t>
      </w:r>
      <w:proofErr w:type="gramStart"/>
      <w:r w:rsidRPr="004E6562">
        <w:rPr>
          <w:rFonts w:ascii="Times New Roman" w:eastAsia="Times New Roman" w:hAnsi="Times New Roman" w:cs="Times New Roman"/>
          <w:i/>
          <w:iCs/>
          <w:color w:val="000000"/>
          <w:sz w:val="26"/>
          <w:szCs w:val="26"/>
        </w:rPr>
        <w:t>2018;</w:t>
      </w:r>
      <w:proofErr w:type="gramEnd"/>
    </w:p>
    <w:p w14:paraId="34BA2830" w14:textId="77777777" w:rsidR="00B35726" w:rsidRPr="004E6562" w:rsidRDefault="00B35726" w:rsidP="00B35726">
      <w:pPr>
        <w:numPr>
          <w:ilvl w:val="0"/>
          <w:numId w:val="15"/>
        </w:numPr>
        <w:spacing w:line="312" w:lineRule="auto"/>
        <w:ind w:left="360"/>
        <w:jc w:val="both"/>
        <w:rPr>
          <w:rFonts w:ascii="Times New Roman" w:hAnsi="Times New Roman" w:cs="Times New Roman"/>
          <w:bCs/>
          <w:sz w:val="26"/>
          <w:szCs w:val="26"/>
        </w:rPr>
      </w:pPr>
      <w:proofErr w:type="spellStart"/>
      <w:r w:rsidRPr="004E6562">
        <w:rPr>
          <w:rFonts w:ascii="Times New Roman" w:eastAsia="Times New Roman" w:hAnsi="Times New Roman" w:cs="Times New Roman"/>
          <w:iCs/>
          <w:color w:val="000000"/>
          <w:sz w:val="26"/>
          <w:szCs w:val="26"/>
        </w:rPr>
        <w:t>Quốc</w:t>
      </w:r>
      <w:proofErr w:type="spellEnd"/>
      <w:r w:rsidRPr="004E6562">
        <w:rPr>
          <w:rFonts w:ascii="Times New Roman" w:eastAsia="Times New Roman" w:hAnsi="Times New Roman" w:cs="Times New Roman"/>
          <w:iCs/>
          <w:color w:val="000000"/>
          <w:sz w:val="26"/>
          <w:szCs w:val="26"/>
        </w:rPr>
        <w:t xml:space="preserve"> </w:t>
      </w:r>
      <w:proofErr w:type="spellStart"/>
      <w:r w:rsidRPr="004E6562">
        <w:rPr>
          <w:rFonts w:ascii="Times New Roman" w:eastAsia="Times New Roman" w:hAnsi="Times New Roman" w:cs="Times New Roman"/>
          <w:iCs/>
          <w:color w:val="000000"/>
          <w:sz w:val="26"/>
          <w:szCs w:val="26"/>
        </w:rPr>
        <w:t>hội</w:t>
      </w:r>
      <w:proofErr w:type="spellEnd"/>
      <w:r w:rsidRPr="004E6562">
        <w:rPr>
          <w:rFonts w:ascii="Times New Roman" w:eastAsia="Times New Roman" w:hAnsi="Times New Roman" w:cs="Times New Roman"/>
          <w:iCs/>
          <w:color w:val="000000"/>
          <w:sz w:val="26"/>
          <w:szCs w:val="26"/>
        </w:rPr>
        <w:t xml:space="preserve"> (2017)</w:t>
      </w:r>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Luật</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Hỗ</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trợ</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doanh</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nghiệp</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nhỏ</w:t>
      </w:r>
      <w:proofErr w:type="spellEnd"/>
      <w:r w:rsidRPr="004E6562">
        <w:rPr>
          <w:rFonts w:ascii="Times New Roman" w:eastAsia="Times New Roman" w:hAnsi="Times New Roman" w:cs="Times New Roman"/>
          <w:i/>
          <w:iCs/>
          <w:color w:val="000000"/>
          <w:sz w:val="26"/>
          <w:szCs w:val="26"/>
        </w:rPr>
        <w:t xml:space="preserve"> </w:t>
      </w:r>
      <w:proofErr w:type="spellStart"/>
      <w:r w:rsidRPr="004E6562">
        <w:rPr>
          <w:rFonts w:ascii="Times New Roman" w:eastAsia="Times New Roman" w:hAnsi="Times New Roman" w:cs="Times New Roman"/>
          <w:i/>
          <w:iCs/>
          <w:color w:val="000000"/>
          <w:sz w:val="26"/>
          <w:szCs w:val="26"/>
        </w:rPr>
        <w:t>và</w:t>
      </w:r>
      <w:proofErr w:type="spellEnd"/>
      <w:r w:rsidRPr="004E6562">
        <w:rPr>
          <w:rFonts w:ascii="Times New Roman" w:eastAsia="Times New Roman" w:hAnsi="Times New Roman" w:cs="Times New Roman"/>
          <w:i/>
          <w:iCs/>
          <w:color w:val="000000"/>
          <w:sz w:val="26"/>
          <w:szCs w:val="26"/>
        </w:rPr>
        <w:t xml:space="preserve"> </w:t>
      </w:r>
      <w:proofErr w:type="spellStart"/>
      <w:proofErr w:type="gramStart"/>
      <w:r w:rsidRPr="004E6562">
        <w:rPr>
          <w:rFonts w:ascii="Times New Roman" w:eastAsia="Times New Roman" w:hAnsi="Times New Roman" w:cs="Times New Roman"/>
          <w:i/>
          <w:iCs/>
          <w:color w:val="000000"/>
          <w:sz w:val="26"/>
          <w:szCs w:val="26"/>
        </w:rPr>
        <w:t>vừa</w:t>
      </w:r>
      <w:proofErr w:type="spellEnd"/>
      <w:r w:rsidRPr="004E6562">
        <w:rPr>
          <w:rFonts w:ascii="Times New Roman" w:eastAsia="Times New Roman" w:hAnsi="Times New Roman" w:cs="Times New Roman"/>
          <w:i/>
          <w:iCs/>
          <w:color w:val="000000"/>
          <w:sz w:val="26"/>
          <w:szCs w:val="26"/>
        </w:rPr>
        <w:t>;</w:t>
      </w:r>
      <w:proofErr w:type="gramEnd"/>
    </w:p>
    <w:p w14:paraId="64A48454" w14:textId="77777777" w:rsidR="00B35726" w:rsidRPr="004E6562" w:rsidRDefault="00B35726" w:rsidP="00B35726">
      <w:pPr>
        <w:pStyle w:val="NormalWeb"/>
        <w:spacing w:before="0" w:beforeAutospacing="0" w:after="0" w:afterAutospacing="0" w:line="312" w:lineRule="auto"/>
        <w:jc w:val="both"/>
        <w:rPr>
          <w:i/>
          <w:sz w:val="26"/>
          <w:szCs w:val="26"/>
          <w:lang w:val="fr-FR"/>
        </w:rPr>
      </w:pPr>
      <w:r w:rsidRPr="004E6562">
        <w:rPr>
          <w:sz w:val="26"/>
          <w:szCs w:val="26"/>
          <w:lang w:val="fr-FR"/>
        </w:rPr>
        <w:t xml:space="preserve">9. </w:t>
      </w:r>
      <w:proofErr w:type="spellStart"/>
      <w:r w:rsidRPr="004E6562">
        <w:rPr>
          <w:iCs/>
          <w:color w:val="000000"/>
          <w:sz w:val="26"/>
          <w:szCs w:val="26"/>
        </w:rPr>
        <w:t>Quốc</w:t>
      </w:r>
      <w:proofErr w:type="spellEnd"/>
      <w:r w:rsidRPr="004E6562">
        <w:rPr>
          <w:iCs/>
          <w:color w:val="000000"/>
          <w:sz w:val="26"/>
          <w:szCs w:val="26"/>
        </w:rPr>
        <w:t xml:space="preserve"> </w:t>
      </w:r>
      <w:proofErr w:type="spellStart"/>
      <w:r w:rsidRPr="004E6562">
        <w:rPr>
          <w:iCs/>
          <w:color w:val="000000"/>
          <w:sz w:val="26"/>
          <w:szCs w:val="26"/>
        </w:rPr>
        <w:t>hội</w:t>
      </w:r>
      <w:proofErr w:type="spellEnd"/>
      <w:r w:rsidRPr="004E6562">
        <w:rPr>
          <w:iCs/>
          <w:color w:val="000000"/>
          <w:sz w:val="26"/>
          <w:szCs w:val="26"/>
        </w:rPr>
        <w:t xml:space="preserve"> (2012)</w:t>
      </w:r>
      <w:r w:rsidRPr="004E6562">
        <w:rPr>
          <w:i/>
          <w:iCs/>
          <w:color w:val="000000"/>
          <w:sz w:val="26"/>
          <w:szCs w:val="26"/>
        </w:rPr>
        <w:t xml:space="preserve">,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sửa</w:t>
      </w:r>
      <w:proofErr w:type="spellEnd"/>
      <w:r w:rsidRPr="004E6562">
        <w:rPr>
          <w:i/>
          <w:sz w:val="26"/>
          <w:szCs w:val="26"/>
          <w:lang w:val="fr-FR"/>
        </w:rPr>
        <w:t xml:space="preserve"> </w:t>
      </w:r>
      <w:proofErr w:type="spellStart"/>
      <w:r w:rsidRPr="004E6562">
        <w:rPr>
          <w:i/>
          <w:sz w:val="26"/>
          <w:szCs w:val="26"/>
          <w:lang w:val="fr-FR"/>
        </w:rPr>
        <w:t>đổi</w:t>
      </w:r>
      <w:proofErr w:type="spellEnd"/>
      <w:r w:rsidRPr="004E6562">
        <w:rPr>
          <w:i/>
          <w:sz w:val="26"/>
          <w:szCs w:val="26"/>
          <w:lang w:val="fr-FR"/>
        </w:rPr>
        <w:t xml:space="preserve">, </w:t>
      </w:r>
      <w:proofErr w:type="spellStart"/>
      <w:r w:rsidRPr="004E6562">
        <w:rPr>
          <w:i/>
          <w:sz w:val="26"/>
          <w:szCs w:val="26"/>
          <w:lang w:val="fr-FR"/>
        </w:rPr>
        <w:t>bổ</w:t>
      </w:r>
      <w:proofErr w:type="spellEnd"/>
      <w:r w:rsidRPr="004E6562">
        <w:rPr>
          <w:i/>
          <w:sz w:val="26"/>
          <w:szCs w:val="26"/>
          <w:lang w:val="fr-FR"/>
        </w:rPr>
        <w:t xml:space="preserve"> </w:t>
      </w:r>
      <w:proofErr w:type="spellStart"/>
      <w:r w:rsidRPr="004E6562">
        <w:rPr>
          <w:i/>
          <w:sz w:val="26"/>
          <w:szCs w:val="26"/>
          <w:lang w:val="fr-FR"/>
        </w:rPr>
        <w:t>sung</w:t>
      </w:r>
      <w:proofErr w:type="spellEnd"/>
      <w:r w:rsidRPr="004E6562">
        <w:rPr>
          <w:i/>
          <w:sz w:val="26"/>
          <w:szCs w:val="26"/>
          <w:lang w:val="fr-FR"/>
        </w:rPr>
        <w:t xml:space="preserve"> </w:t>
      </w:r>
      <w:proofErr w:type="spellStart"/>
      <w:r w:rsidRPr="004E6562">
        <w:rPr>
          <w:i/>
          <w:sz w:val="26"/>
          <w:szCs w:val="26"/>
          <w:lang w:val="fr-FR"/>
        </w:rPr>
        <w:t>một</w:t>
      </w:r>
      <w:proofErr w:type="spellEnd"/>
      <w:r w:rsidRPr="004E6562">
        <w:rPr>
          <w:i/>
          <w:sz w:val="26"/>
          <w:szCs w:val="26"/>
          <w:lang w:val="fr-FR"/>
        </w:rPr>
        <w:t xml:space="preserve"> </w:t>
      </w:r>
      <w:proofErr w:type="spellStart"/>
      <w:r w:rsidRPr="004E6562">
        <w:rPr>
          <w:i/>
          <w:sz w:val="26"/>
          <w:szCs w:val="26"/>
          <w:lang w:val="fr-FR"/>
        </w:rPr>
        <w:t>số</w:t>
      </w:r>
      <w:proofErr w:type="spellEnd"/>
      <w:r w:rsidRPr="004E6562">
        <w:rPr>
          <w:i/>
          <w:sz w:val="26"/>
          <w:szCs w:val="26"/>
          <w:lang w:val="fr-FR"/>
        </w:rPr>
        <w:t xml:space="preserve"> </w:t>
      </w:r>
      <w:proofErr w:type="spellStart"/>
      <w:r w:rsidRPr="004E6562">
        <w:rPr>
          <w:i/>
          <w:sz w:val="26"/>
          <w:szCs w:val="26"/>
          <w:lang w:val="fr-FR"/>
        </w:rPr>
        <w:t>điều</w:t>
      </w:r>
      <w:proofErr w:type="spellEnd"/>
      <w:r w:rsidRPr="004E6562">
        <w:rPr>
          <w:i/>
          <w:sz w:val="26"/>
          <w:szCs w:val="26"/>
          <w:lang w:val="fr-FR"/>
        </w:rPr>
        <w:t xml:space="preserve"> </w:t>
      </w:r>
      <w:proofErr w:type="spellStart"/>
      <w:r w:rsidRPr="004E6562">
        <w:rPr>
          <w:i/>
          <w:sz w:val="26"/>
          <w:szCs w:val="26"/>
          <w:lang w:val="fr-FR"/>
        </w:rPr>
        <w:t>của</w:t>
      </w:r>
      <w:proofErr w:type="spellEnd"/>
      <w:r w:rsidRPr="004E6562">
        <w:rPr>
          <w:i/>
          <w:sz w:val="26"/>
          <w:szCs w:val="26"/>
          <w:lang w:val="fr-FR"/>
        </w:rPr>
        <w:t xml:space="preserve">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Quản</w:t>
      </w:r>
      <w:proofErr w:type="spellEnd"/>
      <w:r w:rsidRPr="004E6562">
        <w:rPr>
          <w:i/>
          <w:sz w:val="26"/>
          <w:szCs w:val="26"/>
          <w:lang w:val="fr-FR"/>
        </w:rPr>
        <w:t xml:space="preserve"> </w:t>
      </w:r>
      <w:proofErr w:type="spellStart"/>
      <w:r w:rsidRPr="004E6562">
        <w:rPr>
          <w:i/>
          <w:sz w:val="26"/>
          <w:szCs w:val="26"/>
          <w:lang w:val="fr-FR"/>
        </w:rPr>
        <w:t>lý</w:t>
      </w:r>
      <w:proofErr w:type="spellEnd"/>
      <w:r w:rsidRPr="004E6562">
        <w:rPr>
          <w:i/>
          <w:sz w:val="26"/>
          <w:szCs w:val="26"/>
          <w:lang w:val="fr-FR"/>
        </w:rPr>
        <w:t xml:space="preserve"> </w:t>
      </w:r>
      <w:proofErr w:type="spellStart"/>
      <w:r w:rsidRPr="004E6562">
        <w:rPr>
          <w:i/>
          <w:sz w:val="26"/>
          <w:szCs w:val="26"/>
          <w:lang w:val="fr-FR"/>
        </w:rPr>
        <w:t>thuế</w:t>
      </w:r>
      <w:proofErr w:type="spellEnd"/>
      <w:r w:rsidRPr="004E6562">
        <w:rPr>
          <w:i/>
          <w:sz w:val="26"/>
          <w:szCs w:val="26"/>
          <w:lang w:val="fr-FR"/>
        </w:rPr>
        <w:t xml:space="preserve">. </w:t>
      </w:r>
    </w:p>
    <w:p w14:paraId="16756645" w14:textId="77777777" w:rsidR="00B35726" w:rsidRPr="004E6562" w:rsidRDefault="00B35726" w:rsidP="00B35726">
      <w:pPr>
        <w:pStyle w:val="NormalWeb"/>
        <w:spacing w:before="0" w:beforeAutospacing="0" w:after="0" w:afterAutospacing="0" w:line="312" w:lineRule="auto"/>
        <w:jc w:val="both"/>
        <w:rPr>
          <w:i/>
          <w:sz w:val="26"/>
          <w:szCs w:val="26"/>
          <w:lang w:val="fr-FR"/>
        </w:rPr>
      </w:pPr>
      <w:r w:rsidRPr="004E6562">
        <w:rPr>
          <w:iCs/>
          <w:color w:val="000000"/>
          <w:sz w:val="26"/>
          <w:szCs w:val="26"/>
        </w:rPr>
        <w:t xml:space="preserve">10. </w:t>
      </w:r>
      <w:proofErr w:type="spellStart"/>
      <w:r w:rsidRPr="004E6562">
        <w:rPr>
          <w:iCs/>
          <w:color w:val="000000"/>
          <w:sz w:val="26"/>
          <w:szCs w:val="26"/>
        </w:rPr>
        <w:t>Quốc</w:t>
      </w:r>
      <w:proofErr w:type="spellEnd"/>
      <w:r w:rsidRPr="004E6562">
        <w:rPr>
          <w:iCs/>
          <w:color w:val="000000"/>
          <w:sz w:val="26"/>
          <w:szCs w:val="26"/>
        </w:rPr>
        <w:t xml:space="preserve"> </w:t>
      </w:r>
      <w:proofErr w:type="spellStart"/>
      <w:r w:rsidRPr="004E6562">
        <w:rPr>
          <w:iCs/>
          <w:color w:val="000000"/>
          <w:sz w:val="26"/>
          <w:szCs w:val="26"/>
        </w:rPr>
        <w:t>hội</w:t>
      </w:r>
      <w:proofErr w:type="spellEnd"/>
      <w:r w:rsidRPr="004E6562">
        <w:rPr>
          <w:iCs/>
          <w:color w:val="000000"/>
          <w:sz w:val="26"/>
          <w:szCs w:val="26"/>
        </w:rPr>
        <w:t xml:space="preserve"> (2012),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sửa</w:t>
      </w:r>
      <w:proofErr w:type="spellEnd"/>
      <w:r w:rsidRPr="004E6562">
        <w:rPr>
          <w:i/>
          <w:sz w:val="26"/>
          <w:szCs w:val="26"/>
          <w:lang w:val="fr-FR"/>
        </w:rPr>
        <w:t xml:space="preserve"> </w:t>
      </w:r>
      <w:proofErr w:type="spellStart"/>
      <w:r w:rsidRPr="004E6562">
        <w:rPr>
          <w:i/>
          <w:sz w:val="26"/>
          <w:szCs w:val="26"/>
          <w:lang w:val="fr-FR"/>
        </w:rPr>
        <w:t>đổi</w:t>
      </w:r>
      <w:proofErr w:type="spellEnd"/>
      <w:r w:rsidRPr="004E6562">
        <w:rPr>
          <w:i/>
          <w:sz w:val="26"/>
          <w:szCs w:val="26"/>
          <w:lang w:val="fr-FR"/>
        </w:rPr>
        <w:t xml:space="preserve">, </w:t>
      </w:r>
      <w:proofErr w:type="spellStart"/>
      <w:r w:rsidRPr="004E6562">
        <w:rPr>
          <w:i/>
          <w:sz w:val="26"/>
          <w:szCs w:val="26"/>
          <w:lang w:val="fr-FR"/>
        </w:rPr>
        <w:t>bổ</w:t>
      </w:r>
      <w:proofErr w:type="spellEnd"/>
      <w:r w:rsidRPr="004E6562">
        <w:rPr>
          <w:i/>
          <w:sz w:val="26"/>
          <w:szCs w:val="26"/>
          <w:lang w:val="fr-FR"/>
        </w:rPr>
        <w:t xml:space="preserve"> </w:t>
      </w:r>
      <w:proofErr w:type="spellStart"/>
      <w:r w:rsidRPr="004E6562">
        <w:rPr>
          <w:i/>
          <w:sz w:val="26"/>
          <w:szCs w:val="26"/>
          <w:lang w:val="fr-FR"/>
        </w:rPr>
        <w:t>sung</w:t>
      </w:r>
      <w:proofErr w:type="spellEnd"/>
      <w:r w:rsidRPr="004E6562">
        <w:rPr>
          <w:i/>
          <w:sz w:val="26"/>
          <w:szCs w:val="26"/>
          <w:lang w:val="fr-FR"/>
        </w:rPr>
        <w:t xml:space="preserve"> </w:t>
      </w:r>
      <w:proofErr w:type="spellStart"/>
      <w:r w:rsidRPr="004E6562">
        <w:rPr>
          <w:i/>
          <w:sz w:val="26"/>
          <w:szCs w:val="26"/>
          <w:lang w:val="fr-FR"/>
        </w:rPr>
        <w:t>một</w:t>
      </w:r>
      <w:proofErr w:type="spellEnd"/>
      <w:r w:rsidRPr="004E6562">
        <w:rPr>
          <w:i/>
          <w:sz w:val="26"/>
          <w:szCs w:val="26"/>
          <w:lang w:val="fr-FR"/>
        </w:rPr>
        <w:t xml:space="preserve"> </w:t>
      </w:r>
      <w:proofErr w:type="spellStart"/>
      <w:r w:rsidRPr="004E6562">
        <w:rPr>
          <w:i/>
          <w:sz w:val="26"/>
          <w:szCs w:val="26"/>
          <w:lang w:val="fr-FR"/>
        </w:rPr>
        <w:t>số</w:t>
      </w:r>
      <w:proofErr w:type="spellEnd"/>
      <w:r w:rsidRPr="004E6562">
        <w:rPr>
          <w:i/>
          <w:sz w:val="26"/>
          <w:szCs w:val="26"/>
          <w:lang w:val="fr-FR"/>
        </w:rPr>
        <w:t xml:space="preserve"> </w:t>
      </w:r>
      <w:proofErr w:type="spellStart"/>
      <w:r w:rsidRPr="004E6562">
        <w:rPr>
          <w:i/>
          <w:sz w:val="26"/>
          <w:szCs w:val="26"/>
          <w:lang w:val="fr-FR"/>
        </w:rPr>
        <w:t>điều</w:t>
      </w:r>
      <w:proofErr w:type="spellEnd"/>
      <w:r w:rsidRPr="004E6562">
        <w:rPr>
          <w:i/>
          <w:sz w:val="26"/>
          <w:szCs w:val="26"/>
          <w:lang w:val="fr-FR"/>
        </w:rPr>
        <w:t xml:space="preserve"> </w:t>
      </w:r>
      <w:proofErr w:type="spellStart"/>
      <w:r w:rsidRPr="004E6562">
        <w:rPr>
          <w:i/>
          <w:sz w:val="26"/>
          <w:szCs w:val="26"/>
          <w:lang w:val="fr-FR"/>
        </w:rPr>
        <w:t>của</w:t>
      </w:r>
      <w:proofErr w:type="spellEnd"/>
      <w:r w:rsidRPr="004E6562">
        <w:rPr>
          <w:i/>
          <w:sz w:val="26"/>
          <w:szCs w:val="26"/>
          <w:lang w:val="fr-FR"/>
        </w:rPr>
        <w:t xml:space="preserve">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Thuế</w:t>
      </w:r>
      <w:proofErr w:type="spellEnd"/>
      <w:r w:rsidRPr="004E6562">
        <w:rPr>
          <w:i/>
          <w:sz w:val="26"/>
          <w:szCs w:val="26"/>
          <w:lang w:val="fr-FR"/>
        </w:rPr>
        <w:t xml:space="preserve"> </w:t>
      </w:r>
      <w:proofErr w:type="spellStart"/>
      <w:r w:rsidRPr="004E6562">
        <w:rPr>
          <w:i/>
          <w:sz w:val="26"/>
          <w:szCs w:val="26"/>
          <w:lang w:val="fr-FR"/>
        </w:rPr>
        <w:t>thu</w:t>
      </w:r>
      <w:proofErr w:type="spellEnd"/>
      <w:r w:rsidRPr="004E6562">
        <w:rPr>
          <w:i/>
          <w:sz w:val="26"/>
          <w:szCs w:val="26"/>
          <w:lang w:val="fr-FR"/>
        </w:rPr>
        <w:t xml:space="preserve"> </w:t>
      </w:r>
      <w:proofErr w:type="spellStart"/>
      <w:r w:rsidRPr="004E6562">
        <w:rPr>
          <w:i/>
          <w:sz w:val="26"/>
          <w:szCs w:val="26"/>
          <w:lang w:val="fr-FR"/>
        </w:rPr>
        <w:t>nhập</w:t>
      </w:r>
      <w:proofErr w:type="spellEnd"/>
      <w:r w:rsidRPr="004E6562">
        <w:rPr>
          <w:i/>
          <w:sz w:val="26"/>
          <w:szCs w:val="26"/>
          <w:lang w:val="fr-FR"/>
        </w:rPr>
        <w:t xml:space="preserve"> </w:t>
      </w:r>
      <w:proofErr w:type="spellStart"/>
      <w:r w:rsidRPr="004E6562">
        <w:rPr>
          <w:i/>
          <w:sz w:val="26"/>
          <w:szCs w:val="26"/>
          <w:lang w:val="fr-FR"/>
        </w:rPr>
        <w:t>cá</w:t>
      </w:r>
      <w:proofErr w:type="spellEnd"/>
      <w:r w:rsidRPr="004E6562">
        <w:rPr>
          <w:i/>
          <w:sz w:val="26"/>
          <w:szCs w:val="26"/>
          <w:lang w:val="fr-FR"/>
        </w:rPr>
        <w:t xml:space="preserve"> </w:t>
      </w:r>
      <w:proofErr w:type="spellStart"/>
      <w:r w:rsidRPr="004E6562">
        <w:rPr>
          <w:i/>
          <w:sz w:val="26"/>
          <w:szCs w:val="26"/>
          <w:lang w:val="fr-FR"/>
        </w:rPr>
        <w:t>nhân</w:t>
      </w:r>
      <w:proofErr w:type="spellEnd"/>
      <w:r w:rsidRPr="004E6562">
        <w:rPr>
          <w:i/>
          <w:sz w:val="26"/>
          <w:szCs w:val="26"/>
          <w:lang w:val="fr-FR"/>
        </w:rPr>
        <w:t xml:space="preserve">. </w:t>
      </w:r>
    </w:p>
    <w:p w14:paraId="30E11579" w14:textId="77777777" w:rsidR="00B35726" w:rsidRPr="004E6562" w:rsidRDefault="00B35726" w:rsidP="00B35726">
      <w:pPr>
        <w:pStyle w:val="NormalWeb"/>
        <w:spacing w:before="0" w:beforeAutospacing="0" w:after="0" w:afterAutospacing="0" w:line="312" w:lineRule="auto"/>
        <w:jc w:val="both"/>
        <w:rPr>
          <w:i/>
          <w:sz w:val="26"/>
          <w:szCs w:val="26"/>
          <w:lang w:val="fr-FR"/>
        </w:rPr>
      </w:pPr>
      <w:r w:rsidRPr="004E6562">
        <w:rPr>
          <w:sz w:val="26"/>
          <w:szCs w:val="26"/>
          <w:lang w:val="fr-FR"/>
        </w:rPr>
        <w:t xml:space="preserve">11. </w:t>
      </w:r>
      <w:proofErr w:type="spellStart"/>
      <w:r w:rsidRPr="004E6562">
        <w:rPr>
          <w:iCs/>
          <w:color w:val="000000"/>
          <w:sz w:val="26"/>
          <w:szCs w:val="26"/>
        </w:rPr>
        <w:t>Quốc</w:t>
      </w:r>
      <w:proofErr w:type="spellEnd"/>
      <w:r w:rsidRPr="004E6562">
        <w:rPr>
          <w:iCs/>
          <w:color w:val="000000"/>
          <w:sz w:val="26"/>
          <w:szCs w:val="26"/>
        </w:rPr>
        <w:t xml:space="preserve"> </w:t>
      </w:r>
      <w:proofErr w:type="spellStart"/>
      <w:r w:rsidRPr="004E6562">
        <w:rPr>
          <w:iCs/>
          <w:color w:val="000000"/>
          <w:sz w:val="26"/>
          <w:szCs w:val="26"/>
        </w:rPr>
        <w:t>hội</w:t>
      </w:r>
      <w:proofErr w:type="spellEnd"/>
      <w:r w:rsidRPr="004E6562">
        <w:rPr>
          <w:iCs/>
          <w:color w:val="000000"/>
          <w:sz w:val="26"/>
          <w:szCs w:val="26"/>
        </w:rPr>
        <w:t xml:space="preserve"> (2013), </w:t>
      </w:r>
      <w:proofErr w:type="spellStart"/>
      <w:r w:rsidRPr="004E6562">
        <w:rPr>
          <w:i/>
          <w:iCs/>
          <w:color w:val="000000"/>
          <w:sz w:val="26"/>
          <w:szCs w:val="26"/>
        </w:rPr>
        <w:t>Luật</w:t>
      </w:r>
      <w:proofErr w:type="spellEnd"/>
      <w:r w:rsidRPr="004E6562">
        <w:rPr>
          <w:i/>
          <w:iCs/>
          <w:color w:val="000000"/>
          <w:sz w:val="26"/>
          <w:szCs w:val="26"/>
        </w:rPr>
        <w:t xml:space="preserve"> </w:t>
      </w:r>
      <w:proofErr w:type="spellStart"/>
      <w:r w:rsidRPr="004E6562">
        <w:rPr>
          <w:i/>
          <w:sz w:val="26"/>
          <w:szCs w:val="26"/>
          <w:lang w:val="fr-FR"/>
        </w:rPr>
        <w:t>Sửa</w:t>
      </w:r>
      <w:proofErr w:type="spellEnd"/>
      <w:r w:rsidRPr="004E6562">
        <w:rPr>
          <w:i/>
          <w:sz w:val="26"/>
          <w:szCs w:val="26"/>
          <w:lang w:val="fr-FR"/>
        </w:rPr>
        <w:t xml:space="preserve"> </w:t>
      </w:r>
      <w:proofErr w:type="spellStart"/>
      <w:r w:rsidRPr="004E6562">
        <w:rPr>
          <w:i/>
          <w:sz w:val="26"/>
          <w:szCs w:val="26"/>
          <w:lang w:val="fr-FR"/>
        </w:rPr>
        <w:t>đổi</w:t>
      </w:r>
      <w:proofErr w:type="spellEnd"/>
      <w:r w:rsidRPr="004E6562">
        <w:rPr>
          <w:i/>
          <w:sz w:val="26"/>
          <w:szCs w:val="26"/>
          <w:lang w:val="fr-FR"/>
        </w:rPr>
        <w:t xml:space="preserve">, </w:t>
      </w:r>
      <w:proofErr w:type="spellStart"/>
      <w:r w:rsidRPr="004E6562">
        <w:rPr>
          <w:i/>
          <w:sz w:val="26"/>
          <w:szCs w:val="26"/>
          <w:lang w:val="fr-FR"/>
        </w:rPr>
        <w:t>bổ</w:t>
      </w:r>
      <w:proofErr w:type="spellEnd"/>
      <w:r w:rsidRPr="004E6562">
        <w:rPr>
          <w:i/>
          <w:sz w:val="26"/>
          <w:szCs w:val="26"/>
          <w:lang w:val="fr-FR"/>
        </w:rPr>
        <w:t xml:space="preserve"> </w:t>
      </w:r>
      <w:proofErr w:type="spellStart"/>
      <w:r w:rsidRPr="004E6562">
        <w:rPr>
          <w:i/>
          <w:sz w:val="26"/>
          <w:szCs w:val="26"/>
          <w:lang w:val="fr-FR"/>
        </w:rPr>
        <w:t>sung</w:t>
      </w:r>
      <w:proofErr w:type="spellEnd"/>
      <w:r w:rsidRPr="004E6562">
        <w:rPr>
          <w:i/>
          <w:sz w:val="26"/>
          <w:szCs w:val="26"/>
          <w:lang w:val="fr-FR"/>
        </w:rPr>
        <w:t xml:space="preserve"> </w:t>
      </w:r>
      <w:proofErr w:type="spellStart"/>
      <w:r w:rsidRPr="004E6562">
        <w:rPr>
          <w:i/>
          <w:sz w:val="26"/>
          <w:szCs w:val="26"/>
          <w:lang w:val="fr-FR"/>
        </w:rPr>
        <w:t>một</w:t>
      </w:r>
      <w:proofErr w:type="spellEnd"/>
      <w:r w:rsidRPr="004E6562">
        <w:rPr>
          <w:i/>
          <w:sz w:val="26"/>
          <w:szCs w:val="26"/>
          <w:lang w:val="fr-FR"/>
        </w:rPr>
        <w:t xml:space="preserve"> </w:t>
      </w:r>
      <w:proofErr w:type="spellStart"/>
      <w:r w:rsidRPr="004E6562">
        <w:rPr>
          <w:i/>
          <w:sz w:val="26"/>
          <w:szCs w:val="26"/>
          <w:lang w:val="fr-FR"/>
        </w:rPr>
        <w:t>số</w:t>
      </w:r>
      <w:proofErr w:type="spellEnd"/>
      <w:r w:rsidRPr="004E6562">
        <w:rPr>
          <w:i/>
          <w:sz w:val="26"/>
          <w:szCs w:val="26"/>
          <w:lang w:val="fr-FR"/>
        </w:rPr>
        <w:t xml:space="preserve"> </w:t>
      </w:r>
      <w:proofErr w:type="spellStart"/>
      <w:r w:rsidRPr="004E6562">
        <w:rPr>
          <w:i/>
          <w:sz w:val="26"/>
          <w:szCs w:val="26"/>
          <w:lang w:val="fr-FR"/>
        </w:rPr>
        <w:t>điều</w:t>
      </w:r>
      <w:proofErr w:type="spellEnd"/>
      <w:r w:rsidRPr="004E6562">
        <w:rPr>
          <w:i/>
          <w:sz w:val="26"/>
          <w:szCs w:val="26"/>
          <w:lang w:val="fr-FR"/>
        </w:rPr>
        <w:t xml:space="preserve"> </w:t>
      </w:r>
      <w:proofErr w:type="spellStart"/>
      <w:r w:rsidRPr="004E6562">
        <w:rPr>
          <w:i/>
          <w:sz w:val="26"/>
          <w:szCs w:val="26"/>
          <w:lang w:val="fr-FR"/>
        </w:rPr>
        <w:t>của</w:t>
      </w:r>
      <w:proofErr w:type="spellEnd"/>
      <w:r w:rsidRPr="004E6562">
        <w:rPr>
          <w:i/>
          <w:sz w:val="26"/>
          <w:szCs w:val="26"/>
          <w:lang w:val="fr-FR"/>
        </w:rPr>
        <w:t xml:space="preserve">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thuế</w:t>
      </w:r>
      <w:proofErr w:type="spellEnd"/>
      <w:r w:rsidRPr="004E6562">
        <w:rPr>
          <w:i/>
          <w:sz w:val="26"/>
          <w:szCs w:val="26"/>
          <w:lang w:val="fr-FR"/>
        </w:rPr>
        <w:t xml:space="preserve"> GTGT. </w:t>
      </w:r>
    </w:p>
    <w:p w14:paraId="46018378" w14:textId="77777777" w:rsidR="00B35726" w:rsidRPr="004E6562" w:rsidRDefault="00B35726" w:rsidP="00B35726">
      <w:pPr>
        <w:pStyle w:val="NormalWeb"/>
        <w:spacing w:before="0" w:beforeAutospacing="0" w:after="0" w:afterAutospacing="0" w:line="312" w:lineRule="auto"/>
        <w:jc w:val="both"/>
        <w:rPr>
          <w:i/>
          <w:sz w:val="26"/>
          <w:szCs w:val="26"/>
          <w:lang w:val="fr-FR"/>
        </w:rPr>
      </w:pPr>
      <w:r w:rsidRPr="004E6562">
        <w:rPr>
          <w:sz w:val="26"/>
          <w:szCs w:val="26"/>
          <w:lang w:val="fr-FR"/>
        </w:rPr>
        <w:t>12.</w:t>
      </w:r>
      <w:r w:rsidRPr="004E6562">
        <w:rPr>
          <w:i/>
          <w:sz w:val="26"/>
          <w:szCs w:val="26"/>
          <w:lang w:val="fr-FR"/>
        </w:rPr>
        <w:t xml:space="preserve"> </w:t>
      </w:r>
      <w:proofErr w:type="spellStart"/>
      <w:r w:rsidRPr="004E6562">
        <w:rPr>
          <w:iCs/>
          <w:color w:val="000000"/>
          <w:sz w:val="26"/>
          <w:szCs w:val="26"/>
        </w:rPr>
        <w:t>Quốc</w:t>
      </w:r>
      <w:proofErr w:type="spellEnd"/>
      <w:r w:rsidRPr="004E6562">
        <w:rPr>
          <w:iCs/>
          <w:color w:val="000000"/>
          <w:sz w:val="26"/>
          <w:szCs w:val="26"/>
        </w:rPr>
        <w:t xml:space="preserve"> </w:t>
      </w:r>
      <w:proofErr w:type="spellStart"/>
      <w:r w:rsidRPr="004E6562">
        <w:rPr>
          <w:iCs/>
          <w:color w:val="000000"/>
          <w:sz w:val="26"/>
          <w:szCs w:val="26"/>
        </w:rPr>
        <w:t>hội</w:t>
      </w:r>
      <w:proofErr w:type="spellEnd"/>
      <w:r w:rsidRPr="004E6562">
        <w:rPr>
          <w:iCs/>
          <w:color w:val="000000"/>
          <w:sz w:val="26"/>
          <w:szCs w:val="26"/>
        </w:rPr>
        <w:t xml:space="preserve"> (2013),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sửa</w:t>
      </w:r>
      <w:proofErr w:type="spellEnd"/>
      <w:r w:rsidRPr="004E6562">
        <w:rPr>
          <w:i/>
          <w:sz w:val="26"/>
          <w:szCs w:val="26"/>
          <w:lang w:val="fr-FR"/>
        </w:rPr>
        <w:t xml:space="preserve"> </w:t>
      </w:r>
      <w:proofErr w:type="spellStart"/>
      <w:r w:rsidRPr="004E6562">
        <w:rPr>
          <w:i/>
          <w:sz w:val="26"/>
          <w:szCs w:val="26"/>
          <w:lang w:val="fr-FR"/>
        </w:rPr>
        <w:t>đổi</w:t>
      </w:r>
      <w:proofErr w:type="spellEnd"/>
      <w:r w:rsidRPr="004E6562">
        <w:rPr>
          <w:i/>
          <w:sz w:val="26"/>
          <w:szCs w:val="26"/>
          <w:lang w:val="fr-FR"/>
        </w:rPr>
        <w:t xml:space="preserve"> </w:t>
      </w:r>
      <w:proofErr w:type="spellStart"/>
      <w:r w:rsidRPr="004E6562">
        <w:rPr>
          <w:i/>
          <w:sz w:val="26"/>
          <w:szCs w:val="26"/>
          <w:lang w:val="fr-FR"/>
        </w:rPr>
        <w:t>bổ</w:t>
      </w:r>
      <w:proofErr w:type="spellEnd"/>
      <w:r w:rsidRPr="004E6562">
        <w:rPr>
          <w:i/>
          <w:sz w:val="26"/>
          <w:szCs w:val="26"/>
          <w:lang w:val="fr-FR"/>
        </w:rPr>
        <w:t xml:space="preserve"> </w:t>
      </w:r>
      <w:proofErr w:type="spellStart"/>
      <w:r w:rsidRPr="004E6562">
        <w:rPr>
          <w:i/>
          <w:sz w:val="26"/>
          <w:szCs w:val="26"/>
          <w:lang w:val="fr-FR"/>
        </w:rPr>
        <w:t>sung</w:t>
      </w:r>
      <w:proofErr w:type="spellEnd"/>
      <w:r w:rsidRPr="004E6562">
        <w:rPr>
          <w:i/>
          <w:sz w:val="26"/>
          <w:szCs w:val="26"/>
          <w:lang w:val="fr-FR"/>
        </w:rPr>
        <w:t xml:space="preserve"> </w:t>
      </w:r>
      <w:proofErr w:type="spellStart"/>
      <w:r w:rsidRPr="004E6562">
        <w:rPr>
          <w:i/>
          <w:sz w:val="26"/>
          <w:szCs w:val="26"/>
          <w:lang w:val="fr-FR"/>
        </w:rPr>
        <w:t>một</w:t>
      </w:r>
      <w:proofErr w:type="spellEnd"/>
      <w:r w:rsidRPr="004E6562">
        <w:rPr>
          <w:i/>
          <w:sz w:val="26"/>
          <w:szCs w:val="26"/>
          <w:lang w:val="fr-FR"/>
        </w:rPr>
        <w:t xml:space="preserve"> </w:t>
      </w:r>
      <w:proofErr w:type="spellStart"/>
      <w:r w:rsidRPr="004E6562">
        <w:rPr>
          <w:i/>
          <w:sz w:val="26"/>
          <w:szCs w:val="26"/>
          <w:lang w:val="fr-FR"/>
        </w:rPr>
        <w:t>số</w:t>
      </w:r>
      <w:proofErr w:type="spellEnd"/>
      <w:r w:rsidRPr="004E6562">
        <w:rPr>
          <w:i/>
          <w:sz w:val="26"/>
          <w:szCs w:val="26"/>
          <w:lang w:val="fr-FR"/>
        </w:rPr>
        <w:t xml:space="preserve"> </w:t>
      </w:r>
      <w:proofErr w:type="spellStart"/>
      <w:r w:rsidRPr="004E6562">
        <w:rPr>
          <w:i/>
          <w:sz w:val="26"/>
          <w:szCs w:val="26"/>
          <w:lang w:val="fr-FR"/>
        </w:rPr>
        <w:t>điều</w:t>
      </w:r>
      <w:proofErr w:type="spellEnd"/>
      <w:r w:rsidRPr="004E6562">
        <w:rPr>
          <w:i/>
          <w:sz w:val="26"/>
          <w:szCs w:val="26"/>
          <w:lang w:val="fr-FR"/>
        </w:rPr>
        <w:t xml:space="preserve"> </w:t>
      </w:r>
      <w:proofErr w:type="spellStart"/>
      <w:r w:rsidRPr="004E6562">
        <w:rPr>
          <w:i/>
          <w:sz w:val="26"/>
          <w:szCs w:val="26"/>
          <w:lang w:val="fr-FR"/>
        </w:rPr>
        <w:t>của</w:t>
      </w:r>
      <w:proofErr w:type="spellEnd"/>
      <w:r w:rsidRPr="004E6562">
        <w:rPr>
          <w:i/>
          <w:sz w:val="26"/>
          <w:szCs w:val="26"/>
          <w:lang w:val="fr-FR"/>
        </w:rPr>
        <w:t xml:space="preserve"> </w:t>
      </w:r>
      <w:proofErr w:type="spellStart"/>
      <w:r w:rsidRPr="004E6562">
        <w:rPr>
          <w:i/>
          <w:sz w:val="26"/>
          <w:szCs w:val="26"/>
          <w:lang w:val="fr-FR"/>
        </w:rPr>
        <w:t>Luật</w:t>
      </w:r>
      <w:proofErr w:type="spellEnd"/>
      <w:r w:rsidRPr="004E6562">
        <w:rPr>
          <w:i/>
          <w:sz w:val="26"/>
          <w:szCs w:val="26"/>
          <w:lang w:val="fr-FR"/>
        </w:rPr>
        <w:t xml:space="preserve"> </w:t>
      </w:r>
      <w:proofErr w:type="spellStart"/>
      <w:r w:rsidRPr="004E6562">
        <w:rPr>
          <w:i/>
          <w:sz w:val="26"/>
          <w:szCs w:val="26"/>
          <w:lang w:val="fr-FR"/>
        </w:rPr>
        <w:t>thuế</w:t>
      </w:r>
      <w:proofErr w:type="spellEnd"/>
      <w:r w:rsidRPr="004E6562">
        <w:rPr>
          <w:i/>
          <w:sz w:val="26"/>
          <w:szCs w:val="26"/>
          <w:lang w:val="fr-FR"/>
        </w:rPr>
        <w:t xml:space="preserve"> TNDN.</w:t>
      </w:r>
    </w:p>
    <w:p w14:paraId="431D7B7E" w14:textId="77777777" w:rsidR="00B35726" w:rsidRPr="004E6562" w:rsidRDefault="00B35726" w:rsidP="00B35726">
      <w:pPr>
        <w:pStyle w:val="NormalWeb"/>
        <w:spacing w:before="0" w:beforeAutospacing="0" w:after="0" w:afterAutospacing="0" w:line="312" w:lineRule="auto"/>
        <w:jc w:val="both"/>
        <w:rPr>
          <w:bCs/>
          <w:sz w:val="26"/>
          <w:szCs w:val="26"/>
        </w:rPr>
      </w:pPr>
      <w:r w:rsidRPr="004E6562">
        <w:rPr>
          <w:sz w:val="26"/>
          <w:szCs w:val="26"/>
          <w:lang w:val="fr-FR"/>
        </w:rPr>
        <w:t xml:space="preserve">13. </w:t>
      </w:r>
      <w:proofErr w:type="spellStart"/>
      <w:r w:rsidRPr="004E6562">
        <w:rPr>
          <w:sz w:val="26"/>
          <w:szCs w:val="26"/>
        </w:rPr>
        <w:t>Viện</w:t>
      </w:r>
      <w:proofErr w:type="spellEnd"/>
      <w:r w:rsidRPr="004E6562">
        <w:rPr>
          <w:sz w:val="26"/>
          <w:szCs w:val="26"/>
        </w:rPr>
        <w:t xml:space="preserve"> </w:t>
      </w:r>
      <w:proofErr w:type="spellStart"/>
      <w:r w:rsidRPr="004E6562">
        <w:rPr>
          <w:sz w:val="26"/>
          <w:szCs w:val="26"/>
        </w:rPr>
        <w:t>nghiên</w:t>
      </w:r>
      <w:proofErr w:type="spellEnd"/>
      <w:r w:rsidRPr="004E6562">
        <w:rPr>
          <w:sz w:val="26"/>
          <w:szCs w:val="26"/>
        </w:rPr>
        <w:t xml:space="preserve"> </w:t>
      </w:r>
      <w:proofErr w:type="spellStart"/>
      <w:r w:rsidRPr="004E6562">
        <w:rPr>
          <w:sz w:val="26"/>
          <w:szCs w:val="26"/>
        </w:rPr>
        <w:t>cứu</w:t>
      </w:r>
      <w:proofErr w:type="spellEnd"/>
      <w:r w:rsidRPr="004E6562">
        <w:rPr>
          <w:sz w:val="26"/>
          <w:szCs w:val="26"/>
        </w:rPr>
        <w:t xml:space="preserve"> </w:t>
      </w:r>
      <w:proofErr w:type="spellStart"/>
      <w:r w:rsidRPr="004E6562">
        <w:rPr>
          <w:sz w:val="26"/>
          <w:szCs w:val="26"/>
        </w:rPr>
        <w:t>quốc</w:t>
      </w:r>
      <w:proofErr w:type="spellEnd"/>
      <w:r w:rsidRPr="004E6562">
        <w:rPr>
          <w:sz w:val="26"/>
          <w:szCs w:val="26"/>
        </w:rPr>
        <w:t xml:space="preserve"> </w:t>
      </w:r>
      <w:proofErr w:type="spellStart"/>
      <w:r w:rsidRPr="004E6562">
        <w:rPr>
          <w:sz w:val="26"/>
          <w:szCs w:val="26"/>
        </w:rPr>
        <w:t>gia</w:t>
      </w:r>
      <w:proofErr w:type="spellEnd"/>
      <w:r w:rsidRPr="004E6562">
        <w:rPr>
          <w:sz w:val="26"/>
          <w:szCs w:val="26"/>
        </w:rPr>
        <w:t xml:space="preserve"> </w:t>
      </w:r>
      <w:proofErr w:type="spellStart"/>
      <w:r w:rsidRPr="004E6562">
        <w:rPr>
          <w:sz w:val="26"/>
          <w:szCs w:val="26"/>
        </w:rPr>
        <w:t>Pháp</w:t>
      </w:r>
      <w:proofErr w:type="spellEnd"/>
      <w:r w:rsidRPr="004E6562">
        <w:rPr>
          <w:sz w:val="26"/>
          <w:szCs w:val="26"/>
        </w:rPr>
        <w:t xml:space="preserve"> </w:t>
      </w:r>
      <w:proofErr w:type="spellStart"/>
      <w:r w:rsidRPr="004E6562">
        <w:rPr>
          <w:sz w:val="26"/>
          <w:szCs w:val="26"/>
        </w:rPr>
        <w:t>về</w:t>
      </w:r>
      <w:proofErr w:type="spellEnd"/>
      <w:r w:rsidRPr="004E6562">
        <w:rPr>
          <w:sz w:val="26"/>
          <w:szCs w:val="26"/>
        </w:rPr>
        <w:t xml:space="preserve"> </w:t>
      </w:r>
      <w:proofErr w:type="spellStart"/>
      <w:r w:rsidRPr="004E6562">
        <w:rPr>
          <w:sz w:val="26"/>
          <w:szCs w:val="26"/>
        </w:rPr>
        <w:t>phát</w:t>
      </w:r>
      <w:proofErr w:type="spellEnd"/>
      <w:r w:rsidRPr="004E6562">
        <w:rPr>
          <w:sz w:val="26"/>
          <w:szCs w:val="26"/>
        </w:rPr>
        <w:t xml:space="preserve"> </w:t>
      </w:r>
      <w:proofErr w:type="spellStart"/>
      <w:r w:rsidRPr="004E6562">
        <w:rPr>
          <w:sz w:val="26"/>
          <w:szCs w:val="26"/>
        </w:rPr>
        <w:t>triển</w:t>
      </w:r>
      <w:proofErr w:type="spellEnd"/>
      <w:r w:rsidRPr="004E6562">
        <w:rPr>
          <w:sz w:val="26"/>
          <w:szCs w:val="26"/>
        </w:rPr>
        <w:t xml:space="preserve"> </w:t>
      </w:r>
      <w:proofErr w:type="spellStart"/>
      <w:r w:rsidRPr="004E6562">
        <w:rPr>
          <w:sz w:val="26"/>
          <w:szCs w:val="26"/>
        </w:rPr>
        <w:t>bền</w:t>
      </w:r>
      <w:proofErr w:type="spellEnd"/>
      <w:r w:rsidRPr="004E6562">
        <w:rPr>
          <w:sz w:val="26"/>
          <w:szCs w:val="26"/>
        </w:rPr>
        <w:t xml:space="preserve"> </w:t>
      </w:r>
      <w:proofErr w:type="spellStart"/>
      <w:r w:rsidRPr="004E6562">
        <w:rPr>
          <w:bCs/>
          <w:sz w:val="26"/>
          <w:szCs w:val="26"/>
        </w:rPr>
        <w:t>vững</w:t>
      </w:r>
      <w:proofErr w:type="spellEnd"/>
      <w:r w:rsidRPr="004E6562">
        <w:rPr>
          <w:bCs/>
          <w:sz w:val="26"/>
          <w:szCs w:val="26"/>
        </w:rPr>
        <w:t xml:space="preserve"> (2017), </w:t>
      </w:r>
      <w:proofErr w:type="spellStart"/>
      <w:r w:rsidRPr="004E6562">
        <w:rPr>
          <w:bCs/>
          <w:i/>
          <w:sz w:val="26"/>
          <w:szCs w:val="26"/>
        </w:rPr>
        <w:t>Vai</w:t>
      </w:r>
      <w:proofErr w:type="spellEnd"/>
      <w:r w:rsidRPr="004E6562">
        <w:rPr>
          <w:bCs/>
          <w:i/>
          <w:sz w:val="26"/>
          <w:szCs w:val="26"/>
        </w:rPr>
        <w:t xml:space="preserve"> </w:t>
      </w:r>
      <w:proofErr w:type="spellStart"/>
      <w:r w:rsidRPr="004E6562">
        <w:rPr>
          <w:bCs/>
          <w:i/>
          <w:sz w:val="26"/>
          <w:szCs w:val="26"/>
        </w:rPr>
        <w:t>trò</w:t>
      </w:r>
      <w:proofErr w:type="spellEnd"/>
      <w:r w:rsidRPr="004E6562">
        <w:rPr>
          <w:bCs/>
          <w:i/>
          <w:sz w:val="26"/>
          <w:szCs w:val="26"/>
        </w:rPr>
        <w:t xml:space="preserve"> </w:t>
      </w:r>
      <w:proofErr w:type="spellStart"/>
      <w:r w:rsidRPr="004E6562">
        <w:rPr>
          <w:bCs/>
          <w:i/>
          <w:sz w:val="26"/>
          <w:szCs w:val="26"/>
        </w:rPr>
        <w:t>của</w:t>
      </w:r>
      <w:proofErr w:type="spellEnd"/>
      <w:r w:rsidRPr="004E6562">
        <w:rPr>
          <w:bCs/>
          <w:i/>
          <w:sz w:val="26"/>
          <w:szCs w:val="26"/>
        </w:rPr>
        <w:t xml:space="preserve"> </w:t>
      </w:r>
      <w:proofErr w:type="spellStart"/>
      <w:r w:rsidRPr="004E6562">
        <w:rPr>
          <w:bCs/>
          <w:i/>
          <w:sz w:val="26"/>
          <w:szCs w:val="26"/>
        </w:rPr>
        <w:t>hộ</w:t>
      </w:r>
      <w:proofErr w:type="spellEnd"/>
      <w:r w:rsidRPr="004E6562">
        <w:rPr>
          <w:bCs/>
          <w:i/>
          <w:sz w:val="26"/>
          <w:szCs w:val="26"/>
        </w:rPr>
        <w:t xml:space="preserve"> SXKD </w:t>
      </w:r>
      <w:proofErr w:type="spellStart"/>
      <w:r w:rsidRPr="004E6562">
        <w:rPr>
          <w:bCs/>
          <w:i/>
          <w:sz w:val="26"/>
          <w:szCs w:val="26"/>
        </w:rPr>
        <w:t>và</w:t>
      </w:r>
      <w:proofErr w:type="spellEnd"/>
      <w:r w:rsidRPr="004E6562">
        <w:rPr>
          <w:bCs/>
          <w:i/>
          <w:sz w:val="26"/>
          <w:szCs w:val="26"/>
        </w:rPr>
        <w:t xml:space="preserve"> </w:t>
      </w:r>
      <w:proofErr w:type="spellStart"/>
      <w:r w:rsidRPr="004E6562">
        <w:rPr>
          <w:bCs/>
          <w:i/>
          <w:sz w:val="26"/>
          <w:szCs w:val="26"/>
        </w:rPr>
        <w:t>khu</w:t>
      </w:r>
      <w:proofErr w:type="spellEnd"/>
      <w:r w:rsidRPr="004E6562">
        <w:rPr>
          <w:bCs/>
          <w:i/>
          <w:sz w:val="26"/>
          <w:szCs w:val="26"/>
        </w:rPr>
        <w:t xml:space="preserve"> </w:t>
      </w:r>
      <w:proofErr w:type="spellStart"/>
      <w:r w:rsidRPr="004E6562">
        <w:rPr>
          <w:bCs/>
          <w:i/>
          <w:sz w:val="26"/>
          <w:szCs w:val="26"/>
        </w:rPr>
        <w:t>vực</w:t>
      </w:r>
      <w:proofErr w:type="spellEnd"/>
      <w:r w:rsidRPr="004E6562">
        <w:rPr>
          <w:bCs/>
          <w:i/>
          <w:sz w:val="26"/>
          <w:szCs w:val="26"/>
        </w:rPr>
        <w:t xml:space="preserve"> phi </w:t>
      </w:r>
      <w:proofErr w:type="spellStart"/>
      <w:r w:rsidRPr="004E6562">
        <w:rPr>
          <w:bCs/>
          <w:i/>
          <w:sz w:val="26"/>
          <w:szCs w:val="26"/>
        </w:rPr>
        <w:t>chính</w:t>
      </w:r>
      <w:proofErr w:type="spellEnd"/>
      <w:r w:rsidRPr="004E6562">
        <w:rPr>
          <w:bCs/>
          <w:i/>
          <w:sz w:val="26"/>
          <w:szCs w:val="26"/>
        </w:rPr>
        <w:t xml:space="preserve"> </w:t>
      </w:r>
      <w:proofErr w:type="spellStart"/>
      <w:r w:rsidRPr="004E6562">
        <w:rPr>
          <w:bCs/>
          <w:i/>
          <w:sz w:val="26"/>
          <w:szCs w:val="26"/>
        </w:rPr>
        <w:t>thức</w:t>
      </w:r>
      <w:proofErr w:type="spellEnd"/>
      <w:r w:rsidRPr="004E6562">
        <w:rPr>
          <w:bCs/>
          <w:i/>
          <w:sz w:val="26"/>
          <w:szCs w:val="26"/>
        </w:rPr>
        <w:t xml:space="preserve"> </w:t>
      </w:r>
      <w:proofErr w:type="spellStart"/>
      <w:r w:rsidRPr="004E6562">
        <w:rPr>
          <w:bCs/>
          <w:i/>
          <w:sz w:val="26"/>
          <w:szCs w:val="26"/>
        </w:rPr>
        <w:t>đối</w:t>
      </w:r>
      <w:proofErr w:type="spellEnd"/>
      <w:r w:rsidRPr="004E6562">
        <w:rPr>
          <w:bCs/>
          <w:i/>
          <w:sz w:val="26"/>
          <w:szCs w:val="26"/>
        </w:rPr>
        <w:t xml:space="preserve"> </w:t>
      </w:r>
      <w:proofErr w:type="spellStart"/>
      <w:r w:rsidRPr="004E6562">
        <w:rPr>
          <w:bCs/>
          <w:i/>
          <w:sz w:val="26"/>
          <w:szCs w:val="26"/>
        </w:rPr>
        <w:t>với</w:t>
      </w:r>
      <w:proofErr w:type="spellEnd"/>
      <w:r w:rsidRPr="004E6562">
        <w:rPr>
          <w:bCs/>
          <w:i/>
          <w:sz w:val="26"/>
          <w:szCs w:val="26"/>
        </w:rPr>
        <w:t xml:space="preserve"> </w:t>
      </w:r>
      <w:proofErr w:type="spellStart"/>
      <w:r w:rsidRPr="004E6562">
        <w:rPr>
          <w:bCs/>
          <w:i/>
          <w:sz w:val="26"/>
          <w:szCs w:val="26"/>
        </w:rPr>
        <w:t>tăng</w:t>
      </w:r>
      <w:proofErr w:type="spellEnd"/>
      <w:r w:rsidRPr="004E6562">
        <w:rPr>
          <w:bCs/>
          <w:i/>
          <w:sz w:val="26"/>
          <w:szCs w:val="26"/>
        </w:rPr>
        <w:t xml:space="preserve"> </w:t>
      </w:r>
      <w:proofErr w:type="spellStart"/>
      <w:r w:rsidRPr="004E6562">
        <w:rPr>
          <w:bCs/>
          <w:i/>
          <w:sz w:val="26"/>
          <w:szCs w:val="26"/>
        </w:rPr>
        <w:t>trưởng</w:t>
      </w:r>
      <w:proofErr w:type="spellEnd"/>
      <w:r w:rsidRPr="004E6562">
        <w:rPr>
          <w:bCs/>
          <w:i/>
          <w:sz w:val="26"/>
          <w:szCs w:val="26"/>
        </w:rPr>
        <w:t xml:space="preserve"> </w:t>
      </w:r>
      <w:proofErr w:type="spellStart"/>
      <w:r w:rsidRPr="004E6562">
        <w:rPr>
          <w:bCs/>
          <w:i/>
          <w:sz w:val="26"/>
          <w:szCs w:val="26"/>
        </w:rPr>
        <w:t>Việt</w:t>
      </w:r>
      <w:proofErr w:type="spellEnd"/>
      <w:r w:rsidRPr="004E6562">
        <w:rPr>
          <w:bCs/>
          <w:i/>
          <w:sz w:val="26"/>
          <w:szCs w:val="26"/>
        </w:rPr>
        <w:t xml:space="preserve"> Nam</w:t>
      </w:r>
      <w:r w:rsidRPr="004E6562">
        <w:rPr>
          <w:bCs/>
          <w:sz w:val="26"/>
          <w:szCs w:val="26"/>
        </w:rPr>
        <w:t>.</w:t>
      </w:r>
    </w:p>
    <w:p w14:paraId="5D177600" w14:textId="77777777" w:rsidR="00B35726" w:rsidRPr="004E6562" w:rsidRDefault="00B35726" w:rsidP="00B35726">
      <w:pPr>
        <w:pStyle w:val="NormalWeb"/>
        <w:spacing w:before="0" w:beforeAutospacing="0" w:after="0" w:afterAutospacing="0" w:line="312" w:lineRule="auto"/>
        <w:jc w:val="both"/>
        <w:rPr>
          <w:i/>
          <w:sz w:val="26"/>
          <w:szCs w:val="26"/>
          <w:lang w:val="fr-FR"/>
        </w:rPr>
      </w:pPr>
      <w:r w:rsidRPr="004E6562">
        <w:rPr>
          <w:bCs/>
          <w:sz w:val="26"/>
          <w:szCs w:val="26"/>
        </w:rPr>
        <w:t xml:space="preserve">14. </w:t>
      </w:r>
      <w:proofErr w:type="spellStart"/>
      <w:r w:rsidRPr="004E6562">
        <w:rPr>
          <w:iCs/>
          <w:color w:val="000000"/>
          <w:sz w:val="26"/>
          <w:szCs w:val="26"/>
        </w:rPr>
        <w:t>Viện</w:t>
      </w:r>
      <w:proofErr w:type="spellEnd"/>
      <w:r w:rsidRPr="004E6562">
        <w:rPr>
          <w:iCs/>
          <w:color w:val="000000"/>
          <w:sz w:val="26"/>
          <w:szCs w:val="26"/>
        </w:rPr>
        <w:t xml:space="preserve"> </w:t>
      </w:r>
      <w:proofErr w:type="spellStart"/>
      <w:r w:rsidRPr="004E6562">
        <w:rPr>
          <w:iCs/>
          <w:color w:val="000000"/>
          <w:sz w:val="26"/>
          <w:szCs w:val="26"/>
        </w:rPr>
        <w:t>Nghiên</w:t>
      </w:r>
      <w:proofErr w:type="spellEnd"/>
      <w:r w:rsidRPr="004E6562">
        <w:rPr>
          <w:iCs/>
          <w:color w:val="000000"/>
          <w:sz w:val="26"/>
          <w:szCs w:val="26"/>
        </w:rPr>
        <w:t xml:space="preserve"> </w:t>
      </w:r>
      <w:proofErr w:type="spellStart"/>
      <w:r w:rsidRPr="004E6562">
        <w:rPr>
          <w:iCs/>
          <w:color w:val="000000"/>
          <w:sz w:val="26"/>
          <w:szCs w:val="26"/>
        </w:rPr>
        <w:t>cứu</w:t>
      </w:r>
      <w:proofErr w:type="spellEnd"/>
      <w:r w:rsidRPr="004E6562">
        <w:rPr>
          <w:iCs/>
          <w:color w:val="000000"/>
          <w:sz w:val="26"/>
          <w:szCs w:val="26"/>
        </w:rPr>
        <w:t xml:space="preserve"> </w:t>
      </w:r>
      <w:proofErr w:type="spellStart"/>
      <w:r w:rsidRPr="004E6562">
        <w:rPr>
          <w:iCs/>
          <w:color w:val="000000"/>
          <w:sz w:val="26"/>
          <w:szCs w:val="26"/>
        </w:rPr>
        <w:t>Quản</w:t>
      </w:r>
      <w:proofErr w:type="spellEnd"/>
      <w:r w:rsidRPr="004E6562">
        <w:rPr>
          <w:iCs/>
          <w:color w:val="000000"/>
          <w:sz w:val="26"/>
          <w:szCs w:val="26"/>
        </w:rPr>
        <w:t xml:space="preserve"> </w:t>
      </w:r>
      <w:proofErr w:type="spellStart"/>
      <w:r w:rsidRPr="004E6562">
        <w:rPr>
          <w:iCs/>
          <w:color w:val="000000"/>
          <w:sz w:val="26"/>
          <w:szCs w:val="26"/>
        </w:rPr>
        <w:t>lý</w:t>
      </w:r>
      <w:proofErr w:type="spellEnd"/>
      <w:r w:rsidRPr="004E6562">
        <w:rPr>
          <w:iCs/>
          <w:color w:val="000000"/>
          <w:sz w:val="26"/>
          <w:szCs w:val="26"/>
        </w:rPr>
        <w:t xml:space="preserve"> </w:t>
      </w:r>
      <w:proofErr w:type="spellStart"/>
      <w:r w:rsidRPr="004E6562">
        <w:rPr>
          <w:iCs/>
          <w:color w:val="000000"/>
          <w:sz w:val="26"/>
          <w:szCs w:val="26"/>
        </w:rPr>
        <w:t>Kinh</w:t>
      </w:r>
      <w:proofErr w:type="spellEnd"/>
      <w:r w:rsidRPr="004E6562">
        <w:rPr>
          <w:iCs/>
          <w:color w:val="000000"/>
          <w:sz w:val="26"/>
          <w:szCs w:val="26"/>
        </w:rPr>
        <w:t xml:space="preserve"> </w:t>
      </w:r>
      <w:proofErr w:type="spellStart"/>
      <w:r w:rsidRPr="004E6562">
        <w:rPr>
          <w:iCs/>
          <w:color w:val="000000"/>
          <w:sz w:val="26"/>
          <w:szCs w:val="26"/>
        </w:rPr>
        <w:t>tế</w:t>
      </w:r>
      <w:proofErr w:type="spellEnd"/>
      <w:r w:rsidRPr="004E6562">
        <w:rPr>
          <w:iCs/>
          <w:color w:val="000000"/>
          <w:sz w:val="26"/>
          <w:szCs w:val="26"/>
        </w:rPr>
        <w:t xml:space="preserve"> </w:t>
      </w:r>
      <w:proofErr w:type="spellStart"/>
      <w:r w:rsidRPr="004E6562">
        <w:rPr>
          <w:iCs/>
          <w:color w:val="000000"/>
          <w:sz w:val="26"/>
          <w:szCs w:val="26"/>
        </w:rPr>
        <w:t>Trung</w:t>
      </w:r>
      <w:proofErr w:type="spellEnd"/>
      <w:r w:rsidRPr="004E6562">
        <w:rPr>
          <w:iCs/>
          <w:color w:val="000000"/>
          <w:sz w:val="26"/>
          <w:szCs w:val="26"/>
        </w:rPr>
        <w:t xml:space="preserve"> </w:t>
      </w:r>
      <w:proofErr w:type="spellStart"/>
      <w:r w:rsidRPr="004E6562">
        <w:rPr>
          <w:iCs/>
          <w:color w:val="000000"/>
          <w:sz w:val="26"/>
          <w:szCs w:val="26"/>
        </w:rPr>
        <w:t>ương</w:t>
      </w:r>
      <w:proofErr w:type="spellEnd"/>
      <w:r w:rsidRPr="004E6562">
        <w:rPr>
          <w:iCs/>
          <w:color w:val="000000"/>
          <w:sz w:val="26"/>
          <w:szCs w:val="26"/>
        </w:rPr>
        <w:t xml:space="preserve"> (2017)</w:t>
      </w:r>
      <w:r w:rsidRPr="004E6562">
        <w:rPr>
          <w:i/>
          <w:iCs/>
          <w:color w:val="000000"/>
          <w:sz w:val="26"/>
          <w:szCs w:val="26"/>
        </w:rPr>
        <w:t xml:space="preserve">, </w:t>
      </w:r>
      <w:proofErr w:type="spellStart"/>
      <w:r w:rsidRPr="004E6562">
        <w:rPr>
          <w:i/>
          <w:iCs/>
          <w:color w:val="000000"/>
          <w:sz w:val="26"/>
          <w:szCs w:val="26"/>
        </w:rPr>
        <w:t>Báo</w:t>
      </w:r>
      <w:proofErr w:type="spellEnd"/>
      <w:r w:rsidRPr="004E6562">
        <w:rPr>
          <w:i/>
          <w:iCs/>
          <w:color w:val="000000"/>
          <w:sz w:val="26"/>
          <w:szCs w:val="26"/>
        </w:rPr>
        <w:t xml:space="preserve"> </w:t>
      </w:r>
      <w:proofErr w:type="spellStart"/>
      <w:r w:rsidRPr="004E6562">
        <w:rPr>
          <w:i/>
          <w:iCs/>
          <w:color w:val="000000"/>
          <w:sz w:val="26"/>
          <w:szCs w:val="26"/>
        </w:rPr>
        <w:t>cáo</w:t>
      </w:r>
      <w:proofErr w:type="spellEnd"/>
      <w:r w:rsidRPr="004E6562">
        <w:rPr>
          <w:i/>
          <w:iCs/>
          <w:color w:val="000000"/>
          <w:sz w:val="26"/>
          <w:szCs w:val="26"/>
        </w:rPr>
        <w:t xml:space="preserve"> “Chính </w:t>
      </w:r>
      <w:proofErr w:type="spellStart"/>
      <w:r w:rsidRPr="004E6562">
        <w:rPr>
          <w:i/>
          <w:iCs/>
          <w:color w:val="000000"/>
          <w:sz w:val="26"/>
          <w:szCs w:val="26"/>
        </w:rPr>
        <w:t>thức</w:t>
      </w:r>
      <w:proofErr w:type="spellEnd"/>
      <w:r w:rsidRPr="004E6562">
        <w:rPr>
          <w:i/>
          <w:iCs/>
          <w:color w:val="000000"/>
          <w:sz w:val="26"/>
          <w:szCs w:val="26"/>
        </w:rPr>
        <w:t xml:space="preserve"> </w:t>
      </w:r>
      <w:proofErr w:type="spellStart"/>
      <w:r w:rsidRPr="004E6562">
        <w:rPr>
          <w:i/>
          <w:iCs/>
          <w:color w:val="000000"/>
          <w:sz w:val="26"/>
          <w:szCs w:val="26"/>
        </w:rPr>
        <w:t>hóa</w:t>
      </w:r>
      <w:proofErr w:type="spellEnd"/>
      <w:r w:rsidRPr="004E6562">
        <w:rPr>
          <w:i/>
          <w:iCs/>
          <w:color w:val="000000"/>
          <w:sz w:val="26"/>
          <w:szCs w:val="26"/>
        </w:rPr>
        <w:t xml:space="preserve">” </w:t>
      </w:r>
      <w:proofErr w:type="spellStart"/>
      <w:r w:rsidRPr="004E6562">
        <w:rPr>
          <w:i/>
          <w:iCs/>
          <w:color w:val="000000"/>
          <w:sz w:val="26"/>
          <w:szCs w:val="26"/>
        </w:rPr>
        <w:t>hộ</w:t>
      </w:r>
      <w:proofErr w:type="spellEnd"/>
      <w:r w:rsidRPr="004E6562">
        <w:rPr>
          <w:i/>
          <w:iCs/>
          <w:color w:val="000000"/>
          <w:sz w:val="26"/>
          <w:szCs w:val="26"/>
        </w:rPr>
        <w:t xml:space="preserve"> </w:t>
      </w:r>
      <w:proofErr w:type="spellStart"/>
      <w:r w:rsidRPr="004E6562">
        <w:rPr>
          <w:i/>
          <w:iCs/>
          <w:color w:val="000000"/>
          <w:sz w:val="26"/>
          <w:szCs w:val="26"/>
        </w:rPr>
        <w:t>kinh</w:t>
      </w:r>
      <w:proofErr w:type="spellEnd"/>
      <w:r w:rsidRPr="004E6562">
        <w:rPr>
          <w:i/>
          <w:iCs/>
          <w:color w:val="000000"/>
          <w:sz w:val="26"/>
          <w:szCs w:val="26"/>
        </w:rPr>
        <w:t xml:space="preserve"> </w:t>
      </w:r>
      <w:proofErr w:type="spellStart"/>
      <w:r w:rsidRPr="004E6562">
        <w:rPr>
          <w:i/>
          <w:iCs/>
          <w:color w:val="000000"/>
          <w:sz w:val="26"/>
          <w:szCs w:val="26"/>
        </w:rPr>
        <w:t>doanh</w:t>
      </w:r>
      <w:proofErr w:type="spellEnd"/>
      <w:r w:rsidRPr="004E6562">
        <w:rPr>
          <w:i/>
          <w:iCs/>
          <w:color w:val="000000"/>
          <w:sz w:val="26"/>
          <w:szCs w:val="26"/>
        </w:rPr>
        <w:t xml:space="preserve"> </w:t>
      </w:r>
      <w:proofErr w:type="spellStart"/>
      <w:r w:rsidRPr="004E6562">
        <w:rPr>
          <w:i/>
          <w:iCs/>
          <w:color w:val="000000"/>
          <w:sz w:val="26"/>
          <w:szCs w:val="26"/>
        </w:rPr>
        <w:t>cá</w:t>
      </w:r>
      <w:proofErr w:type="spellEnd"/>
      <w:r w:rsidRPr="004E6562">
        <w:rPr>
          <w:i/>
          <w:iCs/>
          <w:color w:val="000000"/>
          <w:sz w:val="26"/>
          <w:szCs w:val="26"/>
        </w:rPr>
        <w:t xml:space="preserve"> </w:t>
      </w:r>
      <w:proofErr w:type="spellStart"/>
      <w:r w:rsidRPr="004E6562">
        <w:rPr>
          <w:i/>
          <w:iCs/>
          <w:color w:val="000000"/>
          <w:sz w:val="26"/>
          <w:szCs w:val="26"/>
        </w:rPr>
        <w:t>thể</w:t>
      </w:r>
      <w:proofErr w:type="spellEnd"/>
      <w:r w:rsidRPr="004E6562">
        <w:rPr>
          <w:i/>
          <w:iCs/>
          <w:color w:val="000000"/>
          <w:sz w:val="26"/>
          <w:szCs w:val="26"/>
        </w:rPr>
        <w:t xml:space="preserve"> ở </w:t>
      </w:r>
      <w:proofErr w:type="spellStart"/>
      <w:r w:rsidRPr="004E6562">
        <w:rPr>
          <w:i/>
          <w:iCs/>
          <w:color w:val="000000"/>
          <w:sz w:val="26"/>
          <w:szCs w:val="26"/>
        </w:rPr>
        <w:t>Việt</w:t>
      </w:r>
      <w:proofErr w:type="spellEnd"/>
      <w:r w:rsidRPr="004E6562">
        <w:rPr>
          <w:i/>
          <w:iCs/>
          <w:color w:val="000000"/>
          <w:sz w:val="26"/>
          <w:szCs w:val="26"/>
        </w:rPr>
        <w:t xml:space="preserve"> Nam: </w:t>
      </w:r>
      <w:proofErr w:type="spellStart"/>
      <w:r w:rsidRPr="004E6562">
        <w:rPr>
          <w:i/>
          <w:iCs/>
          <w:color w:val="000000"/>
          <w:sz w:val="26"/>
          <w:szCs w:val="26"/>
        </w:rPr>
        <w:t>Thực</w:t>
      </w:r>
      <w:proofErr w:type="spellEnd"/>
      <w:r w:rsidRPr="004E6562">
        <w:rPr>
          <w:i/>
          <w:iCs/>
          <w:color w:val="000000"/>
          <w:sz w:val="26"/>
          <w:szCs w:val="26"/>
        </w:rPr>
        <w:t xml:space="preserve"> </w:t>
      </w:r>
      <w:proofErr w:type="spellStart"/>
      <w:r w:rsidRPr="004E6562">
        <w:rPr>
          <w:i/>
          <w:iCs/>
          <w:color w:val="000000"/>
          <w:sz w:val="26"/>
          <w:szCs w:val="26"/>
        </w:rPr>
        <w:t>trạng</w:t>
      </w:r>
      <w:proofErr w:type="spellEnd"/>
      <w:r w:rsidRPr="004E6562">
        <w:rPr>
          <w:i/>
          <w:iCs/>
          <w:color w:val="000000"/>
          <w:sz w:val="26"/>
          <w:szCs w:val="26"/>
        </w:rPr>
        <w:t xml:space="preserve"> </w:t>
      </w:r>
      <w:proofErr w:type="spellStart"/>
      <w:r w:rsidRPr="004E6562">
        <w:rPr>
          <w:i/>
          <w:iCs/>
          <w:color w:val="000000"/>
          <w:sz w:val="26"/>
          <w:szCs w:val="26"/>
        </w:rPr>
        <w:t>và</w:t>
      </w:r>
      <w:proofErr w:type="spellEnd"/>
      <w:r w:rsidRPr="004E6562">
        <w:rPr>
          <w:i/>
          <w:iCs/>
          <w:color w:val="000000"/>
          <w:sz w:val="26"/>
          <w:szCs w:val="26"/>
        </w:rPr>
        <w:t xml:space="preserve"> </w:t>
      </w:r>
      <w:proofErr w:type="spellStart"/>
      <w:r w:rsidRPr="004E6562">
        <w:rPr>
          <w:i/>
          <w:iCs/>
          <w:color w:val="000000"/>
          <w:sz w:val="26"/>
          <w:szCs w:val="26"/>
        </w:rPr>
        <w:t>khuyến</w:t>
      </w:r>
      <w:proofErr w:type="spellEnd"/>
      <w:r w:rsidRPr="004E6562">
        <w:rPr>
          <w:i/>
          <w:iCs/>
          <w:color w:val="000000"/>
          <w:sz w:val="26"/>
          <w:szCs w:val="26"/>
        </w:rPr>
        <w:t xml:space="preserve"> </w:t>
      </w:r>
      <w:proofErr w:type="spellStart"/>
      <w:r w:rsidRPr="004E6562">
        <w:rPr>
          <w:i/>
          <w:iCs/>
          <w:color w:val="000000"/>
          <w:sz w:val="26"/>
          <w:szCs w:val="26"/>
        </w:rPr>
        <w:t>nghị</w:t>
      </w:r>
      <w:proofErr w:type="spellEnd"/>
      <w:r w:rsidRPr="004E6562">
        <w:rPr>
          <w:i/>
          <w:iCs/>
          <w:color w:val="000000"/>
          <w:sz w:val="26"/>
          <w:szCs w:val="26"/>
        </w:rPr>
        <w:t xml:space="preserve"> </w:t>
      </w:r>
      <w:proofErr w:type="spellStart"/>
      <w:r w:rsidRPr="004E6562">
        <w:rPr>
          <w:i/>
          <w:iCs/>
          <w:color w:val="000000"/>
          <w:sz w:val="26"/>
          <w:szCs w:val="26"/>
        </w:rPr>
        <w:t>chính</w:t>
      </w:r>
      <w:proofErr w:type="spellEnd"/>
      <w:r w:rsidRPr="004E6562">
        <w:rPr>
          <w:i/>
          <w:iCs/>
          <w:color w:val="000000"/>
          <w:sz w:val="26"/>
          <w:szCs w:val="26"/>
        </w:rPr>
        <w:t xml:space="preserve"> </w:t>
      </w:r>
      <w:proofErr w:type="spellStart"/>
      <w:proofErr w:type="gramStart"/>
      <w:r w:rsidRPr="004E6562">
        <w:rPr>
          <w:i/>
          <w:iCs/>
          <w:color w:val="000000"/>
          <w:sz w:val="26"/>
          <w:szCs w:val="26"/>
        </w:rPr>
        <w:t>sách</w:t>
      </w:r>
      <w:proofErr w:type="spellEnd"/>
      <w:r w:rsidRPr="004E6562">
        <w:rPr>
          <w:i/>
          <w:iCs/>
          <w:color w:val="000000"/>
          <w:sz w:val="26"/>
          <w:szCs w:val="26"/>
        </w:rPr>
        <w:t>;</w:t>
      </w:r>
      <w:proofErr w:type="gramEnd"/>
    </w:p>
    <w:p w14:paraId="22DC3EA0" w14:textId="77777777" w:rsidR="00006ABB" w:rsidRPr="004E6562" w:rsidRDefault="00006ABB" w:rsidP="00006ABB">
      <w:pPr>
        <w:spacing w:line="312" w:lineRule="auto"/>
        <w:ind w:firstLine="720"/>
        <w:jc w:val="both"/>
        <w:rPr>
          <w:rFonts w:ascii="Times New Roman" w:hAnsi="Times New Roman" w:cs="Times New Roman"/>
          <w:sz w:val="26"/>
          <w:szCs w:val="26"/>
        </w:rPr>
      </w:pPr>
    </w:p>
    <w:p w14:paraId="4C81491E" w14:textId="2664F511" w:rsidR="009D44E8" w:rsidRPr="009D44E8" w:rsidRDefault="009D44E8" w:rsidP="009D44E8">
      <w:pPr>
        <w:spacing w:after="150"/>
        <w:rPr>
          <w:rFonts w:ascii="Arial" w:eastAsia="Times New Roman" w:hAnsi="Arial" w:cs="Arial"/>
          <w:color w:val="000000"/>
          <w:sz w:val="21"/>
          <w:szCs w:val="21"/>
          <w:lang w:val="en-VN"/>
        </w:rPr>
      </w:pPr>
      <w:r w:rsidRPr="009D44E8">
        <w:rPr>
          <w:rFonts w:ascii="Arial" w:eastAsia="Times New Roman" w:hAnsi="Arial" w:cs="Arial"/>
          <w:color w:val="000000"/>
          <w:sz w:val="21"/>
          <w:szCs w:val="21"/>
          <w:lang w:val="en-VN"/>
        </w:rPr>
        <w:t>.</w:t>
      </w:r>
    </w:p>
    <w:tbl>
      <w:tblPr>
        <w:tblW w:w="13050" w:type="dxa"/>
        <w:tblCellMar>
          <w:top w:w="75" w:type="dxa"/>
          <w:left w:w="75" w:type="dxa"/>
          <w:bottom w:w="75" w:type="dxa"/>
          <w:right w:w="75" w:type="dxa"/>
        </w:tblCellMar>
        <w:tblLook w:val="04A0" w:firstRow="1" w:lastRow="0" w:firstColumn="1" w:lastColumn="0" w:noHBand="0" w:noVBand="1"/>
      </w:tblPr>
      <w:tblGrid>
        <w:gridCol w:w="13050"/>
      </w:tblGrid>
      <w:tr w:rsidR="009D44E8" w:rsidRPr="009D44E8" w14:paraId="000720AA" w14:textId="77777777" w:rsidTr="009D44E8">
        <w:tc>
          <w:tcPr>
            <w:tcW w:w="0" w:type="auto"/>
            <w:tcMar>
              <w:top w:w="0" w:type="dxa"/>
              <w:left w:w="0" w:type="dxa"/>
              <w:bottom w:w="0" w:type="dxa"/>
              <w:right w:w="0" w:type="dxa"/>
            </w:tcMar>
            <w:vAlign w:val="center"/>
            <w:hideMark/>
          </w:tcPr>
          <w:p w14:paraId="16DEE515" w14:textId="640A06D1" w:rsidR="009D44E8" w:rsidRPr="009D44E8" w:rsidRDefault="009D44E8" w:rsidP="009D44E8">
            <w:pPr>
              <w:spacing w:before="150" w:after="150" w:line="0" w:lineRule="auto"/>
              <w:jc w:val="center"/>
              <w:rPr>
                <w:rFonts w:ascii="Arial" w:eastAsia="Times New Roman" w:hAnsi="Arial" w:cs="Arial"/>
                <w:color w:val="000000"/>
                <w:sz w:val="18"/>
                <w:szCs w:val="18"/>
                <w:lang w:val="en-VN"/>
              </w:rPr>
            </w:pPr>
            <w:r w:rsidRPr="009D44E8">
              <w:rPr>
                <w:rFonts w:ascii="Arial" w:eastAsia="Times New Roman" w:hAnsi="Arial" w:cs="Arial"/>
                <w:color w:val="000000"/>
                <w:sz w:val="18"/>
                <w:szCs w:val="18"/>
                <w:lang w:val="en-VN"/>
              </w:rPr>
              <w:fldChar w:fldCharType="begin"/>
            </w:r>
            <w:r w:rsidRPr="009D44E8">
              <w:rPr>
                <w:rFonts w:ascii="Arial" w:eastAsia="Times New Roman" w:hAnsi="Arial" w:cs="Arial"/>
                <w:color w:val="000000"/>
                <w:sz w:val="18"/>
                <w:szCs w:val="18"/>
                <w:lang w:val="en-VN"/>
              </w:rPr>
              <w:instrText xml:space="preserve"> INCLUDEPICTURE "/var/folders/dh/1qd6mk5j27s7_bsybhys29y00000gn/T/com.microsoft.Word/WebArchiveCopyPasteTempFiles/0047_bat_trang.jpg" \* MERGEFORMATINET </w:instrText>
            </w:r>
            <w:r w:rsidRPr="009D44E8">
              <w:rPr>
                <w:rFonts w:ascii="Arial" w:eastAsia="Times New Roman" w:hAnsi="Arial" w:cs="Arial"/>
                <w:color w:val="000000"/>
                <w:sz w:val="18"/>
                <w:szCs w:val="18"/>
                <w:lang w:val="en-VN"/>
              </w:rPr>
              <w:fldChar w:fldCharType="separate"/>
            </w:r>
            <w:r w:rsidRPr="009D44E8">
              <w:rPr>
                <w:rFonts w:ascii="Arial" w:eastAsia="Times New Roman" w:hAnsi="Arial" w:cs="Arial"/>
                <w:noProof/>
                <w:color w:val="000000"/>
                <w:sz w:val="18"/>
                <w:szCs w:val="18"/>
                <w:lang w:val="en-VN"/>
              </w:rPr>
              <w:drawing>
                <wp:inline distT="0" distB="0" distL="0" distR="0" wp14:anchorId="6FB45B09" wp14:editId="751563AC">
                  <wp:extent cx="5575935" cy="4188460"/>
                  <wp:effectExtent l="0" t="0" r="0" b="2540"/>
                  <wp:docPr id="102" name="Picture 102" descr="chuyen doi ho kinh doanh thanh doanh nghiep con nhieu tro n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 doi ho kinh doanh thanh doanh nghiep con nhieu tro ng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5935" cy="4188460"/>
                          </a:xfrm>
                          <a:prstGeom prst="rect">
                            <a:avLst/>
                          </a:prstGeom>
                          <a:noFill/>
                          <a:ln>
                            <a:noFill/>
                          </a:ln>
                        </pic:spPr>
                      </pic:pic>
                    </a:graphicData>
                  </a:graphic>
                </wp:inline>
              </w:drawing>
            </w:r>
            <w:r w:rsidRPr="009D44E8">
              <w:rPr>
                <w:rFonts w:ascii="Arial" w:eastAsia="Times New Roman" w:hAnsi="Arial" w:cs="Arial"/>
                <w:color w:val="000000"/>
                <w:sz w:val="18"/>
                <w:szCs w:val="18"/>
                <w:lang w:val="en-VN"/>
              </w:rPr>
              <w:fldChar w:fldCharType="end"/>
            </w:r>
          </w:p>
        </w:tc>
      </w:tr>
      <w:tr w:rsidR="009D44E8" w:rsidRPr="009D44E8" w14:paraId="47C0EC2A" w14:textId="77777777" w:rsidTr="009D44E8">
        <w:tc>
          <w:tcPr>
            <w:tcW w:w="0" w:type="auto"/>
            <w:shd w:val="clear" w:color="auto" w:fill="E5E5E5"/>
            <w:tcMar>
              <w:top w:w="120" w:type="dxa"/>
              <w:left w:w="120" w:type="dxa"/>
              <w:bottom w:w="120" w:type="dxa"/>
              <w:right w:w="120" w:type="dxa"/>
            </w:tcMar>
            <w:vAlign w:val="center"/>
            <w:hideMark/>
          </w:tcPr>
          <w:p w14:paraId="2C7CB88E" w14:textId="77777777" w:rsidR="009D44E8" w:rsidRPr="009D44E8" w:rsidRDefault="009D44E8" w:rsidP="009D44E8">
            <w:pPr>
              <w:spacing w:before="150" w:after="150"/>
              <w:jc w:val="center"/>
              <w:rPr>
                <w:rFonts w:ascii="Arial" w:eastAsia="Times New Roman" w:hAnsi="Arial" w:cs="Arial"/>
                <w:i/>
                <w:iCs/>
                <w:color w:val="555555"/>
                <w:sz w:val="20"/>
                <w:szCs w:val="20"/>
                <w:lang w:val="en-VN"/>
              </w:rPr>
            </w:pPr>
            <w:r w:rsidRPr="009D44E8">
              <w:rPr>
                <w:rFonts w:ascii="Arial" w:eastAsia="Times New Roman" w:hAnsi="Arial" w:cs="Arial"/>
                <w:i/>
                <w:iCs/>
                <w:color w:val="555555"/>
                <w:sz w:val="20"/>
                <w:szCs w:val="20"/>
                <w:lang w:val="en-VN"/>
              </w:rPr>
              <w:t>Đa số các hộ kinh doanh ngại chuyển đổi vì cân nhắc giữa bài toán chi phí - lợi nhuận</w:t>
            </w:r>
          </w:p>
        </w:tc>
      </w:tr>
    </w:tbl>
    <w:p w14:paraId="34B4E80B" w14:textId="1B36C511" w:rsidR="009D44E8" w:rsidRDefault="009D44E8" w:rsidP="009D44E8">
      <w:pPr>
        <w:shd w:val="clear" w:color="auto" w:fill="FFFFFF"/>
        <w:rPr>
          <w:rFonts w:ascii="Arial" w:eastAsia="Times New Roman" w:hAnsi="Arial" w:cs="Arial"/>
          <w:color w:val="000000"/>
          <w:sz w:val="21"/>
          <w:szCs w:val="21"/>
        </w:rPr>
      </w:pPr>
    </w:p>
    <w:p w14:paraId="1F32D334" w14:textId="7BDD23F0" w:rsidR="009D44E8" w:rsidRDefault="009D44E8" w:rsidP="009D44E8">
      <w:pPr>
        <w:shd w:val="clear" w:color="auto" w:fill="FFFFFF"/>
        <w:rPr>
          <w:rFonts w:ascii="Arial" w:eastAsia="Times New Roman" w:hAnsi="Arial" w:cs="Arial"/>
          <w:color w:val="000000"/>
          <w:sz w:val="21"/>
          <w:szCs w:val="21"/>
        </w:rPr>
      </w:pPr>
    </w:p>
    <w:p w14:paraId="51B5E57B" w14:textId="37C8958D" w:rsidR="009D44E8" w:rsidRPr="009D44E8" w:rsidRDefault="009D44E8" w:rsidP="009D44E8">
      <w:pPr>
        <w:rPr>
          <w:rFonts w:ascii="Times New Roman" w:eastAsia="Times New Roman" w:hAnsi="Times New Roman" w:cs="Times New Roman"/>
          <w:lang w:val="en-VN"/>
        </w:rPr>
      </w:pPr>
      <w:r w:rsidRPr="009D44E8">
        <w:rPr>
          <w:rFonts w:ascii="Times New Roman" w:eastAsia="Times New Roman" w:hAnsi="Times New Roman" w:cs="Times New Roman"/>
          <w:lang w:val="en-VN"/>
        </w:rPr>
        <w:lastRenderedPageBreak/>
        <w:fldChar w:fldCharType="begin"/>
      </w:r>
      <w:r w:rsidRPr="009D44E8">
        <w:rPr>
          <w:rFonts w:ascii="Times New Roman" w:eastAsia="Times New Roman" w:hAnsi="Times New Roman" w:cs="Times New Roman"/>
          <w:lang w:val="en-VN"/>
        </w:rPr>
        <w:instrText xml:space="preserve"> INCLUDEPICTURE "/var/folders/dh/1qd6mk5j27s7_bsybhys29y00000gn/T/com.microsoft.Word/WebArchiveCopyPasteTempFiles/2-3111.JPG" \* MERGEFORMATINET </w:instrText>
      </w:r>
      <w:r w:rsidRPr="009D44E8">
        <w:rPr>
          <w:rFonts w:ascii="Times New Roman" w:eastAsia="Times New Roman" w:hAnsi="Times New Roman" w:cs="Times New Roman"/>
          <w:lang w:val="en-VN"/>
        </w:rPr>
        <w:fldChar w:fldCharType="separate"/>
      </w:r>
      <w:r w:rsidRPr="009D44E8">
        <w:rPr>
          <w:rFonts w:ascii="Times New Roman" w:eastAsia="Times New Roman" w:hAnsi="Times New Roman" w:cs="Times New Roman"/>
          <w:noProof/>
          <w:lang w:val="en-VN"/>
        </w:rPr>
        <w:drawing>
          <wp:inline distT="0" distB="0" distL="0" distR="0" wp14:anchorId="308BD7FF" wp14:editId="11BDC203">
            <wp:extent cx="5575935" cy="1623060"/>
            <wp:effectExtent l="0" t="0" r="0" b="2540"/>
            <wp:docPr id="103" name="Picture 103" descr="Thúc đẩy chuyển đổi hộ kinh doanh cá thể thành doanh nghiệp trên địa bàn tỉnh Sóc Trăng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úc đẩy chuyển đổi hộ kinh doanh cá thể thành doanh nghiệp trên địa bàn tỉnh Sóc Trăng -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5935" cy="1623060"/>
                    </a:xfrm>
                    <a:prstGeom prst="rect">
                      <a:avLst/>
                    </a:prstGeom>
                    <a:noFill/>
                    <a:ln>
                      <a:noFill/>
                    </a:ln>
                  </pic:spPr>
                </pic:pic>
              </a:graphicData>
            </a:graphic>
          </wp:inline>
        </w:drawing>
      </w:r>
      <w:r w:rsidRPr="009D44E8">
        <w:rPr>
          <w:rFonts w:ascii="Times New Roman" w:eastAsia="Times New Roman" w:hAnsi="Times New Roman" w:cs="Times New Roman"/>
          <w:lang w:val="en-VN"/>
        </w:rPr>
        <w:fldChar w:fldCharType="end"/>
      </w:r>
    </w:p>
    <w:p w14:paraId="6DB8BB46" w14:textId="77777777" w:rsidR="009D44E8" w:rsidRPr="007C1FA7" w:rsidRDefault="009D44E8" w:rsidP="009D44E8">
      <w:pPr>
        <w:shd w:val="clear" w:color="auto" w:fill="FFFFFF"/>
        <w:rPr>
          <w:rFonts w:ascii="Arial" w:eastAsia="Times New Roman" w:hAnsi="Arial" w:cs="Arial"/>
          <w:color w:val="000000"/>
          <w:sz w:val="21"/>
          <w:szCs w:val="21"/>
        </w:rPr>
      </w:pPr>
    </w:p>
    <w:tbl>
      <w:tblPr>
        <w:tblW w:w="13050" w:type="dxa"/>
        <w:tblCellMar>
          <w:top w:w="75" w:type="dxa"/>
          <w:left w:w="75" w:type="dxa"/>
          <w:bottom w:w="75" w:type="dxa"/>
          <w:right w:w="75" w:type="dxa"/>
        </w:tblCellMar>
        <w:tblLook w:val="04A0" w:firstRow="1" w:lastRow="0" w:firstColumn="1" w:lastColumn="0" w:noHBand="0" w:noVBand="1"/>
      </w:tblPr>
      <w:tblGrid>
        <w:gridCol w:w="13050"/>
      </w:tblGrid>
      <w:tr w:rsidR="009D44E8" w:rsidRPr="007C1FA7" w14:paraId="51507816" w14:textId="77777777" w:rsidTr="002C6EBF">
        <w:tc>
          <w:tcPr>
            <w:tcW w:w="0" w:type="auto"/>
            <w:tcMar>
              <w:top w:w="0" w:type="dxa"/>
              <w:left w:w="0" w:type="dxa"/>
              <w:bottom w:w="0" w:type="dxa"/>
              <w:right w:w="0" w:type="dxa"/>
            </w:tcMar>
            <w:vAlign w:val="center"/>
            <w:hideMark/>
          </w:tcPr>
          <w:p w14:paraId="047D2DBE" w14:textId="21AF268F" w:rsidR="009D44E8" w:rsidRPr="007C1FA7" w:rsidRDefault="009D44E8" w:rsidP="002C6EBF">
            <w:pPr>
              <w:spacing w:before="150" w:after="150" w:line="0" w:lineRule="auto"/>
              <w:jc w:val="center"/>
              <w:rPr>
                <w:rFonts w:ascii="Times New Roman" w:eastAsia="Times New Roman" w:hAnsi="Times New Roman" w:cs="Times New Roman"/>
                <w:sz w:val="18"/>
                <w:szCs w:val="18"/>
              </w:rPr>
            </w:pPr>
            <w:r w:rsidRPr="007C1FA7">
              <w:rPr>
                <w:rFonts w:ascii="Times New Roman" w:eastAsia="Times New Roman" w:hAnsi="Times New Roman" w:cs="Times New Roman"/>
                <w:sz w:val="18"/>
                <w:szCs w:val="18"/>
              </w:rPr>
              <w:fldChar w:fldCharType="begin"/>
            </w:r>
            <w:r w:rsidRPr="007C1FA7">
              <w:rPr>
                <w:rFonts w:ascii="Times New Roman" w:eastAsia="Times New Roman" w:hAnsi="Times New Roman" w:cs="Times New Roman"/>
                <w:sz w:val="18"/>
                <w:szCs w:val="18"/>
              </w:rPr>
              <w:instrText xml:space="preserve"> INCLUDEPICTURE "/var/folders/dh/1qd6mk5j27s7_bsybhys29y00000gn/T/com.microsoft.Word/WebArchiveCopyPasteTempFiles/2734_hY_kinh_doanh.jpg" \* MERGEFORMATINET </w:instrText>
            </w:r>
            <w:r w:rsidRPr="007C1FA7">
              <w:rPr>
                <w:rFonts w:ascii="Times New Roman" w:eastAsia="Times New Roman" w:hAnsi="Times New Roman" w:cs="Times New Roman"/>
                <w:sz w:val="18"/>
                <w:szCs w:val="18"/>
              </w:rPr>
              <w:fldChar w:fldCharType="separate"/>
            </w:r>
            <w:r w:rsidRPr="007C1FA7">
              <w:rPr>
                <w:rFonts w:ascii="Times New Roman" w:eastAsia="Times New Roman" w:hAnsi="Times New Roman" w:cs="Times New Roman"/>
                <w:noProof/>
                <w:sz w:val="18"/>
                <w:szCs w:val="18"/>
              </w:rPr>
              <w:drawing>
                <wp:inline distT="0" distB="0" distL="0" distR="0" wp14:anchorId="5767066D" wp14:editId="266E7291">
                  <wp:extent cx="5943600" cy="4038600"/>
                  <wp:effectExtent l="0" t="0" r="0" b="0"/>
                  <wp:docPr id="3" name="Picture 3" descr="chuyen doi ho kinh doanh thanh doanh nghiep con nhieu tro n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uyen doi ho kinh doanh thanh doanh nghiep con nhieu tro ng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r w:rsidRPr="007C1FA7">
              <w:rPr>
                <w:rFonts w:ascii="Times New Roman" w:eastAsia="Times New Roman" w:hAnsi="Times New Roman" w:cs="Times New Roman"/>
                <w:sz w:val="18"/>
                <w:szCs w:val="18"/>
              </w:rPr>
              <w:fldChar w:fldCharType="end"/>
            </w:r>
          </w:p>
        </w:tc>
      </w:tr>
    </w:tbl>
    <w:p w14:paraId="61484A71" w14:textId="7D4FE9EE" w:rsidR="003B4413" w:rsidRPr="004E6562" w:rsidRDefault="003B4413" w:rsidP="00C05E0D">
      <w:pPr>
        <w:spacing w:before="80" w:after="80" w:line="360" w:lineRule="auto"/>
        <w:ind w:firstLine="720"/>
        <w:jc w:val="both"/>
        <w:rPr>
          <w:rFonts w:ascii="Times New Roman" w:hAnsi="Times New Roman" w:cs="Times New Roman"/>
          <w:sz w:val="26"/>
          <w:szCs w:val="26"/>
        </w:rPr>
      </w:pPr>
    </w:p>
    <w:p w14:paraId="1195FABA" w14:textId="5D97DA64" w:rsidR="00910643" w:rsidRPr="004E6562" w:rsidRDefault="00910643" w:rsidP="003B4413">
      <w:pPr>
        <w:spacing w:before="80" w:after="80" w:line="360" w:lineRule="auto"/>
        <w:jc w:val="both"/>
        <w:rPr>
          <w:rFonts w:ascii="Times New Roman" w:hAnsi="Times New Roman" w:cs="Times New Roman"/>
          <w:sz w:val="26"/>
          <w:szCs w:val="26"/>
        </w:rPr>
      </w:pPr>
    </w:p>
    <w:p w14:paraId="589B7871" w14:textId="77777777" w:rsidR="00235828" w:rsidRPr="004E6562" w:rsidRDefault="00235828" w:rsidP="00C05E0D">
      <w:pPr>
        <w:spacing w:before="80" w:after="80" w:line="360" w:lineRule="auto"/>
        <w:jc w:val="both"/>
        <w:rPr>
          <w:rFonts w:ascii="Times New Roman" w:hAnsi="Times New Roman" w:cs="Times New Roman"/>
          <w:sz w:val="26"/>
          <w:szCs w:val="26"/>
        </w:rPr>
      </w:pPr>
    </w:p>
    <w:p w14:paraId="6432CB1C" w14:textId="77777777" w:rsidR="003517CE" w:rsidRPr="004E6562" w:rsidRDefault="003517CE" w:rsidP="00C05E0D">
      <w:pPr>
        <w:spacing w:before="80" w:after="80" w:line="360" w:lineRule="auto"/>
        <w:jc w:val="both"/>
        <w:rPr>
          <w:rFonts w:ascii="Times New Roman" w:hAnsi="Times New Roman" w:cs="Times New Roman"/>
          <w:sz w:val="26"/>
          <w:szCs w:val="26"/>
        </w:rPr>
      </w:pPr>
    </w:p>
    <w:p w14:paraId="0BA6E192" w14:textId="77777777" w:rsidR="003517CE" w:rsidRPr="004E6562" w:rsidRDefault="003517CE" w:rsidP="00C05E0D">
      <w:pPr>
        <w:spacing w:before="80" w:after="80" w:line="360" w:lineRule="auto"/>
        <w:jc w:val="both"/>
        <w:rPr>
          <w:rFonts w:ascii="Times New Roman" w:hAnsi="Times New Roman" w:cs="Times New Roman"/>
          <w:sz w:val="26"/>
          <w:szCs w:val="26"/>
        </w:rPr>
      </w:pPr>
    </w:p>
    <w:p w14:paraId="1C284B39" w14:textId="77777777" w:rsidR="003517CE" w:rsidRPr="004E6562" w:rsidRDefault="003517CE" w:rsidP="00C05E0D">
      <w:pPr>
        <w:spacing w:before="80" w:after="80" w:line="360" w:lineRule="auto"/>
        <w:jc w:val="both"/>
        <w:rPr>
          <w:rFonts w:ascii="Times New Roman" w:hAnsi="Times New Roman" w:cs="Times New Roman"/>
          <w:sz w:val="26"/>
          <w:szCs w:val="26"/>
        </w:rPr>
      </w:pPr>
    </w:p>
    <w:p w14:paraId="50DA917D" w14:textId="77777777" w:rsidR="003517CE" w:rsidRPr="004E6562" w:rsidRDefault="003517CE" w:rsidP="00C05E0D">
      <w:pPr>
        <w:spacing w:before="80" w:after="80" w:line="360" w:lineRule="auto"/>
        <w:jc w:val="both"/>
        <w:rPr>
          <w:rFonts w:ascii="Times New Roman" w:hAnsi="Times New Roman" w:cs="Times New Roman"/>
          <w:sz w:val="26"/>
          <w:szCs w:val="26"/>
        </w:rPr>
      </w:pPr>
    </w:p>
    <w:p w14:paraId="21558034" w14:textId="77777777" w:rsidR="003517CE" w:rsidRPr="004E6562" w:rsidRDefault="003517CE" w:rsidP="00C05E0D">
      <w:pPr>
        <w:spacing w:before="80" w:after="80" w:line="360" w:lineRule="auto"/>
        <w:jc w:val="both"/>
        <w:rPr>
          <w:rFonts w:ascii="Times New Roman" w:hAnsi="Times New Roman" w:cs="Times New Roman"/>
          <w:sz w:val="26"/>
          <w:szCs w:val="26"/>
        </w:rPr>
      </w:pPr>
    </w:p>
    <w:p w14:paraId="3BDE8D3F" w14:textId="558D9C83" w:rsidR="001D6143" w:rsidRPr="004E6562" w:rsidRDefault="001D6143" w:rsidP="00C05E0D">
      <w:pPr>
        <w:tabs>
          <w:tab w:val="left" w:pos="928"/>
        </w:tabs>
        <w:spacing w:before="80" w:after="80" w:line="360" w:lineRule="auto"/>
        <w:jc w:val="both"/>
        <w:rPr>
          <w:rFonts w:ascii="Times New Roman" w:hAnsi="Times New Roman" w:cs="Times New Roman"/>
          <w:sz w:val="26"/>
          <w:szCs w:val="26"/>
        </w:rPr>
      </w:pPr>
    </w:p>
    <w:p w14:paraId="446DB273" w14:textId="49FD4E21" w:rsidR="00FB002C" w:rsidRPr="004E6562" w:rsidRDefault="00FB002C" w:rsidP="00FB002C">
      <w:pPr>
        <w:spacing w:line="360" w:lineRule="auto"/>
        <w:rPr>
          <w:rFonts w:ascii="Times New Roman" w:hAnsi="Times New Roman" w:cs="Times New Roman"/>
          <w:caps/>
          <w:sz w:val="26"/>
          <w:szCs w:val="26"/>
        </w:rPr>
      </w:pPr>
    </w:p>
    <w:p w14:paraId="369C8850" w14:textId="64EFE99F" w:rsidR="00A36D8B" w:rsidRPr="004E6562" w:rsidRDefault="00A36D8B" w:rsidP="00C05E0D">
      <w:pPr>
        <w:pStyle w:val="BodyText0"/>
        <w:spacing w:line="360" w:lineRule="auto"/>
        <w:ind w:left="0" w:firstLine="720"/>
        <w:jc w:val="both"/>
        <w:rPr>
          <w:rFonts w:cs="Times New Roman"/>
          <w:sz w:val="26"/>
          <w:szCs w:val="26"/>
        </w:rPr>
      </w:pPr>
      <w:r w:rsidRPr="004E6562">
        <w:rPr>
          <w:rFonts w:cs="Times New Roman"/>
          <w:b/>
          <w:sz w:val="26"/>
          <w:szCs w:val="26"/>
        </w:rPr>
        <w:br w:type="page"/>
      </w:r>
    </w:p>
    <w:p w14:paraId="70D6FEEB" w14:textId="77777777" w:rsidR="00497A70" w:rsidRPr="004E6562" w:rsidRDefault="00497A70" w:rsidP="00C05E0D">
      <w:pPr>
        <w:pStyle w:val="00"/>
      </w:pPr>
      <w:bookmarkStart w:id="2" w:name="_Toc482772641"/>
    </w:p>
    <w:p w14:paraId="02FE71E3" w14:textId="77777777" w:rsidR="00497A70" w:rsidRPr="004E6562" w:rsidRDefault="00497A70" w:rsidP="00C05E0D">
      <w:pPr>
        <w:pStyle w:val="00"/>
      </w:pPr>
    </w:p>
    <w:p w14:paraId="7663D652" w14:textId="77777777" w:rsidR="00497A70" w:rsidRPr="004E6562" w:rsidRDefault="00497A70" w:rsidP="00C05E0D">
      <w:pPr>
        <w:pStyle w:val="00"/>
      </w:pPr>
    </w:p>
    <w:p w14:paraId="6F220538" w14:textId="77777777" w:rsidR="00497A70" w:rsidRPr="004E6562" w:rsidRDefault="00497A70" w:rsidP="00C05E0D">
      <w:pPr>
        <w:pStyle w:val="00"/>
      </w:pPr>
    </w:p>
    <w:p w14:paraId="072F28D0" w14:textId="77777777" w:rsidR="00497A70" w:rsidRPr="004E6562" w:rsidRDefault="00497A70" w:rsidP="00C05E0D">
      <w:pPr>
        <w:pStyle w:val="00"/>
      </w:pPr>
    </w:p>
    <w:p w14:paraId="373D6398" w14:textId="77777777" w:rsidR="00497A70" w:rsidRPr="004E6562" w:rsidRDefault="00497A70" w:rsidP="00C05E0D">
      <w:pPr>
        <w:pStyle w:val="00"/>
      </w:pPr>
    </w:p>
    <w:p w14:paraId="49228241" w14:textId="77777777" w:rsidR="00497A70" w:rsidRPr="004E6562" w:rsidRDefault="00497A70" w:rsidP="00C05E0D">
      <w:pPr>
        <w:pStyle w:val="00"/>
      </w:pPr>
    </w:p>
    <w:p w14:paraId="4BEBCEC1" w14:textId="77777777" w:rsidR="00497A70" w:rsidRPr="004E6562" w:rsidRDefault="00497A70" w:rsidP="00C05E0D">
      <w:pPr>
        <w:pStyle w:val="00"/>
      </w:pPr>
    </w:p>
    <w:p w14:paraId="3067A578" w14:textId="77777777" w:rsidR="00497A70" w:rsidRPr="004E6562" w:rsidRDefault="00497A70" w:rsidP="00C05E0D">
      <w:pPr>
        <w:pStyle w:val="00"/>
      </w:pPr>
    </w:p>
    <w:p w14:paraId="1343C0E4" w14:textId="77777777" w:rsidR="00497A70" w:rsidRPr="004E6562" w:rsidRDefault="00497A70" w:rsidP="00C05E0D">
      <w:pPr>
        <w:pStyle w:val="00"/>
      </w:pPr>
    </w:p>
    <w:p w14:paraId="294BAB91" w14:textId="77777777" w:rsidR="00497A70" w:rsidRPr="004E6562" w:rsidRDefault="00497A70" w:rsidP="00C05E0D">
      <w:pPr>
        <w:pStyle w:val="00"/>
      </w:pPr>
    </w:p>
    <w:p w14:paraId="5701B11E" w14:textId="77777777" w:rsidR="00497A70" w:rsidRPr="004E6562" w:rsidRDefault="00497A70" w:rsidP="00C05E0D">
      <w:pPr>
        <w:pStyle w:val="00"/>
      </w:pPr>
    </w:p>
    <w:p w14:paraId="76F4A4C3" w14:textId="77777777" w:rsidR="00497A70" w:rsidRPr="004E6562" w:rsidRDefault="00497A70" w:rsidP="00C05E0D">
      <w:pPr>
        <w:pStyle w:val="00"/>
      </w:pPr>
    </w:p>
    <w:p w14:paraId="2261B704" w14:textId="77777777" w:rsidR="00497A70" w:rsidRPr="004E6562" w:rsidRDefault="00497A70" w:rsidP="00C05E0D">
      <w:pPr>
        <w:pStyle w:val="00"/>
      </w:pPr>
    </w:p>
    <w:p w14:paraId="19B6D6C4" w14:textId="77777777" w:rsidR="00497A70" w:rsidRPr="004E6562" w:rsidRDefault="00497A70" w:rsidP="00C05E0D">
      <w:pPr>
        <w:pStyle w:val="00"/>
      </w:pPr>
    </w:p>
    <w:p w14:paraId="1659ED87" w14:textId="77777777" w:rsidR="00497A70" w:rsidRPr="004E6562" w:rsidRDefault="00497A70" w:rsidP="00C05E0D">
      <w:pPr>
        <w:pStyle w:val="00"/>
      </w:pPr>
    </w:p>
    <w:p w14:paraId="12FA2318" w14:textId="77777777" w:rsidR="00497A70" w:rsidRPr="004E6562" w:rsidRDefault="00497A70" w:rsidP="00C05E0D">
      <w:pPr>
        <w:pStyle w:val="00"/>
      </w:pPr>
    </w:p>
    <w:p w14:paraId="21211B66" w14:textId="77777777" w:rsidR="00497A70" w:rsidRPr="004E6562" w:rsidRDefault="00497A70" w:rsidP="00C05E0D">
      <w:pPr>
        <w:pStyle w:val="00"/>
      </w:pPr>
    </w:p>
    <w:p w14:paraId="0E24DD11" w14:textId="77777777" w:rsidR="00497A70" w:rsidRPr="004E6562" w:rsidRDefault="00497A70" w:rsidP="00C05E0D">
      <w:pPr>
        <w:pStyle w:val="00"/>
      </w:pPr>
    </w:p>
    <w:p w14:paraId="374193D1" w14:textId="77777777" w:rsidR="00497A70" w:rsidRPr="004E6562" w:rsidRDefault="00497A70" w:rsidP="00C05E0D">
      <w:pPr>
        <w:pStyle w:val="00"/>
      </w:pPr>
    </w:p>
    <w:p w14:paraId="69D08D11" w14:textId="77777777" w:rsidR="00497A70" w:rsidRPr="004E6562" w:rsidRDefault="00497A70" w:rsidP="00C05E0D">
      <w:pPr>
        <w:pStyle w:val="00"/>
      </w:pPr>
    </w:p>
    <w:p w14:paraId="00C0C4B5" w14:textId="77777777" w:rsidR="00497A70" w:rsidRPr="004E6562" w:rsidRDefault="00497A70" w:rsidP="00C05E0D">
      <w:pPr>
        <w:pStyle w:val="00"/>
      </w:pPr>
    </w:p>
    <w:p w14:paraId="7E470D12" w14:textId="77777777" w:rsidR="00497A70" w:rsidRPr="004E6562" w:rsidRDefault="00497A70" w:rsidP="00C05E0D">
      <w:pPr>
        <w:pStyle w:val="00"/>
      </w:pPr>
    </w:p>
    <w:bookmarkEnd w:id="2"/>
    <w:p w14:paraId="5524CF06" w14:textId="1FA98283" w:rsidR="002A06F2" w:rsidRPr="004E6562" w:rsidRDefault="002A06F2" w:rsidP="00C05E0D">
      <w:pPr>
        <w:spacing w:before="80" w:after="80" w:line="360" w:lineRule="auto"/>
        <w:jc w:val="both"/>
        <w:rPr>
          <w:rFonts w:ascii="Times New Roman" w:hAnsi="Times New Roman" w:cs="Times New Roman"/>
          <w:sz w:val="26"/>
          <w:szCs w:val="26"/>
        </w:rPr>
      </w:pPr>
    </w:p>
    <w:p w14:paraId="472DFE25" w14:textId="0E4EF18F" w:rsidR="00645620" w:rsidRPr="004E6562" w:rsidRDefault="00645620" w:rsidP="00C05E0D">
      <w:pPr>
        <w:spacing w:before="80" w:after="80" w:line="360" w:lineRule="auto"/>
        <w:rPr>
          <w:rFonts w:ascii="Times New Roman" w:hAnsi="Times New Roman" w:cs="Times New Roman"/>
          <w:sz w:val="26"/>
          <w:szCs w:val="26"/>
        </w:rPr>
      </w:pPr>
    </w:p>
    <w:sectPr w:rsidR="00645620" w:rsidRPr="004E6562" w:rsidSect="002343A5">
      <w:footerReference w:type="even" r:id="rId12"/>
      <w:footerReference w:type="default" r:id="rId13"/>
      <w:pgSz w:w="11900" w:h="16840" w:code="9"/>
      <w:pgMar w:top="1418" w:right="1134" w:bottom="1418" w:left="1985" w:header="851" w:footer="851"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2E72C" w14:textId="77777777" w:rsidR="004A595B" w:rsidRDefault="004A595B" w:rsidP="0095449E">
      <w:r>
        <w:separator/>
      </w:r>
    </w:p>
  </w:endnote>
  <w:endnote w:type="continuationSeparator" w:id="0">
    <w:p w14:paraId="392004CA" w14:textId="77777777" w:rsidR="004A595B" w:rsidRDefault="004A595B" w:rsidP="0095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65FD4" w14:textId="77777777" w:rsidR="00643A95" w:rsidRDefault="00643A95" w:rsidP="00316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3ED175" w14:textId="77777777" w:rsidR="00643A95" w:rsidRDefault="00643A95" w:rsidP="009544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DED2" w14:textId="53B58F60" w:rsidR="00643A95" w:rsidRPr="002343A5" w:rsidRDefault="00643A95" w:rsidP="00316D89">
    <w:pPr>
      <w:pStyle w:val="Footer"/>
      <w:framePr w:wrap="around" w:vAnchor="text" w:hAnchor="margin" w:xAlign="right" w:y="1"/>
      <w:rPr>
        <w:rStyle w:val="PageNumber"/>
        <w:rFonts w:ascii="Times New Roman" w:hAnsi="Times New Roman" w:cs="Times New Roman"/>
        <w:sz w:val="26"/>
        <w:szCs w:val="26"/>
      </w:rPr>
    </w:pPr>
    <w:r w:rsidRPr="002343A5">
      <w:rPr>
        <w:rStyle w:val="PageNumber"/>
        <w:rFonts w:ascii="Times New Roman" w:hAnsi="Times New Roman" w:cs="Times New Roman"/>
        <w:sz w:val="26"/>
        <w:szCs w:val="26"/>
      </w:rPr>
      <w:fldChar w:fldCharType="begin"/>
    </w:r>
    <w:r w:rsidRPr="002343A5">
      <w:rPr>
        <w:rStyle w:val="PageNumber"/>
        <w:rFonts w:ascii="Times New Roman" w:hAnsi="Times New Roman" w:cs="Times New Roman"/>
        <w:sz w:val="26"/>
        <w:szCs w:val="26"/>
      </w:rPr>
      <w:instrText xml:space="preserve">PAGE  </w:instrText>
    </w:r>
    <w:r w:rsidRPr="002343A5">
      <w:rPr>
        <w:rStyle w:val="PageNumber"/>
        <w:rFonts w:ascii="Times New Roman" w:hAnsi="Times New Roman" w:cs="Times New Roman"/>
        <w:sz w:val="26"/>
        <w:szCs w:val="26"/>
      </w:rPr>
      <w:fldChar w:fldCharType="separate"/>
    </w:r>
    <w:r w:rsidR="00E53439">
      <w:rPr>
        <w:rStyle w:val="PageNumber"/>
        <w:rFonts w:ascii="Times New Roman" w:hAnsi="Times New Roman" w:cs="Times New Roman"/>
        <w:noProof/>
        <w:sz w:val="26"/>
        <w:szCs w:val="26"/>
      </w:rPr>
      <w:t>19</w:t>
    </w:r>
    <w:r w:rsidRPr="002343A5">
      <w:rPr>
        <w:rStyle w:val="PageNumber"/>
        <w:rFonts w:ascii="Times New Roman" w:hAnsi="Times New Roman" w:cs="Times New Roman"/>
        <w:sz w:val="26"/>
        <w:szCs w:val="26"/>
      </w:rPr>
      <w:fldChar w:fldCharType="end"/>
    </w:r>
  </w:p>
  <w:p w14:paraId="01FAB0CA" w14:textId="77777777" w:rsidR="00643A95" w:rsidRPr="002343A5" w:rsidRDefault="00643A95" w:rsidP="0095449E">
    <w:pPr>
      <w:pStyle w:val="Footer"/>
      <w:ind w:right="360"/>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58DB" w14:textId="77777777" w:rsidR="004A595B" w:rsidRDefault="004A595B" w:rsidP="0095449E">
      <w:r>
        <w:separator/>
      </w:r>
    </w:p>
  </w:footnote>
  <w:footnote w:type="continuationSeparator" w:id="0">
    <w:p w14:paraId="452BF691" w14:textId="77777777" w:rsidR="004A595B" w:rsidRDefault="004A595B" w:rsidP="00954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5BA3"/>
    <w:multiLevelType w:val="multilevel"/>
    <w:tmpl w:val="9ED4B532"/>
    <w:lvl w:ilvl="0">
      <w:start w:val="4"/>
      <w:numFmt w:val="decimal"/>
      <w:lvlText w:val="%1"/>
      <w:lvlJc w:val="left"/>
      <w:pPr>
        <w:ind w:hanging="273"/>
      </w:pPr>
      <w:rPr>
        <w:rFonts w:hint="default"/>
      </w:rPr>
    </w:lvl>
    <w:lvl w:ilvl="1">
      <w:start w:val="1"/>
      <w:numFmt w:val="decimal"/>
      <w:lvlText w:val="%1.%2."/>
      <w:lvlJc w:val="left"/>
      <w:pPr>
        <w:ind w:hanging="273"/>
      </w:pPr>
      <w:rPr>
        <w:rFonts w:ascii="Times New Roman" w:eastAsia="Times New Roman" w:hAnsi="Times New Roman" w:hint="default"/>
        <w:b/>
        <w:bCs/>
        <w:spacing w:val="-1"/>
        <w:sz w:val="15"/>
        <w:szCs w:val="15"/>
      </w:rPr>
    </w:lvl>
    <w:lvl w:ilvl="2">
      <w:start w:val="1"/>
      <w:numFmt w:val="decimal"/>
      <w:lvlText w:val="%1.%2.%3."/>
      <w:lvlJc w:val="left"/>
      <w:pPr>
        <w:ind w:hanging="378"/>
      </w:pPr>
      <w:rPr>
        <w:rFonts w:ascii="Times New Roman" w:eastAsia="Times New Roman" w:hAnsi="Times New Roman" w:hint="default"/>
        <w:b/>
        <w:bCs/>
        <w:i/>
        <w:spacing w:val="-1"/>
        <w:sz w:val="15"/>
        <w:szCs w:val="15"/>
      </w:rPr>
    </w:lvl>
    <w:lvl w:ilvl="3">
      <w:start w:val="1"/>
      <w:numFmt w:val="decimal"/>
      <w:lvlText w:val="%1.%2.%3.%4."/>
      <w:lvlJc w:val="left"/>
      <w:pPr>
        <w:ind w:hanging="491"/>
      </w:pPr>
      <w:rPr>
        <w:rFonts w:ascii="Times New Roman" w:eastAsia="Times New Roman" w:hAnsi="Times New Roman" w:hint="default"/>
        <w:i/>
        <w:spacing w:val="-1"/>
        <w:sz w:val="15"/>
        <w:szCs w:val="15"/>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86C563E"/>
    <w:multiLevelType w:val="hybridMultilevel"/>
    <w:tmpl w:val="C004E2BE"/>
    <w:lvl w:ilvl="0" w:tplc="47E477BA">
      <w:start w:val="1"/>
      <w:numFmt w:val="decimal"/>
      <w:lvlText w:val="%1."/>
      <w:lvlJc w:val="left"/>
      <w:pPr>
        <w:ind w:hanging="151"/>
      </w:pPr>
      <w:rPr>
        <w:rFonts w:ascii="Times New Roman" w:eastAsia="Times New Roman" w:hAnsi="Times New Roman" w:hint="default"/>
        <w:b/>
        <w:bCs/>
        <w:spacing w:val="-1"/>
        <w:sz w:val="15"/>
        <w:szCs w:val="15"/>
      </w:rPr>
    </w:lvl>
    <w:lvl w:ilvl="1" w:tplc="8326D4E2">
      <w:start w:val="1"/>
      <w:numFmt w:val="bullet"/>
      <w:lvlText w:val="•"/>
      <w:lvlJc w:val="left"/>
      <w:rPr>
        <w:rFonts w:hint="default"/>
      </w:rPr>
    </w:lvl>
    <w:lvl w:ilvl="2" w:tplc="5D18BCFE">
      <w:start w:val="1"/>
      <w:numFmt w:val="bullet"/>
      <w:lvlText w:val="•"/>
      <w:lvlJc w:val="left"/>
      <w:rPr>
        <w:rFonts w:hint="default"/>
      </w:rPr>
    </w:lvl>
    <w:lvl w:ilvl="3" w:tplc="0B32CED2">
      <w:start w:val="1"/>
      <w:numFmt w:val="bullet"/>
      <w:lvlText w:val="•"/>
      <w:lvlJc w:val="left"/>
      <w:rPr>
        <w:rFonts w:hint="default"/>
      </w:rPr>
    </w:lvl>
    <w:lvl w:ilvl="4" w:tplc="C5A01288">
      <w:start w:val="1"/>
      <w:numFmt w:val="bullet"/>
      <w:lvlText w:val="•"/>
      <w:lvlJc w:val="left"/>
      <w:rPr>
        <w:rFonts w:hint="default"/>
      </w:rPr>
    </w:lvl>
    <w:lvl w:ilvl="5" w:tplc="628E61D0">
      <w:start w:val="1"/>
      <w:numFmt w:val="bullet"/>
      <w:lvlText w:val="•"/>
      <w:lvlJc w:val="left"/>
      <w:rPr>
        <w:rFonts w:hint="default"/>
      </w:rPr>
    </w:lvl>
    <w:lvl w:ilvl="6" w:tplc="F970D99A">
      <w:start w:val="1"/>
      <w:numFmt w:val="bullet"/>
      <w:lvlText w:val="•"/>
      <w:lvlJc w:val="left"/>
      <w:rPr>
        <w:rFonts w:hint="default"/>
      </w:rPr>
    </w:lvl>
    <w:lvl w:ilvl="7" w:tplc="9A64912A">
      <w:start w:val="1"/>
      <w:numFmt w:val="bullet"/>
      <w:lvlText w:val="•"/>
      <w:lvlJc w:val="left"/>
      <w:rPr>
        <w:rFonts w:hint="default"/>
      </w:rPr>
    </w:lvl>
    <w:lvl w:ilvl="8" w:tplc="99FC04B6">
      <w:start w:val="1"/>
      <w:numFmt w:val="bullet"/>
      <w:lvlText w:val="•"/>
      <w:lvlJc w:val="left"/>
      <w:rPr>
        <w:rFonts w:hint="default"/>
      </w:rPr>
    </w:lvl>
  </w:abstractNum>
  <w:abstractNum w:abstractNumId="2" w15:restartNumberingAfterBreak="0">
    <w:nsid w:val="0AB20F10"/>
    <w:multiLevelType w:val="multilevel"/>
    <w:tmpl w:val="CE342980"/>
    <w:lvl w:ilvl="0">
      <w:start w:val="1"/>
      <w:numFmt w:val="decimal"/>
      <w:lvlText w:val="%1"/>
      <w:lvlJc w:val="left"/>
      <w:pPr>
        <w:ind w:hanging="375"/>
      </w:pPr>
      <w:rPr>
        <w:rFonts w:hint="default"/>
      </w:rPr>
    </w:lvl>
    <w:lvl w:ilvl="1">
      <w:start w:val="2"/>
      <w:numFmt w:val="decimal"/>
      <w:lvlText w:val="%1.%2."/>
      <w:lvlJc w:val="left"/>
      <w:pPr>
        <w:ind w:hanging="375"/>
      </w:pPr>
      <w:rPr>
        <w:rFonts w:ascii="Times New Roman" w:eastAsia="Times New Roman" w:hAnsi="Times New Roman" w:hint="default"/>
        <w:b/>
        <w:bCs/>
        <w:spacing w:val="-1"/>
        <w:w w:val="102"/>
        <w:sz w:val="21"/>
        <w:szCs w:val="21"/>
      </w:rPr>
    </w:lvl>
    <w:lvl w:ilvl="2">
      <w:start w:val="1"/>
      <w:numFmt w:val="decimal"/>
      <w:lvlText w:val="%1.%2.%3."/>
      <w:lvlJc w:val="left"/>
      <w:pPr>
        <w:ind w:hanging="536"/>
      </w:pPr>
      <w:rPr>
        <w:rFonts w:ascii="Times New Roman" w:eastAsia="Times New Roman" w:hAnsi="Times New Roman" w:hint="default"/>
        <w:b/>
        <w:bCs/>
        <w:i/>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E690FA0"/>
    <w:multiLevelType w:val="hybridMultilevel"/>
    <w:tmpl w:val="C004E2BE"/>
    <w:lvl w:ilvl="0" w:tplc="47E477BA">
      <w:start w:val="1"/>
      <w:numFmt w:val="decimal"/>
      <w:lvlText w:val="%1."/>
      <w:lvlJc w:val="left"/>
      <w:pPr>
        <w:ind w:hanging="151"/>
      </w:pPr>
      <w:rPr>
        <w:rFonts w:ascii="Times New Roman" w:eastAsia="Times New Roman" w:hAnsi="Times New Roman" w:hint="default"/>
        <w:b/>
        <w:bCs/>
        <w:spacing w:val="-1"/>
        <w:sz w:val="15"/>
        <w:szCs w:val="15"/>
      </w:rPr>
    </w:lvl>
    <w:lvl w:ilvl="1" w:tplc="8326D4E2">
      <w:start w:val="1"/>
      <w:numFmt w:val="bullet"/>
      <w:lvlText w:val="•"/>
      <w:lvlJc w:val="left"/>
      <w:rPr>
        <w:rFonts w:hint="default"/>
      </w:rPr>
    </w:lvl>
    <w:lvl w:ilvl="2" w:tplc="5D18BCFE">
      <w:start w:val="1"/>
      <w:numFmt w:val="bullet"/>
      <w:lvlText w:val="•"/>
      <w:lvlJc w:val="left"/>
      <w:rPr>
        <w:rFonts w:hint="default"/>
      </w:rPr>
    </w:lvl>
    <w:lvl w:ilvl="3" w:tplc="0B32CED2">
      <w:start w:val="1"/>
      <w:numFmt w:val="bullet"/>
      <w:lvlText w:val="•"/>
      <w:lvlJc w:val="left"/>
      <w:rPr>
        <w:rFonts w:hint="default"/>
      </w:rPr>
    </w:lvl>
    <w:lvl w:ilvl="4" w:tplc="C5A01288">
      <w:start w:val="1"/>
      <w:numFmt w:val="bullet"/>
      <w:lvlText w:val="•"/>
      <w:lvlJc w:val="left"/>
      <w:rPr>
        <w:rFonts w:hint="default"/>
      </w:rPr>
    </w:lvl>
    <w:lvl w:ilvl="5" w:tplc="628E61D0">
      <w:start w:val="1"/>
      <w:numFmt w:val="bullet"/>
      <w:lvlText w:val="•"/>
      <w:lvlJc w:val="left"/>
      <w:rPr>
        <w:rFonts w:hint="default"/>
      </w:rPr>
    </w:lvl>
    <w:lvl w:ilvl="6" w:tplc="F970D99A">
      <w:start w:val="1"/>
      <w:numFmt w:val="bullet"/>
      <w:lvlText w:val="•"/>
      <w:lvlJc w:val="left"/>
      <w:rPr>
        <w:rFonts w:hint="default"/>
      </w:rPr>
    </w:lvl>
    <w:lvl w:ilvl="7" w:tplc="9A64912A">
      <w:start w:val="1"/>
      <w:numFmt w:val="bullet"/>
      <w:lvlText w:val="•"/>
      <w:lvlJc w:val="left"/>
      <w:rPr>
        <w:rFonts w:hint="default"/>
      </w:rPr>
    </w:lvl>
    <w:lvl w:ilvl="8" w:tplc="99FC04B6">
      <w:start w:val="1"/>
      <w:numFmt w:val="bullet"/>
      <w:lvlText w:val="•"/>
      <w:lvlJc w:val="left"/>
      <w:rPr>
        <w:rFonts w:hint="default"/>
      </w:rPr>
    </w:lvl>
  </w:abstractNum>
  <w:abstractNum w:abstractNumId="4" w15:restartNumberingAfterBreak="0">
    <w:nsid w:val="115A6B21"/>
    <w:multiLevelType w:val="multilevel"/>
    <w:tmpl w:val="AA4A4F74"/>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C430E0"/>
    <w:multiLevelType w:val="hybridMultilevel"/>
    <w:tmpl w:val="C356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B1E9A"/>
    <w:multiLevelType w:val="hybridMultilevel"/>
    <w:tmpl w:val="C6E0234A"/>
    <w:lvl w:ilvl="0" w:tplc="2AC412C8">
      <w:start w:val="1"/>
      <w:numFmt w:val="decimal"/>
      <w:lvlText w:val="%1."/>
      <w:lvlJc w:val="left"/>
      <w:pPr>
        <w:ind w:left="720" w:hanging="36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B2F13F0"/>
    <w:multiLevelType w:val="multilevel"/>
    <w:tmpl w:val="85220BC8"/>
    <w:lvl w:ilvl="0">
      <w:start w:val="2"/>
      <w:numFmt w:val="decimal"/>
      <w:lvlText w:val="%1"/>
      <w:lvlJc w:val="left"/>
      <w:pPr>
        <w:ind w:hanging="265"/>
      </w:pPr>
      <w:rPr>
        <w:rFonts w:hint="default"/>
      </w:rPr>
    </w:lvl>
    <w:lvl w:ilvl="1">
      <w:start w:val="2"/>
      <w:numFmt w:val="decimal"/>
      <w:lvlText w:val="%1.%2."/>
      <w:lvlJc w:val="left"/>
      <w:pPr>
        <w:ind w:hanging="265"/>
      </w:pPr>
      <w:rPr>
        <w:rFonts w:ascii="Times New Roman" w:eastAsia="Times New Roman" w:hAnsi="Times New Roman" w:hint="default"/>
        <w:b/>
        <w:bCs/>
        <w:spacing w:val="-1"/>
        <w:sz w:val="15"/>
        <w:szCs w:val="15"/>
      </w:rPr>
    </w:lvl>
    <w:lvl w:ilvl="2">
      <w:start w:val="1"/>
      <w:numFmt w:val="decimal"/>
      <w:lvlText w:val="%1.%2.%3."/>
      <w:lvlJc w:val="left"/>
      <w:pPr>
        <w:ind w:hanging="378"/>
      </w:pPr>
      <w:rPr>
        <w:rFonts w:ascii="Times New Roman" w:eastAsia="Times New Roman" w:hAnsi="Times New Roman" w:hint="default"/>
        <w:b/>
        <w:bCs/>
        <w:i/>
        <w:spacing w:val="-1"/>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55D7CD7"/>
    <w:multiLevelType w:val="hybridMultilevel"/>
    <w:tmpl w:val="60AE6E3C"/>
    <w:lvl w:ilvl="0" w:tplc="BD285ED4">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36AD44B7"/>
    <w:multiLevelType w:val="hybridMultilevel"/>
    <w:tmpl w:val="C12C503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C0650C3"/>
    <w:multiLevelType w:val="multilevel"/>
    <w:tmpl w:val="00D0A4C2"/>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3D256B"/>
    <w:multiLevelType w:val="multilevel"/>
    <w:tmpl w:val="4A2CD1A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07CE4"/>
    <w:multiLevelType w:val="multilevel"/>
    <w:tmpl w:val="5B24FBF0"/>
    <w:lvl w:ilvl="0">
      <w:start w:val="4"/>
      <w:numFmt w:val="decimal"/>
      <w:lvlText w:val="%1"/>
      <w:lvlJc w:val="left"/>
      <w:pPr>
        <w:ind w:hanging="269"/>
      </w:pPr>
      <w:rPr>
        <w:rFonts w:hint="default"/>
      </w:rPr>
    </w:lvl>
    <w:lvl w:ilvl="1">
      <w:start w:val="2"/>
      <w:numFmt w:val="decimal"/>
      <w:lvlText w:val="%1.%2."/>
      <w:lvlJc w:val="left"/>
      <w:pPr>
        <w:ind w:hanging="269"/>
      </w:pPr>
      <w:rPr>
        <w:rFonts w:ascii="Times New Roman" w:eastAsia="Times New Roman" w:hAnsi="Times New Roman" w:hint="default"/>
        <w:b/>
        <w:bCs/>
        <w:spacing w:val="-1"/>
        <w:sz w:val="15"/>
        <w:szCs w:val="15"/>
      </w:rPr>
    </w:lvl>
    <w:lvl w:ilvl="2">
      <w:start w:val="1"/>
      <w:numFmt w:val="decimal"/>
      <w:lvlText w:val="%1.%2.%3."/>
      <w:lvlJc w:val="left"/>
      <w:pPr>
        <w:ind w:hanging="376"/>
      </w:pPr>
      <w:rPr>
        <w:rFonts w:ascii="Times New Roman" w:eastAsia="Times New Roman" w:hAnsi="Times New Roman" w:hint="default"/>
        <w:b/>
        <w:bCs/>
        <w:i/>
        <w:spacing w:val="-1"/>
        <w:sz w:val="15"/>
        <w:szCs w:val="15"/>
      </w:rPr>
    </w:lvl>
    <w:lvl w:ilvl="3">
      <w:start w:val="1"/>
      <w:numFmt w:val="decimal"/>
      <w:lvlText w:val="%1.%2.%3.%4."/>
      <w:lvlJc w:val="left"/>
      <w:pPr>
        <w:ind w:hanging="502"/>
      </w:pPr>
      <w:rPr>
        <w:rFonts w:ascii="Times New Roman" w:eastAsia="Times New Roman" w:hAnsi="Times New Roman" w:hint="default"/>
        <w:i/>
        <w:spacing w:val="-1"/>
        <w:sz w:val="15"/>
        <w:szCs w:val="15"/>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BB4F46"/>
    <w:multiLevelType w:val="multilevel"/>
    <w:tmpl w:val="DFFE94DE"/>
    <w:lvl w:ilvl="0">
      <w:start w:val="1"/>
      <w:numFmt w:val="decimal"/>
      <w:lvlText w:val="%1"/>
      <w:lvlJc w:val="left"/>
      <w:pPr>
        <w:ind w:hanging="269"/>
      </w:pPr>
      <w:rPr>
        <w:rFonts w:hint="default"/>
      </w:rPr>
    </w:lvl>
    <w:lvl w:ilvl="1">
      <w:start w:val="1"/>
      <w:numFmt w:val="decimal"/>
      <w:lvlText w:val="%1.%2."/>
      <w:lvlJc w:val="left"/>
      <w:pPr>
        <w:ind w:hanging="269"/>
      </w:pPr>
      <w:rPr>
        <w:rFonts w:ascii="Times New Roman" w:eastAsia="Times New Roman" w:hAnsi="Times New Roman" w:hint="default"/>
        <w:b/>
        <w:bCs/>
        <w:spacing w:val="-1"/>
        <w:sz w:val="15"/>
        <w:szCs w:val="15"/>
      </w:rPr>
    </w:lvl>
    <w:lvl w:ilvl="2">
      <w:start w:val="1"/>
      <w:numFmt w:val="decimal"/>
      <w:lvlText w:val="%1.%2.%3."/>
      <w:lvlJc w:val="left"/>
      <w:pPr>
        <w:ind w:hanging="378"/>
      </w:pPr>
      <w:rPr>
        <w:rFonts w:ascii="Times New Roman" w:eastAsia="Times New Roman" w:hAnsi="Times New Roman" w:hint="default"/>
        <w:b/>
        <w:bCs/>
        <w:i/>
        <w:spacing w:val="-1"/>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78D5B6A"/>
    <w:multiLevelType w:val="multilevel"/>
    <w:tmpl w:val="920C5514"/>
    <w:lvl w:ilvl="0">
      <w:start w:val="4"/>
      <w:numFmt w:val="decimal"/>
      <w:lvlText w:val="%1"/>
      <w:lvlJc w:val="left"/>
      <w:pPr>
        <w:ind w:hanging="274"/>
      </w:pPr>
      <w:rPr>
        <w:rFonts w:hint="default"/>
      </w:rPr>
    </w:lvl>
    <w:lvl w:ilvl="1">
      <w:start w:val="3"/>
      <w:numFmt w:val="decimal"/>
      <w:lvlText w:val="%1.%2."/>
      <w:lvlJc w:val="left"/>
      <w:pPr>
        <w:ind w:hanging="274"/>
      </w:pPr>
      <w:rPr>
        <w:rFonts w:ascii="Times New Roman" w:eastAsia="Times New Roman" w:hAnsi="Times New Roman" w:hint="default"/>
        <w:b/>
        <w:bCs/>
        <w:spacing w:val="-1"/>
        <w:sz w:val="15"/>
        <w:szCs w:val="15"/>
      </w:rPr>
    </w:lvl>
    <w:lvl w:ilvl="2">
      <w:start w:val="1"/>
      <w:numFmt w:val="decimal"/>
      <w:lvlText w:val="%1.%2.%3."/>
      <w:lvlJc w:val="left"/>
      <w:pPr>
        <w:ind w:hanging="378"/>
      </w:pPr>
      <w:rPr>
        <w:rFonts w:ascii="Times New Roman" w:eastAsia="Times New Roman" w:hAnsi="Times New Roman" w:hint="default"/>
        <w:b/>
        <w:bCs/>
        <w:i/>
        <w:spacing w:val="-1"/>
        <w:sz w:val="15"/>
        <w:szCs w:val="15"/>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727B2767"/>
    <w:multiLevelType w:val="hybridMultilevel"/>
    <w:tmpl w:val="C004E2BE"/>
    <w:lvl w:ilvl="0" w:tplc="47E477BA">
      <w:start w:val="1"/>
      <w:numFmt w:val="decimal"/>
      <w:lvlText w:val="%1."/>
      <w:lvlJc w:val="left"/>
      <w:pPr>
        <w:ind w:hanging="151"/>
      </w:pPr>
      <w:rPr>
        <w:rFonts w:ascii="Times New Roman" w:eastAsia="Times New Roman" w:hAnsi="Times New Roman" w:hint="default"/>
        <w:b/>
        <w:bCs/>
        <w:spacing w:val="-1"/>
        <w:sz w:val="15"/>
        <w:szCs w:val="15"/>
      </w:rPr>
    </w:lvl>
    <w:lvl w:ilvl="1" w:tplc="8326D4E2">
      <w:start w:val="1"/>
      <w:numFmt w:val="bullet"/>
      <w:lvlText w:val="•"/>
      <w:lvlJc w:val="left"/>
      <w:rPr>
        <w:rFonts w:hint="default"/>
      </w:rPr>
    </w:lvl>
    <w:lvl w:ilvl="2" w:tplc="5D18BCFE">
      <w:start w:val="1"/>
      <w:numFmt w:val="bullet"/>
      <w:lvlText w:val="•"/>
      <w:lvlJc w:val="left"/>
      <w:rPr>
        <w:rFonts w:hint="default"/>
      </w:rPr>
    </w:lvl>
    <w:lvl w:ilvl="3" w:tplc="0B32CED2">
      <w:start w:val="1"/>
      <w:numFmt w:val="bullet"/>
      <w:lvlText w:val="•"/>
      <w:lvlJc w:val="left"/>
      <w:rPr>
        <w:rFonts w:hint="default"/>
      </w:rPr>
    </w:lvl>
    <w:lvl w:ilvl="4" w:tplc="C5A01288">
      <w:start w:val="1"/>
      <w:numFmt w:val="bullet"/>
      <w:lvlText w:val="•"/>
      <w:lvlJc w:val="left"/>
      <w:rPr>
        <w:rFonts w:hint="default"/>
      </w:rPr>
    </w:lvl>
    <w:lvl w:ilvl="5" w:tplc="628E61D0">
      <w:start w:val="1"/>
      <w:numFmt w:val="bullet"/>
      <w:lvlText w:val="•"/>
      <w:lvlJc w:val="left"/>
      <w:rPr>
        <w:rFonts w:hint="default"/>
      </w:rPr>
    </w:lvl>
    <w:lvl w:ilvl="6" w:tplc="F970D99A">
      <w:start w:val="1"/>
      <w:numFmt w:val="bullet"/>
      <w:lvlText w:val="•"/>
      <w:lvlJc w:val="left"/>
      <w:rPr>
        <w:rFonts w:hint="default"/>
      </w:rPr>
    </w:lvl>
    <w:lvl w:ilvl="7" w:tplc="9A64912A">
      <w:start w:val="1"/>
      <w:numFmt w:val="bullet"/>
      <w:lvlText w:val="•"/>
      <w:lvlJc w:val="left"/>
      <w:rPr>
        <w:rFonts w:hint="default"/>
      </w:rPr>
    </w:lvl>
    <w:lvl w:ilvl="8" w:tplc="99FC04B6">
      <w:start w:val="1"/>
      <w:numFmt w:val="bullet"/>
      <w:lvlText w:val="•"/>
      <w:lvlJc w:val="left"/>
      <w:rPr>
        <w:rFonts w:hint="default"/>
      </w:rPr>
    </w:lvl>
  </w:abstractNum>
  <w:abstractNum w:abstractNumId="16" w15:restartNumberingAfterBreak="0">
    <w:nsid w:val="76F848EC"/>
    <w:multiLevelType w:val="hybridMultilevel"/>
    <w:tmpl w:val="BCD238BE"/>
    <w:lvl w:ilvl="0" w:tplc="CE064B78">
      <w:start w:val="3"/>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4"/>
  </w:num>
  <w:num w:numId="2">
    <w:abstractNumId w:val="11"/>
  </w:num>
  <w:num w:numId="3">
    <w:abstractNumId w:val="10"/>
  </w:num>
  <w:num w:numId="4">
    <w:abstractNumId w:val="5"/>
  </w:num>
  <w:num w:numId="5">
    <w:abstractNumId w:val="14"/>
  </w:num>
  <w:num w:numId="6">
    <w:abstractNumId w:val="12"/>
  </w:num>
  <w:num w:numId="7">
    <w:abstractNumId w:val="0"/>
  </w:num>
  <w:num w:numId="8">
    <w:abstractNumId w:val="7"/>
  </w:num>
  <w:num w:numId="9">
    <w:abstractNumId w:val="2"/>
  </w:num>
  <w:num w:numId="10">
    <w:abstractNumId w:val="13"/>
  </w:num>
  <w:num w:numId="11">
    <w:abstractNumId w:val="15"/>
  </w:num>
  <w:num w:numId="12">
    <w:abstractNumId w:val="1"/>
  </w:num>
  <w:num w:numId="13">
    <w:abstractNumId w:val="3"/>
  </w:num>
  <w:num w:numId="14">
    <w:abstractNumId w:val="9"/>
  </w:num>
  <w:num w:numId="15">
    <w:abstractNumId w:val="6"/>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2A5"/>
    <w:rsid w:val="00006ABB"/>
    <w:rsid w:val="00032752"/>
    <w:rsid w:val="0007208C"/>
    <w:rsid w:val="0007218B"/>
    <w:rsid w:val="000E42D0"/>
    <w:rsid w:val="001665B2"/>
    <w:rsid w:val="0017260F"/>
    <w:rsid w:val="001D6143"/>
    <w:rsid w:val="001E14CB"/>
    <w:rsid w:val="001E20FE"/>
    <w:rsid w:val="001F2555"/>
    <w:rsid w:val="00204634"/>
    <w:rsid w:val="0021720C"/>
    <w:rsid w:val="00225DFA"/>
    <w:rsid w:val="00231B06"/>
    <w:rsid w:val="002343A5"/>
    <w:rsid w:val="00235828"/>
    <w:rsid w:val="00240BF4"/>
    <w:rsid w:val="00264737"/>
    <w:rsid w:val="00275F6F"/>
    <w:rsid w:val="002A06F2"/>
    <w:rsid w:val="002C2C41"/>
    <w:rsid w:val="00311CC9"/>
    <w:rsid w:val="00312CF0"/>
    <w:rsid w:val="00316D89"/>
    <w:rsid w:val="00332740"/>
    <w:rsid w:val="00340DB3"/>
    <w:rsid w:val="003517CE"/>
    <w:rsid w:val="00361AE3"/>
    <w:rsid w:val="00363E4A"/>
    <w:rsid w:val="00364F83"/>
    <w:rsid w:val="003827E9"/>
    <w:rsid w:val="00396FD4"/>
    <w:rsid w:val="003B4413"/>
    <w:rsid w:val="003D1F79"/>
    <w:rsid w:val="003F3519"/>
    <w:rsid w:val="004559D7"/>
    <w:rsid w:val="00466953"/>
    <w:rsid w:val="00497A70"/>
    <w:rsid w:val="004A031A"/>
    <w:rsid w:val="004A595B"/>
    <w:rsid w:val="004D17C7"/>
    <w:rsid w:val="004D61AB"/>
    <w:rsid w:val="004E6562"/>
    <w:rsid w:val="00506E06"/>
    <w:rsid w:val="00544B91"/>
    <w:rsid w:val="0056566F"/>
    <w:rsid w:val="00570710"/>
    <w:rsid w:val="0058454C"/>
    <w:rsid w:val="005A23CB"/>
    <w:rsid w:val="005A407B"/>
    <w:rsid w:val="005E2CAA"/>
    <w:rsid w:val="005F0EE4"/>
    <w:rsid w:val="00641DA9"/>
    <w:rsid w:val="00643A95"/>
    <w:rsid w:val="00645620"/>
    <w:rsid w:val="00654FE9"/>
    <w:rsid w:val="00657489"/>
    <w:rsid w:val="00660FC3"/>
    <w:rsid w:val="006638A6"/>
    <w:rsid w:val="00682AA1"/>
    <w:rsid w:val="006C00A8"/>
    <w:rsid w:val="006F49F9"/>
    <w:rsid w:val="00713F4E"/>
    <w:rsid w:val="00717E35"/>
    <w:rsid w:val="007632B7"/>
    <w:rsid w:val="007E1B8C"/>
    <w:rsid w:val="007F76FD"/>
    <w:rsid w:val="00800B7F"/>
    <w:rsid w:val="00817A75"/>
    <w:rsid w:val="00824A4E"/>
    <w:rsid w:val="00830083"/>
    <w:rsid w:val="008446AB"/>
    <w:rsid w:val="008579F2"/>
    <w:rsid w:val="008708D8"/>
    <w:rsid w:val="008902A5"/>
    <w:rsid w:val="008933F6"/>
    <w:rsid w:val="008A153D"/>
    <w:rsid w:val="008B1DF2"/>
    <w:rsid w:val="008B72A9"/>
    <w:rsid w:val="00910643"/>
    <w:rsid w:val="009176DE"/>
    <w:rsid w:val="00950130"/>
    <w:rsid w:val="0095449E"/>
    <w:rsid w:val="009575AA"/>
    <w:rsid w:val="009D44E8"/>
    <w:rsid w:val="009D78B1"/>
    <w:rsid w:val="009E1899"/>
    <w:rsid w:val="00A06E5F"/>
    <w:rsid w:val="00A33535"/>
    <w:rsid w:val="00A36D8B"/>
    <w:rsid w:val="00A42E2F"/>
    <w:rsid w:val="00A635B3"/>
    <w:rsid w:val="00A85E3B"/>
    <w:rsid w:val="00A97C0D"/>
    <w:rsid w:val="00AA5E54"/>
    <w:rsid w:val="00AB2A0B"/>
    <w:rsid w:val="00AE1850"/>
    <w:rsid w:val="00B040FE"/>
    <w:rsid w:val="00B323DE"/>
    <w:rsid w:val="00B35726"/>
    <w:rsid w:val="00B9634C"/>
    <w:rsid w:val="00BB367E"/>
    <w:rsid w:val="00C05E0D"/>
    <w:rsid w:val="00C161C9"/>
    <w:rsid w:val="00C26389"/>
    <w:rsid w:val="00C9537D"/>
    <w:rsid w:val="00CE1F9C"/>
    <w:rsid w:val="00D35E5E"/>
    <w:rsid w:val="00DF1C20"/>
    <w:rsid w:val="00E17B88"/>
    <w:rsid w:val="00E41CD0"/>
    <w:rsid w:val="00E459CA"/>
    <w:rsid w:val="00E53439"/>
    <w:rsid w:val="00E93CFE"/>
    <w:rsid w:val="00EA1ACB"/>
    <w:rsid w:val="00EC00B7"/>
    <w:rsid w:val="00EC43DA"/>
    <w:rsid w:val="00EF355A"/>
    <w:rsid w:val="00EF5E4B"/>
    <w:rsid w:val="00F1570A"/>
    <w:rsid w:val="00F73C65"/>
    <w:rsid w:val="00FB00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3EB63"/>
  <w14:defaultImageDpi w14:val="300"/>
  <w15:docId w15:val="{E91A07E8-1C9C-8445-9D9F-346DC1D4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36D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C26389"/>
    <w:pPr>
      <w:widowControl w:val="0"/>
      <w:ind w:left="104"/>
      <w:outlineLvl w:val="1"/>
    </w:pPr>
    <w:rPr>
      <w:rFonts w:ascii="Times New Roman" w:eastAsia="Times New Roman" w:hAnsi="Times New Roman"/>
      <w:b/>
      <w:bCs/>
      <w:i/>
      <w:sz w:val="21"/>
      <w:szCs w:val="21"/>
      <w:lang w:val="en-US"/>
    </w:rPr>
  </w:style>
  <w:style w:type="paragraph" w:styleId="Heading3">
    <w:name w:val="heading 3"/>
    <w:basedOn w:val="Normal"/>
    <w:link w:val="Heading3Char"/>
    <w:uiPriority w:val="1"/>
    <w:qFormat/>
    <w:rsid w:val="00C26389"/>
    <w:pPr>
      <w:widowControl w:val="0"/>
      <w:ind w:left="20"/>
      <w:outlineLvl w:val="2"/>
    </w:pPr>
    <w:rPr>
      <w:rFonts w:ascii="Times New Roman" w:eastAsia="Times New Roman" w:hAnsi="Times New Roman"/>
      <w:b/>
      <w:bCs/>
      <w:sz w:val="15"/>
      <w:szCs w:val="15"/>
      <w:lang w:val="en-US"/>
    </w:rPr>
  </w:style>
  <w:style w:type="paragraph" w:styleId="Heading4">
    <w:name w:val="heading 4"/>
    <w:basedOn w:val="Normal"/>
    <w:next w:val="Normal"/>
    <w:link w:val="Heading4Char"/>
    <w:uiPriority w:val="1"/>
    <w:unhideWhenUsed/>
    <w:qFormat/>
    <w:rsid w:val="00C2638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DFA"/>
    <w:pPr>
      <w:ind w:left="720"/>
      <w:contextualSpacing/>
    </w:pPr>
  </w:style>
  <w:style w:type="paragraph" w:styleId="NormalWeb">
    <w:name w:val="Normal (Web)"/>
    <w:basedOn w:val="Normal"/>
    <w:link w:val="NormalWebChar"/>
    <w:uiPriority w:val="99"/>
    <w:rsid w:val="00910643"/>
    <w:pPr>
      <w:spacing w:before="100" w:beforeAutospacing="1" w:after="100" w:afterAutospacing="1"/>
    </w:pPr>
    <w:rPr>
      <w:rFonts w:ascii="Times New Roman" w:eastAsia="Times New Roman" w:hAnsi="Times New Roman" w:cs="Times New Roman"/>
      <w:lang w:val="en-US"/>
    </w:rPr>
  </w:style>
  <w:style w:type="character" w:customStyle="1" w:styleId="Bodytext">
    <w:name w:val="Body text_"/>
    <w:basedOn w:val="DefaultParagraphFont"/>
    <w:link w:val="Bodytext1"/>
    <w:locked/>
    <w:rsid w:val="00910643"/>
    <w:rPr>
      <w:rFonts w:ascii="Times New Roman" w:hAnsi="Times New Roman" w:cs="Times New Roman"/>
      <w:sz w:val="25"/>
      <w:szCs w:val="25"/>
      <w:shd w:val="clear" w:color="auto" w:fill="FFFFFF"/>
    </w:rPr>
  </w:style>
  <w:style w:type="character" w:customStyle="1" w:styleId="BodytextBold">
    <w:name w:val="Body text + Bold"/>
    <w:aliases w:val="Italic,Header or footer + 49 pt,Spacing -6 pt"/>
    <w:basedOn w:val="Bodytext"/>
    <w:uiPriority w:val="99"/>
    <w:rsid w:val="00910643"/>
    <w:rPr>
      <w:rFonts w:ascii="Times New Roman" w:hAnsi="Times New Roman" w:cs="Times New Roman"/>
      <w:b/>
      <w:bCs/>
      <w:sz w:val="25"/>
      <w:szCs w:val="25"/>
      <w:shd w:val="clear" w:color="auto" w:fill="FFFFFF"/>
    </w:rPr>
  </w:style>
  <w:style w:type="paragraph" w:customStyle="1" w:styleId="Bodytext1">
    <w:name w:val="Body text1"/>
    <w:basedOn w:val="Normal"/>
    <w:link w:val="Bodytext"/>
    <w:rsid w:val="00910643"/>
    <w:pPr>
      <w:widowControl w:val="0"/>
      <w:shd w:val="clear" w:color="auto" w:fill="FFFFFF"/>
      <w:spacing w:line="422" w:lineRule="exact"/>
      <w:jc w:val="both"/>
    </w:pPr>
    <w:rPr>
      <w:rFonts w:ascii="Times New Roman" w:hAnsi="Times New Roman" w:cs="Times New Roman"/>
      <w:sz w:val="25"/>
      <w:szCs w:val="25"/>
    </w:rPr>
  </w:style>
  <w:style w:type="character" w:customStyle="1" w:styleId="BodytextItalic">
    <w:name w:val="Body text + Italic"/>
    <w:aliases w:val="Spacing 1 pt"/>
    <w:basedOn w:val="Bodytext"/>
    <w:rsid w:val="00910643"/>
    <w:rPr>
      <w:rFonts w:ascii="Times New Roman" w:hAnsi="Times New Roman" w:cs="Times New Roman"/>
      <w:i/>
      <w:iCs/>
      <w:sz w:val="25"/>
      <w:szCs w:val="25"/>
      <w:u w:val="none"/>
      <w:shd w:val="clear" w:color="auto" w:fill="FFFFFF"/>
    </w:rPr>
  </w:style>
  <w:style w:type="character" w:customStyle="1" w:styleId="BodyText10">
    <w:name w:val="Body Text1"/>
    <w:basedOn w:val="Bodytext"/>
    <w:rsid w:val="00910643"/>
    <w:rPr>
      <w:rFonts w:ascii="Times New Roman" w:hAnsi="Times New Roman" w:cs="Times New Roman"/>
      <w:sz w:val="25"/>
      <w:szCs w:val="25"/>
      <w:u w:val="none"/>
      <w:shd w:val="clear" w:color="auto" w:fill="FFFFFF"/>
    </w:rPr>
  </w:style>
  <w:style w:type="character" w:customStyle="1" w:styleId="Bodytext4">
    <w:name w:val="Body text (4)_"/>
    <w:basedOn w:val="DefaultParagraphFont"/>
    <w:link w:val="Bodytext41"/>
    <w:locked/>
    <w:rsid w:val="00910643"/>
    <w:rPr>
      <w:rFonts w:ascii="Times New Roman" w:hAnsi="Times New Roman" w:cs="Times New Roman"/>
      <w:sz w:val="25"/>
      <w:szCs w:val="25"/>
      <w:shd w:val="clear" w:color="auto" w:fill="FFFFFF"/>
    </w:rPr>
  </w:style>
  <w:style w:type="character" w:customStyle="1" w:styleId="Bodytext8Exact">
    <w:name w:val="Body text (8) Exact"/>
    <w:basedOn w:val="DefaultParagraphFont"/>
    <w:link w:val="Bodytext8"/>
    <w:uiPriority w:val="99"/>
    <w:locked/>
    <w:rsid w:val="00910643"/>
    <w:rPr>
      <w:rFonts w:ascii="Century Gothic" w:hAnsi="Century Gothic" w:cs="Century Gothic"/>
      <w:noProof/>
      <w:sz w:val="69"/>
      <w:szCs w:val="69"/>
      <w:shd w:val="clear" w:color="auto" w:fill="FFFFFF"/>
    </w:rPr>
  </w:style>
  <w:style w:type="character" w:customStyle="1" w:styleId="Bodytext40">
    <w:name w:val="Body text (4)"/>
    <w:basedOn w:val="Bodytext4"/>
    <w:uiPriority w:val="99"/>
    <w:rsid w:val="00910643"/>
    <w:rPr>
      <w:rFonts w:ascii="Times New Roman" w:hAnsi="Times New Roman" w:cs="Times New Roman"/>
      <w:sz w:val="25"/>
      <w:szCs w:val="25"/>
      <w:shd w:val="clear" w:color="auto" w:fill="FFFFFF"/>
    </w:rPr>
  </w:style>
  <w:style w:type="character" w:customStyle="1" w:styleId="Tablecaption">
    <w:name w:val="Table caption_"/>
    <w:basedOn w:val="DefaultParagraphFont"/>
    <w:link w:val="Tablecaption0"/>
    <w:uiPriority w:val="99"/>
    <w:locked/>
    <w:rsid w:val="00910643"/>
    <w:rPr>
      <w:rFonts w:ascii="Times New Roman" w:hAnsi="Times New Roman" w:cs="Times New Roman"/>
      <w:b/>
      <w:bCs/>
      <w:sz w:val="25"/>
      <w:szCs w:val="25"/>
      <w:shd w:val="clear" w:color="auto" w:fill="FFFFFF"/>
    </w:rPr>
  </w:style>
  <w:style w:type="character" w:customStyle="1" w:styleId="TablecaptionNotBold">
    <w:name w:val="Table caption + Not Bold"/>
    <w:basedOn w:val="Tablecaption"/>
    <w:uiPriority w:val="99"/>
    <w:rsid w:val="00910643"/>
    <w:rPr>
      <w:rFonts w:ascii="Times New Roman" w:hAnsi="Times New Roman" w:cs="Times New Roman"/>
      <w:b/>
      <w:bCs/>
      <w:sz w:val="25"/>
      <w:szCs w:val="25"/>
      <w:shd w:val="clear" w:color="auto" w:fill="FFFFFF"/>
    </w:rPr>
  </w:style>
  <w:style w:type="character" w:customStyle="1" w:styleId="Tablecaption2">
    <w:name w:val="Table caption (2)_"/>
    <w:basedOn w:val="DefaultParagraphFont"/>
    <w:link w:val="Tablecaption20"/>
    <w:uiPriority w:val="99"/>
    <w:locked/>
    <w:rsid w:val="00910643"/>
    <w:rPr>
      <w:rFonts w:ascii="Times New Roman" w:hAnsi="Times New Roman" w:cs="Times New Roman"/>
      <w:i/>
      <w:iCs/>
      <w:sz w:val="25"/>
      <w:szCs w:val="25"/>
      <w:shd w:val="clear" w:color="auto" w:fill="FFFFFF"/>
    </w:rPr>
  </w:style>
  <w:style w:type="character" w:customStyle="1" w:styleId="Bodytext42">
    <w:name w:val="Body text4"/>
    <w:basedOn w:val="Bodytext"/>
    <w:uiPriority w:val="99"/>
    <w:rsid w:val="00910643"/>
    <w:rPr>
      <w:rFonts w:ascii="Times New Roman" w:hAnsi="Times New Roman" w:cs="Times New Roman"/>
      <w:sz w:val="25"/>
      <w:szCs w:val="25"/>
      <w:u w:val="none"/>
      <w:shd w:val="clear" w:color="auto" w:fill="FFFFFF"/>
    </w:rPr>
  </w:style>
  <w:style w:type="character" w:customStyle="1" w:styleId="Bodytext3">
    <w:name w:val="Body text3"/>
    <w:basedOn w:val="Bodytext"/>
    <w:rsid w:val="00910643"/>
    <w:rPr>
      <w:rFonts w:ascii="Times New Roman" w:hAnsi="Times New Roman" w:cs="Times New Roman"/>
      <w:sz w:val="25"/>
      <w:szCs w:val="25"/>
      <w:u w:val="none"/>
      <w:shd w:val="clear" w:color="auto" w:fill="FFFFFF"/>
    </w:rPr>
  </w:style>
  <w:style w:type="character" w:customStyle="1" w:styleId="Bodytext2">
    <w:name w:val="Body text2"/>
    <w:basedOn w:val="Bodytext"/>
    <w:uiPriority w:val="99"/>
    <w:rsid w:val="00910643"/>
    <w:rPr>
      <w:rFonts w:ascii="Times New Roman" w:hAnsi="Times New Roman" w:cs="Times New Roman"/>
      <w:sz w:val="25"/>
      <w:szCs w:val="25"/>
      <w:u w:val="none"/>
      <w:shd w:val="clear" w:color="auto" w:fill="FFFFFF"/>
    </w:rPr>
  </w:style>
  <w:style w:type="character" w:customStyle="1" w:styleId="Bodytext10pt">
    <w:name w:val="Body text + 10 pt"/>
    <w:basedOn w:val="Bodytext"/>
    <w:uiPriority w:val="99"/>
    <w:rsid w:val="00910643"/>
    <w:rPr>
      <w:rFonts w:ascii="Times New Roman" w:hAnsi="Times New Roman" w:cs="Times New Roman"/>
      <w:sz w:val="20"/>
      <w:szCs w:val="20"/>
      <w:u w:val="none"/>
      <w:shd w:val="clear" w:color="auto" w:fill="FFFFFF"/>
    </w:rPr>
  </w:style>
  <w:style w:type="character" w:customStyle="1" w:styleId="Tablecaption3">
    <w:name w:val="Table caption (3)_"/>
    <w:basedOn w:val="DefaultParagraphFont"/>
    <w:link w:val="Tablecaption30"/>
    <w:uiPriority w:val="99"/>
    <w:locked/>
    <w:rsid w:val="00910643"/>
    <w:rPr>
      <w:rFonts w:ascii="Times New Roman" w:hAnsi="Times New Roman" w:cs="Times New Roman"/>
      <w:sz w:val="25"/>
      <w:szCs w:val="25"/>
      <w:shd w:val="clear" w:color="auto" w:fill="FFFFFF"/>
    </w:rPr>
  </w:style>
  <w:style w:type="character" w:customStyle="1" w:styleId="Tablecaption4">
    <w:name w:val="Table caption (4)_"/>
    <w:basedOn w:val="DefaultParagraphFont"/>
    <w:link w:val="Tablecaption40"/>
    <w:uiPriority w:val="99"/>
    <w:locked/>
    <w:rsid w:val="00910643"/>
    <w:rPr>
      <w:rFonts w:ascii="Times New Roman" w:hAnsi="Times New Roman" w:cs="Times New Roman"/>
      <w:i/>
      <w:iCs/>
      <w:sz w:val="25"/>
      <w:szCs w:val="25"/>
      <w:shd w:val="clear" w:color="auto" w:fill="FFFFFF"/>
    </w:rPr>
  </w:style>
  <w:style w:type="paragraph" w:customStyle="1" w:styleId="Bodytext41">
    <w:name w:val="Body text (4)1"/>
    <w:basedOn w:val="Normal"/>
    <w:link w:val="Bodytext4"/>
    <w:rsid w:val="00910643"/>
    <w:pPr>
      <w:widowControl w:val="0"/>
      <w:shd w:val="clear" w:color="auto" w:fill="FFFFFF"/>
      <w:spacing w:after="120" w:line="240" w:lineRule="atLeast"/>
    </w:pPr>
    <w:rPr>
      <w:rFonts w:ascii="Times New Roman" w:hAnsi="Times New Roman" w:cs="Times New Roman"/>
      <w:sz w:val="25"/>
      <w:szCs w:val="25"/>
    </w:rPr>
  </w:style>
  <w:style w:type="paragraph" w:customStyle="1" w:styleId="Bodytext8">
    <w:name w:val="Body text (8)"/>
    <w:basedOn w:val="Normal"/>
    <w:link w:val="Bodytext8Exact"/>
    <w:uiPriority w:val="99"/>
    <w:rsid w:val="00910643"/>
    <w:pPr>
      <w:widowControl w:val="0"/>
      <w:shd w:val="clear" w:color="auto" w:fill="FFFFFF"/>
      <w:spacing w:line="240" w:lineRule="atLeast"/>
    </w:pPr>
    <w:rPr>
      <w:rFonts w:ascii="Century Gothic" w:hAnsi="Century Gothic" w:cs="Century Gothic"/>
      <w:noProof/>
      <w:sz w:val="69"/>
      <w:szCs w:val="69"/>
    </w:rPr>
  </w:style>
  <w:style w:type="paragraph" w:customStyle="1" w:styleId="Tablecaption0">
    <w:name w:val="Table caption"/>
    <w:basedOn w:val="Normal"/>
    <w:link w:val="Tablecaption"/>
    <w:uiPriority w:val="99"/>
    <w:rsid w:val="00910643"/>
    <w:pPr>
      <w:widowControl w:val="0"/>
      <w:shd w:val="clear" w:color="auto" w:fill="FFFFFF"/>
      <w:spacing w:line="240" w:lineRule="atLeast"/>
    </w:pPr>
    <w:rPr>
      <w:rFonts w:ascii="Times New Roman" w:hAnsi="Times New Roman" w:cs="Times New Roman"/>
      <w:b/>
      <w:bCs/>
      <w:sz w:val="25"/>
      <w:szCs w:val="25"/>
    </w:rPr>
  </w:style>
  <w:style w:type="paragraph" w:customStyle="1" w:styleId="Tablecaption20">
    <w:name w:val="Table caption (2)"/>
    <w:basedOn w:val="Normal"/>
    <w:link w:val="Tablecaption2"/>
    <w:uiPriority w:val="99"/>
    <w:rsid w:val="00910643"/>
    <w:pPr>
      <w:widowControl w:val="0"/>
      <w:shd w:val="clear" w:color="auto" w:fill="FFFFFF"/>
      <w:spacing w:line="240" w:lineRule="atLeast"/>
    </w:pPr>
    <w:rPr>
      <w:rFonts w:ascii="Times New Roman" w:hAnsi="Times New Roman" w:cs="Times New Roman"/>
      <w:i/>
      <w:iCs/>
      <w:sz w:val="25"/>
      <w:szCs w:val="25"/>
    </w:rPr>
  </w:style>
  <w:style w:type="paragraph" w:customStyle="1" w:styleId="Tablecaption30">
    <w:name w:val="Table caption (3)"/>
    <w:basedOn w:val="Normal"/>
    <w:link w:val="Tablecaption3"/>
    <w:uiPriority w:val="99"/>
    <w:rsid w:val="00910643"/>
    <w:pPr>
      <w:widowControl w:val="0"/>
      <w:shd w:val="clear" w:color="auto" w:fill="FFFFFF"/>
      <w:spacing w:line="240" w:lineRule="atLeast"/>
    </w:pPr>
    <w:rPr>
      <w:rFonts w:ascii="Times New Roman" w:hAnsi="Times New Roman" w:cs="Times New Roman"/>
      <w:sz w:val="25"/>
      <w:szCs w:val="25"/>
    </w:rPr>
  </w:style>
  <w:style w:type="paragraph" w:customStyle="1" w:styleId="Tablecaption40">
    <w:name w:val="Table caption (4)"/>
    <w:basedOn w:val="Normal"/>
    <w:link w:val="Tablecaption4"/>
    <w:uiPriority w:val="99"/>
    <w:rsid w:val="00910643"/>
    <w:pPr>
      <w:widowControl w:val="0"/>
      <w:shd w:val="clear" w:color="auto" w:fill="FFFFFF"/>
      <w:spacing w:line="240" w:lineRule="atLeast"/>
    </w:pPr>
    <w:rPr>
      <w:rFonts w:ascii="Times New Roman" w:hAnsi="Times New Roman" w:cs="Times New Roman"/>
      <w:i/>
      <w:iCs/>
      <w:sz w:val="25"/>
      <w:szCs w:val="25"/>
    </w:rPr>
  </w:style>
  <w:style w:type="character" w:customStyle="1" w:styleId="Bodytext9">
    <w:name w:val="Body text (9)_"/>
    <w:basedOn w:val="DefaultParagraphFont"/>
    <w:link w:val="Bodytext90"/>
    <w:uiPriority w:val="99"/>
    <w:locked/>
    <w:rsid w:val="00910643"/>
    <w:rPr>
      <w:rFonts w:ascii="Times New Roman" w:hAnsi="Times New Roman" w:cs="Times New Roman"/>
      <w:b/>
      <w:bCs/>
      <w:i/>
      <w:iCs/>
      <w:sz w:val="25"/>
      <w:szCs w:val="25"/>
      <w:shd w:val="clear" w:color="auto" w:fill="FFFFFF"/>
    </w:rPr>
  </w:style>
  <w:style w:type="character" w:customStyle="1" w:styleId="Bodytext100">
    <w:name w:val="Body text (10)_"/>
    <w:basedOn w:val="DefaultParagraphFont"/>
    <w:link w:val="Bodytext101"/>
    <w:uiPriority w:val="99"/>
    <w:locked/>
    <w:rsid w:val="00910643"/>
    <w:rPr>
      <w:rFonts w:ascii="Times New Roman" w:hAnsi="Times New Roman" w:cs="Times New Roman"/>
      <w:i/>
      <w:iCs/>
      <w:sz w:val="25"/>
      <w:szCs w:val="25"/>
      <w:shd w:val="clear" w:color="auto" w:fill="FFFFFF"/>
    </w:rPr>
  </w:style>
  <w:style w:type="character" w:customStyle="1" w:styleId="Bodytext102">
    <w:name w:val="Body text (10)"/>
    <w:basedOn w:val="Bodytext100"/>
    <w:uiPriority w:val="99"/>
    <w:rsid w:val="00910643"/>
    <w:rPr>
      <w:rFonts w:ascii="Times New Roman" w:hAnsi="Times New Roman" w:cs="Times New Roman"/>
      <w:i/>
      <w:iCs/>
      <w:sz w:val="25"/>
      <w:szCs w:val="25"/>
      <w:shd w:val="clear" w:color="auto" w:fill="FFFFFF"/>
    </w:rPr>
  </w:style>
  <w:style w:type="paragraph" w:customStyle="1" w:styleId="Bodytext90">
    <w:name w:val="Body text (9)"/>
    <w:basedOn w:val="Normal"/>
    <w:link w:val="Bodytext9"/>
    <w:uiPriority w:val="99"/>
    <w:rsid w:val="00910643"/>
    <w:pPr>
      <w:widowControl w:val="0"/>
      <w:shd w:val="clear" w:color="auto" w:fill="FFFFFF"/>
      <w:spacing w:line="422" w:lineRule="exact"/>
    </w:pPr>
    <w:rPr>
      <w:rFonts w:ascii="Times New Roman" w:hAnsi="Times New Roman" w:cs="Times New Roman"/>
      <w:b/>
      <w:bCs/>
      <w:i/>
      <w:iCs/>
      <w:sz w:val="25"/>
      <w:szCs w:val="25"/>
    </w:rPr>
  </w:style>
  <w:style w:type="paragraph" w:customStyle="1" w:styleId="Bodytext101">
    <w:name w:val="Body text (10)1"/>
    <w:basedOn w:val="Normal"/>
    <w:link w:val="Bodytext100"/>
    <w:uiPriority w:val="99"/>
    <w:rsid w:val="00910643"/>
    <w:pPr>
      <w:widowControl w:val="0"/>
      <w:shd w:val="clear" w:color="auto" w:fill="FFFFFF"/>
      <w:spacing w:line="418" w:lineRule="exact"/>
      <w:ind w:firstLine="640"/>
      <w:jc w:val="both"/>
    </w:pPr>
    <w:rPr>
      <w:rFonts w:ascii="Times New Roman" w:hAnsi="Times New Roman" w:cs="Times New Roman"/>
      <w:i/>
      <w:iCs/>
      <w:sz w:val="25"/>
      <w:szCs w:val="25"/>
    </w:rPr>
  </w:style>
  <w:style w:type="paragraph" w:customStyle="1" w:styleId="3">
    <w:name w:val="3"/>
    <w:basedOn w:val="Normal"/>
    <w:qFormat/>
    <w:rsid w:val="00910643"/>
    <w:pPr>
      <w:keepNext/>
      <w:keepLines/>
      <w:widowControl w:val="0"/>
      <w:tabs>
        <w:tab w:val="left" w:pos="601"/>
      </w:tabs>
      <w:spacing w:before="60" w:after="60" w:line="360" w:lineRule="auto"/>
      <w:ind w:left="20"/>
      <w:outlineLvl w:val="0"/>
    </w:pPr>
    <w:rPr>
      <w:rFonts w:ascii="Times New Roman" w:eastAsiaTheme="minorHAnsi" w:hAnsi="Times New Roman" w:cs="Times New Roman"/>
      <w:b/>
      <w:bCs/>
      <w:i/>
      <w:color w:val="000000"/>
      <w:sz w:val="30"/>
      <w:szCs w:val="30"/>
      <w:lang w:val="en-US" w:eastAsia="vi-VN"/>
    </w:rPr>
  </w:style>
  <w:style w:type="paragraph" w:customStyle="1" w:styleId="B">
    <w:name w:val="B"/>
    <w:basedOn w:val="Tablecaption0"/>
    <w:qFormat/>
    <w:rsid w:val="00910643"/>
    <w:pPr>
      <w:shd w:val="clear" w:color="auto" w:fill="auto"/>
      <w:spacing w:before="60" w:after="60" w:line="360" w:lineRule="auto"/>
      <w:jc w:val="center"/>
    </w:pPr>
    <w:rPr>
      <w:color w:val="000000"/>
      <w:sz w:val="28"/>
      <w:szCs w:val="28"/>
      <w:lang w:eastAsia="vi-VN"/>
    </w:rPr>
  </w:style>
  <w:style w:type="paragraph" w:styleId="Footer">
    <w:name w:val="footer"/>
    <w:basedOn w:val="Normal"/>
    <w:link w:val="FooterChar"/>
    <w:uiPriority w:val="99"/>
    <w:unhideWhenUsed/>
    <w:rsid w:val="0095449E"/>
    <w:pPr>
      <w:tabs>
        <w:tab w:val="center" w:pos="4320"/>
        <w:tab w:val="right" w:pos="8640"/>
      </w:tabs>
    </w:pPr>
  </w:style>
  <w:style w:type="character" w:customStyle="1" w:styleId="FooterChar">
    <w:name w:val="Footer Char"/>
    <w:basedOn w:val="DefaultParagraphFont"/>
    <w:link w:val="Footer"/>
    <w:uiPriority w:val="99"/>
    <w:rsid w:val="0095449E"/>
  </w:style>
  <w:style w:type="character" w:styleId="PageNumber">
    <w:name w:val="page number"/>
    <w:basedOn w:val="DefaultParagraphFont"/>
    <w:uiPriority w:val="99"/>
    <w:semiHidden/>
    <w:unhideWhenUsed/>
    <w:rsid w:val="0095449E"/>
  </w:style>
  <w:style w:type="paragraph" w:customStyle="1" w:styleId="00">
    <w:name w:val="00"/>
    <w:basedOn w:val="Normal"/>
    <w:qFormat/>
    <w:rsid w:val="002343A5"/>
    <w:pPr>
      <w:spacing w:line="360" w:lineRule="auto"/>
      <w:jc w:val="center"/>
    </w:pPr>
    <w:rPr>
      <w:rFonts w:ascii="Times New Roman" w:hAnsi="Times New Roman" w:cs="Times New Roman"/>
      <w:b/>
      <w:sz w:val="26"/>
      <w:szCs w:val="26"/>
    </w:rPr>
  </w:style>
  <w:style w:type="paragraph" w:styleId="Header">
    <w:name w:val="header"/>
    <w:basedOn w:val="Normal"/>
    <w:link w:val="HeaderChar"/>
    <w:uiPriority w:val="99"/>
    <w:unhideWhenUsed/>
    <w:rsid w:val="002343A5"/>
    <w:pPr>
      <w:tabs>
        <w:tab w:val="center" w:pos="4680"/>
        <w:tab w:val="right" w:pos="9360"/>
      </w:tabs>
    </w:pPr>
  </w:style>
  <w:style w:type="character" w:customStyle="1" w:styleId="HeaderChar">
    <w:name w:val="Header Char"/>
    <w:basedOn w:val="DefaultParagraphFont"/>
    <w:link w:val="Header"/>
    <w:uiPriority w:val="99"/>
    <w:rsid w:val="002343A5"/>
  </w:style>
  <w:style w:type="paragraph" w:customStyle="1" w:styleId="11">
    <w:name w:val="11"/>
    <w:basedOn w:val="Normal"/>
    <w:qFormat/>
    <w:rsid w:val="002343A5"/>
    <w:pPr>
      <w:spacing w:before="80" w:after="80" w:line="312" w:lineRule="auto"/>
      <w:jc w:val="both"/>
    </w:pPr>
    <w:rPr>
      <w:rFonts w:ascii="Times New Roman" w:hAnsi="Times New Roman" w:cs="Times New Roman"/>
      <w:b/>
      <w:sz w:val="26"/>
      <w:szCs w:val="26"/>
    </w:rPr>
  </w:style>
  <w:style w:type="paragraph" w:customStyle="1" w:styleId="22">
    <w:name w:val="22"/>
    <w:basedOn w:val="Normal"/>
    <w:qFormat/>
    <w:rsid w:val="002343A5"/>
    <w:pPr>
      <w:spacing w:before="80" w:after="80" w:line="312" w:lineRule="auto"/>
      <w:jc w:val="both"/>
    </w:pPr>
    <w:rPr>
      <w:rFonts w:ascii="Times New Roman" w:hAnsi="Times New Roman" w:cs="Times New Roman"/>
      <w:b/>
      <w:i/>
      <w:sz w:val="26"/>
      <w:szCs w:val="26"/>
    </w:rPr>
  </w:style>
  <w:style w:type="character" w:customStyle="1" w:styleId="Heading1Char">
    <w:name w:val="Heading 1 Char"/>
    <w:basedOn w:val="DefaultParagraphFont"/>
    <w:link w:val="Heading1"/>
    <w:uiPriority w:val="1"/>
    <w:rsid w:val="00A36D8B"/>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A36D8B"/>
    <w:pPr>
      <w:spacing w:after="100"/>
    </w:pPr>
  </w:style>
  <w:style w:type="paragraph" w:styleId="TOC2">
    <w:name w:val="toc 2"/>
    <w:basedOn w:val="Normal"/>
    <w:next w:val="Normal"/>
    <w:autoRedefine/>
    <w:uiPriority w:val="39"/>
    <w:unhideWhenUsed/>
    <w:rsid w:val="00A36D8B"/>
    <w:pPr>
      <w:spacing w:after="100"/>
      <w:ind w:left="240"/>
    </w:pPr>
  </w:style>
  <w:style w:type="paragraph" w:styleId="TOC3">
    <w:name w:val="toc 3"/>
    <w:basedOn w:val="Normal"/>
    <w:next w:val="Normal"/>
    <w:autoRedefine/>
    <w:uiPriority w:val="39"/>
    <w:unhideWhenUsed/>
    <w:rsid w:val="00A36D8B"/>
    <w:pPr>
      <w:spacing w:after="100"/>
      <w:ind w:left="480"/>
    </w:pPr>
  </w:style>
  <w:style w:type="paragraph" w:styleId="BalloonText">
    <w:name w:val="Balloon Text"/>
    <w:basedOn w:val="Normal"/>
    <w:link w:val="BalloonTextChar"/>
    <w:uiPriority w:val="99"/>
    <w:semiHidden/>
    <w:unhideWhenUsed/>
    <w:rsid w:val="002C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C41"/>
    <w:rPr>
      <w:rFonts w:ascii="Segoe UI" w:hAnsi="Segoe UI" w:cs="Segoe UI"/>
      <w:sz w:val="18"/>
      <w:szCs w:val="18"/>
    </w:rPr>
  </w:style>
  <w:style w:type="paragraph" w:styleId="BodyText0">
    <w:name w:val="Body Text"/>
    <w:basedOn w:val="Normal"/>
    <w:link w:val="BodyTextChar"/>
    <w:uiPriority w:val="1"/>
    <w:qFormat/>
    <w:rsid w:val="00C26389"/>
    <w:pPr>
      <w:widowControl w:val="0"/>
      <w:ind w:left="119"/>
    </w:pPr>
    <w:rPr>
      <w:rFonts w:ascii="Times New Roman" w:eastAsia="Times New Roman" w:hAnsi="Times New Roman"/>
      <w:sz w:val="15"/>
      <w:szCs w:val="15"/>
      <w:lang w:val="en-US"/>
    </w:rPr>
  </w:style>
  <w:style w:type="character" w:customStyle="1" w:styleId="BodyTextChar">
    <w:name w:val="Body Text Char"/>
    <w:basedOn w:val="DefaultParagraphFont"/>
    <w:link w:val="BodyText0"/>
    <w:uiPriority w:val="1"/>
    <w:rsid w:val="00C26389"/>
    <w:rPr>
      <w:rFonts w:ascii="Times New Roman" w:eastAsia="Times New Roman" w:hAnsi="Times New Roman"/>
      <w:sz w:val="15"/>
      <w:szCs w:val="15"/>
      <w:lang w:val="en-US"/>
    </w:rPr>
  </w:style>
  <w:style w:type="character" w:customStyle="1" w:styleId="Heading4Char">
    <w:name w:val="Heading 4 Char"/>
    <w:basedOn w:val="DefaultParagraphFont"/>
    <w:link w:val="Heading4"/>
    <w:uiPriority w:val="1"/>
    <w:rsid w:val="00C2638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1"/>
    <w:rsid w:val="00C26389"/>
    <w:rPr>
      <w:rFonts w:ascii="Times New Roman" w:eastAsia="Times New Roman" w:hAnsi="Times New Roman"/>
      <w:b/>
      <w:bCs/>
      <w:i/>
      <w:sz w:val="21"/>
      <w:szCs w:val="21"/>
      <w:lang w:val="en-US"/>
    </w:rPr>
  </w:style>
  <w:style w:type="character" w:customStyle="1" w:styleId="Heading3Char">
    <w:name w:val="Heading 3 Char"/>
    <w:basedOn w:val="DefaultParagraphFont"/>
    <w:link w:val="Heading3"/>
    <w:uiPriority w:val="1"/>
    <w:rsid w:val="00C26389"/>
    <w:rPr>
      <w:rFonts w:ascii="Times New Roman" w:eastAsia="Times New Roman" w:hAnsi="Times New Roman"/>
      <w:b/>
      <w:bCs/>
      <w:sz w:val="15"/>
      <w:szCs w:val="15"/>
      <w:lang w:val="en-US"/>
    </w:rPr>
  </w:style>
  <w:style w:type="paragraph" w:customStyle="1" w:styleId="TableParagraph">
    <w:name w:val="Table Paragraph"/>
    <w:basedOn w:val="Normal"/>
    <w:uiPriority w:val="1"/>
    <w:qFormat/>
    <w:rsid w:val="00C26389"/>
    <w:pPr>
      <w:widowControl w:val="0"/>
    </w:pPr>
    <w:rPr>
      <w:rFonts w:eastAsiaTheme="minorHAnsi"/>
      <w:sz w:val="22"/>
      <w:szCs w:val="22"/>
      <w:lang w:val="en-US"/>
    </w:rPr>
  </w:style>
  <w:style w:type="character" w:styleId="Strong">
    <w:name w:val="Strong"/>
    <w:basedOn w:val="DefaultParagraphFont"/>
    <w:uiPriority w:val="22"/>
    <w:qFormat/>
    <w:rsid w:val="001D6143"/>
    <w:rPr>
      <w:b/>
      <w:bCs/>
    </w:rPr>
  </w:style>
  <w:style w:type="character" w:styleId="Emphasis">
    <w:name w:val="Emphasis"/>
    <w:basedOn w:val="DefaultParagraphFont"/>
    <w:uiPriority w:val="20"/>
    <w:qFormat/>
    <w:rsid w:val="001D6143"/>
    <w:rPr>
      <w:i/>
      <w:iCs/>
    </w:rPr>
  </w:style>
  <w:style w:type="character" w:styleId="Hyperlink">
    <w:name w:val="Hyperlink"/>
    <w:basedOn w:val="DefaultParagraphFont"/>
    <w:uiPriority w:val="99"/>
    <w:semiHidden/>
    <w:unhideWhenUsed/>
    <w:rsid w:val="001D6143"/>
    <w:rPr>
      <w:color w:val="0000FF"/>
      <w:u w:val="single"/>
    </w:rPr>
  </w:style>
  <w:style w:type="character" w:styleId="FollowedHyperlink">
    <w:name w:val="FollowedHyperlink"/>
    <w:basedOn w:val="DefaultParagraphFont"/>
    <w:uiPriority w:val="99"/>
    <w:semiHidden/>
    <w:unhideWhenUsed/>
    <w:rsid w:val="00506E06"/>
    <w:rPr>
      <w:color w:val="800080" w:themeColor="followedHyperlink"/>
      <w:u w:val="single"/>
    </w:rPr>
  </w:style>
  <w:style w:type="character" w:customStyle="1" w:styleId="NormalWebChar">
    <w:name w:val="Normal (Web) Char"/>
    <w:link w:val="NormalWeb"/>
    <w:uiPriority w:val="99"/>
    <w:locked/>
    <w:rsid w:val="00006ABB"/>
    <w:rPr>
      <w:rFonts w:ascii="Times New Roman" w:eastAsia="Times New Roman" w:hAnsi="Times New Roman" w:cs="Times New Roman"/>
      <w:lang w:val="en-US"/>
    </w:rPr>
  </w:style>
  <w:style w:type="character" w:customStyle="1" w:styleId="apple-converted-space">
    <w:name w:val="apple-converted-space"/>
    <w:basedOn w:val="DefaultParagraphFont"/>
    <w:rsid w:val="00006ABB"/>
  </w:style>
  <w:style w:type="paragraph" w:styleId="BodyText30">
    <w:name w:val="Body Text 3"/>
    <w:basedOn w:val="Normal"/>
    <w:link w:val="BodyText3Char"/>
    <w:uiPriority w:val="99"/>
    <w:semiHidden/>
    <w:unhideWhenUsed/>
    <w:rsid w:val="00006ABB"/>
    <w:pPr>
      <w:spacing w:after="120" w:line="276" w:lineRule="auto"/>
    </w:pPr>
    <w:rPr>
      <w:sz w:val="16"/>
      <w:szCs w:val="16"/>
      <w:lang w:val="en-US"/>
    </w:rPr>
  </w:style>
  <w:style w:type="character" w:customStyle="1" w:styleId="BodyText3Char">
    <w:name w:val="Body Text 3 Char"/>
    <w:basedOn w:val="DefaultParagraphFont"/>
    <w:link w:val="BodyText30"/>
    <w:uiPriority w:val="99"/>
    <w:semiHidden/>
    <w:rsid w:val="00006ABB"/>
    <w:rPr>
      <w:sz w:val="16"/>
      <w:szCs w:val="16"/>
      <w:lang w:val="en-US"/>
    </w:rPr>
  </w:style>
  <w:style w:type="character" w:customStyle="1" w:styleId="fontstyle01">
    <w:name w:val="fontstyle01"/>
    <w:rsid w:val="00B3572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01032">
      <w:bodyDiv w:val="1"/>
      <w:marLeft w:val="0"/>
      <w:marRight w:val="0"/>
      <w:marTop w:val="0"/>
      <w:marBottom w:val="0"/>
      <w:divBdr>
        <w:top w:val="none" w:sz="0" w:space="0" w:color="auto"/>
        <w:left w:val="none" w:sz="0" w:space="0" w:color="auto"/>
        <w:bottom w:val="none" w:sz="0" w:space="0" w:color="auto"/>
        <w:right w:val="none" w:sz="0" w:space="0" w:color="auto"/>
      </w:divBdr>
    </w:div>
    <w:div w:id="738596871">
      <w:bodyDiv w:val="1"/>
      <w:marLeft w:val="0"/>
      <w:marRight w:val="0"/>
      <w:marTop w:val="0"/>
      <w:marBottom w:val="0"/>
      <w:divBdr>
        <w:top w:val="none" w:sz="0" w:space="0" w:color="auto"/>
        <w:left w:val="none" w:sz="0" w:space="0" w:color="auto"/>
        <w:bottom w:val="none" w:sz="0" w:space="0" w:color="auto"/>
        <w:right w:val="none" w:sz="0" w:space="0" w:color="auto"/>
      </w:divBdr>
    </w:div>
    <w:div w:id="1824200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EBB53-0F9C-FE40-94DB-98468B405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29</Pages>
  <Words>8845</Words>
  <Characters>50419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 Thu</dc:creator>
  <cp:keywords/>
  <dc:description/>
  <cp:lastModifiedBy>Thu Hương Phạm</cp:lastModifiedBy>
  <cp:revision>21</cp:revision>
  <cp:lastPrinted>2017-05-17T01:22:00Z</cp:lastPrinted>
  <dcterms:created xsi:type="dcterms:W3CDTF">2021-01-06T06:53:00Z</dcterms:created>
  <dcterms:modified xsi:type="dcterms:W3CDTF">2021-12-29T04:42:00Z</dcterms:modified>
</cp:coreProperties>
</file>