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CB93C" w14:textId="77777777" w:rsidR="00467EFA" w:rsidRDefault="00467EFA" w:rsidP="001F0718">
      <w:pPr>
        <w:ind w:firstLine="0"/>
        <w:jc w:val="center"/>
        <w:rPr>
          <w:rFonts w:eastAsia="SimSun"/>
          <w:bCs/>
          <w:lang w:eastAsia="zh-CN"/>
        </w:rPr>
      </w:pPr>
      <w:bookmarkStart w:id="0" w:name="_Toc120350138"/>
      <w:bookmarkStart w:id="1" w:name="_Toc120350223"/>
      <w:bookmarkStart w:id="2" w:name="_GoBack"/>
      <w:bookmarkEnd w:id="2"/>
    </w:p>
    <w:p w14:paraId="0DEAE59A" w14:textId="77777777" w:rsidR="001F0718" w:rsidRPr="004E1713" w:rsidRDefault="001F0718" w:rsidP="001F0718">
      <w:pPr>
        <w:ind w:firstLine="0"/>
        <w:jc w:val="center"/>
        <w:rPr>
          <w:rFonts w:eastAsia="SimSun"/>
          <w:bCs/>
          <w:lang w:eastAsia="zh-CN"/>
        </w:rPr>
      </w:pPr>
      <w:r w:rsidRPr="004E1713">
        <w:rPr>
          <w:rFonts w:eastAsia="SimSun"/>
          <w:bCs/>
          <w:lang w:eastAsia="zh-CN"/>
        </w:rPr>
        <w:t>TRƯỜNG ĐẠI HỌC MỎ - ĐỊA CHẤT</w:t>
      </w:r>
    </w:p>
    <w:p w14:paraId="0776FE45" w14:textId="77777777" w:rsidR="001F0718" w:rsidRDefault="001F0718" w:rsidP="001F0718">
      <w:pPr>
        <w:ind w:firstLine="0"/>
        <w:jc w:val="center"/>
        <w:rPr>
          <w:rFonts w:eastAsia="Calibri"/>
        </w:rPr>
      </w:pPr>
      <w:r w:rsidRPr="00FE4507">
        <w:rPr>
          <w:rFonts w:eastAsia="Calibri"/>
        </w:rPr>
        <w:t>KHOA TRẮC ĐỊA – BẢN ĐỒ VÀ QUẢN LÝ ĐẤT ĐAI</w:t>
      </w:r>
    </w:p>
    <w:p w14:paraId="7B054ED1" w14:textId="77777777" w:rsidR="001F0718" w:rsidRPr="004E1713" w:rsidRDefault="001F0718" w:rsidP="001F0718">
      <w:pPr>
        <w:ind w:firstLine="0"/>
        <w:jc w:val="center"/>
        <w:rPr>
          <w:rFonts w:eastAsia="Calibri"/>
          <w:b/>
          <w:bCs/>
          <w:sz w:val="24"/>
        </w:rPr>
      </w:pPr>
      <w:r w:rsidRPr="004E1713">
        <w:rPr>
          <w:rFonts w:eastAsia="Calibri"/>
          <w:b/>
          <w:bCs/>
        </w:rPr>
        <w:t>BỘ MÔN ĐỊA CHÍNH</w:t>
      </w:r>
    </w:p>
    <w:p w14:paraId="15AD9925" w14:textId="77777777" w:rsidR="001F0718" w:rsidRPr="00FE4507" w:rsidRDefault="001F0718" w:rsidP="001F0718">
      <w:pPr>
        <w:ind w:firstLine="0"/>
        <w:jc w:val="center"/>
      </w:pPr>
    </w:p>
    <w:p w14:paraId="3FD8E59A" w14:textId="77777777" w:rsidR="001F0718" w:rsidRPr="00FE4507" w:rsidRDefault="001F0718" w:rsidP="001F0718">
      <w:pPr>
        <w:ind w:firstLine="0"/>
        <w:jc w:val="center"/>
      </w:pPr>
    </w:p>
    <w:p w14:paraId="7EED1185" w14:textId="77777777" w:rsidR="001F0718" w:rsidRPr="00FE4507" w:rsidRDefault="001F0718" w:rsidP="001F0718">
      <w:pPr>
        <w:ind w:firstLine="0"/>
        <w:jc w:val="center"/>
      </w:pPr>
    </w:p>
    <w:p w14:paraId="67C60D94" w14:textId="77777777" w:rsidR="001F0718" w:rsidRPr="00FE4507" w:rsidRDefault="001F0718" w:rsidP="001F0718">
      <w:pPr>
        <w:ind w:firstLine="0"/>
        <w:jc w:val="center"/>
        <w:rPr>
          <w:lang w:val="en-US"/>
        </w:rPr>
      </w:pPr>
    </w:p>
    <w:p w14:paraId="3403E71E" w14:textId="77777777" w:rsidR="001F0718" w:rsidRPr="00FE4507" w:rsidRDefault="001F0718" w:rsidP="001F0718">
      <w:pPr>
        <w:ind w:firstLine="0"/>
        <w:jc w:val="center"/>
        <w:rPr>
          <w:b/>
          <w:lang w:val="en-US"/>
        </w:rPr>
      </w:pPr>
      <w:proofErr w:type="spellStart"/>
      <w:r w:rsidRPr="00FE4507">
        <w:rPr>
          <w:b/>
          <w:lang w:val="en-US"/>
        </w:rPr>
        <w:t>T</w:t>
      </w:r>
      <w:r>
        <w:rPr>
          <w:b/>
          <w:lang w:val="en-US"/>
        </w:rPr>
        <w:t>hS</w:t>
      </w:r>
      <w:proofErr w:type="spellEnd"/>
      <w:r>
        <w:rPr>
          <w:b/>
          <w:lang w:val="en-US"/>
        </w:rPr>
        <w:t>. ĐẶNG THỊ HOÀNG NGA</w:t>
      </w:r>
    </w:p>
    <w:p w14:paraId="14C64983" w14:textId="77777777" w:rsidR="001F0718" w:rsidRPr="00FE4507" w:rsidRDefault="001F0718" w:rsidP="001F0718">
      <w:pPr>
        <w:ind w:firstLine="0"/>
      </w:pPr>
    </w:p>
    <w:p w14:paraId="15FED160" w14:textId="77777777" w:rsidR="001F0718" w:rsidRPr="00FE4507" w:rsidRDefault="001F0718" w:rsidP="001F0718">
      <w:pPr>
        <w:ind w:firstLine="0"/>
      </w:pPr>
    </w:p>
    <w:p w14:paraId="6BB31ED9" w14:textId="77777777" w:rsidR="001F0718" w:rsidRPr="00FE4507" w:rsidRDefault="001F0718" w:rsidP="001F0718">
      <w:pPr>
        <w:ind w:firstLine="0"/>
        <w:jc w:val="center"/>
      </w:pPr>
    </w:p>
    <w:p w14:paraId="51B355E7" w14:textId="77777777" w:rsidR="001F0718" w:rsidRPr="004C2CCA" w:rsidRDefault="001F0718" w:rsidP="001F0718">
      <w:pPr>
        <w:ind w:firstLine="0"/>
        <w:jc w:val="center"/>
        <w:rPr>
          <w:b/>
          <w:color w:val="4F81BD" w:themeColor="accent1"/>
          <w:sz w:val="54"/>
          <w:szCs w:val="38"/>
        </w:rPr>
      </w:pPr>
      <w:r w:rsidRPr="004C2CCA">
        <w:rPr>
          <w:b/>
          <w:color w:val="4F81BD" w:themeColor="accent1"/>
          <w:sz w:val="54"/>
          <w:szCs w:val="38"/>
        </w:rPr>
        <w:t>BÁO CÁO HỌC THUẬT</w:t>
      </w:r>
    </w:p>
    <w:p w14:paraId="67F36E7C" w14:textId="77777777" w:rsidR="001F0718" w:rsidRPr="004260C1" w:rsidRDefault="00F955A8" w:rsidP="00F955A8">
      <w:pPr>
        <w:ind w:firstLine="0"/>
        <w:jc w:val="center"/>
        <w:rPr>
          <w:rFonts w:eastAsia="SimSun"/>
          <w:b/>
          <w:lang w:eastAsia="zh-CN"/>
        </w:rPr>
      </w:pPr>
      <w:r>
        <w:rPr>
          <w:b/>
          <w:sz w:val="40"/>
          <w:szCs w:val="40"/>
        </w:rPr>
        <w:t>PHƯƠNG PHÁP CHI PHÍ TRONG ĐỊNH GIÁ BẤT ĐỘNG SẢN</w:t>
      </w:r>
    </w:p>
    <w:p w14:paraId="00E276A6" w14:textId="77777777" w:rsidR="001F0718" w:rsidRPr="004260C1" w:rsidRDefault="001F0718" w:rsidP="001F0718">
      <w:pPr>
        <w:ind w:firstLine="0"/>
        <w:rPr>
          <w:rFonts w:eastAsia="SimSun"/>
          <w:b/>
          <w:lang w:eastAsia="zh-CN"/>
        </w:rPr>
      </w:pPr>
    </w:p>
    <w:p w14:paraId="0AEE6B7D" w14:textId="77777777" w:rsidR="001F0718" w:rsidRDefault="001F0718" w:rsidP="001F0718">
      <w:pPr>
        <w:spacing w:after="0"/>
        <w:ind w:firstLine="0"/>
        <w:jc w:val="center"/>
        <w:rPr>
          <w:rFonts w:eastAsia="SimSun"/>
          <w:b/>
          <w:bCs/>
          <w:lang w:eastAsia="zh-CN"/>
        </w:rPr>
      </w:pPr>
    </w:p>
    <w:p w14:paraId="779E6231" w14:textId="77777777" w:rsidR="001F0718" w:rsidRDefault="001F0718" w:rsidP="001F0718">
      <w:pPr>
        <w:spacing w:after="0"/>
        <w:ind w:firstLine="0"/>
        <w:jc w:val="center"/>
        <w:rPr>
          <w:rFonts w:eastAsia="SimSun"/>
          <w:b/>
          <w:bCs/>
          <w:lang w:eastAsia="zh-CN"/>
        </w:rPr>
      </w:pPr>
    </w:p>
    <w:p w14:paraId="1229D798" w14:textId="77777777" w:rsidR="001F0718" w:rsidRPr="00366414" w:rsidRDefault="001F0718" w:rsidP="001F0718">
      <w:pPr>
        <w:spacing w:after="0"/>
        <w:ind w:firstLine="0"/>
        <w:jc w:val="center"/>
        <w:rPr>
          <w:rFonts w:eastAsia="SimSun"/>
          <w:b/>
          <w:bCs/>
          <w:lang w:eastAsia="zh-CN"/>
        </w:rPr>
        <w:sectPr w:rsidR="001F0718" w:rsidRPr="00366414" w:rsidSect="00780482">
          <w:footerReference w:type="default" r:id="rId7"/>
          <w:pgSz w:w="11907" w:h="16839"/>
          <w:pgMar w:top="1440" w:right="1134" w:bottom="1440"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sectPr>
      </w:pPr>
      <w:r>
        <w:rPr>
          <w:rFonts w:eastAsia="SimSun"/>
          <w:b/>
          <w:bCs/>
          <w:lang w:eastAsia="zh-CN"/>
        </w:rPr>
        <w:t>Hà Nộ</w:t>
      </w:r>
      <w:r w:rsidR="00D7752C">
        <w:rPr>
          <w:rFonts w:eastAsia="SimSun"/>
          <w:b/>
          <w:bCs/>
          <w:lang w:eastAsia="zh-CN"/>
        </w:rPr>
        <w:t>i, tháng 06</w:t>
      </w:r>
      <w:r>
        <w:rPr>
          <w:rFonts w:eastAsia="SimSun"/>
          <w:b/>
          <w:bCs/>
          <w:lang w:eastAsia="zh-CN"/>
        </w:rPr>
        <w:t xml:space="preserve"> năm </w:t>
      </w:r>
      <w:r w:rsidRPr="00366E74">
        <w:rPr>
          <w:rFonts w:eastAsia="SimSun"/>
          <w:b/>
          <w:bCs/>
          <w:lang w:eastAsia="zh-CN"/>
        </w:rPr>
        <w:t>20</w:t>
      </w:r>
      <w:r w:rsidR="00D7752C">
        <w:rPr>
          <w:rFonts w:eastAsia="SimSun"/>
          <w:b/>
          <w:bCs/>
          <w:lang w:eastAsia="zh-CN"/>
        </w:rPr>
        <w:t>2</w:t>
      </w:r>
      <w:r>
        <w:rPr>
          <w:rFonts w:eastAsia="SimSun"/>
          <w:b/>
          <w:bCs/>
          <w:lang w:eastAsia="zh-CN"/>
        </w:rPr>
        <w:t>1</w:t>
      </w:r>
    </w:p>
    <w:p w14:paraId="6A409FBC" w14:textId="77777777" w:rsidR="001F0718" w:rsidRPr="00366414" w:rsidRDefault="001F0718" w:rsidP="001F0718">
      <w:pPr>
        <w:spacing w:after="0"/>
        <w:ind w:firstLine="0"/>
        <w:jc w:val="left"/>
        <w:rPr>
          <w:b/>
          <w:szCs w:val="20"/>
          <w:lang w:eastAsia="zh-CN"/>
        </w:rPr>
      </w:pPr>
      <w:bookmarkStart w:id="3" w:name="_Toc120350152"/>
      <w:bookmarkEnd w:id="0"/>
      <w:bookmarkEnd w:id="1"/>
    </w:p>
    <w:p w14:paraId="4C3CCE01" w14:textId="77777777" w:rsidR="001F0718" w:rsidRDefault="00CB7C6F" w:rsidP="00CB7C6F">
      <w:pPr>
        <w:pStyle w:val="Heading2"/>
        <w:numPr>
          <w:ilvl w:val="0"/>
          <w:numId w:val="0"/>
        </w:numPr>
        <w:spacing w:line="360" w:lineRule="auto"/>
        <w:rPr>
          <w:color w:val="auto"/>
        </w:rPr>
      </w:pPr>
      <w:bookmarkStart w:id="4" w:name="_Toc60822952"/>
      <w:r>
        <w:rPr>
          <w:color w:val="auto"/>
        </w:rPr>
        <w:t xml:space="preserve">1. </w:t>
      </w:r>
      <w:r w:rsidR="001F0718" w:rsidRPr="00366414">
        <w:rPr>
          <w:color w:val="auto"/>
        </w:rPr>
        <w:t>Đặt vấn đề</w:t>
      </w:r>
      <w:bookmarkEnd w:id="4"/>
      <w:r w:rsidR="00E26FC6">
        <w:rPr>
          <w:color w:val="auto"/>
        </w:rPr>
        <w:t xml:space="preserve">  </w:t>
      </w:r>
    </w:p>
    <w:p w14:paraId="53B7ECFB" w14:textId="77777777" w:rsidR="00BF56F9" w:rsidRDefault="00BF56F9" w:rsidP="00BF56F9">
      <w:pPr>
        <w:spacing w:before="120"/>
        <w:rPr>
          <w:sz w:val="26"/>
          <w:szCs w:val="26"/>
        </w:rPr>
      </w:pPr>
      <w:r w:rsidRPr="00BF56F9">
        <w:t xml:space="preserve">Thị trường </w:t>
      </w:r>
      <w:r>
        <w:t>bất động sản</w:t>
      </w:r>
      <w:r w:rsidRPr="00BF56F9">
        <w:t xml:space="preserve"> ở nước ta</w:t>
      </w:r>
      <w:r>
        <w:t xml:space="preserve"> nhìn nhận một cách khách quan</w:t>
      </w:r>
      <w:r w:rsidRPr="00BF56F9">
        <w:t xml:space="preserve"> vẫn</w:t>
      </w:r>
      <w:r w:rsidR="001F621D">
        <w:t xml:space="preserve"> đang ở trình độ phát triển trung bình</w:t>
      </w:r>
      <w:r w:rsidRPr="00BF56F9">
        <w:t xml:space="preserve">, </w:t>
      </w:r>
      <w:r w:rsidR="006A72FA">
        <w:t xml:space="preserve"> còn </w:t>
      </w:r>
      <w:r w:rsidRPr="00BF56F9">
        <w:t>nhiều vấn</w:t>
      </w:r>
      <w:r w:rsidR="006A72FA">
        <w:t xml:space="preserve"> đề bất cập</w:t>
      </w:r>
      <w:r w:rsidRPr="00BF56F9">
        <w:t xml:space="preserve"> và nan giải. Một trong</w:t>
      </w:r>
      <w:r w:rsidR="006A72FA">
        <w:t xml:space="preserve"> </w:t>
      </w:r>
      <w:r w:rsidRPr="00BF56F9">
        <w:t xml:space="preserve"> những</w:t>
      </w:r>
      <w:r w:rsidR="006A72FA">
        <w:t xml:space="preserve"> </w:t>
      </w:r>
      <w:r w:rsidRPr="00BF56F9">
        <w:t xml:space="preserve"> nguyên nhân của thực trạng trên là chúng ta rất thiếu và yếu ở các dịch vụ hỗ trợ thị trường, trong đó có dịch vụ định giá</w:t>
      </w:r>
      <w:r>
        <w:t>. Định giá bất động sản</w:t>
      </w:r>
      <w:r w:rsidRPr="00BF56F9">
        <w:t xml:space="preserve"> là một nghiệp vụ, dịch vụ quan trọng và cần thiết để phát triển lành mạnh thị </w:t>
      </w:r>
      <w:r>
        <w:t>trường bất động sản</w:t>
      </w:r>
      <w:r w:rsidRPr="00BF56F9">
        <w:t xml:space="preserve"> đồng thời là công cụ hữu hiệu trong hoạt động quản lý của Nhà nước đối với thị trường </w:t>
      </w:r>
      <w:r w:rsidRPr="0004473C">
        <w:rPr>
          <w:sz w:val="26"/>
          <w:szCs w:val="26"/>
        </w:rPr>
        <w:t>này.</w:t>
      </w:r>
      <w:r w:rsidR="001F621D">
        <w:rPr>
          <w:sz w:val="26"/>
          <w:szCs w:val="26"/>
        </w:rPr>
        <w:t xml:space="preserve"> </w:t>
      </w:r>
    </w:p>
    <w:p w14:paraId="520B333F" w14:textId="77777777" w:rsidR="00E26FC6" w:rsidRPr="00E26FC6" w:rsidRDefault="001F621D" w:rsidP="00D14A9B">
      <w:pPr>
        <w:spacing w:before="120"/>
      </w:pPr>
      <w:r w:rsidRPr="00D14A9B">
        <w:t>Trong hệ thống các phương pháp định giá bất động sản, phương pháp chi phi là  một phương pháp kinh tế rất cơ bản được vận dụn</w:t>
      </w:r>
      <w:r w:rsidR="007E0F2B" w:rsidRPr="00D14A9B">
        <w:t>g thường xuyên và rộng rãi đối với  nhiề</w:t>
      </w:r>
      <w:r w:rsidRPr="00D14A9B">
        <w:t>u mục đích định giá bất động sản</w:t>
      </w:r>
      <w:r w:rsidR="007E0F2B" w:rsidRPr="00D14A9B">
        <w:t xml:space="preserve"> trong thực tế. </w:t>
      </w:r>
      <w:r w:rsidR="006A72FA" w:rsidRPr="00D14A9B">
        <w:t>Phương pháp này có thể được vận dụng riêng lẻ để hoàn thành một vụ định giá; có thể kết hợp - bổ trợ các phương pháp định giá khác để đi đến kết quả cuối cùng của một vụ định giá bất đông sản</w:t>
      </w:r>
      <w:r w:rsidR="004D0F96" w:rsidRPr="00D14A9B">
        <w:t xml:space="preserve"> cụ thể</w:t>
      </w:r>
      <w:r w:rsidR="006A72FA" w:rsidRPr="00D14A9B">
        <w:t>. Tuy nhiên để đạt được hiệu quả khi vận dụng phương pháp và phản ánh được đúng giá trị bất động sản mục tiêu</w:t>
      </w:r>
      <w:r w:rsidR="00D14A9B">
        <w:t xml:space="preserve"> cần phải nắm </w:t>
      </w:r>
      <w:r w:rsidR="006A72FA" w:rsidRPr="00D14A9B">
        <w:t xml:space="preserve"> được bản chất, nguyên lý</w:t>
      </w:r>
      <w:r w:rsidR="00D14A9B" w:rsidRPr="00D14A9B">
        <w:t>,</w:t>
      </w:r>
      <w:r w:rsidR="00D14A9B">
        <w:t xml:space="preserve"> yêu cầu, </w:t>
      </w:r>
      <w:r w:rsidR="00D14A9B" w:rsidRPr="00D14A9B">
        <w:t>ưu nhược điểm</w:t>
      </w:r>
      <w:r w:rsidR="006A72FA" w:rsidRPr="00D14A9B">
        <w:t xml:space="preserve"> của phương pháp để xác định được đúng đối tượng, phạm vi định giá</w:t>
      </w:r>
      <w:r w:rsidR="004D0F96" w:rsidRPr="00D14A9B">
        <w:t>. Báo cáo dưới đây sẽ làm rõ các nội dung này.</w:t>
      </w:r>
      <w:r w:rsidR="006A72FA" w:rsidRPr="00D14A9B">
        <w:t xml:space="preserve"> </w:t>
      </w:r>
    </w:p>
    <w:p w14:paraId="12B9DE77" w14:textId="77777777" w:rsidR="001F0718" w:rsidRPr="00783A2B" w:rsidRDefault="001F0718" w:rsidP="00783A2B">
      <w:pPr>
        <w:shd w:val="clear" w:color="auto" w:fill="FFFFFF"/>
        <w:spacing w:after="0"/>
        <w:ind w:firstLine="0"/>
        <w:rPr>
          <w:b/>
        </w:rPr>
      </w:pPr>
      <w:bookmarkStart w:id="5" w:name="_Toc60822953"/>
      <w:bookmarkEnd w:id="3"/>
      <w:r w:rsidRPr="00783A2B">
        <w:rPr>
          <w:b/>
        </w:rPr>
        <w:t>2. Mục tiêu nghiên cứu</w:t>
      </w:r>
    </w:p>
    <w:p w14:paraId="7F984841" w14:textId="77777777" w:rsidR="00D7752C" w:rsidRPr="00783A2B" w:rsidRDefault="00D7752C" w:rsidP="00D7752C">
      <w:pPr>
        <w:ind w:firstLine="0"/>
      </w:pPr>
      <w:r w:rsidRPr="00783A2B">
        <w:t>- Tìm hiểu nguyên lý hình thành và nội dung của phương pháp</w:t>
      </w:r>
    </w:p>
    <w:p w14:paraId="1018DB54" w14:textId="77777777" w:rsidR="00D7752C" w:rsidRDefault="00D7752C" w:rsidP="00D7752C">
      <w:pPr>
        <w:ind w:firstLine="0"/>
      </w:pPr>
      <w:r w:rsidRPr="00783A2B">
        <w:t>- Tìm hiểu thức tế vận dụng phương pháp</w:t>
      </w:r>
    </w:p>
    <w:p w14:paraId="24A2E6C8" w14:textId="77777777" w:rsidR="00783A2B" w:rsidRDefault="00783A2B" w:rsidP="00D7752C">
      <w:pPr>
        <w:ind w:firstLine="0"/>
        <w:rPr>
          <w:b/>
        </w:rPr>
      </w:pPr>
      <w:r w:rsidRPr="00783A2B">
        <w:rPr>
          <w:b/>
        </w:rPr>
        <w:t>3. Cở sở khoa học của phương pháp chi phí trong định giá bất động sản</w:t>
      </w:r>
    </w:p>
    <w:p w14:paraId="187C4227" w14:textId="77777777" w:rsidR="0035654E" w:rsidRPr="00462B37" w:rsidRDefault="00462B37" w:rsidP="00462B37">
      <w:pPr>
        <w:ind w:firstLine="0"/>
        <w:rPr>
          <w:b/>
          <w:i/>
        </w:rPr>
      </w:pPr>
      <w:r w:rsidRPr="00462B37">
        <w:rPr>
          <w:b/>
          <w:i/>
        </w:rPr>
        <w:t>3.1</w:t>
      </w:r>
      <w:r w:rsidR="0073574E" w:rsidRPr="00462B37">
        <w:rPr>
          <w:b/>
          <w:i/>
        </w:rPr>
        <w:t>. Nguyên lý hình thành phương pháp</w:t>
      </w:r>
    </w:p>
    <w:p w14:paraId="72028E2F" w14:textId="77777777" w:rsidR="0035654E" w:rsidRPr="00B31C0C" w:rsidRDefault="0035654E" w:rsidP="0035654E">
      <w:pPr>
        <w:ind w:firstLine="360"/>
      </w:pPr>
      <w:r w:rsidRPr="00B31C0C">
        <w:rPr>
          <w:iCs/>
        </w:rPr>
        <w:lastRenderedPageBreak/>
        <w:t>Phương pháp chi phí</w:t>
      </w:r>
      <w:r w:rsidRPr="00B31C0C">
        <w:t xml:space="preserve"> là phương pháp định giá dựa trên cơ sở chi phí tạo ra một tài sản tương tự tài sản cần định giá để xác định giá trị thị trường của tài sản cần định giá</w:t>
      </w:r>
    </w:p>
    <w:p w14:paraId="67158DDE" w14:textId="77777777" w:rsidR="0035654E" w:rsidRPr="00B31C0C" w:rsidRDefault="0035654E" w:rsidP="0035654E">
      <w:pPr>
        <w:ind w:firstLine="360"/>
      </w:pPr>
      <w:r w:rsidRPr="00B31C0C">
        <w:t xml:space="preserve">Thứ nhất: Dựa vào nguyên lý hình thành giá trị trong kinh tế là sự kết tinh của lao động: lao động sống và lao động </w:t>
      </w:r>
      <w:r>
        <w:t>vật</w:t>
      </w:r>
      <w:r w:rsidRPr="00B31C0C">
        <w:t xml:space="preserve"> hóa, giá trị bất động sản được hình thành </w:t>
      </w:r>
      <w:r>
        <w:t>từ</w:t>
      </w:r>
      <w:r w:rsidRPr="00B31C0C">
        <w:t xml:space="preserve"> chi phí mặt bằng, chi phí xây dựng và giá trị chuyển dịch do hao mòn, khấu hao.</w:t>
      </w:r>
    </w:p>
    <w:p w14:paraId="40F073F6" w14:textId="77777777" w:rsidR="0035654E" w:rsidRPr="00783A2B" w:rsidRDefault="0035654E" w:rsidP="00783A2B">
      <w:pPr>
        <w:ind w:firstLine="360"/>
        <w:rPr>
          <w:b/>
          <w:i/>
        </w:rPr>
      </w:pPr>
      <w:r w:rsidRPr="00783A2B">
        <w:rPr>
          <w:b/>
          <w:i/>
        </w:rPr>
        <w:t xml:space="preserve">Giá trị bất động sản = chi phí địa điểm + chi phí công trình </w:t>
      </w:r>
    </w:p>
    <w:p w14:paraId="639D76F0" w14:textId="77777777" w:rsidR="0035654E" w:rsidRPr="00783A2B" w:rsidRDefault="0035654E" w:rsidP="0035654E">
      <w:pPr>
        <w:ind w:left="1440"/>
        <w:rPr>
          <w:b/>
          <w:i/>
        </w:rPr>
      </w:pPr>
      <w:r w:rsidRPr="00783A2B">
        <w:rPr>
          <w:b/>
          <w:i/>
        </w:rPr>
        <w:t xml:space="preserve">  </w:t>
      </w:r>
      <w:r w:rsidR="00783A2B" w:rsidRPr="00783A2B">
        <w:rPr>
          <w:b/>
          <w:i/>
        </w:rPr>
        <w:t xml:space="preserve">     </w:t>
      </w:r>
      <w:r w:rsidRPr="00783A2B">
        <w:rPr>
          <w:b/>
          <w:i/>
        </w:rPr>
        <w:t xml:space="preserve"> = chi phí địa điểm +chi phí xây dựng mới công trình – tổng giảm giá tích lũy công trình</w:t>
      </w:r>
    </w:p>
    <w:p w14:paraId="2AE8B579" w14:textId="77777777" w:rsidR="0035654E" w:rsidRPr="00B31C0C" w:rsidRDefault="0035654E" w:rsidP="00783A2B">
      <w:r w:rsidRPr="00B31C0C">
        <w:t xml:space="preserve">Thứ hai: nguyên tắc thay thế. Đây là cơ sở cơ bản của phương pháp. Nguyên tắc khẳng định rằng: không có người mua nào sẽ trả giá cho một bất động sản cao hơn chi phí để có được một địa điểm tương tự và một công trình có công năng sử dụng tương tự trong khoảng thời gian nhất định. Nói cách khác: mức giá cao nhất được trả cho bất động sản là chi phí để tạo nên một bất động sản tương tự. Một khoảng thời gian nhất định là vì yếu tố thị trường, những biến đổi trên thị trường trong khoảng thời gian đó sẽ tác động đến chi phí, do đó tác động đến giá. </w:t>
      </w:r>
      <w:r>
        <w:t>Từ</w:t>
      </w:r>
      <w:r w:rsidRPr="00B31C0C">
        <w:t xml:space="preserve"> đó rút ra, để ước lượng bất động sản mục tiêu phải tiến hành ước lượng một bất động sản tương tự được xây mới, sau đó điều chỉnh chênh lệch giữa hai bất động sản</w:t>
      </w:r>
    </w:p>
    <w:p w14:paraId="3C86A618" w14:textId="77777777" w:rsidR="0035654E" w:rsidRPr="00783A2B" w:rsidRDefault="0035654E" w:rsidP="0035654E">
      <w:pPr>
        <w:rPr>
          <w:b/>
          <w:i/>
        </w:rPr>
      </w:pPr>
      <w:r w:rsidRPr="00783A2B">
        <w:rPr>
          <w:b/>
          <w:i/>
        </w:rPr>
        <w:t xml:space="preserve">Giá trị bất động sản = Giá trị của đất + giá trị công trình mới – hao mòn </w:t>
      </w:r>
      <w:r w:rsidR="00783A2B">
        <w:rPr>
          <w:b/>
          <w:i/>
        </w:rPr>
        <w:t xml:space="preserve">công trình </w:t>
      </w:r>
      <w:r w:rsidRPr="00783A2B">
        <w:rPr>
          <w:b/>
          <w:i/>
        </w:rPr>
        <w:t>(tổng giảm giá tích lũy)</w:t>
      </w:r>
    </w:p>
    <w:p w14:paraId="149EB6F8" w14:textId="77777777" w:rsidR="0035654E" w:rsidRPr="00B31C0C" w:rsidRDefault="0035654E" w:rsidP="00CD4338">
      <w:r w:rsidRPr="00B31C0C">
        <w:t xml:space="preserve">Ngoài ra, phương pháp còn được hình thành dựa vào một số nguyên tắc có liên quan khác. </w:t>
      </w:r>
    </w:p>
    <w:p w14:paraId="27DE102D" w14:textId="77777777" w:rsidR="0035654E" w:rsidRPr="00B31C0C" w:rsidRDefault="0035654E" w:rsidP="0035654E">
      <w:r w:rsidRPr="00B31C0C">
        <w:t xml:space="preserve">- Nguyên tắc ngoại ứng: Giá trị của bất động sản bị tác động làm thay đổi bởi nhiều ngoại ứng, ngoại ứng tích cực làm tăng giá, ngoại ứng tích cực làm </w:t>
      </w:r>
      <w:r w:rsidRPr="00B31C0C">
        <w:lastRenderedPageBreak/>
        <w:t xml:space="preserve">giảm giá. Ngoại ứng ảnh hưởng rất lớn đến bất động sản đó qua sử dụng - là nguyên nhân gây ra giảm giá. Đó là những tác động của thiên nhiên như nắng mưa gió bão làm giảm trực tiếp tiếp đến giá trị </w:t>
      </w:r>
      <w:r>
        <w:t>vật</w:t>
      </w:r>
      <w:r w:rsidRPr="00B31C0C">
        <w:t xml:space="preserve"> chất (giá trị hữu hình) của công trình; các yếu tố bên ngoài như khói bụi, tiếng ồn, ô nhiễm môi trường làm giảm giá </w:t>
      </w:r>
      <w:r>
        <w:t>vô</w:t>
      </w:r>
      <w:r w:rsidRPr="00B31C0C">
        <w:t xml:space="preserve"> hình của bất động sản; yếu tố kinh tế xã hội thay đổi về nhu cầu, thị hiếu sử dụng khiến bất động sản cũ trở nên lỗi thời dẫn đến giảm giá…</w:t>
      </w:r>
    </w:p>
    <w:p w14:paraId="0D1F5E26" w14:textId="77777777" w:rsidR="0035654E" w:rsidRPr="00B31C0C" w:rsidRDefault="0035654E" w:rsidP="0035654E">
      <w:r w:rsidRPr="00B31C0C">
        <w:t>- Nguyên tắc sử dụng cao nhất tốt nhất: Địa điểm coi như bỏ trống và sẵn sáng cho các</w:t>
      </w:r>
      <w:r>
        <w:t xml:space="preserve"> phá</w:t>
      </w:r>
      <w:r w:rsidRPr="00B31C0C">
        <w:t>t triển trên nó. Khi định giá một bất động sản bao gồm đất và công trình trên đất đó qua sử dụng, phải coi địa điểm đó bỏ trống (như một quy ước trong định giá). Các công trình trên địa điểm được sử dụng cao nhất, tốt nhất nhằm các định giá trị cho toàn bộ bất động sản, đó là giá trị có khả năng nhất trên thị trường. Đề cập đến nguyên tắc này vì xem xét đến chi phí của bất động sản cần định giá. Một công trình được thiết kế kém và có mục đích sử dụng không phù hợp với địa điểm sẽ có giá trị thấp hơn chi phí xây dựng vì sự lỗi thời chức năng trong thiết kế, mất đi lợi ích lâu dài và ngược lại. Ví dụ một mảnh đất ở Hồ Gươm nếu làm nhà thì chi phí xây dựng</w:t>
      </w:r>
      <w:r>
        <w:t xml:space="preserve"> lớn hơ</w:t>
      </w:r>
      <w:r w:rsidRPr="00B31C0C">
        <w:t>n giá trị, nếu làm cửa hàng kinh doanh thì chi phí xây dựng nhà hơn giá trị của nó.</w:t>
      </w:r>
    </w:p>
    <w:p w14:paraId="076B9C71" w14:textId="77777777" w:rsidR="0035654E" w:rsidRPr="00462B37" w:rsidRDefault="0035654E" w:rsidP="00550C9B">
      <w:pPr>
        <w:ind w:firstLine="0"/>
        <w:rPr>
          <w:i/>
        </w:rPr>
      </w:pPr>
      <w:r w:rsidRPr="00462B37">
        <w:rPr>
          <w:b/>
          <w:bCs/>
          <w:i/>
        </w:rPr>
        <w:t>3.</w:t>
      </w:r>
      <w:r w:rsidR="00462B37" w:rsidRPr="00462B37">
        <w:rPr>
          <w:b/>
          <w:bCs/>
          <w:i/>
        </w:rPr>
        <w:t>2</w:t>
      </w:r>
      <w:r w:rsidR="003E12AC" w:rsidRPr="00462B37">
        <w:rPr>
          <w:b/>
          <w:bCs/>
          <w:i/>
        </w:rPr>
        <w:t>.</w:t>
      </w:r>
      <w:r w:rsidRPr="00462B37">
        <w:rPr>
          <w:b/>
          <w:bCs/>
          <w:i/>
        </w:rPr>
        <w:t xml:space="preserve"> </w:t>
      </w:r>
      <w:r w:rsidRPr="00462B37">
        <w:rPr>
          <w:b/>
          <w:i/>
        </w:rPr>
        <w:t xml:space="preserve"> Các bước tiến hành định giá theo phương pháp chi phí</w:t>
      </w:r>
    </w:p>
    <w:p w14:paraId="465D5D36" w14:textId="77777777" w:rsidR="0035654E" w:rsidRPr="00B31C0C" w:rsidRDefault="0035654E" w:rsidP="00550C9B">
      <w:r w:rsidRPr="00B31C0C">
        <w:t xml:space="preserve">Bước 1: Ước tính riêng giá trị của lô đất thuộc bất động sản bằng cách coi đó là đất trống đang được sử dụng trong điều kiện cao nhất, tốt nhất </w:t>
      </w:r>
    </w:p>
    <w:p w14:paraId="06CDC95F" w14:textId="77777777" w:rsidR="0035654E" w:rsidRPr="00B31C0C" w:rsidRDefault="0035654E" w:rsidP="00550C9B">
      <w:r w:rsidRPr="00B31C0C">
        <w:t xml:space="preserve">Bước 2: Ước tính chi phí hiện tại để xây dựng mới, để </w:t>
      </w:r>
      <w:r>
        <w:t>tá</w:t>
      </w:r>
      <w:r w:rsidRPr="00B31C0C">
        <w:t xml:space="preserve">i tạo, thay thế công trình xây dựng hiện có trên đất   </w:t>
      </w:r>
    </w:p>
    <w:p w14:paraId="1FB2F271" w14:textId="77777777" w:rsidR="00550C9B" w:rsidRDefault="0035654E" w:rsidP="00550C9B">
      <w:r w:rsidRPr="00B31C0C">
        <w:t xml:space="preserve">Bước 3: Ước tính phần giảm giá tích lũy theo hiện trạng công trình hiện tại so với công trình mới </w:t>
      </w:r>
    </w:p>
    <w:p w14:paraId="2F0BA3FB" w14:textId="77777777" w:rsidR="0035654E" w:rsidRPr="00B31C0C" w:rsidRDefault="0035654E" w:rsidP="00550C9B">
      <w:r w:rsidRPr="00B31C0C">
        <w:t xml:space="preserve">Bước 4: Ước tính giá trị của công trình xây dựng bằng cách trừ tổng giảm giá trị tích lũy </w:t>
      </w:r>
      <w:r>
        <w:t>khỏ</w:t>
      </w:r>
      <w:r w:rsidRPr="00B31C0C">
        <w:t>i chi phí xây dựng mới hiện hành của công trình.</w:t>
      </w:r>
    </w:p>
    <w:p w14:paraId="6C9EA03C" w14:textId="77777777" w:rsidR="0035654E" w:rsidRPr="00B31C0C" w:rsidRDefault="0035654E" w:rsidP="0035654E">
      <w:pPr>
        <w:rPr>
          <w:b/>
        </w:rPr>
      </w:pPr>
      <w:r w:rsidRPr="00B31C0C">
        <w:lastRenderedPageBreak/>
        <w:t xml:space="preserve">Bước 5: Ước tính giá trị của bất động sản cần định giá bằng cách cộng (+) kết quả bước 1 và kết quả bước 4. </w:t>
      </w:r>
    </w:p>
    <w:p w14:paraId="1C7605A6" w14:textId="77777777" w:rsidR="0035654E" w:rsidRPr="00462B37" w:rsidRDefault="003E12AC" w:rsidP="003E12AC">
      <w:pPr>
        <w:ind w:firstLine="0"/>
        <w:rPr>
          <w:b/>
          <w:i/>
        </w:rPr>
      </w:pPr>
      <w:r w:rsidRPr="00462B37">
        <w:rPr>
          <w:b/>
          <w:i/>
        </w:rPr>
        <w:t>3.</w:t>
      </w:r>
      <w:r w:rsidR="00462B37" w:rsidRPr="00462B37">
        <w:rPr>
          <w:b/>
          <w:i/>
        </w:rPr>
        <w:t>3</w:t>
      </w:r>
      <w:r w:rsidR="0035654E" w:rsidRPr="00462B37">
        <w:rPr>
          <w:b/>
          <w:i/>
        </w:rPr>
        <w:t>. Xác định chi phí xây dựng công trình hiện hành</w:t>
      </w:r>
    </w:p>
    <w:p w14:paraId="76C381D9" w14:textId="77777777" w:rsidR="0035654E" w:rsidRPr="00B31C0C" w:rsidRDefault="0035654E" w:rsidP="0035654E">
      <w:pPr>
        <w:ind w:firstLine="630"/>
      </w:pPr>
      <w:r w:rsidRPr="00B31C0C">
        <w:t>Chi phí xây dựng công trình bao gồm:</w:t>
      </w:r>
    </w:p>
    <w:p w14:paraId="45596C26" w14:textId="77777777" w:rsidR="0035654E" w:rsidRPr="00B31C0C" w:rsidRDefault="0035654E" w:rsidP="0035654E">
      <w:pPr>
        <w:ind w:firstLine="630"/>
      </w:pPr>
      <w:r w:rsidRPr="00B31C0C">
        <w:t xml:space="preserve">+ Chi phí trực tiếp tiếp là chi phí cho các yếu tố trực tiếp tiếp tạo nên hình thái </w:t>
      </w:r>
      <w:r>
        <w:t>vật</w:t>
      </w:r>
      <w:r w:rsidRPr="00B31C0C">
        <w:t xml:space="preserve"> chất của công trình, bao gồm: các chi phí nguyên nhiên </w:t>
      </w:r>
      <w:r>
        <w:t>vật</w:t>
      </w:r>
      <w:r w:rsidRPr="00B31C0C">
        <w:t xml:space="preserve"> liệu, nhân công, chi phí sử dụng máy thi công, các chi phí trực tiếp tiếp khác.</w:t>
      </w:r>
    </w:p>
    <w:p w14:paraId="1296D3A3" w14:textId="77777777" w:rsidR="0035654E" w:rsidRPr="00B31C0C" w:rsidRDefault="0035654E" w:rsidP="0035654E">
      <w:pPr>
        <w:ind w:firstLine="630"/>
      </w:pPr>
      <w:r w:rsidRPr="00B31C0C">
        <w:t xml:space="preserve">+ Chi phí gián tiếp là các chi phí giúp cho quá trình hình thành và phát triển công trình, bao gồm: chi phí phục vụ thi công, chi phí điều hành sản xuất tại công trường, chi phí quản lý, các chi phí gián tiếp khác. </w:t>
      </w:r>
    </w:p>
    <w:p w14:paraId="3F41C1EC" w14:textId="77777777" w:rsidR="0035654E" w:rsidRPr="00B31C0C" w:rsidRDefault="0035654E" w:rsidP="0035654E">
      <w:pPr>
        <w:ind w:firstLine="630"/>
      </w:pPr>
      <w:r w:rsidRPr="00B31C0C">
        <w:t>+ Lợi nhuận, các khoản thuế, phí phải nộp theo quy định của pháp luật.</w:t>
      </w:r>
    </w:p>
    <w:p w14:paraId="58B94CEE" w14:textId="77777777" w:rsidR="0035654E" w:rsidRPr="00B31C0C" w:rsidRDefault="0035654E" w:rsidP="0035654E">
      <w:pPr>
        <w:ind w:firstLine="630"/>
      </w:pPr>
      <w:r w:rsidRPr="00B31C0C">
        <w:t xml:space="preserve">Việc tính toán chi phí xây dựng công trình phải căn cứ vào mặt bằng giá giá thị trường của nguyên, nhiên </w:t>
      </w:r>
      <w:r>
        <w:t>vật</w:t>
      </w:r>
      <w:r w:rsidRPr="00B31C0C">
        <w:t xml:space="preserve"> liệu tại thời điểm định giá; các quy định của cơ quan có thẩm quyền về định mức kinh tế kỹ thuật, định mức tiêu hao nguyên, nhiên </w:t>
      </w:r>
      <w:r>
        <w:t>vật</w:t>
      </w:r>
      <w:r w:rsidRPr="00B31C0C">
        <w:t xml:space="preserve"> liệu và các hướng dẫn về xác lập đơn giá xây dựng.   </w:t>
      </w:r>
    </w:p>
    <w:p w14:paraId="57C92A44" w14:textId="77777777" w:rsidR="0035654E" w:rsidRPr="00B31C0C" w:rsidRDefault="0035654E" w:rsidP="00550C9B">
      <w:pPr>
        <w:ind w:firstLine="630"/>
      </w:pPr>
      <w:r w:rsidRPr="00B31C0C">
        <w:t xml:space="preserve">Có hai loại chi phí xây dựng công trình: </w:t>
      </w:r>
    </w:p>
    <w:p w14:paraId="5B674A71" w14:textId="77777777" w:rsidR="0035654E" w:rsidRPr="00B31C0C" w:rsidRDefault="0035654E" w:rsidP="0035654E">
      <w:r w:rsidRPr="00B31C0C">
        <w:rPr>
          <w:i/>
          <w:iCs/>
        </w:rPr>
        <w:t>- Chi phí t</w:t>
      </w:r>
      <w:r>
        <w:rPr>
          <w:i/>
          <w:iCs/>
        </w:rPr>
        <w:t>á</w:t>
      </w:r>
      <w:r w:rsidRPr="00B31C0C">
        <w:rPr>
          <w:i/>
          <w:iCs/>
        </w:rPr>
        <w:t>i tạo</w:t>
      </w:r>
      <w:r w:rsidRPr="00B31C0C">
        <w:t xml:space="preserve"> là chi phí hiện hành để xây dựng tài sản thay thế giống nguyên mẫu với tài sản cần định giá, bao gồm cả những điểm đó lỗi thời, lạc hậu của tài sản cần  định giá. Chi phí </w:t>
      </w:r>
      <w:r>
        <w:t>tá</w:t>
      </w:r>
      <w:r w:rsidRPr="00B31C0C">
        <w:t xml:space="preserve">i tạo được tính căn cứ vào khối lượng nguyên nhiên </w:t>
      </w:r>
      <w:r>
        <w:t>vật</w:t>
      </w:r>
      <w:r w:rsidRPr="00B31C0C">
        <w:t xml:space="preserve"> liệu đó được sử dụng theo đúng nguyên bản nhân (x) giá tại thời điểm định giá. </w:t>
      </w:r>
    </w:p>
    <w:p w14:paraId="249FC5CB" w14:textId="77777777" w:rsidR="0035654E" w:rsidRPr="00B31C0C" w:rsidRDefault="0035654E" w:rsidP="0035654E">
      <w:r w:rsidRPr="00B31C0C">
        <w:t xml:space="preserve">- </w:t>
      </w:r>
      <w:r w:rsidRPr="00B31C0C">
        <w:rPr>
          <w:i/>
          <w:iCs/>
        </w:rPr>
        <w:t>Chi phí thay thế</w:t>
      </w:r>
      <w:r w:rsidRPr="00B31C0C">
        <w:t xml:space="preserve"> là chi phí hiện hành để xây dựng tài sản thay thế tài sản cần định giá, có loại trừ các bộ phận có chức năng lỗi thời, nhưng có tính đến tiến bộ khoa học, công nghệ tại thời điểm định giá để tạo ra sản phẩm thay thế có tính năng ưu việt hơn so với tài sản cần định giá. Chi phí thay thế được tính </w:t>
      </w:r>
      <w:r w:rsidRPr="00B31C0C">
        <w:lastRenderedPageBreak/>
        <w:t xml:space="preserve">căn cứ vào khối lượng nguyên nhiên </w:t>
      </w:r>
      <w:r>
        <w:t>vật</w:t>
      </w:r>
      <w:r w:rsidRPr="00B31C0C">
        <w:t xml:space="preserve"> liệu có thể thay thế nhân (x) giá tại thời điểm định giá.</w:t>
      </w:r>
    </w:p>
    <w:p w14:paraId="2073B013" w14:textId="77777777" w:rsidR="0035654E" w:rsidRPr="00B31C0C" w:rsidRDefault="0035654E" w:rsidP="0035654E">
      <w:r w:rsidRPr="00B31C0C">
        <w:t xml:space="preserve"> Các phương pháp phổ biến để xác định chi phí xây dựng hiện hành:</w:t>
      </w:r>
    </w:p>
    <w:p w14:paraId="11368CA4" w14:textId="77777777" w:rsidR="0035654E" w:rsidRPr="00B31C0C" w:rsidRDefault="0035654E" w:rsidP="0035654E">
      <w:r w:rsidRPr="00B31C0C">
        <w:t>-  Dựa vào bảng thống kê chi tiết các chi phí cho quá trình đầu tư xây dựng để tạo lập công trình đó hoặc công trình hoàn toàn tương tự. áp dụng với các công trình mang tính chất chuyên nghiệp, quy mô lớn, tài liệu hồ sơ còn lưu trữ đầy đủ.</w:t>
      </w:r>
    </w:p>
    <w:p w14:paraId="74BE2AD8" w14:textId="77777777" w:rsidR="0035654E" w:rsidRPr="00B31C0C" w:rsidRDefault="0035654E" w:rsidP="0035654E">
      <w:r w:rsidRPr="00B31C0C">
        <w:t xml:space="preserve">- Khảo sát thực tế các chi phí hiện trạng: Tính tổng chi phí công trình trên cơ sở những chi phí để hoàn thành </w:t>
      </w:r>
      <w:r>
        <w:t>từ</w:t>
      </w:r>
      <w:r w:rsidRPr="00B31C0C">
        <w:t xml:space="preserve">ng hạng mục công trình (chi phí nhà thầu phụ). Ví dụ: chi phí xây dựng khán </w:t>
      </w:r>
      <w:r>
        <w:t>đài</w:t>
      </w:r>
      <w:r w:rsidRPr="00B31C0C">
        <w:t xml:space="preserve"> của sân vận động được cộng </w:t>
      </w:r>
      <w:r>
        <w:t>từ</w:t>
      </w:r>
      <w:r w:rsidRPr="00B31C0C">
        <w:t xml:space="preserve"> chi phí của các hạng mục: </w:t>
      </w:r>
      <w:r>
        <w:t>món</w:t>
      </w:r>
      <w:r w:rsidRPr="00B31C0C">
        <w:t xml:space="preserve">g, thân, ghế, mái. </w:t>
      </w:r>
      <w:r>
        <w:t>Á</w:t>
      </w:r>
      <w:r w:rsidRPr="00B31C0C">
        <w:t xml:space="preserve">p dụng đối với các công trình mang tính chuyên biệt. </w:t>
      </w:r>
    </w:p>
    <w:p w14:paraId="3E7E944F" w14:textId="77777777" w:rsidR="0035654E" w:rsidRPr="00B31C0C" w:rsidRDefault="0035654E" w:rsidP="0035654E">
      <w:r w:rsidRPr="00B31C0C">
        <w:t xml:space="preserve">- Dựa vào đơn giá của các yếu tố xây dựng: Tổng chi phí xây dựng công trình tính bằng cách lấy đơn giá (x) quy mô </w:t>
      </w:r>
      <w:r>
        <w:t>từ</w:t>
      </w:r>
      <w:r w:rsidRPr="00B31C0C">
        <w:t>ng yếu tố xây dựng: cát, gạch, xi măng, sắt thép, nhân công…áp dụng cho công trình có hạng mục đơn giản, tương đối đồng nhất</w:t>
      </w:r>
    </w:p>
    <w:p w14:paraId="190C6DA6" w14:textId="77777777" w:rsidR="0035654E" w:rsidRPr="00B31C0C" w:rsidRDefault="0035654E" w:rsidP="0035654E">
      <w:r w:rsidRPr="00B31C0C">
        <w:t xml:space="preserve">- So sánh thị trường: tổng chi phí xây dựng bằng giá hiện thời của thị trường (x) quy mô </w:t>
      </w:r>
      <w:r>
        <w:t>từ</w:t>
      </w:r>
      <w:r w:rsidRPr="00B31C0C">
        <w:t>ng hạng mục công trình. Sử dụng khi có nhiểu bằng chứng thị trường và phải tiến hành điều chỉnh khác biệt theo nội dung của phương pháp so sánh.</w:t>
      </w:r>
    </w:p>
    <w:p w14:paraId="0CD72FB5" w14:textId="77777777" w:rsidR="0035654E" w:rsidRPr="00462B37" w:rsidRDefault="003E12AC" w:rsidP="00795685">
      <w:pPr>
        <w:ind w:firstLine="0"/>
        <w:rPr>
          <w:b/>
          <w:i/>
        </w:rPr>
      </w:pPr>
      <w:r w:rsidRPr="00462B37">
        <w:rPr>
          <w:b/>
          <w:i/>
        </w:rPr>
        <w:t xml:space="preserve">3. </w:t>
      </w:r>
      <w:r w:rsidR="00462B37" w:rsidRPr="00462B37">
        <w:rPr>
          <w:b/>
          <w:i/>
        </w:rPr>
        <w:t>4</w:t>
      </w:r>
      <w:r w:rsidR="0035654E" w:rsidRPr="00462B37">
        <w:rPr>
          <w:b/>
          <w:i/>
        </w:rPr>
        <w:t>. Xác định tổng giảm giá tích lũy</w:t>
      </w:r>
    </w:p>
    <w:p w14:paraId="364DE149" w14:textId="77777777" w:rsidR="0035654E" w:rsidRPr="00B31C0C" w:rsidRDefault="0035654E" w:rsidP="00795685">
      <w:r w:rsidRPr="00B31C0C">
        <w:t xml:space="preserve">Thực tế định giá được tiến hành trong rất nhiều bất động sản đó qua sử dụng, </w:t>
      </w:r>
      <w:r>
        <w:t>chú</w:t>
      </w:r>
      <w:r w:rsidRPr="00B31C0C">
        <w:t>ng sẽ bị hao mòn so với giá trị ban đầu do nhiều nguyên nhân gây nên. Phương pháp định giá chi phí đòi hỏi phải tính toán được phần giảm giá này.</w:t>
      </w:r>
    </w:p>
    <w:p w14:paraId="64C87FA4" w14:textId="77777777" w:rsidR="0035654E" w:rsidRPr="00B31C0C" w:rsidRDefault="003E12AC" w:rsidP="00795685">
      <w:pPr>
        <w:ind w:firstLine="0"/>
        <w:rPr>
          <w:b/>
          <w:i/>
        </w:rPr>
      </w:pPr>
      <w:r>
        <w:rPr>
          <w:b/>
          <w:i/>
        </w:rPr>
        <w:t>3.</w:t>
      </w:r>
      <w:r w:rsidR="00462B37">
        <w:rPr>
          <w:b/>
          <w:i/>
        </w:rPr>
        <w:t>4</w:t>
      </w:r>
      <w:r w:rsidR="0035654E" w:rsidRPr="00B31C0C">
        <w:rPr>
          <w:b/>
          <w:i/>
        </w:rPr>
        <w:t xml:space="preserve">.1 Khái niệm  giảm giá tích lũy </w:t>
      </w:r>
    </w:p>
    <w:p w14:paraId="7AD59369" w14:textId="77777777" w:rsidR="0035654E" w:rsidRPr="00B31C0C" w:rsidRDefault="0035654E" w:rsidP="0035654E">
      <w:r w:rsidRPr="00B31C0C">
        <w:lastRenderedPageBreak/>
        <w:t>Giảm giá tich lũy là toàn bộ những phần giá trị tích lũy mà bất động sản mất đi do sự  khác biệt giữa bất động sản hiện thời với bất động sản tài tạo (thay thế) do những yếu tố về thời gian hoặc các tác nhân cơ học gây nên.</w:t>
      </w:r>
    </w:p>
    <w:p w14:paraId="6E85255E" w14:textId="77777777" w:rsidR="003E12AC" w:rsidRDefault="003E12AC" w:rsidP="00795685">
      <w:pPr>
        <w:ind w:firstLine="0"/>
        <w:rPr>
          <w:b/>
          <w:i/>
        </w:rPr>
      </w:pPr>
    </w:p>
    <w:p w14:paraId="04F77BAA" w14:textId="77777777" w:rsidR="003E12AC" w:rsidRDefault="003E12AC" w:rsidP="00795685">
      <w:pPr>
        <w:ind w:firstLine="0"/>
        <w:rPr>
          <w:b/>
          <w:i/>
        </w:rPr>
      </w:pPr>
    </w:p>
    <w:p w14:paraId="254FED9E" w14:textId="77777777" w:rsidR="0035654E" w:rsidRPr="00B31C0C" w:rsidRDefault="003E12AC" w:rsidP="00795685">
      <w:pPr>
        <w:ind w:firstLine="0"/>
        <w:rPr>
          <w:b/>
          <w:i/>
        </w:rPr>
      </w:pPr>
      <w:r>
        <w:rPr>
          <w:b/>
          <w:i/>
        </w:rPr>
        <w:t>3.</w:t>
      </w:r>
      <w:r w:rsidR="00462B37">
        <w:rPr>
          <w:b/>
          <w:i/>
        </w:rPr>
        <w:t>4</w:t>
      </w:r>
      <w:r w:rsidR="0035654E" w:rsidRPr="00B31C0C">
        <w:rPr>
          <w:b/>
          <w:i/>
        </w:rPr>
        <w:t>.2. Các dạng chi phí giảm giá</w:t>
      </w:r>
    </w:p>
    <w:p w14:paraId="065B9D78" w14:textId="77777777" w:rsidR="0035654E" w:rsidRPr="00B31C0C" w:rsidRDefault="0035654E" w:rsidP="0035654E">
      <w:r w:rsidRPr="00B31C0C">
        <w:t xml:space="preserve">Các dạng giảm giá hình thành xuất phát </w:t>
      </w:r>
      <w:r>
        <w:t>từ</w:t>
      </w:r>
      <w:r w:rsidRPr="00B31C0C">
        <w:t xml:space="preserve"> những nguyên nhân gây giảm giá, bao gồm:</w:t>
      </w:r>
    </w:p>
    <w:p w14:paraId="03B4BA9F" w14:textId="77777777" w:rsidR="0035654E" w:rsidRPr="00B31C0C" w:rsidRDefault="0035654E" w:rsidP="0035654E">
      <w:r w:rsidRPr="00B31C0C">
        <w:t xml:space="preserve">- Giảm giá tự nhiên là những hư </w:t>
      </w:r>
      <w:r>
        <w:t>hỏ</w:t>
      </w:r>
      <w:r w:rsidRPr="00B31C0C">
        <w:t>ng trong quá trình sử dụng do các yếu tố: thời gian sử dụng, cường độ sử dụng (cường độ càng cao thì mức giảm giá càng nhanh); yếu tố thời tiết khí hậu (nhiệt độ, độ ẩm) hay do những tác động ngẫu nhiên khác (Ví dụ động đất, thiên tai lũ lụt làm nứt, l</w:t>
      </w:r>
      <w:r>
        <w:t>ú</w:t>
      </w:r>
      <w:r w:rsidRPr="00B31C0C">
        <w:t xml:space="preserve">n đất, hư </w:t>
      </w:r>
      <w:r>
        <w:t>hỏ</w:t>
      </w:r>
      <w:r w:rsidRPr="00B31C0C">
        <w:t xml:space="preserve">ng công trình …). Giảm giá tự nhiên dẫn đến thay đổi tuổi thọ </w:t>
      </w:r>
      <w:r>
        <w:t xml:space="preserve">vật </w:t>
      </w:r>
      <w:r w:rsidRPr="00B31C0C">
        <w:t xml:space="preserve">lý của bất động sản. </w:t>
      </w:r>
    </w:p>
    <w:p w14:paraId="476817D0" w14:textId="77777777" w:rsidR="0035654E" w:rsidRPr="00B31C0C" w:rsidRDefault="0035654E" w:rsidP="0035654E">
      <w:r w:rsidRPr="00B31C0C">
        <w:t xml:space="preserve">- Giảm giá do lỗi thời chức năng: Do những bất hợp lý, lạc hậu trong thiết kế như nhà </w:t>
      </w:r>
      <w:r>
        <w:t xml:space="preserve">với thiết kế </w:t>
      </w:r>
      <w:r w:rsidRPr="00B31C0C">
        <w:t>tường chịu lực</w:t>
      </w:r>
      <w:r>
        <w:t xml:space="preserve"> (kỹ thuật hiện đại là móng, cột, dầm chịu lực)</w:t>
      </w:r>
      <w:r w:rsidRPr="00B31C0C">
        <w:t xml:space="preserve">, trần quá thấp hoặc quá cao, vị trí của bếp, nhà vệ sinh, cầu </w:t>
      </w:r>
      <w:r>
        <w:t>tha</w:t>
      </w:r>
      <w:r w:rsidRPr="00B31C0C">
        <w:t>ng không hợp lý khiến lãng phí diện tích sử dụng,</w:t>
      </w:r>
      <w:r>
        <w:t xml:space="preserve"> thiết kế điện lưới không tác biệt giữa các tầng</w:t>
      </w:r>
      <w:r w:rsidRPr="00B31C0C">
        <w:t xml:space="preserve">…; sự không đầy đủ, không đồng bộ về kết cấu dẫn đến chức năng của công trình không được phát huy (không đủ dây điện, ống nước, thiếu bể chứa nước… ); sự dư </w:t>
      </w:r>
      <w:r>
        <w:t>thừa</w:t>
      </w:r>
      <w:r w:rsidRPr="00B31C0C">
        <w:t xml:space="preserve"> của các yếu tố kết cấu hoặc các phương tiện không cần thiết (</w:t>
      </w:r>
      <w:r>
        <w:t>vá</w:t>
      </w:r>
      <w:r w:rsidRPr="00B31C0C">
        <w:t xml:space="preserve">ch ngăn xây…); sự lạc hậu của các yếu tố thiết bị (điện nước nổi, các thiết bị bếp hay vệ sinh lạc hậu, chiếu sáng tiêu hao nhiều năng lượng…). Giảm giá do nguyên nhân này không làm thay đổi về những yếu tố </w:t>
      </w:r>
      <w:r>
        <w:t>vật</w:t>
      </w:r>
      <w:r w:rsidRPr="00B31C0C">
        <w:t xml:space="preserve"> lý, hình thể của công trình nhưng làm thay đổi tính năng sử dụng của công trình.</w:t>
      </w:r>
    </w:p>
    <w:p w14:paraId="7F666D49" w14:textId="77777777" w:rsidR="003E12AC" w:rsidRPr="00462B37" w:rsidRDefault="0035654E" w:rsidP="00462B37">
      <w:r w:rsidRPr="00B31C0C">
        <w:t xml:space="preserve">- Giảm giá do các yếu tố bên ngoài bất động sản: những thay đổi của môi trường xung quanh như sự phiền toái của tiếng ồn giao thông, khói bụi; các quy </w:t>
      </w:r>
      <w:r w:rsidRPr="00B31C0C">
        <w:lastRenderedPageBreak/>
        <w:t xml:space="preserve">định về xây dựng hoặc quy hoạch làm giảm tính hữu ích của việc sử dụng, sở hữu công trình ( quy định về hành lang an toàn giao thông, quy định về chiều cao xây dựng, quy hoạch về phố cổ…); các công trình ở trên hay ở dưới </w:t>
      </w:r>
      <w:r>
        <w:t>lòng</w:t>
      </w:r>
      <w:r w:rsidRPr="00B31C0C">
        <w:t xml:space="preserve"> đất làm ảnh hưởng đến bất động sản; suy thóai kinh tế, dân số…</w:t>
      </w:r>
    </w:p>
    <w:p w14:paraId="177B8AD9" w14:textId="77777777" w:rsidR="0035654E" w:rsidRPr="00B31C0C" w:rsidRDefault="003E12AC" w:rsidP="00D17F1B">
      <w:pPr>
        <w:ind w:firstLine="0"/>
        <w:rPr>
          <w:b/>
          <w:i/>
        </w:rPr>
      </w:pPr>
      <w:r>
        <w:rPr>
          <w:b/>
          <w:i/>
        </w:rPr>
        <w:t>3.</w:t>
      </w:r>
      <w:r w:rsidR="00462B37">
        <w:rPr>
          <w:b/>
          <w:i/>
        </w:rPr>
        <w:t>4</w:t>
      </w:r>
      <w:r w:rsidR="0035654E" w:rsidRPr="00B31C0C">
        <w:rPr>
          <w:b/>
          <w:i/>
        </w:rPr>
        <w:t xml:space="preserve">.3. Các phương pháp tính giảm giá tích lũy </w:t>
      </w:r>
    </w:p>
    <w:p w14:paraId="798A6E16" w14:textId="77777777" w:rsidR="0035654E" w:rsidRPr="00B31C0C" w:rsidRDefault="0035654E" w:rsidP="0035654E">
      <w:pPr>
        <w:rPr>
          <w:i/>
        </w:rPr>
      </w:pPr>
      <w:r w:rsidRPr="00B31C0C">
        <w:rPr>
          <w:i/>
        </w:rPr>
        <w:t>a) Phương pháp kỹ thuật</w:t>
      </w:r>
    </w:p>
    <w:p w14:paraId="4EAE383A" w14:textId="77777777" w:rsidR="0035654E" w:rsidRPr="00B31C0C" w:rsidRDefault="0035654E" w:rsidP="0035654E">
      <w:r w:rsidRPr="00B31C0C">
        <w:t>Phương pháp thường được các kỹ sư xây dựng sử dụng trong phân tích kết cấu. Qua điều tra và thu thập thông  tin, tài liệu để tính toàn giảm giá. Các nguyên nhân giảm giá được phân loại theo tiêu thức có thể sửa chữa được và không thể sửa chữa được. Cách tính</w:t>
      </w:r>
    </w:p>
    <w:p w14:paraId="0CAFFB31" w14:textId="77777777" w:rsidR="0035654E" w:rsidRPr="00B31C0C" w:rsidRDefault="0035654E" w:rsidP="0035654E">
      <w:r w:rsidRPr="00B31C0C">
        <w:t>- Để ước lượng được tổng giảm giá tích lũy, đầu tiên phải tính toàn tất cả các yếu tố hao mòn về mặt vậy lý bằng các kỹ thuật phù hợp, sau đó cộng tất cả để có được tổng giảm giá tích lũy do hao mòn vậy lý</w:t>
      </w:r>
    </w:p>
    <w:p w14:paraId="56442C6A" w14:textId="77777777" w:rsidR="0035654E" w:rsidRPr="00B31C0C" w:rsidRDefault="0035654E" w:rsidP="0035654E">
      <w:r w:rsidRPr="00B31C0C">
        <w:t>- Tính toán các tính lỗi thời chức năng của các yếu tố rồi cộng thành tổng giảm giá tích lũy do lỗi thời chức năng. Phần lỗi thời bên ngoài có thể phân bổ cho địa điểm và công trình trên đất, phụ thuộc vào lỗi thời phát sinh như thế nào.</w:t>
      </w:r>
    </w:p>
    <w:p w14:paraId="1068BF65" w14:textId="77777777" w:rsidR="0035654E" w:rsidRPr="00B31C0C" w:rsidRDefault="0035654E" w:rsidP="0035654E">
      <w:r w:rsidRPr="00B31C0C">
        <w:t xml:space="preserve">- Khi tính giảm giá theo </w:t>
      </w:r>
      <w:r>
        <w:t>từ</w:t>
      </w:r>
      <w:r w:rsidRPr="00B31C0C">
        <w:t>ng nguyên nhân cần được ước tính các chi phí thay thế đối Với các yếu tố có thể sửa chữa được và giảm giá đối với các yếu tố không thể sửa chữa được:</w:t>
      </w:r>
    </w:p>
    <w:p w14:paraId="1D8333DA" w14:textId="77777777" w:rsidR="0035654E" w:rsidRPr="00B31C0C" w:rsidRDefault="0035654E" w:rsidP="0035654E">
      <w:r w:rsidRPr="00B31C0C">
        <w:tab/>
        <w:t>+ Với giảm giá tự nhiên có thể sửa chữa được: các yếu tố ống nước, mái, đường đi nội bộ, vậy liệu trang trí, thiết bị bếp, vệ sinh, thông  gió;</w:t>
      </w:r>
    </w:p>
    <w:p w14:paraId="4D68E179" w14:textId="77777777" w:rsidR="0035654E" w:rsidRPr="00B31C0C" w:rsidRDefault="0035654E" w:rsidP="0035654E">
      <w:r w:rsidRPr="00B31C0C">
        <w:tab/>
        <w:t xml:space="preserve">+ Với giảm giá tự nhiên không thể sửa chữa được: hư hỏng </w:t>
      </w:r>
      <w:r>
        <w:t>món</w:t>
      </w:r>
      <w:r w:rsidRPr="00B31C0C">
        <w:t>g, các bộ phận chịu lực của tường, sức nặng của mái, thiếu hụt về kết cấu xây dựng …</w:t>
      </w:r>
    </w:p>
    <w:p w14:paraId="4B9ED066" w14:textId="77777777" w:rsidR="0035654E" w:rsidRPr="00B31C0C" w:rsidRDefault="0035654E" w:rsidP="0035654E">
      <w:r w:rsidRPr="00B31C0C">
        <w:lastRenderedPageBreak/>
        <w:tab/>
        <w:t>+ Với giảm giá do lỗi thời chức năng có thể sửa chữa được: các bộ phận mái yếu, hẹp, thiếu hệ thống thông  gió, lấy sáng, thiếu các thiết bị cố định ở phòng vệ sinh, các thiết bị bếp lạc hậu</w:t>
      </w:r>
      <w:r>
        <w:t>...</w:t>
      </w:r>
    </w:p>
    <w:p w14:paraId="26ADB30C" w14:textId="77777777" w:rsidR="0035654E" w:rsidRPr="00B31C0C" w:rsidRDefault="0035654E" w:rsidP="0035654E">
      <w:r w:rsidRPr="00B31C0C">
        <w:tab/>
        <w:t xml:space="preserve">+ Với giảm giá do lỗi thời chức năng không thể sửa chữa được như </w:t>
      </w:r>
      <w:r>
        <w:t>mãn</w:t>
      </w:r>
      <w:r w:rsidRPr="00B31C0C">
        <w:t xml:space="preserve">g yếu, cột, dầm quá lớn hay quá nhà, trần thấp hay dày quá, chất lượng nguyên </w:t>
      </w:r>
      <w:r>
        <w:t>vật</w:t>
      </w:r>
      <w:r w:rsidRPr="00B31C0C">
        <w:t xml:space="preserve"> liệu kém, công suất máy </w:t>
      </w:r>
      <w:r>
        <w:t>móc</w:t>
      </w:r>
      <w:r w:rsidRPr="00B31C0C">
        <w:t xml:space="preserve"> thiết bị không đủ…</w:t>
      </w:r>
    </w:p>
    <w:p w14:paraId="70BA8C9A" w14:textId="77777777" w:rsidR="0035654E" w:rsidRPr="00B31C0C" w:rsidRDefault="0035654E" w:rsidP="0035654E">
      <w:r w:rsidRPr="00B31C0C">
        <w:t>- Cộng các phần giảm giá do tất cả các nguyên nhân ở trên được tổng giảm giá tích lũy.</w:t>
      </w:r>
    </w:p>
    <w:p w14:paraId="3FB0E775" w14:textId="77777777" w:rsidR="0035654E" w:rsidRPr="00B31C0C" w:rsidRDefault="0035654E" w:rsidP="0035654E">
      <w:r w:rsidRPr="00B31C0C">
        <w:t>Tuy là phương pháp khá toàn diện vì ước tính chi tiết giảm giá do các nguyên nhân gây ra nhưng đòi hỏi người định giá phải nắm vững và có kinh nghiệm về kỹ thuật cũng như vậy liệu xây dựng.</w:t>
      </w:r>
    </w:p>
    <w:p w14:paraId="00AC428F" w14:textId="77777777" w:rsidR="0035654E" w:rsidRPr="00B31C0C" w:rsidRDefault="0035654E" w:rsidP="00813516">
      <w:pPr>
        <w:ind w:firstLine="0"/>
        <w:rPr>
          <w:i/>
        </w:rPr>
      </w:pPr>
      <w:r w:rsidRPr="00B31C0C">
        <w:rPr>
          <w:i/>
        </w:rPr>
        <w:t>b) Phương pháp rút ra t</w:t>
      </w:r>
      <w:r>
        <w:rPr>
          <w:i/>
        </w:rPr>
        <w:t>ừ</w:t>
      </w:r>
      <w:r w:rsidRPr="00B31C0C">
        <w:rPr>
          <w:i/>
        </w:rPr>
        <w:t xml:space="preserve"> thị trường</w:t>
      </w:r>
    </w:p>
    <w:p w14:paraId="6B820D43" w14:textId="77777777" w:rsidR="0035654E" w:rsidRPr="00B31C0C" w:rsidRDefault="0035654E" w:rsidP="0035654E">
      <w:r w:rsidRPr="00B31C0C">
        <w:t xml:space="preserve">Phương pháp được tính </w:t>
      </w:r>
      <w:r>
        <w:t>toá</w:t>
      </w:r>
      <w:r w:rsidRPr="00B31C0C">
        <w:t>n trên cơ sở những thông tin, bằng chứng thị trường. Nội dụng phương pháp:</w:t>
      </w:r>
    </w:p>
    <w:p w14:paraId="7743AEB6" w14:textId="77777777" w:rsidR="0035654E" w:rsidRPr="00B31C0C" w:rsidRDefault="0035654E" w:rsidP="0035654E">
      <w:r w:rsidRPr="00B31C0C">
        <w:t>- Bước 1: Điều tra xác định đúng các bất động sản tương tự đã được giao dịch có thể so sánh được với bất động sản mục tiêu. Thực hiện điều chỉnh khác biệt đối với một số yếu tố nhất định: quyền lợi, điều kiện thanh toàn, điều kiện bán;</w:t>
      </w:r>
    </w:p>
    <w:p w14:paraId="7A926CBB" w14:textId="77777777" w:rsidR="0035654E" w:rsidRPr="00B31C0C" w:rsidRDefault="0035654E" w:rsidP="0035654E">
      <w:r w:rsidRPr="00B31C0C">
        <w:t>- Bước 2: Trừ giá trị địa điểm khái giá bán của các bất động sản so sánh để được chi phí đó giảm giá của công trình</w:t>
      </w:r>
    </w:p>
    <w:p w14:paraId="5E62426F" w14:textId="77777777" w:rsidR="0035654E" w:rsidRPr="00B31C0C" w:rsidRDefault="0035654E" w:rsidP="0035654E">
      <w:r w:rsidRPr="00B31C0C">
        <w:t>- Bước 3: Ước tính chi phí xây dựng hiện hành của các công trình tương ứng với các bất động sản so sánh (chi phí t</w:t>
      </w:r>
      <w:r>
        <w:t>á</w:t>
      </w:r>
      <w:r w:rsidRPr="00B31C0C">
        <w:t>i tạo hoặc chi phí thay thế công trình)</w:t>
      </w:r>
    </w:p>
    <w:p w14:paraId="7A9B89F1" w14:textId="77777777" w:rsidR="0035654E" w:rsidRPr="00B31C0C" w:rsidRDefault="0035654E" w:rsidP="0035654E">
      <w:r w:rsidRPr="00B31C0C">
        <w:t xml:space="preserve">- Bước 4: Lấy kết quả của bước 3 trừ (-) kết quả của bước 2 để được tổng giảm giá tích lũy của công trình các bất động sản so sánh. </w:t>
      </w:r>
    </w:p>
    <w:p w14:paraId="3C07D8CA" w14:textId="77777777" w:rsidR="0035654E" w:rsidRPr="00B31C0C" w:rsidRDefault="0035654E" w:rsidP="0035654E">
      <w:r w:rsidRPr="00B31C0C">
        <w:lastRenderedPageBreak/>
        <w:t>- Bước 5: Hòa hơp các chỉ số giá trị (theo nguyên tắc hòa hợp chỉ số giá trị của phương pháp so sánh) để có tổng giảm giá tích lũy của công trình bất động sản mục tiêu.</w:t>
      </w:r>
    </w:p>
    <w:p w14:paraId="14148923" w14:textId="77777777" w:rsidR="0035654E" w:rsidRPr="00B31C0C" w:rsidRDefault="0035654E" w:rsidP="0035654E">
      <w:r w:rsidRPr="00B31C0C">
        <w:t>- Bước 6: Nếu có sự khác biệt về tuổi (tuổi thực hoặc tuổi hiệu quả) giữa công trình bất động sản so sánh với công trình bất động sản mục tiêu phải quy đổi về tỷ lệ giảm giá tích lũy hàng năm, sau đó mới tiến hành nội dụng của bước 5</w:t>
      </w:r>
    </w:p>
    <w:p w14:paraId="72DDCFB0" w14:textId="77777777" w:rsidR="0035654E" w:rsidRPr="00B31C0C" w:rsidRDefault="0035654E" w:rsidP="0035654E">
      <w:r w:rsidRPr="00B31C0C">
        <w:rPr>
          <w:i/>
        </w:rPr>
        <w:t>Lưu ý</w:t>
      </w:r>
      <w:r w:rsidRPr="00B31C0C">
        <w:t xml:space="preserve">: </w:t>
      </w:r>
    </w:p>
    <w:p w14:paraId="42759A2F" w14:textId="77777777" w:rsidR="0035654E" w:rsidRPr="00B31C0C" w:rsidRDefault="0035654E" w:rsidP="0035654E">
      <w:r w:rsidRPr="00B31C0C">
        <w:t>- Phương pháp đòi hỏi phải có bằng chứng, số liệu thị trường đầy đủ để có những đánh giá tin cậy</w:t>
      </w:r>
    </w:p>
    <w:p w14:paraId="34A8D1AB" w14:textId="77777777" w:rsidR="0035654E" w:rsidRPr="00B31C0C" w:rsidRDefault="0035654E" w:rsidP="0035654E">
      <w:r w:rsidRPr="00B31C0C">
        <w:t>- Bất động sản so sánh phải giống bất động sản mục tiêu về các yếu tố giảm giá (cùng có thang máy, mái tôn…)</w:t>
      </w:r>
    </w:p>
    <w:p w14:paraId="4B8069BB" w14:textId="77777777" w:rsidR="0035654E" w:rsidRPr="00B31C0C" w:rsidRDefault="0035654E" w:rsidP="0035654E">
      <w:r w:rsidRPr="00B31C0C">
        <w:t>- Hiệu quả của phương pháp phụ thuộc vào tính chính xác trong ước lượng giá trị địa điểm, những chi phí thay đổi (chi phí tái tạo, thay thế, chi phí bảo dưỡng, sửa chữa…)</w:t>
      </w:r>
    </w:p>
    <w:p w14:paraId="18651842" w14:textId="77777777" w:rsidR="0035654E" w:rsidRPr="00B31C0C" w:rsidRDefault="0035654E" w:rsidP="0035654E">
      <w:r w:rsidRPr="00B31C0C">
        <w:t xml:space="preserve">- Xem xét tổng giảm giá chứ không xét đến giảm giá của </w:t>
      </w:r>
      <w:r>
        <w:t>từ</w:t>
      </w:r>
      <w:r w:rsidRPr="00B31C0C">
        <w:t>ng nguyên nhân</w:t>
      </w:r>
    </w:p>
    <w:p w14:paraId="79604FF9" w14:textId="77777777" w:rsidR="0035654E" w:rsidRPr="00B31C0C" w:rsidRDefault="0035654E" w:rsidP="0035654E">
      <w:r w:rsidRPr="00B31C0C">
        <w:t>- Phương pháp được giả định theo khấu hao tuyến tính</w:t>
      </w:r>
    </w:p>
    <w:p w14:paraId="7EE905E7" w14:textId="77777777" w:rsidR="0035654E" w:rsidRPr="00B31C0C" w:rsidRDefault="0035654E" w:rsidP="00813516">
      <w:pPr>
        <w:ind w:firstLine="0"/>
        <w:rPr>
          <w:i/>
        </w:rPr>
      </w:pPr>
      <w:r w:rsidRPr="00B31C0C">
        <w:rPr>
          <w:i/>
        </w:rPr>
        <w:t xml:space="preserve"> c) Phương pháp tính theo tuổi của công trình</w:t>
      </w:r>
    </w:p>
    <w:p w14:paraId="4C947843" w14:textId="77777777" w:rsidR="0035654E" w:rsidRPr="00B31C0C" w:rsidRDefault="0035654E" w:rsidP="0035654E">
      <w:pPr>
        <w:ind w:firstLine="360"/>
      </w:pPr>
      <w:r w:rsidRPr="00B31C0C">
        <w:t>Các loại tuổi gắn với công trình:</w:t>
      </w:r>
    </w:p>
    <w:p w14:paraId="76D67A3A" w14:textId="77777777" w:rsidR="0035654E" w:rsidRPr="00B31C0C" w:rsidRDefault="00462B37" w:rsidP="00462B37">
      <w:pPr>
        <w:spacing w:after="0" w:line="240" w:lineRule="auto"/>
        <w:ind w:left="360" w:firstLine="0"/>
      </w:pPr>
      <w:r>
        <w:t xml:space="preserve">- </w:t>
      </w:r>
      <w:r w:rsidR="0035654E" w:rsidRPr="00B31C0C">
        <w:t xml:space="preserve">Tuổi thọ kỹ thuật (còn gọi là tuổi thọ vậy lý): là thời gian sử dụng tối đa về mặt kỹ thuật </w:t>
      </w:r>
    </w:p>
    <w:p w14:paraId="1D1C05BF" w14:textId="77777777" w:rsidR="0035654E" w:rsidRPr="00B31C0C" w:rsidRDefault="0035654E" w:rsidP="00462B37">
      <w:pPr>
        <w:numPr>
          <w:ilvl w:val="0"/>
          <w:numId w:val="6"/>
        </w:numPr>
        <w:spacing w:after="0"/>
      </w:pPr>
      <w:r w:rsidRPr="00B31C0C">
        <w:t xml:space="preserve">Tuổi thực: thời gian </w:t>
      </w:r>
      <w:r>
        <w:t>đã</w:t>
      </w:r>
      <w:r w:rsidRPr="00B31C0C">
        <w:t xml:space="preserve"> đi vào sử dụng tính đến thời điểm định giá</w:t>
      </w:r>
    </w:p>
    <w:p w14:paraId="571541D5" w14:textId="77777777" w:rsidR="0035654E" w:rsidRPr="00B31C0C" w:rsidRDefault="0035654E" w:rsidP="00462B37">
      <w:pPr>
        <w:numPr>
          <w:ilvl w:val="0"/>
          <w:numId w:val="6"/>
        </w:numPr>
        <w:spacing w:after="0"/>
      </w:pPr>
      <w:r w:rsidRPr="00B31C0C">
        <w:t>Tuổi thọ kinh tế: thời gian sử dụng tối đa xét về hiệu quả kinh tế</w:t>
      </w:r>
    </w:p>
    <w:p w14:paraId="658B733A" w14:textId="77777777" w:rsidR="0035654E" w:rsidRPr="00B31C0C" w:rsidRDefault="0035654E" w:rsidP="00462B37">
      <w:pPr>
        <w:numPr>
          <w:ilvl w:val="0"/>
          <w:numId w:val="6"/>
        </w:numPr>
        <w:spacing w:after="0"/>
      </w:pPr>
      <w:r w:rsidRPr="00B31C0C">
        <w:t>Tuổi hiệu quả: là thời gian sử dụng thực tế đó đạt hiệu quả kinh tế</w:t>
      </w:r>
    </w:p>
    <w:p w14:paraId="31D052A9" w14:textId="77777777" w:rsidR="0035654E" w:rsidRPr="00B31C0C" w:rsidRDefault="0035654E" w:rsidP="00462B37">
      <w:pPr>
        <w:numPr>
          <w:ilvl w:val="0"/>
          <w:numId w:val="6"/>
        </w:numPr>
        <w:spacing w:after="0"/>
      </w:pPr>
      <w:r w:rsidRPr="00B31C0C">
        <w:t>Tuổi kinh tế còn lại: thời gian sử dụng còn lại phát huy hiệu quả kinh tế</w:t>
      </w:r>
    </w:p>
    <w:p w14:paraId="1FFFE807" w14:textId="77777777" w:rsidR="0035654E" w:rsidRPr="00B31C0C" w:rsidRDefault="0035654E" w:rsidP="0035654E">
      <w:pPr>
        <w:ind w:left="360"/>
      </w:pPr>
      <w:r w:rsidRPr="00B31C0C">
        <w:lastRenderedPageBreak/>
        <w:t xml:space="preserve">Nội </w:t>
      </w:r>
      <w:r>
        <w:t>du</w:t>
      </w:r>
      <w:r w:rsidRPr="00B31C0C">
        <w:t>ng của phương pháp: Phương pháp dựa trên giả định việc giảm giá diễn ra trong suốt thời gian công trình tồn tại đến khi kết thúc tuổi kinh tế của công trình</w:t>
      </w:r>
    </w:p>
    <w:p w14:paraId="377504B9" w14:textId="77777777" w:rsidR="0035654E" w:rsidRPr="00B31C0C" w:rsidRDefault="0035654E" w:rsidP="0035654E">
      <w:pPr>
        <w:ind w:left="360"/>
        <w:rPr>
          <w:b/>
          <w:i/>
        </w:rPr>
      </w:pPr>
      <w:r w:rsidRPr="00B31C0C">
        <w:rPr>
          <w:b/>
          <w:i/>
        </w:rPr>
        <w:t>Tổng giảm giá tích lũy = (Tuổi hiệu quả/Tuổi kinh tế) x chi phí thay thế (</w:t>
      </w:r>
      <w:r>
        <w:rPr>
          <w:b/>
          <w:i/>
        </w:rPr>
        <w:t>tá</w:t>
      </w:r>
      <w:r w:rsidRPr="00B31C0C">
        <w:rPr>
          <w:b/>
          <w:i/>
        </w:rPr>
        <w:t>i tạo) công trình</w:t>
      </w:r>
    </w:p>
    <w:p w14:paraId="1F42FF2E" w14:textId="77777777" w:rsidR="0035654E" w:rsidRPr="00B31C0C" w:rsidRDefault="0035654E" w:rsidP="0035654E">
      <w:pPr>
        <w:ind w:firstLine="360"/>
      </w:pPr>
      <w:r w:rsidRPr="00B31C0C">
        <w:t>Xác định tuổi kinh tế của các công trình tương tự công trình mục tiêu trên thị trường và ước lượng tuổi hiệu quả của công trình mục tiêu.</w:t>
      </w:r>
    </w:p>
    <w:p w14:paraId="6844569C" w14:textId="77777777" w:rsidR="0035654E" w:rsidRPr="00B31C0C" w:rsidRDefault="0035654E" w:rsidP="0035654E">
      <w:r w:rsidRPr="00B31C0C">
        <w:t xml:space="preserve"> </w:t>
      </w:r>
      <w:r w:rsidRPr="00B31C0C">
        <w:rPr>
          <w:i/>
        </w:rPr>
        <w:t xml:space="preserve">Ví dụ: </w:t>
      </w:r>
      <w:r w:rsidRPr="00B31C0C">
        <w:t xml:space="preserve"> Một công trình có chi phí tài tạo là 140 triệu đồng, tuổi kinh tế còn lại ước tính 26 năm. Tổng tuổi kinh tế của công trình được nhận định là 45 năm. </w:t>
      </w:r>
    </w:p>
    <w:p w14:paraId="20BB82C7" w14:textId="77777777" w:rsidR="0035654E" w:rsidRPr="00B31C0C" w:rsidRDefault="0035654E" w:rsidP="0035654E">
      <w:r w:rsidRPr="00B31C0C">
        <w:t>Công trình trên đã được khai thác và</w:t>
      </w:r>
      <w:r>
        <w:t xml:space="preserve"> khấu hao trong (45-26) năm, đó</w:t>
      </w:r>
      <w:r w:rsidRPr="00B31C0C">
        <w:t xml:space="preserve"> chính là tuổi hiệu quả của công trình. Tổng giảm giá tích lũy công trình là: 140 tr.đ x (45-26)/45 = 59, 111 tr.đ</w:t>
      </w:r>
    </w:p>
    <w:p w14:paraId="5494D98B" w14:textId="77777777" w:rsidR="0035654E" w:rsidRPr="00B31C0C" w:rsidRDefault="0035654E" w:rsidP="0035654E">
      <w:pPr>
        <w:rPr>
          <w:i/>
        </w:rPr>
      </w:pPr>
      <w:r w:rsidRPr="00B31C0C">
        <w:rPr>
          <w:i/>
        </w:rPr>
        <w:tab/>
        <w:t>Lưu ý:</w:t>
      </w:r>
    </w:p>
    <w:p w14:paraId="6D6A8DBF" w14:textId="77777777" w:rsidR="0035654E" w:rsidRPr="00B31C0C" w:rsidRDefault="0035654E" w:rsidP="0035654E">
      <w:r w:rsidRPr="00B31C0C">
        <w:t>Tuy là phương pháp dễ hiểu, đơn giản, dễ áp dụng, cho phép người định giá xác định được tổng giảm giá tích lũy của toàn bộ công trình, sau đó có thể áp dụng phương pháp kỹ thuật để phân chia giảm giá do các nguyên nhân nhưng phương pháp có một số hạn chế:</w:t>
      </w:r>
    </w:p>
    <w:p w14:paraId="2BCCD9F0" w14:textId="77777777" w:rsidR="0035654E" w:rsidRPr="00B31C0C" w:rsidRDefault="0073574E" w:rsidP="0073574E">
      <w:pPr>
        <w:spacing w:after="0"/>
      </w:pPr>
      <w:r>
        <w:t xml:space="preserve">- </w:t>
      </w:r>
      <w:r w:rsidR="0035654E" w:rsidRPr="00B31C0C">
        <w:t>Cách tính tổng giảm giá tích lũy dựa vào tỷ số tuổi tương đương với việc giả định khấu hao được diễn ra trên một đường thẳng (thực tế tỷ lệ khấu hao khác nhau và có xu hướng tăng lên theo thời gian sử dụng) nên độ chính xác không cao;</w:t>
      </w:r>
    </w:p>
    <w:p w14:paraId="6CD1A846" w14:textId="77777777" w:rsidR="0035654E" w:rsidRPr="00B31C0C" w:rsidRDefault="0073574E" w:rsidP="0073574E">
      <w:pPr>
        <w:spacing w:after="0"/>
      </w:pPr>
      <w:r>
        <w:t xml:space="preserve">- </w:t>
      </w:r>
      <w:r w:rsidR="0035654E" w:rsidRPr="00B31C0C">
        <w:t xml:space="preserve">Phương pháp không tính hao mòn cho </w:t>
      </w:r>
      <w:r w:rsidR="0035654E">
        <w:t>từ</w:t>
      </w:r>
      <w:r w:rsidR="0035654E" w:rsidRPr="00B31C0C">
        <w:t>ng bộ phận cấu thành công trình, không phân biệt các nguyên nhân giảm giá nên nếu trong thị trường mà các so sánh có những phần giảm giá theo số lượng và khác loại với bất động sản mục tiêu thì không thể áp dụng phương pháp;</w:t>
      </w:r>
    </w:p>
    <w:p w14:paraId="42316856" w14:textId="77777777" w:rsidR="0035654E" w:rsidRPr="00B31C0C" w:rsidRDefault="0073574E" w:rsidP="0073574E">
      <w:pPr>
        <w:spacing w:after="0"/>
      </w:pPr>
      <w:r>
        <w:lastRenderedPageBreak/>
        <w:t xml:space="preserve"> - </w:t>
      </w:r>
      <w:r w:rsidR="0035654E" w:rsidRPr="00B31C0C">
        <w:t>Phương pháp không phân biệt hao mòn vậy lý giữa các bộ phận cấu thành công trình có tuổi thọ dài ngắn khác nhau nên không phản ánh chính xác và chi tiết khấu hao công trình</w:t>
      </w:r>
      <w:r w:rsidR="0035654E">
        <w:t xml:space="preserve"> </w:t>
      </w:r>
      <w:r w:rsidR="0035654E" w:rsidRPr="00B31C0C">
        <w:t>(trên thực tế một công trình có tỷ lệ giảm giá chung là 25% nhưng riêng phần mái có tỷ lệ giảm giá cao hơn khoảng 70%);</w:t>
      </w:r>
    </w:p>
    <w:p w14:paraId="7C7C7C16" w14:textId="77777777" w:rsidR="0035654E" w:rsidRPr="00B31C0C" w:rsidRDefault="0073574E" w:rsidP="0073574E">
      <w:pPr>
        <w:spacing w:after="0"/>
      </w:pPr>
      <w:r>
        <w:t xml:space="preserve">- </w:t>
      </w:r>
      <w:r w:rsidR="0035654E" w:rsidRPr="00B31C0C">
        <w:t>Tổng</w:t>
      </w:r>
      <w:r w:rsidR="000C6903">
        <w:t xml:space="preserve"> </w:t>
      </w:r>
      <w:r w:rsidR="0035654E" w:rsidRPr="00B31C0C">
        <w:t xml:space="preserve"> giảm giá tích lũy dựa vào tỷ số tuổi hiệu quả/tuổi kinh tế, trong khi đó tuổi kinh tế là tuổi được xác định dựa vào sự phán đoán của người định giá nên độ chính xác còn bị ảnh hưởng bởi yếu tố chủ quan của người định giá.</w:t>
      </w:r>
    </w:p>
    <w:p w14:paraId="4EB157D2" w14:textId="77777777" w:rsidR="0035654E" w:rsidRDefault="00813516" w:rsidP="00813516">
      <w:pPr>
        <w:ind w:firstLine="0"/>
        <w:rPr>
          <w:b/>
        </w:rPr>
      </w:pPr>
      <w:r>
        <w:rPr>
          <w:b/>
        </w:rPr>
        <w:t>4</w:t>
      </w:r>
      <w:r w:rsidR="0073574E">
        <w:rPr>
          <w:b/>
        </w:rPr>
        <w:t>. Thực tế vận dụng</w:t>
      </w:r>
      <w:r w:rsidR="0035654E" w:rsidRPr="00B31C0C">
        <w:rPr>
          <w:b/>
        </w:rPr>
        <w:t xml:space="preserve"> phương pháp</w:t>
      </w:r>
      <w:r w:rsidR="00343D3D">
        <w:rPr>
          <w:b/>
        </w:rPr>
        <w:t xml:space="preserve"> chi phí trong định giá bất động sản</w:t>
      </w:r>
    </w:p>
    <w:p w14:paraId="0482E8A3" w14:textId="77777777" w:rsidR="0073574E" w:rsidRPr="00B31C0C" w:rsidRDefault="0073574E" w:rsidP="0073574E">
      <w:pPr>
        <w:ind w:firstLine="360"/>
      </w:pPr>
      <w:r w:rsidRPr="00B31C0C">
        <w:t>Chi phí không phản ánh giá trị thị trường nên phương pháp được sử dụng định giá cho những bất động sản có ít cầu, hiếm khi được giao dịch trên thị trường hay khó định lượng được những khoản tiền do bất động sản tạo ra – những trường hợp thiếu căn cứ để định giá bằng phương pháp so sánh và thu nhập. Bao gồm các trường hợp sau:</w:t>
      </w:r>
    </w:p>
    <w:p w14:paraId="2D23646C" w14:textId="77777777" w:rsidR="0073574E" w:rsidRPr="00B31C0C" w:rsidRDefault="0073574E" w:rsidP="0073574E">
      <w:pPr>
        <w:numPr>
          <w:ilvl w:val="0"/>
          <w:numId w:val="6"/>
        </w:numPr>
        <w:spacing w:after="0"/>
      </w:pPr>
      <w:r w:rsidRPr="00B31C0C">
        <w:t>Bất động sản chuyên biệt: Bệnh viện, trường học, thư viện, trạm kiểm soát</w:t>
      </w:r>
      <w:r>
        <w:t>...</w:t>
      </w:r>
    </w:p>
    <w:p w14:paraId="41D04758" w14:textId="77777777" w:rsidR="0073574E" w:rsidRPr="00B31C0C" w:rsidRDefault="0073574E" w:rsidP="0073574E">
      <w:pPr>
        <w:numPr>
          <w:ilvl w:val="0"/>
          <w:numId w:val="6"/>
        </w:numPr>
        <w:spacing w:after="0"/>
      </w:pPr>
      <w:r w:rsidRPr="00B31C0C">
        <w:t>Định giá cho mục đích bảo hiểm</w:t>
      </w:r>
    </w:p>
    <w:p w14:paraId="6E4DD914" w14:textId="77777777" w:rsidR="0073574E" w:rsidRPr="00B31C0C" w:rsidRDefault="0073574E" w:rsidP="0073574E">
      <w:pPr>
        <w:numPr>
          <w:ilvl w:val="0"/>
          <w:numId w:val="6"/>
        </w:numPr>
        <w:spacing w:after="0"/>
      </w:pPr>
      <w:r w:rsidRPr="00B31C0C">
        <w:t xml:space="preserve">Tính thuế: sử dụng các căn cứ tài chính dựa trên hóa đơn mua bán các yếu tố cấu thành bất động sản như chi phí nguyên nhiên </w:t>
      </w:r>
      <w:r>
        <w:t>vật</w:t>
      </w:r>
      <w:r w:rsidRPr="00B31C0C">
        <w:t xml:space="preserve"> liệu, máy </w:t>
      </w:r>
      <w:r>
        <w:t>mó</w:t>
      </w:r>
      <w:r w:rsidRPr="00B31C0C">
        <w:t>c thiết bị, nhân công…</w:t>
      </w:r>
    </w:p>
    <w:p w14:paraId="3B8DB380" w14:textId="77777777" w:rsidR="0073574E" w:rsidRPr="00B31C0C" w:rsidRDefault="0073574E" w:rsidP="0073574E">
      <w:pPr>
        <w:numPr>
          <w:ilvl w:val="0"/>
          <w:numId w:val="6"/>
        </w:numPr>
        <w:spacing w:after="0"/>
      </w:pPr>
      <w:r w:rsidRPr="00B31C0C">
        <w:t xml:space="preserve">Kiểm </w:t>
      </w:r>
      <w:r>
        <w:t>toá</w:t>
      </w:r>
      <w:r w:rsidRPr="00B31C0C">
        <w:t>n trong lĩnh vực xây dựng cơ bản</w:t>
      </w:r>
      <w:r w:rsidR="00FA2F22">
        <w:t>: kiểm định lại con sô so với dự toán và con số thực tế trong các dự án thi công các công trình xây dựng của Nhà nước;</w:t>
      </w:r>
    </w:p>
    <w:p w14:paraId="462C0A3E" w14:textId="77777777" w:rsidR="0073574E" w:rsidRDefault="0073574E" w:rsidP="0073574E">
      <w:pPr>
        <w:numPr>
          <w:ilvl w:val="0"/>
          <w:numId w:val="6"/>
        </w:numPr>
        <w:spacing w:after="0"/>
      </w:pPr>
      <w:r w:rsidRPr="00B31C0C">
        <w:t xml:space="preserve">Xây dựng phương án đền bù giải </w:t>
      </w:r>
      <w:r>
        <w:t>phóng</w:t>
      </w:r>
      <w:r w:rsidR="00FA2F22">
        <w:t xml:space="preserve"> mặt bằng đối với phương án đền bù là nhà cửa, vật kiến trúc...</w:t>
      </w:r>
    </w:p>
    <w:p w14:paraId="2291D713" w14:textId="77777777" w:rsidR="00FA2F22" w:rsidRPr="00B31C0C" w:rsidRDefault="00FA2F22" w:rsidP="0073574E">
      <w:pPr>
        <w:numPr>
          <w:ilvl w:val="0"/>
          <w:numId w:val="6"/>
        </w:numPr>
        <w:spacing w:after="0"/>
      </w:pPr>
      <w:r>
        <w:t>Áp dụng trong định giá thế chấp khi xác định giá trị tài sản đảm bảo của các ngân hàng đối với phần tài sản là các công trình trên đất;</w:t>
      </w:r>
    </w:p>
    <w:p w14:paraId="4FF4B29E" w14:textId="77777777" w:rsidR="0073574E" w:rsidRPr="00B31C0C" w:rsidRDefault="0073574E" w:rsidP="0073574E">
      <w:pPr>
        <w:numPr>
          <w:ilvl w:val="0"/>
          <w:numId w:val="6"/>
        </w:numPr>
        <w:spacing w:after="0"/>
      </w:pPr>
      <w:r w:rsidRPr="00B31C0C">
        <w:t>Kiểm tra chéo các phương pháp</w:t>
      </w:r>
      <w:r w:rsidR="00FA2F22">
        <w:t xml:space="preserve"> định giá bất động sản </w:t>
      </w:r>
      <w:r w:rsidRPr="00B31C0C">
        <w:t xml:space="preserve"> khác</w:t>
      </w:r>
    </w:p>
    <w:p w14:paraId="79753282" w14:textId="77777777" w:rsidR="0035654E" w:rsidRDefault="00977478" w:rsidP="000C6903">
      <w:pPr>
        <w:ind w:firstLine="0"/>
        <w:rPr>
          <w:b/>
        </w:rPr>
      </w:pPr>
      <w:r>
        <w:rPr>
          <w:b/>
        </w:rPr>
        <w:lastRenderedPageBreak/>
        <w:t xml:space="preserve"> </w:t>
      </w:r>
      <w:r w:rsidR="0035654E">
        <w:rPr>
          <w:b/>
        </w:rPr>
        <w:t>* Ưu điểm</w:t>
      </w:r>
    </w:p>
    <w:p w14:paraId="201FA0A3" w14:textId="77777777" w:rsidR="0035654E" w:rsidRPr="0052763E" w:rsidRDefault="0035654E" w:rsidP="0035654E">
      <w:r w:rsidRPr="0052763E">
        <w:rPr>
          <w:b/>
        </w:rPr>
        <w:t xml:space="preserve">- </w:t>
      </w:r>
      <w:r w:rsidRPr="0052763E">
        <w:t>Phương pháp này được sử dụng khi không có các bằng chứng thị trường thích hợp để so sánh trực tiếp giá của các bất động sản.</w:t>
      </w:r>
    </w:p>
    <w:p w14:paraId="786246FB" w14:textId="77777777" w:rsidR="0035654E" w:rsidRPr="0052763E" w:rsidRDefault="0035654E" w:rsidP="0035654E">
      <w:r w:rsidRPr="0052763E">
        <w:t>- Phương pháp chi phí phù hợp khi áp dụng để định giá các bất động sản có mục đích sử dụng riêng biệt. Việc tính toán theo phương pháp này phụ thuộc nhiều vào kinh nghiệm chuyên môn của thẩm định viên do đó nếu thẩm định viên có chuyên môn cao, nhiều kinh nghiệm và làm việc một cách khách quan thì có thể hạn chế được những yếu tố thái quá của thị trường.</w:t>
      </w:r>
    </w:p>
    <w:p w14:paraId="6D4A0D1B" w14:textId="77777777" w:rsidR="0035654E" w:rsidRPr="0052763E" w:rsidRDefault="0035654E" w:rsidP="00462B37">
      <w:pPr>
        <w:ind w:firstLine="0"/>
        <w:rPr>
          <w:b/>
        </w:rPr>
      </w:pPr>
      <w:r>
        <w:rPr>
          <w:b/>
        </w:rPr>
        <w:t>* Nhược điểm</w:t>
      </w:r>
    </w:p>
    <w:p w14:paraId="4CE5C3D0" w14:textId="77777777" w:rsidR="00A621C0" w:rsidRDefault="0035654E" w:rsidP="00FA2F22">
      <w:pPr>
        <w:ind w:firstLine="360"/>
      </w:pPr>
      <w:r w:rsidRPr="00B31C0C">
        <w:t>- Phương pháp sử dụng số liệu thu thập thông thị trường nên còn có những hạn chế giống phương pháp so sánh</w:t>
      </w:r>
      <w:r w:rsidR="00FA2F22">
        <w:t xml:space="preserve"> như:</w:t>
      </w:r>
    </w:p>
    <w:p w14:paraId="2595D7E8" w14:textId="77777777" w:rsidR="00FA2F22" w:rsidRPr="00B31C0C" w:rsidRDefault="00A621C0" w:rsidP="00A621C0">
      <w:pPr>
        <w:ind w:firstLine="360"/>
      </w:pPr>
      <w:r>
        <w:t>+</w:t>
      </w:r>
      <w:r w:rsidR="00FA2F22">
        <w:t xml:space="preserve"> </w:t>
      </w:r>
      <w:r w:rsidR="00FA2F22" w:rsidRPr="00B31C0C">
        <w:t>Phương pháp sử dụng bằng chứng thị trường là những giao dịch đó xảy ra ở quá khứ trong khi đó bất động sản được định giá ở hiện tại. Giá trị thị trường hiện tại có thể bị ảnh hưởng bởi rất nhiều yếu tố mà những giao dịch trước đó không bị tác động bởi những yếu tố này, nếu không sáng suốt sẽ dẫn đến những sai lệch tương đối;</w:t>
      </w:r>
    </w:p>
    <w:p w14:paraId="0088B4DB" w14:textId="77777777" w:rsidR="00FA2F22" w:rsidRPr="00B31C0C" w:rsidRDefault="00A621C0" w:rsidP="00FA2F22">
      <w:pPr>
        <w:ind w:firstLine="360"/>
      </w:pPr>
      <w:r>
        <w:t xml:space="preserve">+ </w:t>
      </w:r>
      <w:r w:rsidR="00FA2F22">
        <w:t xml:space="preserve"> </w:t>
      </w:r>
      <w:r w:rsidR="00FA2F22" w:rsidRPr="00B31C0C">
        <w:t>Sự thay đổi về các điều kiện kinh tế, pháp lý còn hạn chế tính thực tiễn của phương pháp này vì đây là những yếu tố tác động mạnh đến thị trường. Nếu các điều kiện kinh tế, pháp lý</w:t>
      </w:r>
      <w:r w:rsidR="00FA2F22">
        <w:t xml:space="preserve"> thay đổi nhan</w:t>
      </w:r>
      <w:r w:rsidR="00FA2F22" w:rsidRPr="00B31C0C">
        <w:t>h ch</w:t>
      </w:r>
      <w:r w:rsidR="00FA2F22">
        <w:t>ó</w:t>
      </w:r>
      <w:r w:rsidR="00FA2F22" w:rsidRPr="00B31C0C">
        <w:t xml:space="preserve">ng trong môi trường kinh doanh thì những thông  tin thu thập gần với thời điểm định giá </w:t>
      </w:r>
      <w:r w:rsidR="00FA2F22">
        <w:t>cũng</w:t>
      </w:r>
      <w:r w:rsidR="00FA2F22" w:rsidRPr="00B31C0C">
        <w:t xml:space="preserve"> trở nên lỗi thời, việc thu thập thông tin vừa khó khăn mà thông tin vừa thiếu chính xác. Có thể nói, thực hiện phương pháp so sánh cho kết quả định giá lỗi thời so với thị trường;</w:t>
      </w:r>
    </w:p>
    <w:p w14:paraId="178ED34F" w14:textId="77777777" w:rsidR="00FA2F22" w:rsidRPr="00B31C0C" w:rsidRDefault="00A621C0" w:rsidP="00FA2F22">
      <w:pPr>
        <w:ind w:firstLine="360"/>
      </w:pPr>
      <w:r>
        <w:t xml:space="preserve">+ </w:t>
      </w:r>
      <w:r w:rsidR="00FA2F22" w:rsidRPr="00B31C0C">
        <w:t xml:space="preserve">Đối với một số bất động sản được xây dựng đầu tiên trong khu vực, chưa có bằng chứng thị trường của khu vực đó nên không có số liệu so sánh. Để tiến hành định giá bằng phương pháp trên thì buộc phải phải lấy bằng chứng ở khu </w:t>
      </w:r>
      <w:r w:rsidR="00FA2F22" w:rsidRPr="00B31C0C">
        <w:lastRenderedPageBreak/>
        <w:t xml:space="preserve">vực khác, khi đó phải tiến hành điều chỉnh theo khu vực nên kết quả định giá </w:t>
      </w:r>
      <w:r w:rsidR="00FA2F22">
        <w:t>lạ</w:t>
      </w:r>
      <w:r w:rsidR="00FA2F22" w:rsidRPr="00B31C0C">
        <w:t>i càng kém chính xác;</w:t>
      </w:r>
    </w:p>
    <w:p w14:paraId="5D4D3572" w14:textId="77777777" w:rsidR="0035654E" w:rsidRPr="00B31C0C" w:rsidRDefault="00A621C0" w:rsidP="00A621C0">
      <w:pPr>
        <w:ind w:firstLine="360"/>
      </w:pPr>
      <w:r>
        <w:t xml:space="preserve">+ </w:t>
      </w:r>
      <w:r w:rsidR="00FA2F22" w:rsidRPr="00B31C0C">
        <w:t>Phương pháp so sánh đòi hỏi người định giá phải phân tích điểm mạnh, điểm yếu của số liệu đó thu thập và thực hiện phân tích chi tiết nếu không sẽ giảm độ tin cậy của kết quả</w:t>
      </w:r>
    </w:p>
    <w:p w14:paraId="76084125" w14:textId="77777777" w:rsidR="0035654E" w:rsidRPr="00B31C0C" w:rsidRDefault="0035654E" w:rsidP="0035654E">
      <w:r w:rsidRPr="00B31C0C">
        <w:t xml:space="preserve">- Chi phí </w:t>
      </w:r>
      <w:r w:rsidR="00A621C0">
        <w:t xml:space="preserve">bản chất là số tiền trả cho các yếu tố đầu vào để tạo dựng, hình thành nên tài sản do đó </w:t>
      </w:r>
      <w:r w:rsidRPr="00B31C0C">
        <w:t>thực tế không bằng và không phản ánh giá trị</w:t>
      </w:r>
      <w:r w:rsidR="00A621C0">
        <w:t xml:space="preserve"> thị trường;</w:t>
      </w:r>
    </w:p>
    <w:p w14:paraId="35B83229" w14:textId="77777777" w:rsidR="0035654E" w:rsidRPr="00B31C0C" w:rsidRDefault="0035654E" w:rsidP="0035654E">
      <w:r w:rsidRPr="00B31C0C">
        <w:t>- Việc cộng dồn các giảm giá do hao mòn không đảm bảo bằng tổng hao mòn thực</w:t>
      </w:r>
      <w:r>
        <w:t xml:space="preserve"> tế</w:t>
      </w:r>
      <w:r w:rsidRPr="00B31C0C">
        <w:t xml:space="preserve"> có những chi phí rơi </w:t>
      </w:r>
      <w:r>
        <w:t>vã</w:t>
      </w:r>
      <w:r w:rsidRPr="00B31C0C">
        <w:t>i không tính toàn được</w:t>
      </w:r>
      <w:r w:rsidR="00A621C0">
        <w:t xml:space="preserve"> (xây hỏ</w:t>
      </w:r>
      <w:r w:rsidRPr="00B31C0C">
        <w:t xml:space="preserve">ng làm </w:t>
      </w:r>
      <w:r>
        <w:t>lạ</w:t>
      </w:r>
      <w:r w:rsidRPr="00B31C0C">
        <w:t>i…)</w:t>
      </w:r>
    </w:p>
    <w:p w14:paraId="76692356" w14:textId="77777777" w:rsidR="0035654E" w:rsidRPr="00B31C0C" w:rsidRDefault="0035654E" w:rsidP="0035654E">
      <w:r w:rsidRPr="00B31C0C">
        <w:t xml:space="preserve">- Việc ước tính giảm giá tích lũy nhiều khi dựa trên phán đoán chủ quan của người định giá, chưa có một phương pháp thống nhất để tính phần giảm giá tích lũy. Khi không có bằng chứng thị trường thì các số liệu phải được xem xét kỹ lưỡng, cẩn thận </w:t>
      </w:r>
      <w:r>
        <w:t>dù</w:t>
      </w:r>
      <w:r w:rsidRPr="00B31C0C">
        <w:t>ng để ước tính đưa vào phương pháp. Khấu hao và lợi nhuận của nhà đầu tư còn khó xác định do những đòi hỏi của các nhà đầu tư khác nhau nên phương pháp ít khả dụng khi định giá bất động sản được tiến hành với công trình cũ</w:t>
      </w:r>
    </w:p>
    <w:p w14:paraId="3A7D8F48" w14:textId="77777777" w:rsidR="001F0718" w:rsidRPr="00C63A3A" w:rsidRDefault="0035654E" w:rsidP="00C63A3A">
      <w:r w:rsidRPr="00B31C0C">
        <w:t>- Phương pháp đòi hỏi người định giá phải thông thạo kỹ thuật xây dựng, phải có kinh nghiệm nhất định</w:t>
      </w:r>
      <w:r>
        <w:t xml:space="preserve"> trong lĩnh vực này.</w:t>
      </w:r>
      <w:bookmarkStart w:id="6" w:name="_Toc56497875"/>
    </w:p>
    <w:p w14:paraId="7DEE8C80" w14:textId="77777777" w:rsidR="001F0718" w:rsidRDefault="000C6903" w:rsidP="001F0718">
      <w:pPr>
        <w:pStyle w:val="11"/>
        <w:numPr>
          <w:ilvl w:val="0"/>
          <w:numId w:val="0"/>
        </w:numPr>
        <w:spacing w:line="360" w:lineRule="auto"/>
        <w:rPr>
          <w:i w:val="0"/>
        </w:rPr>
      </w:pPr>
      <w:r>
        <w:rPr>
          <w:i w:val="0"/>
        </w:rPr>
        <w:t>5. Kết luận</w:t>
      </w:r>
    </w:p>
    <w:p w14:paraId="4391186A" w14:textId="77777777" w:rsidR="000C6903" w:rsidRDefault="000C6903" w:rsidP="000C6903">
      <w:pPr>
        <w:pStyle w:val="11"/>
        <w:numPr>
          <w:ilvl w:val="0"/>
          <w:numId w:val="0"/>
        </w:numPr>
        <w:spacing w:line="360" w:lineRule="auto"/>
        <w:ind w:firstLine="720"/>
        <w:rPr>
          <w:b w:val="0"/>
          <w:i w:val="0"/>
        </w:rPr>
      </w:pPr>
      <w:r w:rsidRPr="00C57DB3">
        <w:t>Kết luận 1</w:t>
      </w:r>
      <w:r>
        <w:rPr>
          <w:i w:val="0"/>
        </w:rPr>
        <w:t xml:space="preserve">: </w:t>
      </w:r>
      <w:r>
        <w:rPr>
          <w:b w:val="0"/>
          <w:i w:val="0"/>
        </w:rPr>
        <w:t>Phương pháp chi phí trong định giá bất động sản là phương pháp đặc thù dành cho phần công trình xây dựng của bất động sản</w:t>
      </w:r>
      <w:r w:rsidR="00160F94">
        <w:rPr>
          <w:b w:val="0"/>
          <w:i w:val="0"/>
        </w:rPr>
        <w:t xml:space="preserve"> </w:t>
      </w:r>
      <w:r>
        <w:rPr>
          <w:b w:val="0"/>
          <w:i w:val="0"/>
        </w:rPr>
        <w:t xml:space="preserve"> (không dùng để định giá mảnh đất trống)</w:t>
      </w:r>
    </w:p>
    <w:p w14:paraId="3062758C" w14:textId="77777777" w:rsidR="000C6903" w:rsidRDefault="000C6903" w:rsidP="00160F94">
      <w:pPr>
        <w:pStyle w:val="11"/>
        <w:numPr>
          <w:ilvl w:val="0"/>
          <w:numId w:val="0"/>
        </w:numPr>
        <w:spacing w:line="360" w:lineRule="auto"/>
        <w:ind w:firstLine="720"/>
        <w:jc w:val="both"/>
        <w:rPr>
          <w:b w:val="0"/>
          <w:i w:val="0"/>
        </w:rPr>
      </w:pPr>
      <w:r w:rsidRPr="00C57DB3">
        <w:t>Kết luận 2</w:t>
      </w:r>
      <w:r>
        <w:rPr>
          <w:b w:val="0"/>
          <w:i w:val="0"/>
        </w:rPr>
        <w:t xml:space="preserve">: Phương pháp chi phí trong định giá bất động sản </w:t>
      </w:r>
      <w:r w:rsidR="00160F94">
        <w:rPr>
          <w:b w:val="0"/>
          <w:i w:val="0"/>
        </w:rPr>
        <w:t>đòi hỏi người định giá bên cạnh các kiến thức về kinh tế còn phải am hiểu về kỹ thuật xây dựng và kiến trúc các công trình xây dựng</w:t>
      </w:r>
    </w:p>
    <w:p w14:paraId="4C4449EF" w14:textId="77777777" w:rsidR="00160F94" w:rsidRDefault="00160F94" w:rsidP="00160F94">
      <w:pPr>
        <w:pStyle w:val="11"/>
        <w:numPr>
          <w:ilvl w:val="0"/>
          <w:numId w:val="0"/>
        </w:numPr>
        <w:spacing w:line="360" w:lineRule="auto"/>
        <w:ind w:firstLine="720"/>
        <w:jc w:val="both"/>
        <w:rPr>
          <w:b w:val="0"/>
          <w:i w:val="0"/>
        </w:rPr>
      </w:pPr>
      <w:r w:rsidRPr="00C57DB3">
        <w:lastRenderedPageBreak/>
        <w:t>Kết luận 3</w:t>
      </w:r>
      <w:r>
        <w:rPr>
          <w:b w:val="0"/>
          <w:i w:val="0"/>
        </w:rPr>
        <w:t>: Thực tế phương pháp chi phí trong định giá bất động sản được vận dụng nhiều nhất trong các trường hợp:</w:t>
      </w:r>
    </w:p>
    <w:p w14:paraId="72D53A00" w14:textId="77777777" w:rsidR="00160F94" w:rsidRDefault="00160F94" w:rsidP="00160F94">
      <w:pPr>
        <w:pStyle w:val="11"/>
        <w:numPr>
          <w:ilvl w:val="0"/>
          <w:numId w:val="6"/>
        </w:numPr>
        <w:spacing w:line="360" w:lineRule="auto"/>
        <w:jc w:val="both"/>
        <w:rPr>
          <w:b w:val="0"/>
          <w:i w:val="0"/>
        </w:rPr>
      </w:pPr>
      <w:r>
        <w:rPr>
          <w:b w:val="0"/>
          <w:i w:val="0"/>
        </w:rPr>
        <w:t xml:space="preserve"> Định giá bất động sản thế chấp (đối với phần công trình xây dựng);</w:t>
      </w:r>
    </w:p>
    <w:p w14:paraId="791F0C94" w14:textId="77777777" w:rsidR="00160F94" w:rsidRDefault="00160F94" w:rsidP="00160F94">
      <w:pPr>
        <w:pStyle w:val="11"/>
        <w:numPr>
          <w:ilvl w:val="0"/>
          <w:numId w:val="6"/>
        </w:numPr>
        <w:spacing w:line="360" w:lineRule="auto"/>
        <w:jc w:val="both"/>
        <w:rPr>
          <w:b w:val="0"/>
          <w:i w:val="0"/>
        </w:rPr>
      </w:pPr>
      <w:r>
        <w:rPr>
          <w:b w:val="0"/>
          <w:i w:val="0"/>
        </w:rPr>
        <w:t>Xây dựng phương án đền bù tài sản là nhà cửa, vật kiến trúc trong công tác giải phóng mặt bằng;</w:t>
      </w:r>
    </w:p>
    <w:p w14:paraId="37329043" w14:textId="77777777" w:rsidR="00160F94" w:rsidRDefault="00160F94" w:rsidP="00160F94">
      <w:pPr>
        <w:pStyle w:val="11"/>
        <w:numPr>
          <w:ilvl w:val="0"/>
          <w:numId w:val="6"/>
        </w:numPr>
        <w:spacing w:line="360" w:lineRule="auto"/>
        <w:jc w:val="both"/>
        <w:rPr>
          <w:b w:val="0"/>
          <w:i w:val="0"/>
        </w:rPr>
      </w:pPr>
      <w:r>
        <w:rPr>
          <w:b w:val="0"/>
          <w:i w:val="0"/>
        </w:rPr>
        <w:t xml:space="preserve">Định giá </w:t>
      </w:r>
      <w:r w:rsidR="00DA6161">
        <w:rPr>
          <w:b w:val="0"/>
          <w:i w:val="0"/>
        </w:rPr>
        <w:t>cho công trình bất động sản tham gia bảo hiểm khi xảy ra trách nhiệm bồi thường trong hợp đồng bảo hiểm;</w:t>
      </w:r>
    </w:p>
    <w:p w14:paraId="29D535FB" w14:textId="77777777" w:rsidR="00DA6161" w:rsidRPr="000C6903" w:rsidRDefault="00DA6161" w:rsidP="00160F94">
      <w:pPr>
        <w:pStyle w:val="11"/>
        <w:numPr>
          <w:ilvl w:val="0"/>
          <w:numId w:val="6"/>
        </w:numPr>
        <w:spacing w:line="360" w:lineRule="auto"/>
        <w:jc w:val="both"/>
        <w:rPr>
          <w:b w:val="0"/>
          <w:i w:val="0"/>
        </w:rPr>
      </w:pPr>
      <w:r>
        <w:rPr>
          <w:b w:val="0"/>
          <w:i w:val="0"/>
        </w:rPr>
        <w:t>Báo cáo tài chính đối với hạng mục tài sản cố định là nhà xưởng, kho tàng, bến bãi, văn phòng...</w:t>
      </w:r>
    </w:p>
    <w:p w14:paraId="73849747" w14:textId="77777777" w:rsidR="004E586C" w:rsidRDefault="004E586C" w:rsidP="001F0718">
      <w:pPr>
        <w:pStyle w:val="11"/>
        <w:numPr>
          <w:ilvl w:val="0"/>
          <w:numId w:val="0"/>
        </w:numPr>
        <w:spacing w:line="360" w:lineRule="auto"/>
        <w:rPr>
          <w:i w:val="0"/>
        </w:rPr>
      </w:pPr>
    </w:p>
    <w:p w14:paraId="40AC685E" w14:textId="77777777" w:rsidR="00C63A3A" w:rsidRDefault="00C63A3A" w:rsidP="001F0718">
      <w:pPr>
        <w:pStyle w:val="11"/>
        <w:numPr>
          <w:ilvl w:val="0"/>
          <w:numId w:val="0"/>
        </w:numPr>
        <w:spacing w:line="360" w:lineRule="auto"/>
        <w:rPr>
          <w:i w:val="0"/>
        </w:rPr>
      </w:pPr>
    </w:p>
    <w:p w14:paraId="312CB571" w14:textId="77777777" w:rsidR="004E586C" w:rsidRDefault="004E586C" w:rsidP="001F0718">
      <w:pPr>
        <w:pStyle w:val="11"/>
        <w:numPr>
          <w:ilvl w:val="0"/>
          <w:numId w:val="0"/>
        </w:numPr>
        <w:spacing w:line="360" w:lineRule="auto"/>
        <w:rPr>
          <w:i w:val="0"/>
        </w:rPr>
      </w:pPr>
    </w:p>
    <w:p w14:paraId="1B397AFB" w14:textId="77777777" w:rsidR="001F0718" w:rsidRPr="006947B7" w:rsidRDefault="001F0718" w:rsidP="001F0718">
      <w:pPr>
        <w:pStyle w:val="11"/>
        <w:numPr>
          <w:ilvl w:val="0"/>
          <w:numId w:val="0"/>
        </w:numPr>
        <w:spacing w:line="360" w:lineRule="auto"/>
        <w:jc w:val="center"/>
        <w:rPr>
          <w:i w:val="0"/>
        </w:rPr>
      </w:pPr>
      <w:r w:rsidRPr="006947B7">
        <w:rPr>
          <w:i w:val="0"/>
        </w:rPr>
        <w:t>TÀI LIỆU THAM KHẢO</w:t>
      </w:r>
      <w:bookmarkEnd w:id="6"/>
    </w:p>
    <w:p w14:paraId="072FBB3D" w14:textId="77777777" w:rsidR="001F0718" w:rsidRDefault="001F0718" w:rsidP="001F0718">
      <w:pPr>
        <w:pStyle w:val="22"/>
        <w:spacing w:before="0"/>
        <w:rPr>
          <w:b w:val="0"/>
          <w:szCs w:val="26"/>
          <w:lang w:val="en-US"/>
        </w:rPr>
      </w:pPr>
    </w:p>
    <w:tbl>
      <w:tblPr>
        <w:tblW w:w="0" w:type="auto"/>
        <w:jc w:val="right"/>
        <w:tblLook w:val="01E0" w:firstRow="1" w:lastRow="1" w:firstColumn="1" w:lastColumn="1" w:noHBand="0" w:noVBand="0"/>
      </w:tblPr>
      <w:tblGrid>
        <w:gridCol w:w="8803"/>
        <w:gridCol w:w="269"/>
      </w:tblGrid>
      <w:tr w:rsidR="00E53A3A" w:rsidRPr="00985D61" w14:paraId="35A03B0C" w14:textId="77777777" w:rsidTr="00E53A3A">
        <w:trPr>
          <w:jc w:val="right"/>
        </w:trPr>
        <w:tc>
          <w:tcPr>
            <w:tcW w:w="9018" w:type="dxa"/>
            <w:shd w:val="clear" w:color="auto" w:fill="auto"/>
          </w:tcPr>
          <w:p w14:paraId="4D2ED4A6" w14:textId="77777777" w:rsidR="00E53A3A" w:rsidRPr="00985D61" w:rsidRDefault="00E53A3A" w:rsidP="00EC4612">
            <w:pPr>
              <w:spacing w:line="360" w:lineRule="exact"/>
              <w:rPr>
                <w:bCs/>
                <w:iCs/>
                <w:color w:val="000000"/>
              </w:rPr>
            </w:pPr>
            <w:r w:rsidRPr="00985D61">
              <w:t>[1]. TS</w:t>
            </w:r>
            <w:r w:rsidRPr="00985D61">
              <w:rPr>
                <w:bCs/>
                <w:iCs/>
                <w:color w:val="000000"/>
              </w:rPr>
              <w:t xml:space="preserve"> Hồ Thị Lam Trà - Th.S</w:t>
            </w:r>
            <w:r w:rsidRPr="00985D61">
              <w:rPr>
                <w:bCs/>
                <w:iCs/>
                <w:color w:val="000000"/>
                <w:lang w:val="vi-VN"/>
              </w:rPr>
              <w:t xml:space="preserve"> </w:t>
            </w:r>
            <w:r w:rsidRPr="00985D61">
              <w:rPr>
                <w:bCs/>
                <w:iCs/>
                <w:color w:val="000000"/>
              </w:rPr>
              <w:t>Nguyễn Văn Quân (2006),</w:t>
            </w:r>
            <w:r w:rsidRPr="00985D61">
              <w:t xml:space="preserve"> </w:t>
            </w:r>
            <w:r w:rsidRPr="00985D61">
              <w:rPr>
                <w:bCs/>
                <w:i/>
                <w:iCs/>
                <w:color w:val="000000"/>
              </w:rPr>
              <w:t>Giáo trình định giá đất</w:t>
            </w:r>
            <w:r w:rsidRPr="00985D61">
              <w:rPr>
                <w:bCs/>
                <w:iCs/>
                <w:color w:val="000000"/>
              </w:rPr>
              <w:t xml:space="preserve"> , Nhà xuất bản Nông nghiệp</w:t>
            </w:r>
          </w:p>
          <w:p w14:paraId="18A0B4B5" w14:textId="77777777" w:rsidR="00E53A3A" w:rsidRPr="00985D61" w:rsidRDefault="00E53A3A" w:rsidP="00EC4612">
            <w:pPr>
              <w:rPr>
                <w:i/>
              </w:rPr>
            </w:pPr>
            <w:r w:rsidRPr="00985D61">
              <w:t xml:space="preserve"> [3]. Th.S Đặng Thị Hoàng Nga (2014), </w:t>
            </w:r>
            <w:r w:rsidRPr="00985D61">
              <w:rPr>
                <w:i/>
              </w:rPr>
              <w:t>Bài giảng tín chỉ</w:t>
            </w:r>
            <w:r w:rsidRPr="00985D61">
              <w:t xml:space="preserve"> </w:t>
            </w:r>
            <w:r w:rsidRPr="00985D61">
              <w:rPr>
                <w:i/>
              </w:rPr>
              <w:t xml:space="preserve">định giá bất động sản, </w:t>
            </w:r>
          </w:p>
          <w:p w14:paraId="68413368" w14:textId="77777777" w:rsidR="00E53A3A" w:rsidRPr="00985D61" w:rsidRDefault="00E53A3A" w:rsidP="00EC4612">
            <w:pPr>
              <w:rPr>
                <w:iCs/>
              </w:rPr>
            </w:pPr>
            <w:r w:rsidRPr="00985D61">
              <w:t>[3].</w:t>
            </w:r>
            <w:r w:rsidR="00985D61">
              <w:t xml:space="preserve"> Chính phủ (2014), </w:t>
            </w:r>
            <w:r w:rsidRPr="00985D61">
              <w:rPr>
                <w:i/>
                <w:iCs/>
                <w:lang w:val="vi-VN"/>
              </w:rPr>
              <w:t>Nghị định số 44/2014/NĐ-CP ngày 15 tháng 5 năm 2014 của Chính phủ quy định về giá đất</w:t>
            </w:r>
            <w:r w:rsidR="00985D61">
              <w:rPr>
                <w:i/>
                <w:iCs/>
                <w:lang w:val="en-US"/>
              </w:rPr>
              <w:t xml:space="preserve"> </w:t>
            </w:r>
            <w:r w:rsidRPr="00985D61">
              <w:rPr>
                <w:iCs/>
              </w:rPr>
              <w:t>.</w:t>
            </w:r>
          </w:p>
          <w:p w14:paraId="285E0AB4" w14:textId="77777777" w:rsidR="00E53A3A" w:rsidRPr="00985D61" w:rsidRDefault="00E53A3A" w:rsidP="00EC4612">
            <w:pPr>
              <w:rPr>
                <w:i/>
              </w:rPr>
            </w:pPr>
            <w:r w:rsidRPr="00985D61">
              <w:rPr>
                <w:iCs/>
              </w:rPr>
              <w:t>[4].</w:t>
            </w:r>
            <w:r w:rsidR="00985D61">
              <w:rPr>
                <w:iCs/>
              </w:rPr>
              <w:t xml:space="preserve"> Bộ Tài nguyên và Môi trường (2014)</w:t>
            </w:r>
            <w:r w:rsidRPr="00985D61">
              <w:rPr>
                <w:iCs/>
              </w:rPr>
              <w:t xml:space="preserve"> </w:t>
            </w:r>
            <w:r w:rsidRPr="00985D61">
              <w:rPr>
                <w:bCs/>
                <w:i/>
                <w:iCs/>
                <w:lang w:val="vi-VN"/>
              </w:rPr>
              <w:t xml:space="preserve">Thông tư số </w:t>
            </w:r>
            <w:r w:rsidRPr="00985D61">
              <w:rPr>
                <w:i/>
                <w:lang w:val="vi-VN"/>
              </w:rPr>
              <w:t xml:space="preserve">36/2014/TT-BTNMT </w:t>
            </w:r>
            <w:r w:rsidRPr="00985D61">
              <w:rPr>
                <w:i/>
                <w:iCs/>
                <w:lang w:val="vi-VN"/>
              </w:rPr>
              <w:t>ngày 30 tháng 6 năm 2014 của Bộ Tài nguyên và Môi trường hướng dẫn Nghị định số 44/2014/NĐ-CP.</w:t>
            </w:r>
          </w:p>
          <w:p w14:paraId="3ACD60C6" w14:textId="77777777" w:rsidR="00E53A3A" w:rsidRPr="00985D61" w:rsidRDefault="00E53A3A" w:rsidP="00EC4612">
            <w:pPr>
              <w:ind w:firstLine="360"/>
            </w:pPr>
            <w:r w:rsidRPr="00985D61">
              <w:t>.</w:t>
            </w:r>
            <w:r w:rsidRPr="00985D61">
              <w:rPr>
                <w:bCs/>
              </w:rPr>
              <w:tab/>
            </w:r>
          </w:p>
        </w:tc>
        <w:tc>
          <w:tcPr>
            <w:tcW w:w="270" w:type="dxa"/>
            <w:shd w:val="clear" w:color="auto" w:fill="auto"/>
          </w:tcPr>
          <w:p w14:paraId="74066D69" w14:textId="77777777" w:rsidR="00E53A3A" w:rsidRPr="00985D61" w:rsidRDefault="00E53A3A" w:rsidP="00EC4612">
            <w:pPr>
              <w:pStyle w:val="Default"/>
              <w:spacing w:before="120"/>
              <w:ind w:left="260" w:hanging="260"/>
              <w:rPr>
                <w:sz w:val="28"/>
                <w:szCs w:val="28"/>
              </w:rPr>
            </w:pPr>
          </w:p>
        </w:tc>
      </w:tr>
    </w:tbl>
    <w:p w14:paraId="5F061665" w14:textId="77777777" w:rsidR="001F0718" w:rsidRDefault="001F0718" w:rsidP="001F0718">
      <w:pPr>
        <w:pStyle w:val="Heading1"/>
        <w:widowControl w:val="0"/>
        <w:jc w:val="both"/>
        <w:rPr>
          <w:b w:val="0"/>
          <w:bCs/>
          <w:sz w:val="26"/>
          <w:szCs w:val="26"/>
        </w:rPr>
      </w:pPr>
      <w:r>
        <w:rPr>
          <w:sz w:val="26"/>
          <w:szCs w:val="26"/>
        </w:rPr>
        <w:br w:type="page"/>
      </w:r>
    </w:p>
    <w:p w14:paraId="07961522" w14:textId="77777777" w:rsidR="001F0718" w:rsidRPr="00667D83" w:rsidRDefault="001F0718" w:rsidP="001F0718">
      <w:pPr>
        <w:pStyle w:val="11"/>
        <w:numPr>
          <w:ilvl w:val="0"/>
          <w:numId w:val="0"/>
        </w:numPr>
        <w:spacing w:line="360" w:lineRule="auto"/>
        <w:ind w:left="720" w:hanging="720"/>
      </w:pPr>
    </w:p>
    <w:p w14:paraId="23B5772B" w14:textId="77777777" w:rsidR="001F0718" w:rsidRPr="00CE5EBD" w:rsidRDefault="001F0718" w:rsidP="001F0718">
      <w:pPr>
        <w:widowControl w:val="0"/>
        <w:ind w:firstLine="567"/>
        <w:rPr>
          <w:color w:val="FF0000"/>
          <w:spacing w:val="-4"/>
          <w:sz w:val="26"/>
          <w:szCs w:val="26"/>
          <w:lang w:val="vi-VN"/>
        </w:rPr>
      </w:pPr>
    </w:p>
    <w:p w14:paraId="03A980D8" w14:textId="77777777" w:rsidR="001F0718" w:rsidRPr="00CE5EBD" w:rsidRDefault="001F0718" w:rsidP="001F0718">
      <w:pPr>
        <w:widowControl w:val="0"/>
        <w:ind w:firstLine="567"/>
        <w:rPr>
          <w:color w:val="FF0000"/>
          <w:spacing w:val="-4"/>
          <w:sz w:val="26"/>
          <w:szCs w:val="26"/>
          <w:lang w:val="vi-VN"/>
        </w:rPr>
      </w:pPr>
    </w:p>
    <w:p w14:paraId="18C0983E" w14:textId="77777777" w:rsidR="001F0718" w:rsidRPr="00CE5EBD" w:rsidRDefault="001F0718" w:rsidP="001F0718">
      <w:pPr>
        <w:widowControl w:val="0"/>
        <w:ind w:firstLine="567"/>
        <w:rPr>
          <w:color w:val="FF0000"/>
          <w:spacing w:val="-4"/>
          <w:sz w:val="26"/>
          <w:szCs w:val="26"/>
          <w:lang w:val="vi-VN"/>
        </w:rPr>
      </w:pPr>
    </w:p>
    <w:p w14:paraId="2F9D37B9" w14:textId="77777777" w:rsidR="001F0718" w:rsidRPr="00CE5EBD" w:rsidRDefault="001F0718" w:rsidP="001F0718">
      <w:pPr>
        <w:widowControl w:val="0"/>
        <w:ind w:firstLine="567"/>
        <w:rPr>
          <w:color w:val="FF0000"/>
          <w:spacing w:val="-4"/>
          <w:sz w:val="26"/>
          <w:szCs w:val="26"/>
          <w:lang w:val="vi-VN"/>
        </w:rPr>
      </w:pPr>
    </w:p>
    <w:p w14:paraId="3D6F8CB3" w14:textId="77777777" w:rsidR="001F0718" w:rsidRDefault="001F0718" w:rsidP="001F0718">
      <w:pPr>
        <w:widowControl w:val="0"/>
        <w:rPr>
          <w:color w:val="FF0000"/>
          <w:spacing w:val="-4"/>
          <w:sz w:val="26"/>
          <w:szCs w:val="26"/>
        </w:rPr>
      </w:pPr>
    </w:p>
    <w:p w14:paraId="7B75765B" w14:textId="77777777" w:rsidR="001F0718" w:rsidRDefault="001F0718" w:rsidP="001F0718">
      <w:pPr>
        <w:widowControl w:val="0"/>
        <w:rPr>
          <w:color w:val="FF0000"/>
          <w:spacing w:val="-4"/>
          <w:sz w:val="26"/>
          <w:szCs w:val="26"/>
        </w:rPr>
      </w:pPr>
    </w:p>
    <w:p w14:paraId="644A7E43" w14:textId="77777777" w:rsidR="001F0718" w:rsidRDefault="001F0718" w:rsidP="001F0718">
      <w:pPr>
        <w:widowControl w:val="0"/>
        <w:rPr>
          <w:color w:val="FF0000"/>
          <w:spacing w:val="-4"/>
          <w:sz w:val="26"/>
          <w:szCs w:val="26"/>
        </w:rPr>
      </w:pPr>
    </w:p>
    <w:p w14:paraId="18DABE43" w14:textId="77777777" w:rsidR="001F0718" w:rsidRDefault="001F0718" w:rsidP="001F0718">
      <w:pPr>
        <w:widowControl w:val="0"/>
        <w:rPr>
          <w:color w:val="FF0000"/>
          <w:spacing w:val="-4"/>
          <w:sz w:val="26"/>
          <w:szCs w:val="26"/>
        </w:rPr>
      </w:pPr>
    </w:p>
    <w:p w14:paraId="1AC1D5BA" w14:textId="77777777" w:rsidR="001F0718" w:rsidRDefault="00F955A8" w:rsidP="00F955A8">
      <w:pPr>
        <w:widowControl w:val="0"/>
        <w:tabs>
          <w:tab w:val="left" w:pos="6039"/>
        </w:tabs>
        <w:rPr>
          <w:color w:val="FF0000"/>
          <w:spacing w:val="-4"/>
          <w:sz w:val="26"/>
          <w:szCs w:val="26"/>
        </w:rPr>
      </w:pPr>
      <w:r>
        <w:rPr>
          <w:color w:val="FF0000"/>
          <w:spacing w:val="-4"/>
          <w:sz w:val="26"/>
          <w:szCs w:val="26"/>
        </w:rPr>
        <w:tab/>
      </w:r>
    </w:p>
    <w:p w14:paraId="1930FBB1" w14:textId="77777777" w:rsidR="001F0718" w:rsidRDefault="001F0718" w:rsidP="001F0718">
      <w:pPr>
        <w:widowControl w:val="0"/>
        <w:ind w:firstLine="0"/>
        <w:rPr>
          <w:color w:val="FF0000"/>
          <w:spacing w:val="-4"/>
          <w:sz w:val="26"/>
          <w:szCs w:val="26"/>
        </w:rPr>
      </w:pPr>
    </w:p>
    <w:bookmarkEnd w:id="5"/>
    <w:p w14:paraId="073474D8" w14:textId="77777777" w:rsidR="001F0718" w:rsidRDefault="001F0718" w:rsidP="001F0718">
      <w:pPr>
        <w:widowControl w:val="0"/>
        <w:rPr>
          <w:color w:val="FF0000"/>
          <w:spacing w:val="-4"/>
          <w:sz w:val="26"/>
          <w:szCs w:val="26"/>
        </w:rPr>
      </w:pPr>
    </w:p>
    <w:p w14:paraId="02733726" w14:textId="77777777" w:rsidR="00854594" w:rsidRDefault="00854594"/>
    <w:sectPr w:rsidR="00854594" w:rsidSect="005D01DA">
      <w:footerReference w:type="default" r:id="rId8"/>
      <w:footerReference w:type="first" r:id="rId9"/>
      <w:pgSz w:w="11907" w:h="16840" w:code="9"/>
      <w:pgMar w:top="1701" w:right="1134" w:bottom="1701" w:left="1701" w:header="0" w:footer="0"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73C89" w14:textId="77777777" w:rsidR="00BA6F03" w:rsidRDefault="00BA6F03" w:rsidP="00C3221D">
      <w:pPr>
        <w:spacing w:after="0" w:line="240" w:lineRule="auto"/>
      </w:pPr>
      <w:r>
        <w:separator/>
      </w:r>
    </w:p>
  </w:endnote>
  <w:endnote w:type="continuationSeparator" w:id="0">
    <w:p w14:paraId="0CCB3972" w14:textId="77777777" w:rsidR="00BA6F03" w:rsidRDefault="00BA6F03" w:rsidP="00C3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C9304" w14:textId="77777777" w:rsidR="00635ABC" w:rsidRDefault="00BA6F03" w:rsidP="0099780A">
    <w:pPr>
      <w:pStyle w:val="BodyTextIndent"/>
    </w:pPr>
  </w:p>
  <w:p w14:paraId="36D0D054" w14:textId="77777777" w:rsidR="00635ABC" w:rsidRDefault="00BA6F03" w:rsidP="0099780A">
    <w:pPr>
      <w:pStyle w:val="BodyTextInden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94D4E" w14:textId="77777777" w:rsidR="00DD013D" w:rsidRDefault="00BA6F03" w:rsidP="00F40515">
    <w:pPr>
      <w:pStyle w:val="BodyTextIndent"/>
      <w:jc w:val="center"/>
    </w:pPr>
  </w:p>
  <w:p w14:paraId="4BF76C19" w14:textId="77777777" w:rsidR="00DD013D" w:rsidRDefault="00BA6F03" w:rsidP="009978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E5DE2" w14:textId="77777777" w:rsidR="00366414" w:rsidRDefault="00BA6F03">
    <w:pPr>
      <w:pStyle w:val="Footer"/>
      <w:jc w:val="center"/>
    </w:pPr>
  </w:p>
  <w:p w14:paraId="72C47519" w14:textId="77777777" w:rsidR="00DD013D" w:rsidRDefault="00BA6F03" w:rsidP="009978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A9921" w14:textId="77777777" w:rsidR="00BA6F03" w:rsidRDefault="00BA6F03" w:rsidP="00C3221D">
      <w:pPr>
        <w:spacing w:after="0" w:line="240" w:lineRule="auto"/>
      </w:pPr>
      <w:r>
        <w:separator/>
      </w:r>
    </w:p>
  </w:footnote>
  <w:footnote w:type="continuationSeparator" w:id="0">
    <w:p w14:paraId="75284D30" w14:textId="77777777" w:rsidR="00BA6F03" w:rsidRDefault="00BA6F03" w:rsidP="00C32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330FE"/>
    <w:multiLevelType w:val="multilevel"/>
    <w:tmpl w:val="109459CE"/>
    <w:lvl w:ilvl="0">
      <w:start w:val="1"/>
      <w:numFmt w:val="decimal"/>
      <w:lvlText w:val="%1."/>
      <w:lvlJc w:val="left"/>
      <w:pPr>
        <w:ind w:left="720" w:hanging="360"/>
      </w:pPr>
      <w:rPr>
        <w:rFonts w:hint="default"/>
        <w:b w:val="0"/>
      </w:rPr>
    </w:lvl>
    <w:lvl w:ilvl="1">
      <w:start w:val="1"/>
      <w:numFmt w:val="decimal"/>
      <w:pStyle w:val="1"/>
      <w:isLgl/>
      <w:lvlText w:val="%1.%2."/>
      <w:lvlJc w:val="left"/>
      <w:pPr>
        <w:ind w:left="720" w:hanging="360"/>
      </w:pPr>
      <w:rPr>
        <w:rFonts w:hint="default"/>
      </w:rPr>
    </w:lvl>
    <w:lvl w:ilvl="2">
      <w:start w:val="1"/>
      <w:numFmt w:val="decimal"/>
      <w:pStyle w:val="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CC2A2F"/>
    <w:multiLevelType w:val="hybridMultilevel"/>
    <w:tmpl w:val="DFAA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72833"/>
    <w:multiLevelType w:val="hybridMultilevel"/>
    <w:tmpl w:val="7F404C1A"/>
    <w:lvl w:ilvl="0" w:tplc="1E42109C">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9DB15F2"/>
    <w:multiLevelType w:val="multilevel"/>
    <w:tmpl w:val="1480DDA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BAA3603"/>
    <w:multiLevelType w:val="hybridMultilevel"/>
    <w:tmpl w:val="786E79AE"/>
    <w:lvl w:ilvl="0" w:tplc="4DD66F2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843527"/>
    <w:multiLevelType w:val="multilevel"/>
    <w:tmpl w:val="3E3CCD60"/>
    <w:lvl w:ilvl="0">
      <w:start w:val="1"/>
      <w:numFmt w:val="decimal"/>
      <w:lvlText w:val="%1."/>
      <w:lvlJc w:val="left"/>
      <w:pPr>
        <w:ind w:left="360" w:hanging="360"/>
      </w:pPr>
    </w:lvl>
    <w:lvl w:ilvl="1">
      <w:start w:val="1"/>
      <w:numFmt w:val="decimal"/>
      <w:pStyle w:val="Heading2"/>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2"/>
  </w:num>
  <w:num w:numId="4">
    <w:abstractNumId w:val="5"/>
    <w:lvlOverride w:ilvl="0">
      <w:startOverride w:val="4"/>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18"/>
    <w:rsid w:val="000C6903"/>
    <w:rsid w:val="000D7953"/>
    <w:rsid w:val="00160F94"/>
    <w:rsid w:val="0017412E"/>
    <w:rsid w:val="001F0718"/>
    <w:rsid w:val="001F621D"/>
    <w:rsid w:val="00343D3D"/>
    <w:rsid w:val="0035654E"/>
    <w:rsid w:val="003722CF"/>
    <w:rsid w:val="003C4DD4"/>
    <w:rsid w:val="003E12AC"/>
    <w:rsid w:val="00462B37"/>
    <w:rsid w:val="00467EFA"/>
    <w:rsid w:val="004D0F96"/>
    <w:rsid w:val="004E586C"/>
    <w:rsid w:val="00550C9B"/>
    <w:rsid w:val="006A72FA"/>
    <w:rsid w:val="0073574E"/>
    <w:rsid w:val="00783A2B"/>
    <w:rsid w:val="00795685"/>
    <w:rsid w:val="007E0F2B"/>
    <w:rsid w:val="00813516"/>
    <w:rsid w:val="00854594"/>
    <w:rsid w:val="009130AB"/>
    <w:rsid w:val="0093726E"/>
    <w:rsid w:val="00977478"/>
    <w:rsid w:val="00985D61"/>
    <w:rsid w:val="00A621C0"/>
    <w:rsid w:val="00BA6F03"/>
    <w:rsid w:val="00BF56F9"/>
    <w:rsid w:val="00BF6DC4"/>
    <w:rsid w:val="00C3221D"/>
    <w:rsid w:val="00C57DB3"/>
    <w:rsid w:val="00C63A3A"/>
    <w:rsid w:val="00CB7C6F"/>
    <w:rsid w:val="00CD4338"/>
    <w:rsid w:val="00D14A9B"/>
    <w:rsid w:val="00D17F1B"/>
    <w:rsid w:val="00D7752C"/>
    <w:rsid w:val="00DA6161"/>
    <w:rsid w:val="00E26FC6"/>
    <w:rsid w:val="00E53A3A"/>
    <w:rsid w:val="00F955A8"/>
    <w:rsid w:val="00FA2F22"/>
    <w:rsid w:val="00FC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7E05"/>
  <w15:docId w15:val="{17AD264D-9004-49D8-8DA5-2A4FD120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18"/>
    <w:pPr>
      <w:spacing w:after="120" w:line="360" w:lineRule="auto"/>
      <w:ind w:firstLine="720"/>
      <w:jc w:val="both"/>
    </w:pPr>
    <w:rPr>
      <w:rFonts w:ascii="Times New Roman" w:eastAsia="Times New Roman" w:hAnsi="Times New Roman" w:cs="Times New Roman"/>
      <w:sz w:val="28"/>
      <w:szCs w:val="28"/>
      <w:lang w:val="nl-NL"/>
    </w:rPr>
  </w:style>
  <w:style w:type="paragraph" w:styleId="Heading1">
    <w:name w:val="heading 1"/>
    <w:basedOn w:val="Normal"/>
    <w:next w:val="Normal"/>
    <w:link w:val="Heading1Char"/>
    <w:qFormat/>
    <w:rsid w:val="001F0718"/>
    <w:pPr>
      <w:keepNext/>
      <w:spacing w:after="240"/>
      <w:ind w:firstLine="0"/>
      <w:jc w:val="center"/>
      <w:outlineLvl w:val="0"/>
    </w:pPr>
    <w:rPr>
      <w:b/>
      <w:kern w:val="32"/>
      <w:szCs w:val="20"/>
    </w:rPr>
  </w:style>
  <w:style w:type="paragraph" w:styleId="Heading2">
    <w:name w:val="heading 2"/>
    <w:basedOn w:val="Heading3"/>
    <w:next w:val="Normal"/>
    <w:link w:val="Heading2Char"/>
    <w:uiPriority w:val="9"/>
    <w:qFormat/>
    <w:rsid w:val="001F0718"/>
    <w:pPr>
      <w:keepLines w:val="0"/>
      <w:numPr>
        <w:ilvl w:val="1"/>
        <w:numId w:val="1"/>
      </w:numPr>
      <w:spacing w:before="80" w:line="288" w:lineRule="auto"/>
      <w:outlineLvl w:val="1"/>
    </w:pPr>
    <w:rPr>
      <w:rFonts w:ascii="Times New Roman" w:eastAsia="Times New Roman" w:hAnsi="Times New Roman" w:cs="Times New Roman"/>
      <w:bCs w:val="0"/>
      <w:szCs w:val="20"/>
      <w:lang w:eastAsia="zh-CN"/>
    </w:rPr>
  </w:style>
  <w:style w:type="paragraph" w:styleId="Heading3">
    <w:name w:val="heading 3"/>
    <w:basedOn w:val="Normal"/>
    <w:next w:val="Normal"/>
    <w:link w:val="Heading3Char"/>
    <w:uiPriority w:val="9"/>
    <w:semiHidden/>
    <w:unhideWhenUsed/>
    <w:qFormat/>
    <w:rsid w:val="001F07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718"/>
    <w:rPr>
      <w:rFonts w:ascii="Times New Roman" w:eastAsia="Times New Roman" w:hAnsi="Times New Roman" w:cs="Times New Roman"/>
      <w:b/>
      <w:kern w:val="32"/>
      <w:sz w:val="28"/>
      <w:szCs w:val="20"/>
      <w:lang w:val="nl-NL"/>
    </w:rPr>
  </w:style>
  <w:style w:type="character" w:customStyle="1" w:styleId="Heading2Char">
    <w:name w:val="Heading 2 Char"/>
    <w:basedOn w:val="DefaultParagraphFont"/>
    <w:link w:val="Heading2"/>
    <w:uiPriority w:val="9"/>
    <w:rsid w:val="001F0718"/>
    <w:rPr>
      <w:rFonts w:ascii="Times New Roman" w:eastAsia="Times New Roman" w:hAnsi="Times New Roman" w:cs="Times New Roman"/>
      <w:b/>
      <w:color w:val="4F81BD" w:themeColor="accent1"/>
      <w:sz w:val="28"/>
      <w:szCs w:val="20"/>
      <w:lang w:val="nl-NL" w:eastAsia="zh-CN"/>
    </w:rPr>
  </w:style>
  <w:style w:type="paragraph" w:styleId="Footer">
    <w:name w:val="footer"/>
    <w:basedOn w:val="Normal"/>
    <w:link w:val="FooterChar"/>
    <w:uiPriority w:val="99"/>
    <w:rsid w:val="001F0718"/>
    <w:pPr>
      <w:tabs>
        <w:tab w:val="center" w:pos="4320"/>
        <w:tab w:val="right" w:pos="8640"/>
      </w:tabs>
      <w:spacing w:line="264" w:lineRule="auto"/>
    </w:pPr>
    <w:rPr>
      <w:rFonts w:ascii=".VnTime" w:hAnsi=".VnTime"/>
      <w:szCs w:val="20"/>
    </w:rPr>
  </w:style>
  <w:style w:type="character" w:customStyle="1" w:styleId="FooterChar">
    <w:name w:val="Footer Char"/>
    <w:basedOn w:val="DefaultParagraphFont"/>
    <w:link w:val="Footer"/>
    <w:uiPriority w:val="99"/>
    <w:rsid w:val="001F0718"/>
    <w:rPr>
      <w:rFonts w:ascii=".VnTime" w:eastAsia="Times New Roman" w:hAnsi=".VnTime" w:cs="Times New Roman"/>
      <w:sz w:val="28"/>
      <w:szCs w:val="20"/>
      <w:lang w:val="nl-NL"/>
    </w:rPr>
  </w:style>
  <w:style w:type="paragraph" w:styleId="BodyTextIndent">
    <w:name w:val="Body Text Indent"/>
    <w:basedOn w:val="Normal"/>
    <w:link w:val="BodyTextIndentChar"/>
    <w:rsid w:val="001F0718"/>
    <w:rPr>
      <w:rFonts w:ascii=".VnTime" w:hAnsi=".VnTime"/>
      <w:spacing w:val="4"/>
      <w:szCs w:val="20"/>
    </w:rPr>
  </w:style>
  <w:style w:type="character" w:customStyle="1" w:styleId="BodyTextIndentChar">
    <w:name w:val="Body Text Indent Char"/>
    <w:basedOn w:val="DefaultParagraphFont"/>
    <w:link w:val="BodyTextIndent"/>
    <w:rsid w:val="001F0718"/>
    <w:rPr>
      <w:rFonts w:ascii=".VnTime" w:eastAsia="Times New Roman" w:hAnsi=".VnTime" w:cs="Times New Roman"/>
      <w:spacing w:val="4"/>
      <w:sz w:val="28"/>
      <w:szCs w:val="20"/>
      <w:lang w:val="nl-NL"/>
    </w:rPr>
  </w:style>
  <w:style w:type="paragraph" w:styleId="ListParagraph">
    <w:name w:val="List Paragraph"/>
    <w:basedOn w:val="Normal"/>
    <w:uiPriority w:val="34"/>
    <w:qFormat/>
    <w:rsid w:val="001F0718"/>
    <w:pPr>
      <w:ind w:left="720"/>
      <w:contextualSpacing/>
    </w:pPr>
  </w:style>
  <w:style w:type="paragraph" w:customStyle="1" w:styleId="1">
    <w:name w:val="1"/>
    <w:basedOn w:val="Normal"/>
    <w:rsid w:val="001F0718"/>
    <w:pPr>
      <w:numPr>
        <w:ilvl w:val="1"/>
        <w:numId w:val="2"/>
      </w:numPr>
      <w:spacing w:line="276" w:lineRule="auto"/>
      <w:ind w:left="0" w:firstLine="0"/>
      <w:jc w:val="left"/>
    </w:pPr>
    <w:rPr>
      <w:b/>
    </w:rPr>
  </w:style>
  <w:style w:type="paragraph" w:customStyle="1" w:styleId="11">
    <w:name w:val="11"/>
    <w:basedOn w:val="Normal"/>
    <w:uiPriority w:val="1"/>
    <w:qFormat/>
    <w:rsid w:val="001F0718"/>
    <w:pPr>
      <w:numPr>
        <w:ilvl w:val="2"/>
        <w:numId w:val="2"/>
      </w:numPr>
      <w:spacing w:line="276" w:lineRule="auto"/>
      <w:ind w:left="720"/>
      <w:jc w:val="left"/>
    </w:pPr>
    <w:rPr>
      <w:b/>
      <w:i/>
    </w:rPr>
  </w:style>
  <w:style w:type="paragraph" w:customStyle="1" w:styleId="Muc1">
    <w:name w:val="Muc 1"/>
    <w:basedOn w:val="Heading1"/>
    <w:link w:val="Muc1Char"/>
    <w:uiPriority w:val="1"/>
    <w:qFormat/>
    <w:rsid w:val="001F0718"/>
    <w:pPr>
      <w:keepNext w:val="0"/>
      <w:spacing w:after="0" w:line="336" w:lineRule="auto"/>
    </w:pPr>
    <w:rPr>
      <w:rFonts w:asciiTheme="majorHAnsi" w:eastAsiaTheme="majorEastAsia" w:hAnsiTheme="majorHAnsi" w:cstheme="majorHAnsi"/>
      <w:bCs/>
      <w:spacing w:val="-6"/>
      <w:kern w:val="0"/>
      <w:szCs w:val="28"/>
      <w:lang w:val="tr-TR" w:eastAsia="vi-VN"/>
    </w:rPr>
  </w:style>
  <w:style w:type="character" w:customStyle="1" w:styleId="Muc1Char">
    <w:name w:val="Muc 1 Char"/>
    <w:basedOn w:val="Heading1Char"/>
    <w:link w:val="Muc1"/>
    <w:uiPriority w:val="1"/>
    <w:rsid w:val="001F0718"/>
    <w:rPr>
      <w:rFonts w:asciiTheme="majorHAnsi" w:eastAsiaTheme="majorEastAsia" w:hAnsiTheme="majorHAnsi" w:cstheme="majorHAnsi"/>
      <w:b/>
      <w:bCs/>
      <w:spacing w:val="-6"/>
      <w:kern w:val="32"/>
      <w:sz w:val="28"/>
      <w:szCs w:val="28"/>
      <w:lang w:val="tr-TR" w:eastAsia="vi-VN"/>
    </w:rPr>
  </w:style>
  <w:style w:type="paragraph" w:customStyle="1" w:styleId="Muc2">
    <w:name w:val="Muc 2"/>
    <w:basedOn w:val="Heading1"/>
    <w:link w:val="Muc2Char"/>
    <w:uiPriority w:val="1"/>
    <w:qFormat/>
    <w:rsid w:val="001F0718"/>
    <w:pPr>
      <w:keepNext w:val="0"/>
      <w:spacing w:after="0" w:line="336" w:lineRule="auto"/>
      <w:jc w:val="left"/>
    </w:pPr>
    <w:rPr>
      <w:rFonts w:asciiTheme="majorHAnsi" w:eastAsiaTheme="majorEastAsia" w:hAnsiTheme="majorHAnsi" w:cstheme="majorHAnsi"/>
      <w:bCs/>
      <w:spacing w:val="-6"/>
      <w:kern w:val="0"/>
      <w:szCs w:val="28"/>
      <w:lang w:val="tr-TR" w:eastAsia="vi-VN"/>
    </w:rPr>
  </w:style>
  <w:style w:type="character" w:customStyle="1" w:styleId="Muc2Char">
    <w:name w:val="Muc 2 Char"/>
    <w:basedOn w:val="Heading1Char"/>
    <w:link w:val="Muc2"/>
    <w:uiPriority w:val="1"/>
    <w:rsid w:val="001F0718"/>
    <w:rPr>
      <w:rFonts w:asciiTheme="majorHAnsi" w:eastAsiaTheme="majorEastAsia" w:hAnsiTheme="majorHAnsi" w:cstheme="majorHAnsi"/>
      <w:b/>
      <w:bCs/>
      <w:spacing w:val="-6"/>
      <w:kern w:val="32"/>
      <w:sz w:val="28"/>
      <w:szCs w:val="28"/>
      <w:lang w:val="tr-TR" w:eastAsia="vi-VN"/>
    </w:rPr>
  </w:style>
  <w:style w:type="paragraph" w:customStyle="1" w:styleId="Bang1">
    <w:name w:val="Bang 1"/>
    <w:basedOn w:val="Normal"/>
    <w:link w:val="Bang1Char"/>
    <w:uiPriority w:val="1"/>
    <w:qFormat/>
    <w:rsid w:val="001F0718"/>
    <w:pPr>
      <w:spacing w:after="0"/>
      <w:ind w:firstLine="0"/>
      <w:jc w:val="center"/>
    </w:pPr>
    <w:rPr>
      <w:b/>
      <w:i/>
      <w:szCs w:val="22"/>
      <w:lang w:val="en-US"/>
    </w:rPr>
  </w:style>
  <w:style w:type="character" w:customStyle="1" w:styleId="Bang1Char">
    <w:name w:val="Bang 1 Char"/>
    <w:basedOn w:val="DefaultParagraphFont"/>
    <w:link w:val="Bang1"/>
    <w:uiPriority w:val="1"/>
    <w:rsid w:val="001F0718"/>
    <w:rPr>
      <w:rFonts w:ascii="Times New Roman" w:eastAsia="Times New Roman" w:hAnsi="Times New Roman" w:cs="Times New Roman"/>
      <w:b/>
      <w:i/>
      <w:sz w:val="28"/>
    </w:rPr>
  </w:style>
  <w:style w:type="paragraph" w:customStyle="1" w:styleId="22">
    <w:name w:val="22"/>
    <w:basedOn w:val="Normal"/>
    <w:rsid w:val="001F0718"/>
    <w:pPr>
      <w:widowControl w:val="0"/>
      <w:spacing w:before="60" w:after="0"/>
      <w:ind w:firstLine="0"/>
    </w:pPr>
    <w:rPr>
      <w:rFonts w:eastAsia="MS Mincho"/>
      <w:b/>
      <w:bCs/>
      <w:iCs/>
      <w:sz w:val="26"/>
    </w:rPr>
  </w:style>
  <w:style w:type="character" w:customStyle="1" w:styleId="Heading3Char">
    <w:name w:val="Heading 3 Char"/>
    <w:basedOn w:val="DefaultParagraphFont"/>
    <w:link w:val="Heading3"/>
    <w:uiPriority w:val="9"/>
    <w:semiHidden/>
    <w:rsid w:val="001F0718"/>
    <w:rPr>
      <w:rFonts w:asciiTheme="majorHAnsi" w:eastAsiaTheme="majorEastAsia" w:hAnsiTheme="majorHAnsi" w:cstheme="majorBidi"/>
      <w:b/>
      <w:bCs/>
      <w:color w:val="4F81BD" w:themeColor="accent1"/>
      <w:sz w:val="28"/>
      <w:szCs w:val="28"/>
      <w:lang w:val="nl-NL"/>
    </w:rPr>
  </w:style>
  <w:style w:type="paragraph" w:customStyle="1" w:styleId="pbody">
    <w:name w:val="pbody"/>
    <w:basedOn w:val="Normal"/>
    <w:rsid w:val="0035654E"/>
    <w:pPr>
      <w:spacing w:before="100" w:beforeAutospacing="1" w:after="100" w:afterAutospacing="1" w:line="240" w:lineRule="auto"/>
      <w:ind w:firstLine="0"/>
      <w:jc w:val="left"/>
    </w:pPr>
    <w:rPr>
      <w:sz w:val="24"/>
      <w:szCs w:val="24"/>
      <w:lang w:val="en-US"/>
    </w:rPr>
  </w:style>
  <w:style w:type="paragraph" w:customStyle="1" w:styleId="Default">
    <w:name w:val="Default"/>
    <w:rsid w:val="00E53A3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2021-07-28T08:09:00Z</dcterms:created>
  <dcterms:modified xsi:type="dcterms:W3CDTF">2021-07-28T08:09:00Z</dcterms:modified>
</cp:coreProperties>
</file>