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5E817" w14:textId="0DFE66C4" w:rsidR="00831579" w:rsidRPr="00E7730B" w:rsidRDefault="008054DB" w:rsidP="00831579">
      <w:pPr>
        <w:pStyle w:val="Heading7"/>
        <w:rPr>
          <w:b w:val="0"/>
          <w:bCs w:val="0"/>
          <w:szCs w:val="24"/>
        </w:rPr>
      </w:pPr>
      <w:r w:rsidRPr="00E7730B">
        <w:rPr>
          <w:b w:val="0"/>
          <w:bCs w:val="0"/>
          <w:noProof/>
          <w:szCs w:val="24"/>
          <w:lang w:eastAsia="ko-KR"/>
        </w:rPr>
        <mc:AlternateContent>
          <mc:Choice Requires="wps">
            <w:drawing>
              <wp:anchor distT="0" distB="0" distL="114300" distR="114300" simplePos="0" relativeHeight="251660288" behindDoc="1" locked="0" layoutInCell="1" allowOverlap="1" wp14:anchorId="79C65E2B" wp14:editId="0BEB3BE7">
                <wp:simplePos x="0" y="0"/>
                <wp:positionH relativeFrom="column">
                  <wp:posOffset>-70485</wp:posOffset>
                </wp:positionH>
                <wp:positionV relativeFrom="paragraph">
                  <wp:posOffset>-357505</wp:posOffset>
                </wp:positionV>
                <wp:extent cx="5905500" cy="9435465"/>
                <wp:effectExtent l="0" t="0" r="19050" b="13335"/>
                <wp:wrapNone/>
                <wp:docPr id="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9435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5.55pt;margin-top:-28.15pt;width:465pt;height:74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" strokeweight="1pt"/>
            </w:pict>
          </mc:Fallback>
        </mc:AlternateContent>
      </w:r>
      <w:r w:rsidR="00831579" w:rsidRPr="00E7730B">
        <w:rPr>
          <w:b w:val="0"/>
          <w:bCs w:val="0"/>
          <w:szCs w:val="24"/>
        </w:rPr>
        <w:t>BỘ GIÁO DỤC VÀ ĐÀO TẠO</w:t>
      </w:r>
    </w:p>
    <w:p w14:paraId="67D57ADE" w14:textId="77777777" w:rsidR="00831579" w:rsidRPr="00E7730B" w:rsidRDefault="00831579" w:rsidP="00831579">
      <w:pPr>
        <w:pStyle w:val="Heading7"/>
        <w:rPr>
          <w:szCs w:val="24"/>
        </w:rPr>
      </w:pPr>
      <w:r w:rsidRPr="00E7730B">
        <w:rPr>
          <w:szCs w:val="24"/>
        </w:rPr>
        <w:t>TRƯỜNG ĐẠI HỌC MỎ - ĐỊA CHẤT</w:t>
      </w:r>
    </w:p>
    <w:p w14:paraId="03D77F8D" w14:textId="185F3243" w:rsidR="00987971" w:rsidRPr="00E7730B" w:rsidRDefault="008054DB" w:rsidP="00987971">
      <w:pPr>
        <w:rPr>
          <w:rFonts w:ascii="Times New Roman" w:hAnsi="Times New Roman"/>
        </w:rPr>
      </w:pPr>
      <w:r w:rsidRPr="00E7730B">
        <w:rPr>
          <w:noProof/>
          <w:lang w:eastAsia="ko-KR"/>
        </w:rPr>
        <mc:AlternateContent>
          <mc:Choice Requires="wps">
            <w:drawing>
              <wp:anchor distT="4294967295" distB="4294967295" distL="114300" distR="114300" simplePos="0" relativeHeight="251661312" behindDoc="0" locked="0" layoutInCell="1" allowOverlap="1" wp14:anchorId="4A179EF1" wp14:editId="1A41F44C">
                <wp:simplePos x="0" y="0"/>
                <wp:positionH relativeFrom="column">
                  <wp:posOffset>2272766</wp:posOffset>
                </wp:positionH>
                <wp:positionV relativeFrom="paragraph">
                  <wp:posOffset>89332</wp:posOffset>
                </wp:positionV>
                <wp:extent cx="1371600" cy="0"/>
                <wp:effectExtent l="0" t="0" r="0" b="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00574C5"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95pt,7.05pt" to="286.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" strokecolor="windowText" strokeweight=".5pt">
                <v:stroke joinstyle="miter"/>
                <o:lock v:ext="edit" shapetype="f"/>
              </v:line>
            </w:pict>
          </mc:Fallback>
        </mc:AlternateContent>
      </w:r>
    </w:p>
    <w:p w14:paraId="7D450316" w14:textId="77777777" w:rsidR="00D80F98" w:rsidRPr="00E7730B" w:rsidRDefault="00D80F98" w:rsidP="00987971">
      <w:pPr>
        <w:pStyle w:val="Heading7"/>
        <w:rPr>
          <w:sz w:val="30"/>
          <w:szCs w:val="26"/>
          <w:lang w:val="es-ES"/>
        </w:rPr>
      </w:pPr>
    </w:p>
    <w:p w14:paraId="5B944C0A" w14:textId="77777777" w:rsidR="00D80F98" w:rsidRPr="00E7730B" w:rsidRDefault="00D80F98" w:rsidP="00987971">
      <w:pPr>
        <w:pStyle w:val="Heading7"/>
        <w:rPr>
          <w:sz w:val="30"/>
          <w:szCs w:val="26"/>
          <w:lang w:val="es-ES"/>
        </w:rPr>
      </w:pPr>
    </w:p>
    <w:p w14:paraId="63360EF2" w14:textId="77777777" w:rsidR="00D80F98" w:rsidRPr="00E7730B" w:rsidRDefault="00D80F98" w:rsidP="00987971">
      <w:pPr>
        <w:pStyle w:val="Heading7"/>
        <w:rPr>
          <w:sz w:val="30"/>
          <w:szCs w:val="26"/>
          <w:lang w:val="es-ES"/>
        </w:rPr>
      </w:pPr>
    </w:p>
    <w:p w14:paraId="2BE848A9" w14:textId="77777777" w:rsidR="00A402A4" w:rsidRPr="00E7730B" w:rsidRDefault="00A402A4" w:rsidP="00A402A4">
      <w:pPr>
        <w:rPr>
          <w:lang w:val="es-ES"/>
        </w:rPr>
      </w:pPr>
    </w:p>
    <w:p w14:paraId="093840B5" w14:textId="77777777" w:rsidR="00A402A4" w:rsidRPr="00E7730B" w:rsidRDefault="00A402A4" w:rsidP="00A402A4">
      <w:pPr>
        <w:rPr>
          <w:lang w:val="es-ES"/>
        </w:rPr>
      </w:pPr>
    </w:p>
    <w:p w14:paraId="0FA3EE38" w14:textId="63C7322C" w:rsidR="00987971" w:rsidRPr="00330F03" w:rsidRDefault="00A55A3B" w:rsidP="00987971">
      <w:pPr>
        <w:pStyle w:val="Heading7"/>
        <w:rPr>
          <w:sz w:val="36"/>
          <w:szCs w:val="26"/>
          <w:lang w:val="es-ES"/>
        </w:rPr>
      </w:pPr>
      <w:r w:rsidRPr="00330F03">
        <w:rPr>
          <w:sz w:val="36"/>
          <w:szCs w:val="26"/>
          <w:lang w:val="es-ES"/>
        </w:rPr>
        <w:t>BÁO CÁO SINH HOẠT</w:t>
      </w:r>
      <w:r w:rsidR="005E14AE" w:rsidRPr="00330F03">
        <w:rPr>
          <w:sz w:val="36"/>
          <w:szCs w:val="26"/>
          <w:lang w:val="es-ES"/>
        </w:rPr>
        <w:t xml:space="preserve"> HỌC THUẬT</w:t>
      </w:r>
    </w:p>
    <w:p w14:paraId="1EF68594" w14:textId="77777777" w:rsidR="00987971" w:rsidRPr="00E7730B" w:rsidRDefault="00987971" w:rsidP="00987971">
      <w:pPr>
        <w:jc w:val="center"/>
        <w:rPr>
          <w:rFonts w:ascii="Times New Roman" w:hAnsi="Times New Roman"/>
          <w:b/>
          <w:bCs/>
          <w:lang w:val="es-ES"/>
        </w:rPr>
      </w:pPr>
    </w:p>
    <w:p w14:paraId="726F512F" w14:textId="77777777" w:rsidR="00987971" w:rsidRPr="00E7730B" w:rsidRDefault="00987971" w:rsidP="00987971">
      <w:pPr>
        <w:jc w:val="center"/>
        <w:rPr>
          <w:rFonts w:ascii="Times New Roman" w:hAnsi="Times New Roman"/>
          <w:lang w:val="es-ES"/>
        </w:rPr>
      </w:pPr>
    </w:p>
    <w:p w14:paraId="338A70C9" w14:textId="77777777" w:rsidR="00987971" w:rsidRPr="00E7730B" w:rsidRDefault="00987971" w:rsidP="00987971">
      <w:pPr>
        <w:jc w:val="center"/>
        <w:rPr>
          <w:rFonts w:ascii="Times New Roman" w:hAnsi="Times New Roman"/>
          <w:lang w:val="es-ES"/>
        </w:rPr>
      </w:pPr>
    </w:p>
    <w:p w14:paraId="61159A78" w14:textId="77777777" w:rsidR="00987971" w:rsidRDefault="00987971" w:rsidP="00987971">
      <w:pPr>
        <w:jc w:val="center"/>
        <w:rPr>
          <w:rFonts w:ascii="Times New Roman" w:hAnsi="Times New Roman"/>
          <w:lang w:val="es-ES"/>
        </w:rPr>
      </w:pPr>
    </w:p>
    <w:p w14:paraId="121A2666" w14:textId="77777777" w:rsidR="005E14AE" w:rsidRDefault="005E14AE" w:rsidP="00987971">
      <w:pPr>
        <w:jc w:val="center"/>
        <w:rPr>
          <w:rFonts w:ascii="Times New Roman" w:hAnsi="Times New Roman"/>
          <w:lang w:val="es-ES"/>
        </w:rPr>
      </w:pPr>
    </w:p>
    <w:p w14:paraId="103FD121" w14:textId="77777777" w:rsidR="005E14AE" w:rsidRPr="00E7730B" w:rsidRDefault="005E14AE" w:rsidP="00987971">
      <w:pPr>
        <w:jc w:val="center"/>
        <w:rPr>
          <w:rFonts w:ascii="Times New Roman" w:hAnsi="Times New Roman"/>
          <w:lang w:val="es-ES"/>
        </w:rPr>
      </w:pPr>
    </w:p>
    <w:p w14:paraId="20D5229A" w14:textId="342EDA74" w:rsidR="00987971" w:rsidRPr="005E14AE" w:rsidRDefault="005E14AE" w:rsidP="00987971">
      <w:pPr>
        <w:jc w:val="center"/>
        <w:rPr>
          <w:rFonts w:ascii="Times New Roman" w:hAnsi="Times New Roman"/>
          <w:b/>
          <w:bCs/>
          <w:sz w:val="36"/>
          <w:szCs w:val="36"/>
          <w:lang w:val="es-ES"/>
        </w:rPr>
      </w:pPr>
      <w:r w:rsidRPr="005E14AE">
        <w:rPr>
          <w:rFonts w:ascii="Times New Roman" w:hAnsi="Times New Roman"/>
          <w:b/>
          <w:sz w:val="36"/>
          <w:szCs w:val="36"/>
          <w:lang w:val="es-ES"/>
        </w:rPr>
        <w:t xml:space="preserve">BÊ TÔNG THÔNG MINH SIÊU TÍNH NĂNG </w:t>
      </w:r>
      <w:r w:rsidRPr="005E14AE">
        <w:rPr>
          <w:rFonts w:ascii="Times New Roman" w:hAnsi="Times New Roman"/>
          <w:b/>
          <w:sz w:val="36"/>
          <w:szCs w:val="36"/>
          <w:lang w:val="es-ES"/>
        </w:rPr>
        <w:br/>
        <w:t>CÓ KHẢ NĂNG CẢM ỨNG SỰ THAY ĐỔI ỨNG SUẤT</w:t>
      </w:r>
    </w:p>
    <w:p w14:paraId="2B9D40F8" w14:textId="77777777" w:rsidR="00987971" w:rsidRPr="00E7730B" w:rsidRDefault="00987971" w:rsidP="00987971">
      <w:pPr>
        <w:jc w:val="center"/>
        <w:rPr>
          <w:rFonts w:ascii="Times New Roman" w:hAnsi="Times New Roman"/>
          <w:b/>
          <w:bCs/>
          <w:sz w:val="32"/>
          <w:szCs w:val="32"/>
          <w:lang w:val="es-ES"/>
        </w:rPr>
      </w:pPr>
    </w:p>
    <w:p w14:paraId="4AD22776" w14:textId="77777777" w:rsidR="00987971" w:rsidRPr="00E7730B" w:rsidRDefault="00987971" w:rsidP="00987971">
      <w:pPr>
        <w:jc w:val="center"/>
        <w:rPr>
          <w:rFonts w:ascii="Times New Roman" w:hAnsi="Times New Roman"/>
          <w:lang w:val="es-ES"/>
        </w:rPr>
      </w:pPr>
    </w:p>
    <w:p w14:paraId="7B40AAA3" w14:textId="77777777" w:rsidR="00287164" w:rsidRPr="00E7730B" w:rsidRDefault="00287164" w:rsidP="00987971">
      <w:pPr>
        <w:jc w:val="center"/>
        <w:rPr>
          <w:rFonts w:ascii="Times New Roman" w:hAnsi="Times New Roman"/>
          <w:lang w:val="es-ES"/>
        </w:rPr>
      </w:pPr>
    </w:p>
    <w:p w14:paraId="55F61D8C" w14:textId="4DA4FFC9" w:rsidR="00A402A4" w:rsidRPr="00E7730B" w:rsidRDefault="00A402A4" w:rsidP="005E14AE">
      <w:pPr>
        <w:spacing w:after="0" w:line="240" w:lineRule="auto"/>
        <w:jc w:val="center"/>
        <w:rPr>
          <w:rFonts w:ascii="Times New Roman" w:hAnsi="Times New Roman"/>
          <w:iCs/>
          <w:sz w:val="28"/>
          <w:szCs w:val="28"/>
          <w:lang w:val="es-ES"/>
        </w:rPr>
      </w:pPr>
      <w:r w:rsidRPr="00E7730B">
        <w:rPr>
          <w:rFonts w:ascii="Times New Roman" w:hAnsi="Times New Roman"/>
          <w:b/>
          <w:bCs/>
          <w:iCs/>
          <w:sz w:val="28"/>
          <w:szCs w:val="28"/>
          <w:lang w:val="es-ES"/>
        </w:rPr>
        <w:t xml:space="preserve">GV.TS. </w:t>
      </w:r>
      <w:r w:rsidR="005E14AE">
        <w:rPr>
          <w:rFonts w:ascii="Times New Roman" w:hAnsi="Times New Roman"/>
          <w:b/>
          <w:bCs/>
          <w:iCs/>
          <w:sz w:val="28"/>
          <w:szCs w:val="28"/>
          <w:lang w:val="es-ES"/>
        </w:rPr>
        <w:t>LÊ HUY VIỆT</w:t>
      </w:r>
    </w:p>
    <w:p w14:paraId="5DD85694" w14:textId="77777777" w:rsidR="00987971" w:rsidRPr="00E7730B" w:rsidRDefault="00987971" w:rsidP="00987971">
      <w:pPr>
        <w:jc w:val="center"/>
        <w:rPr>
          <w:rFonts w:ascii="Times New Roman" w:hAnsi="Times New Roman"/>
          <w:lang w:val="es-ES"/>
        </w:rPr>
      </w:pPr>
    </w:p>
    <w:p w14:paraId="3D4EF9CE" w14:textId="77777777" w:rsidR="00D80F98" w:rsidRDefault="00D80F98" w:rsidP="00987971">
      <w:pPr>
        <w:jc w:val="center"/>
        <w:rPr>
          <w:rFonts w:ascii="Times New Roman" w:hAnsi="Times New Roman"/>
          <w:b/>
          <w:sz w:val="30"/>
          <w:szCs w:val="30"/>
          <w:lang w:val="es-ES"/>
        </w:rPr>
      </w:pPr>
    </w:p>
    <w:p w14:paraId="4E3DDFDC" w14:textId="77777777" w:rsidR="005E14AE" w:rsidRDefault="005E14AE" w:rsidP="00987971">
      <w:pPr>
        <w:jc w:val="center"/>
        <w:rPr>
          <w:rFonts w:ascii="Times New Roman" w:hAnsi="Times New Roman"/>
          <w:b/>
          <w:sz w:val="30"/>
          <w:szCs w:val="30"/>
          <w:lang w:val="es-ES"/>
        </w:rPr>
      </w:pPr>
    </w:p>
    <w:p w14:paraId="36C1E4A6" w14:textId="77777777" w:rsidR="005E14AE" w:rsidRDefault="005E14AE" w:rsidP="00987971">
      <w:pPr>
        <w:jc w:val="center"/>
        <w:rPr>
          <w:rFonts w:ascii="Times New Roman" w:hAnsi="Times New Roman"/>
          <w:b/>
          <w:sz w:val="30"/>
          <w:szCs w:val="30"/>
          <w:lang w:val="es-ES"/>
        </w:rPr>
      </w:pPr>
    </w:p>
    <w:p w14:paraId="476D7318" w14:textId="77777777" w:rsidR="005E14AE" w:rsidRPr="00E7730B" w:rsidRDefault="005E14AE" w:rsidP="00987971">
      <w:pPr>
        <w:jc w:val="center"/>
        <w:rPr>
          <w:rFonts w:ascii="Times New Roman" w:hAnsi="Times New Roman"/>
          <w:b/>
          <w:sz w:val="30"/>
          <w:szCs w:val="30"/>
          <w:lang w:val="es-ES"/>
        </w:rPr>
      </w:pPr>
    </w:p>
    <w:p w14:paraId="19D224D6" w14:textId="77777777" w:rsidR="00A402A4" w:rsidRPr="00E7730B" w:rsidRDefault="00A402A4" w:rsidP="00987971">
      <w:pPr>
        <w:jc w:val="center"/>
        <w:rPr>
          <w:rFonts w:ascii="Times New Roman" w:hAnsi="Times New Roman"/>
          <w:b/>
          <w:sz w:val="30"/>
          <w:szCs w:val="30"/>
          <w:lang w:val="es-ES"/>
        </w:rPr>
      </w:pPr>
    </w:p>
    <w:p w14:paraId="4761500D" w14:textId="4CE541CD" w:rsidR="00656DC9" w:rsidRPr="00E7730B" w:rsidRDefault="00A402A4" w:rsidP="00656DC9">
      <w:pPr>
        <w:jc w:val="center"/>
        <w:rPr>
          <w:rFonts w:ascii="Times New Roman" w:hAnsi="Times New Roman"/>
          <w:b/>
          <w:bCs/>
          <w:lang w:val="es-ES"/>
        </w:rPr>
      </w:pPr>
      <w:r w:rsidRPr="00E7730B">
        <w:rPr>
          <w:rFonts w:ascii="Times New Roman" w:hAnsi="Times New Roman"/>
          <w:b/>
          <w:sz w:val="28"/>
          <w:szCs w:val="28"/>
          <w:lang w:val="es-ES"/>
        </w:rPr>
        <w:t>HÀ NỘI, 202</w:t>
      </w:r>
      <w:r w:rsidR="005E14AE">
        <w:rPr>
          <w:rFonts w:ascii="Times New Roman" w:hAnsi="Times New Roman"/>
          <w:b/>
          <w:sz w:val="28"/>
          <w:szCs w:val="28"/>
          <w:lang w:val="es-ES"/>
        </w:rPr>
        <w:t>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634"/>
      </w:tblGrid>
      <w:tr w:rsidR="00A114A6" w:rsidRPr="00E7730B" w14:paraId="4440D7EA" w14:textId="77777777" w:rsidTr="00F65557">
        <w:trPr>
          <w:trHeight w:val="424"/>
        </w:trPr>
        <w:tc>
          <w:tcPr>
            <w:tcW w:w="9634" w:type="dxa"/>
            <w:noWrap/>
          </w:tcPr>
          <w:p w14:paraId="061CBB77" w14:textId="17514208" w:rsidR="00A114A6" w:rsidRPr="00E7730B" w:rsidRDefault="00A55A3B" w:rsidP="00A114A6">
            <w:pPr>
              <w:keepNext/>
              <w:spacing w:before="120" w:after="0" w:line="264" w:lineRule="auto"/>
              <w:ind w:left="360" w:hanging="360"/>
              <w:jc w:val="both"/>
              <w:outlineLvl w:val="0"/>
              <w:rPr>
                <w:rFonts w:ascii="Times New Roman" w:hAnsi="Times New Roman"/>
                <w:b/>
                <w:bCs/>
                <w:sz w:val="20"/>
                <w:szCs w:val="20"/>
                <w:lang w:val="nl-NL"/>
              </w:rPr>
            </w:pPr>
            <w:r>
              <w:rPr>
                <w:rFonts w:ascii="Times New Roman" w:hAnsi="Times New Roman"/>
                <w:b/>
                <w:bCs/>
                <w:sz w:val="20"/>
                <w:szCs w:val="20"/>
                <w:lang w:val="nl-NL"/>
              </w:rPr>
              <w:lastRenderedPageBreak/>
              <w:t>1</w:t>
            </w:r>
            <w:r w:rsidR="00A114A6" w:rsidRPr="00E7730B">
              <w:rPr>
                <w:rFonts w:ascii="Times New Roman" w:hAnsi="Times New Roman"/>
                <w:b/>
                <w:bCs/>
                <w:sz w:val="20"/>
                <w:szCs w:val="20"/>
                <w:lang w:val="nl-NL"/>
              </w:rPr>
              <w:t xml:space="preserve">.  </w:t>
            </w:r>
            <w:r>
              <w:rPr>
                <w:rFonts w:ascii="Times New Roman" w:hAnsi="Times New Roman"/>
                <w:b/>
                <w:bCs/>
                <w:spacing w:val="16"/>
                <w:position w:val="2"/>
                <w:sz w:val="20"/>
                <w:szCs w:val="20"/>
                <w:lang w:val="nl-NL"/>
              </w:rPr>
              <w:t>ĐẶT VẤN ĐỀ</w:t>
            </w:r>
            <w:r w:rsidR="00A114A6" w:rsidRPr="00E7730B">
              <w:rPr>
                <w:rFonts w:ascii="Times New Roman" w:hAnsi="Times New Roman"/>
                <w:b/>
                <w:bCs/>
                <w:spacing w:val="16"/>
                <w:sz w:val="20"/>
                <w:szCs w:val="20"/>
                <w:lang w:val="nl-NL"/>
              </w:rPr>
              <w:t xml:space="preserve"> </w:t>
            </w:r>
          </w:p>
          <w:p w14:paraId="2E4E75A8" w14:textId="77777777" w:rsidR="00A55A3B" w:rsidRPr="00330F03" w:rsidRDefault="00A55A3B" w:rsidP="00A55A3B">
            <w:pPr>
              <w:spacing w:before="120" w:after="0" w:line="288" w:lineRule="auto"/>
              <w:ind w:firstLine="425"/>
              <w:jc w:val="both"/>
              <w:rPr>
                <w:rFonts w:ascii="Times New Roman" w:hAnsi="Times New Roman"/>
                <w:bCs/>
                <w:sz w:val="24"/>
                <w:szCs w:val="24"/>
                <w:lang w:val="nl-NL"/>
              </w:rPr>
            </w:pPr>
            <w:r w:rsidRPr="00A55A3B">
              <w:rPr>
                <w:rFonts w:ascii="Times New Roman" w:hAnsi="Times New Roman"/>
                <w:bCs/>
                <w:sz w:val="24"/>
                <w:szCs w:val="24"/>
                <w:lang w:val="nl-NL"/>
              </w:rPr>
              <w:t xml:space="preserve">Các công trình bê tông quy mô lớn như nhà cao tầng, các cầu nhịp lớn, đập bê tông cốt thép bị phá hủy đột ngột do xuống cấp dẫn đến thảm họa công trình gây ra thiệt hại to lớn về người và tài sản. </w:t>
            </w:r>
            <w:r w:rsidRPr="00330F03">
              <w:rPr>
                <w:rFonts w:ascii="Times New Roman" w:hAnsi="Times New Roman"/>
                <w:bCs/>
                <w:sz w:val="24"/>
                <w:szCs w:val="24"/>
                <w:lang w:val="nl-NL"/>
              </w:rPr>
              <w:t>Bảng 1 tổng hợp một số thảm họa công trình điển hình trong quá khứ và gần đây trên thế giới. Các thảm họa của các công trình đặt ra vấn đề cấp thiết trong công tác đánh giá, kiểm tra tình trạng an toàn của kết cấu công trình (structural health monitoring system) cho tất cả các quốc gia trên thế giới, đặc biệt cho các công trình xây dựng có tuổi thọ cao. Các phương án xây dựng các công trình mới có tính đến giải pháp đánh giá tình trạng kết cấu ngay từ khi xây dựng cũng ngày càng được quan tâm.</w:t>
            </w:r>
          </w:p>
          <w:p w14:paraId="5D55F38A" w14:textId="74AE78BC" w:rsidR="00A55A3B" w:rsidRPr="00F84DA4" w:rsidRDefault="00A55A3B" w:rsidP="00A55A3B">
            <w:pPr>
              <w:spacing w:before="120" w:after="0" w:line="288" w:lineRule="auto"/>
              <w:ind w:left="360"/>
              <w:jc w:val="center"/>
              <w:rPr>
                <w:rFonts w:ascii="Times New Roman" w:hAnsi="Times New Roman"/>
                <w:bCs/>
                <w:sz w:val="24"/>
                <w:szCs w:val="24"/>
              </w:rPr>
            </w:pPr>
            <w:r>
              <w:rPr>
                <w:noProof/>
                <w:sz w:val="26"/>
                <w:szCs w:val="26"/>
                <w:lang w:eastAsia="ko-KR"/>
              </w:rPr>
              <w:drawing>
                <wp:inline distT="0" distB="0" distL="0" distR="0" wp14:anchorId="39D5E243" wp14:editId="3532B09E">
                  <wp:extent cx="5271770" cy="2950210"/>
                  <wp:effectExtent l="0" t="0" r="5080" b="2540"/>
                  <wp:docPr id="9" name="Picture 9" descr="cau Dai Loan sap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 Dai Loan sap anh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71770" cy="2950210"/>
                          </a:xfrm>
                          <a:prstGeom prst="rect">
                            <a:avLst/>
                          </a:prstGeom>
                          <a:noFill/>
                          <a:ln>
                            <a:noFill/>
                          </a:ln>
                        </pic:spPr>
                      </pic:pic>
                    </a:graphicData>
                  </a:graphic>
                </wp:inline>
              </w:drawing>
            </w:r>
          </w:p>
          <w:p w14:paraId="456CCEBF" w14:textId="77777777" w:rsidR="00A55A3B" w:rsidRDefault="00A55A3B" w:rsidP="00A55A3B">
            <w:pPr>
              <w:spacing w:before="120" w:after="0" w:line="288" w:lineRule="auto"/>
              <w:ind w:left="360"/>
              <w:jc w:val="center"/>
              <w:rPr>
                <w:rFonts w:ascii="Times New Roman" w:hAnsi="Times New Roman"/>
                <w:bCs/>
                <w:sz w:val="24"/>
                <w:szCs w:val="24"/>
              </w:rPr>
            </w:pPr>
            <w:r w:rsidRPr="00F84DA4">
              <w:rPr>
                <w:rFonts w:ascii="Times New Roman" w:hAnsi="Times New Roman"/>
                <w:bCs/>
                <w:sz w:val="24"/>
                <w:szCs w:val="24"/>
              </w:rPr>
              <w:t>Hình 1 – Phá hủy cầu Nanfang'ao, Đài Loan (2019). Ảnh nguồn internet.</w:t>
            </w:r>
          </w:p>
          <w:p w14:paraId="13046BED" w14:textId="77777777" w:rsidR="00A55A3B" w:rsidRPr="005B1F55" w:rsidRDefault="00A55A3B" w:rsidP="00A55A3B">
            <w:pPr>
              <w:pStyle w:val="a"/>
              <w:tabs>
                <w:tab w:val="left" w:pos="567"/>
                <w:tab w:val="left" w:pos="4764"/>
              </w:tabs>
              <w:wordWrap/>
              <w:spacing w:before="120" w:after="20" w:line="271" w:lineRule="auto"/>
              <w:ind w:left="292" w:hanging="292"/>
              <w:jc w:val="center"/>
              <w:rPr>
                <w:color w:val="auto"/>
                <w:sz w:val="24"/>
                <w:szCs w:val="24"/>
                <w:lang w:val="vi-VN"/>
              </w:rPr>
            </w:pPr>
            <w:r w:rsidRPr="005B1F55">
              <w:rPr>
                <w:rFonts w:eastAsia="돋움"/>
                <w:color w:val="auto"/>
                <w:spacing w:val="-6"/>
                <w:sz w:val="24"/>
                <w:szCs w:val="24"/>
                <w:lang w:val="vi-VN"/>
              </w:rPr>
              <w:t xml:space="preserve">Bảng 1 – Thiệt hại về </w:t>
            </w:r>
            <w:r w:rsidRPr="005B1F55">
              <w:rPr>
                <w:rFonts w:eastAsia="돋움"/>
                <w:color w:val="auto"/>
                <w:spacing w:val="-6"/>
                <w:sz w:val="24"/>
                <w:szCs w:val="24"/>
              </w:rPr>
              <w:t xml:space="preserve">người </w:t>
            </w:r>
            <w:r w:rsidRPr="005B1F55">
              <w:rPr>
                <w:rFonts w:eastAsia="돋움"/>
                <w:color w:val="auto"/>
                <w:spacing w:val="-6"/>
                <w:sz w:val="24"/>
                <w:szCs w:val="24"/>
                <w:lang w:val="vi-VN"/>
              </w:rPr>
              <w:t xml:space="preserve">và </w:t>
            </w:r>
            <w:r w:rsidRPr="005B1F55">
              <w:rPr>
                <w:rFonts w:eastAsia="돋움"/>
                <w:color w:val="auto"/>
                <w:spacing w:val="-6"/>
                <w:sz w:val="24"/>
                <w:szCs w:val="24"/>
              </w:rPr>
              <w:t>kinh tế</w:t>
            </w:r>
            <w:r w:rsidRPr="005B1F55">
              <w:rPr>
                <w:rFonts w:eastAsia="돋움"/>
                <w:color w:val="auto"/>
                <w:spacing w:val="-6"/>
                <w:sz w:val="24"/>
                <w:szCs w:val="24"/>
                <w:lang w:val="vi-VN"/>
              </w:rPr>
              <w:t xml:space="preserve"> do các thảm họa</w:t>
            </w:r>
            <w:r w:rsidRPr="005B1F55">
              <w:rPr>
                <w:rFonts w:eastAsia="돋움"/>
                <w:color w:val="auto"/>
                <w:spacing w:val="-6"/>
                <w:sz w:val="24"/>
                <w:szCs w:val="24"/>
              </w:rPr>
              <w:t xml:space="preserve"> công trình</w:t>
            </w:r>
            <w:r w:rsidRPr="005B1F55">
              <w:rPr>
                <w:rFonts w:eastAsia="돋움"/>
                <w:color w:val="auto"/>
                <w:spacing w:val="-6"/>
                <w:sz w:val="24"/>
                <w:szCs w:val="24"/>
                <w:lang w:val="vi-VN"/>
              </w:rPr>
              <w:t xml:space="preserve"> điển hình</w:t>
            </w:r>
          </w:p>
          <w:tbl>
            <w:tblPr>
              <w:tblOverlap w:val="neve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805"/>
              <w:gridCol w:w="1439"/>
              <w:gridCol w:w="964"/>
              <w:gridCol w:w="839"/>
              <w:gridCol w:w="1132"/>
              <w:gridCol w:w="1197"/>
              <w:gridCol w:w="1036"/>
            </w:tblGrid>
            <w:tr w:rsidR="00A55A3B" w:rsidRPr="005B1F55" w14:paraId="74B48D14" w14:textId="77777777" w:rsidTr="00F65557">
              <w:trPr>
                <w:trHeight w:val="256"/>
              </w:trPr>
              <w:tc>
                <w:tcPr>
                  <w:tcW w:w="290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02" w:type="dxa"/>
                    <w:bottom w:w="28" w:type="dxa"/>
                    <w:right w:w="102" w:type="dxa"/>
                  </w:tcMar>
                  <w:vAlign w:val="center"/>
                  <w:hideMark/>
                </w:tcPr>
                <w:p w14:paraId="2BAD17EC"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b/>
                      <w:bCs/>
                      <w:spacing w:val="-6"/>
                      <w:lang w:eastAsia="ko-KR"/>
                    </w:rPr>
                    <w:t>Tên công trình</w:t>
                  </w:r>
                </w:p>
              </w:tc>
              <w:tc>
                <w:tcPr>
                  <w:tcW w:w="145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02" w:type="dxa"/>
                    <w:bottom w:w="28" w:type="dxa"/>
                    <w:right w:w="102" w:type="dxa"/>
                  </w:tcMar>
                  <w:vAlign w:val="center"/>
                  <w:hideMark/>
                </w:tcPr>
                <w:p w14:paraId="2A7B94BF"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b/>
                      <w:bCs/>
                      <w:spacing w:val="-6"/>
                      <w:lang w:eastAsia="ko-KR"/>
                    </w:rPr>
                    <w:t>Vị trí</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Pr>
                <w:p w14:paraId="62063F52"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b/>
                      <w:bCs/>
                      <w:spacing w:val="-6"/>
                      <w:lang w:eastAsia="ko-KR"/>
                    </w:rPr>
                  </w:pPr>
                  <w:r w:rsidRPr="005B1F55">
                    <w:rPr>
                      <w:rFonts w:ascii="Times New Roman" w:hAnsi="Times New Roman"/>
                      <w:b/>
                      <w:bCs/>
                      <w:spacing w:val="-6"/>
                      <w:lang w:eastAsia="ko-KR"/>
                    </w:rPr>
                    <w:t>Năm xây dựng</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Mar>
                    <w:top w:w="28" w:type="dxa"/>
                    <w:left w:w="102" w:type="dxa"/>
                    <w:bottom w:w="28" w:type="dxa"/>
                    <w:right w:w="102" w:type="dxa"/>
                  </w:tcMar>
                  <w:vAlign w:val="center"/>
                  <w:hideMark/>
                </w:tcPr>
                <w:p w14:paraId="24B8281F"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b/>
                      <w:bCs/>
                      <w:spacing w:val="-6"/>
                      <w:lang w:eastAsia="ko-KR"/>
                    </w:rPr>
                    <w:t>Năm xảy ra</w:t>
                  </w:r>
                </w:p>
              </w:tc>
              <w:tc>
                <w:tcPr>
                  <w:tcW w:w="1156" w:type="dxa"/>
                  <w:tcBorders>
                    <w:top w:val="single" w:sz="2" w:space="0" w:color="000000"/>
                    <w:left w:val="single" w:sz="2" w:space="0" w:color="000000"/>
                    <w:bottom w:val="single" w:sz="2" w:space="0" w:color="000000"/>
                    <w:right w:val="single" w:sz="2" w:space="0" w:color="000000"/>
                  </w:tcBorders>
                  <w:shd w:val="clear" w:color="auto" w:fill="FFFFFF"/>
                  <w:tcMar>
                    <w:top w:w="28" w:type="dxa"/>
                    <w:left w:w="102" w:type="dxa"/>
                    <w:bottom w:w="28" w:type="dxa"/>
                    <w:right w:w="102" w:type="dxa"/>
                  </w:tcMar>
                  <w:vAlign w:val="center"/>
                  <w:hideMark/>
                </w:tcPr>
                <w:p w14:paraId="47E8065A"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b/>
                      <w:bCs/>
                      <w:spacing w:val="-6"/>
                      <w:lang w:eastAsia="ko-KR"/>
                    </w:rPr>
                    <w:t xml:space="preserve">Số người chết </w:t>
                  </w:r>
                </w:p>
              </w:tc>
              <w:tc>
                <w:tcPr>
                  <w:tcW w:w="1224" w:type="dxa"/>
                  <w:tcBorders>
                    <w:top w:val="single" w:sz="2" w:space="0" w:color="000000"/>
                    <w:left w:val="single" w:sz="2" w:space="0" w:color="000000"/>
                    <w:bottom w:val="single" w:sz="2" w:space="0" w:color="000000"/>
                    <w:right w:val="single" w:sz="2" w:space="0" w:color="000000"/>
                  </w:tcBorders>
                  <w:shd w:val="clear" w:color="auto" w:fill="FFFFFF"/>
                  <w:tcMar>
                    <w:top w:w="28" w:type="dxa"/>
                    <w:left w:w="102" w:type="dxa"/>
                    <w:bottom w:w="28" w:type="dxa"/>
                    <w:right w:w="102" w:type="dxa"/>
                  </w:tcMar>
                  <w:vAlign w:val="center"/>
                  <w:hideMark/>
                </w:tcPr>
                <w:p w14:paraId="2B488369"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b/>
                      <w:bCs/>
                      <w:spacing w:val="-6"/>
                      <w:lang w:eastAsia="ko-KR"/>
                    </w:rPr>
                    <w:t>Thiệt hại (tỷ VNĐ) *</w:t>
                  </w:r>
                </w:p>
              </w:tc>
              <w:tc>
                <w:tcPr>
                  <w:tcW w:w="1064" w:type="dxa"/>
                  <w:tcBorders>
                    <w:top w:val="single" w:sz="2" w:space="0" w:color="000000"/>
                    <w:left w:val="single" w:sz="2" w:space="0" w:color="000000"/>
                    <w:bottom w:val="single" w:sz="2" w:space="0" w:color="000000"/>
                    <w:right w:val="single" w:sz="2" w:space="0" w:color="000000"/>
                  </w:tcBorders>
                  <w:shd w:val="clear" w:color="auto" w:fill="FFFFFF"/>
                </w:tcPr>
                <w:p w14:paraId="17E62F62"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b/>
                      <w:bCs/>
                      <w:spacing w:val="-6"/>
                      <w:lang w:eastAsia="ko-KR"/>
                    </w:rPr>
                  </w:pPr>
                  <w:r w:rsidRPr="005B1F55">
                    <w:rPr>
                      <w:rFonts w:ascii="Times New Roman" w:hAnsi="Times New Roman"/>
                      <w:b/>
                      <w:bCs/>
                      <w:spacing w:val="-6"/>
                      <w:lang w:eastAsia="ko-KR"/>
                    </w:rPr>
                    <w:t>Tham khảo</w:t>
                  </w:r>
                </w:p>
              </w:tc>
            </w:tr>
            <w:tr w:rsidR="00A55A3B" w:rsidRPr="005B1F55" w14:paraId="429A3B17" w14:textId="77777777" w:rsidTr="00F65557">
              <w:trPr>
                <w:trHeight w:val="256"/>
              </w:trPr>
              <w:tc>
                <w:tcPr>
                  <w:tcW w:w="29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95273C"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Sampoong Department Store</w:t>
                  </w:r>
                  <w:r w:rsidRPr="005B1F55">
                    <w:rPr>
                      <w:rFonts w:ascii="Times New Roman" w:hAnsi="Times New Roman"/>
                      <w:lang w:eastAsia="ko-KR"/>
                    </w:rPr>
                    <w:t xml:space="preserve"> </w:t>
                  </w:r>
                </w:p>
              </w:tc>
              <w:tc>
                <w:tcPr>
                  <w:tcW w:w="14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E0F0315"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Hàn Quốc</w:t>
                  </w:r>
                </w:p>
              </w:tc>
              <w:tc>
                <w:tcPr>
                  <w:tcW w:w="992" w:type="dxa"/>
                  <w:tcBorders>
                    <w:top w:val="single" w:sz="2" w:space="0" w:color="000000"/>
                    <w:left w:val="single" w:sz="2" w:space="0" w:color="000000"/>
                    <w:bottom w:val="single" w:sz="2" w:space="0" w:color="000000"/>
                    <w:right w:val="single" w:sz="2" w:space="0" w:color="000000"/>
                  </w:tcBorders>
                </w:tcPr>
                <w:p w14:paraId="50F6381C"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1989</w:t>
                  </w:r>
                </w:p>
              </w:tc>
              <w:tc>
                <w:tcPr>
                  <w:tcW w:w="85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0D37134"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1995</w:t>
                  </w:r>
                </w:p>
              </w:tc>
              <w:tc>
                <w:tcPr>
                  <w:tcW w:w="11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AAA8201"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502</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A4A16FD"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5400</w:t>
                  </w:r>
                </w:p>
              </w:tc>
              <w:tc>
                <w:tcPr>
                  <w:tcW w:w="1064" w:type="dxa"/>
                  <w:tcBorders>
                    <w:top w:val="single" w:sz="2" w:space="0" w:color="000000"/>
                    <w:left w:val="single" w:sz="2" w:space="0" w:color="000000"/>
                    <w:bottom w:val="single" w:sz="2" w:space="0" w:color="000000"/>
                    <w:right w:val="single" w:sz="2" w:space="0" w:color="000000"/>
                  </w:tcBorders>
                </w:tcPr>
                <w:p w14:paraId="2760AB59"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fldChar w:fldCharType="begin" w:fldLock="1"/>
                  </w:r>
                  <w:r w:rsidRPr="005B1F55">
                    <w:rPr>
                      <w:rFonts w:ascii="Times New Roman" w:hAnsi="Times New Roman"/>
                      <w:spacing w:val="-6"/>
                      <w:lang w:eastAsia="ko-KR"/>
                    </w:rPr>
                    <w:instrText>ADDIN CSL_CITATION {"citationItems":[{"id":"ITEM-1","itemData":{"URL":"http://www.greatdisasters.co.uk/the-sampoong-department-store-collapse/","id":"ITEM-1","issued":{"date-parts":[["0"]]},"title":"http://www.greatdisasters.co.uk/the-sampoong-department-store-collapse/","type":"webpage"},"uris":["http://www.mendeley.com/documents/?uuid=27f33c46-05a1-4a04-9e41-7d4e9a1e2671"]}],"mendeley":{"formattedCitation":"[1]","plainTextFormattedCitation":"[1]","previouslyFormattedCitation":"[1]"},"properties":{"noteIndex":0},"schema":"https://github.com/citation-style-language/schema/raw/master/csl-citation.json"}</w:instrText>
                  </w:r>
                  <w:r w:rsidRPr="005B1F55">
                    <w:rPr>
                      <w:rFonts w:ascii="Times New Roman" w:hAnsi="Times New Roman"/>
                      <w:spacing w:val="-6"/>
                      <w:lang w:eastAsia="ko-KR"/>
                    </w:rPr>
                    <w:fldChar w:fldCharType="separate"/>
                  </w:r>
                  <w:r w:rsidRPr="005B1F55">
                    <w:rPr>
                      <w:rFonts w:ascii="Times New Roman" w:hAnsi="Times New Roman"/>
                      <w:noProof/>
                      <w:spacing w:val="-6"/>
                      <w:lang w:eastAsia="ko-KR"/>
                    </w:rPr>
                    <w:t>[1]</w:t>
                  </w:r>
                  <w:r w:rsidRPr="005B1F55">
                    <w:rPr>
                      <w:rFonts w:ascii="Times New Roman" w:hAnsi="Times New Roman"/>
                      <w:spacing w:val="-6"/>
                      <w:lang w:eastAsia="ko-KR"/>
                    </w:rPr>
                    <w:fldChar w:fldCharType="end"/>
                  </w:r>
                </w:p>
              </w:tc>
            </w:tr>
            <w:tr w:rsidR="00A55A3B" w:rsidRPr="005B1F55" w14:paraId="5CEF1D47" w14:textId="77777777" w:rsidTr="00F65557">
              <w:trPr>
                <w:trHeight w:val="256"/>
              </w:trPr>
              <w:tc>
                <w:tcPr>
                  <w:tcW w:w="29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1D9BF51"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Point pleasant bridge</w:t>
                  </w:r>
                </w:p>
              </w:tc>
              <w:tc>
                <w:tcPr>
                  <w:tcW w:w="14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98D57BA"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Mỹ</w:t>
                  </w:r>
                </w:p>
              </w:tc>
              <w:tc>
                <w:tcPr>
                  <w:tcW w:w="992" w:type="dxa"/>
                  <w:tcBorders>
                    <w:top w:val="single" w:sz="2" w:space="0" w:color="000000"/>
                    <w:left w:val="single" w:sz="2" w:space="0" w:color="000000"/>
                    <w:bottom w:val="single" w:sz="2" w:space="0" w:color="000000"/>
                    <w:right w:val="single" w:sz="2" w:space="0" w:color="000000"/>
                  </w:tcBorders>
                </w:tcPr>
                <w:p w14:paraId="0E6B311F"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1928</w:t>
                  </w:r>
                </w:p>
              </w:tc>
              <w:tc>
                <w:tcPr>
                  <w:tcW w:w="85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1482EBB"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1967</w:t>
                  </w:r>
                </w:p>
              </w:tc>
              <w:tc>
                <w:tcPr>
                  <w:tcW w:w="11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93585D1"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47</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55B5A25"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3500</w:t>
                  </w:r>
                </w:p>
              </w:tc>
              <w:tc>
                <w:tcPr>
                  <w:tcW w:w="1064" w:type="dxa"/>
                  <w:tcBorders>
                    <w:top w:val="single" w:sz="2" w:space="0" w:color="000000"/>
                    <w:left w:val="single" w:sz="2" w:space="0" w:color="000000"/>
                    <w:bottom w:val="single" w:sz="2" w:space="0" w:color="000000"/>
                    <w:right w:val="single" w:sz="2" w:space="0" w:color="000000"/>
                  </w:tcBorders>
                </w:tcPr>
                <w:p w14:paraId="7C9E389F"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fldChar w:fldCharType="begin" w:fldLock="1"/>
                  </w:r>
                  <w:r w:rsidRPr="005B1F55">
                    <w:rPr>
                      <w:rFonts w:ascii="Times New Roman" w:hAnsi="Times New Roman"/>
                      <w:spacing w:val="-6"/>
                      <w:lang w:eastAsia="ko-KR"/>
                    </w:rPr>
                    <w:instrText>ADDIN CSL_CITATION {"citationItems":[{"id":"ITEM-1","itemData":{"URL":"https://transportation.wv.gov/highways/bridge_facts/Modern-Bridges/Pages/Silver.aspx","id":"ITEM-1","issued":{"date-parts":[["0"]]},"title":"https://theconstructor.org/case-study/point-pleasant-bridge-disaster/299049/","type":"webpage"},"uris":["http://www.mendeley.com/documents/?uuid=0e90b093-99fe-4287-9bb6-905aa1224d28"]}],"mendeley":{"formattedCitation":"[2]","plainTextFormattedCitation":"[2]","previouslyFormattedCitation":"[2]"},"properties":{"noteIndex":0},"schema":"https://github.com/citation-style-language/schema/raw/master/csl-citation.json"}</w:instrText>
                  </w:r>
                  <w:r w:rsidRPr="005B1F55">
                    <w:rPr>
                      <w:rFonts w:ascii="Times New Roman" w:hAnsi="Times New Roman"/>
                      <w:spacing w:val="-6"/>
                      <w:lang w:eastAsia="ko-KR"/>
                    </w:rPr>
                    <w:fldChar w:fldCharType="separate"/>
                  </w:r>
                  <w:r w:rsidRPr="005B1F55">
                    <w:rPr>
                      <w:rFonts w:ascii="Times New Roman" w:hAnsi="Times New Roman"/>
                      <w:noProof/>
                      <w:spacing w:val="-6"/>
                      <w:lang w:eastAsia="ko-KR"/>
                    </w:rPr>
                    <w:t>[2]</w:t>
                  </w:r>
                  <w:r w:rsidRPr="005B1F55">
                    <w:rPr>
                      <w:rFonts w:ascii="Times New Roman" w:hAnsi="Times New Roman"/>
                      <w:spacing w:val="-6"/>
                      <w:lang w:eastAsia="ko-KR"/>
                    </w:rPr>
                    <w:fldChar w:fldCharType="end"/>
                  </w:r>
                </w:p>
              </w:tc>
            </w:tr>
            <w:tr w:rsidR="00A55A3B" w:rsidRPr="005B1F55" w14:paraId="035C8F51" w14:textId="77777777" w:rsidTr="00F65557">
              <w:trPr>
                <w:trHeight w:val="256"/>
              </w:trPr>
              <w:tc>
                <w:tcPr>
                  <w:tcW w:w="29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C430DD3"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Tous dam</w:t>
                  </w:r>
                </w:p>
              </w:tc>
              <w:tc>
                <w:tcPr>
                  <w:tcW w:w="14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3763A1C" w14:textId="77777777" w:rsidR="00A55A3B" w:rsidRPr="005B1F55" w:rsidRDefault="00A55A3B" w:rsidP="00A55A3B">
                  <w:pPr>
                    <w:widowControl w:val="0"/>
                    <w:tabs>
                      <w:tab w:val="left" w:pos="567"/>
                    </w:tabs>
                    <w:autoSpaceDE w:val="0"/>
                    <w:autoSpaceDN w:val="0"/>
                    <w:snapToGrid w:val="0"/>
                    <w:spacing w:before="120" w:after="20" w:line="271" w:lineRule="auto"/>
                    <w:textAlignment w:val="baseline"/>
                    <w:rPr>
                      <w:rFonts w:ascii="Times New Roman" w:hAnsi="Times New Roman"/>
                      <w:lang w:eastAsia="ko-KR"/>
                    </w:rPr>
                  </w:pPr>
                  <w:r w:rsidRPr="005B1F55">
                    <w:rPr>
                      <w:rFonts w:ascii="Times New Roman" w:hAnsi="Times New Roman"/>
                      <w:spacing w:val="-6"/>
                      <w:lang w:eastAsia="ko-KR"/>
                    </w:rPr>
                    <w:t>Tây Ban Nha</w:t>
                  </w:r>
                </w:p>
              </w:tc>
              <w:tc>
                <w:tcPr>
                  <w:tcW w:w="992" w:type="dxa"/>
                  <w:tcBorders>
                    <w:top w:val="single" w:sz="2" w:space="0" w:color="000000"/>
                    <w:left w:val="single" w:sz="2" w:space="0" w:color="000000"/>
                    <w:bottom w:val="single" w:sz="2" w:space="0" w:color="000000"/>
                    <w:right w:val="single" w:sz="2" w:space="0" w:color="000000"/>
                  </w:tcBorders>
                </w:tcPr>
                <w:p w14:paraId="39A01193"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1978</w:t>
                  </w:r>
                </w:p>
              </w:tc>
              <w:tc>
                <w:tcPr>
                  <w:tcW w:w="85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CCF003B"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1982</w:t>
                  </w:r>
                </w:p>
              </w:tc>
              <w:tc>
                <w:tcPr>
                  <w:tcW w:w="11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C48AA61"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25</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ABD2800"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6600</w:t>
                  </w:r>
                </w:p>
              </w:tc>
              <w:tc>
                <w:tcPr>
                  <w:tcW w:w="1064" w:type="dxa"/>
                  <w:tcBorders>
                    <w:top w:val="single" w:sz="2" w:space="0" w:color="000000"/>
                    <w:left w:val="single" w:sz="2" w:space="0" w:color="000000"/>
                    <w:bottom w:val="single" w:sz="2" w:space="0" w:color="000000"/>
                    <w:right w:val="single" w:sz="2" w:space="0" w:color="000000"/>
                  </w:tcBorders>
                </w:tcPr>
                <w:p w14:paraId="55B45CE5"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fldChar w:fldCharType="begin" w:fldLock="1"/>
                  </w:r>
                  <w:r w:rsidRPr="005B1F55">
                    <w:rPr>
                      <w:rFonts w:ascii="Times New Roman" w:hAnsi="Times New Roman"/>
                      <w:spacing w:val="-6"/>
                      <w:lang w:eastAsia="ko-KR"/>
                    </w:rPr>
                    <w:instrText>ADDIN CSL_CITATION {"citationItems":[{"id":"ITEM-1","itemData":{"URL":"https://damfailures.org/case-study/tous-dam-spain-1982/","id":"ITEM-1","issued":{"date-parts":[["0"]]},"title":"https://ideas.repec.org/a/spr/nathaz/v65y2013i3p1981-1998.html","type":"webpage"},"uris":["http://www.mendeley.com/documents/?uuid=aec2092a-5f34-4e96-b400-cb6587c1f559"]}],"mendeley":{"formattedCitation":"[3]","plainTextFormattedCitation":"[3]"},"properties":{"noteIndex":0},"schema":"https://github.com/citation-style-language/schema/raw/master/csl-citation.json"}</w:instrText>
                  </w:r>
                  <w:r w:rsidRPr="005B1F55">
                    <w:rPr>
                      <w:rFonts w:ascii="Times New Roman" w:hAnsi="Times New Roman"/>
                      <w:spacing w:val="-6"/>
                      <w:lang w:eastAsia="ko-KR"/>
                    </w:rPr>
                    <w:fldChar w:fldCharType="separate"/>
                  </w:r>
                  <w:r w:rsidRPr="005B1F55">
                    <w:rPr>
                      <w:rFonts w:ascii="Times New Roman" w:hAnsi="Times New Roman"/>
                      <w:noProof/>
                      <w:spacing w:val="-6"/>
                      <w:lang w:eastAsia="ko-KR"/>
                    </w:rPr>
                    <w:t>[3]</w:t>
                  </w:r>
                  <w:r w:rsidRPr="005B1F55">
                    <w:rPr>
                      <w:rFonts w:ascii="Times New Roman" w:hAnsi="Times New Roman"/>
                      <w:spacing w:val="-6"/>
                      <w:lang w:eastAsia="ko-KR"/>
                    </w:rPr>
                    <w:fldChar w:fldCharType="end"/>
                  </w:r>
                </w:p>
              </w:tc>
            </w:tr>
            <w:tr w:rsidR="00A55A3B" w:rsidRPr="005B1F55" w14:paraId="571C0B47" w14:textId="77777777" w:rsidTr="00F65557">
              <w:trPr>
                <w:trHeight w:val="256"/>
              </w:trPr>
              <w:tc>
                <w:tcPr>
                  <w:tcW w:w="29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0F2CCE7"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I-35W Mississippi River bridge</w:t>
                  </w:r>
                </w:p>
              </w:tc>
              <w:tc>
                <w:tcPr>
                  <w:tcW w:w="14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AB6F6B"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Mỹ</w:t>
                  </w:r>
                </w:p>
              </w:tc>
              <w:tc>
                <w:tcPr>
                  <w:tcW w:w="992" w:type="dxa"/>
                  <w:tcBorders>
                    <w:top w:val="single" w:sz="2" w:space="0" w:color="000000"/>
                    <w:left w:val="single" w:sz="2" w:space="0" w:color="000000"/>
                    <w:bottom w:val="single" w:sz="2" w:space="0" w:color="000000"/>
                    <w:right w:val="single" w:sz="2" w:space="0" w:color="000000"/>
                  </w:tcBorders>
                </w:tcPr>
                <w:p w14:paraId="44DE29DF"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1967</w:t>
                  </w:r>
                </w:p>
              </w:tc>
              <w:tc>
                <w:tcPr>
                  <w:tcW w:w="85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9F92D3A"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2007</w:t>
                  </w:r>
                </w:p>
              </w:tc>
              <w:tc>
                <w:tcPr>
                  <w:tcW w:w="11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748BC0D"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13</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C62F81F"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11250</w:t>
                  </w:r>
                </w:p>
              </w:tc>
              <w:tc>
                <w:tcPr>
                  <w:tcW w:w="1064" w:type="dxa"/>
                  <w:tcBorders>
                    <w:top w:val="single" w:sz="2" w:space="0" w:color="000000"/>
                    <w:left w:val="single" w:sz="2" w:space="0" w:color="000000"/>
                    <w:bottom w:val="single" w:sz="2" w:space="0" w:color="000000"/>
                    <w:right w:val="single" w:sz="2" w:space="0" w:color="000000"/>
                  </w:tcBorders>
                </w:tcPr>
                <w:p w14:paraId="4BD575FB"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fldChar w:fldCharType="begin" w:fldLock="1"/>
                  </w:r>
                  <w:r w:rsidRPr="005B1F55">
                    <w:rPr>
                      <w:rFonts w:ascii="Times New Roman" w:hAnsi="Times New Roman"/>
                      <w:spacing w:val="-6"/>
                      <w:lang w:eastAsia="ko-KR"/>
                    </w:rPr>
                    <w:instrText>ADDIN CSL_CITATION {"citationItems":[{"id":"ITEM-1","itemData":{"URL":"https://www.npr.org/2017/08/01/540669701/10-years-after-bridge-collapse-america-is-still-crumbling","id":"ITEM-1","issued":{"date-parts":[["0"]]},"title":"https://www.npr.org/2017/08/01/540669701/10-years-after-bridge-collapse-america-is-still-crumbling","type":"webpage"},"uris":["http://www.mendeley.com/documents/?uuid=40127907-ee40-4d6f-93dd-8098ab1502bd"]}],"mendeley":{"formattedCitation":"[4]","plainTextFormattedCitation":"[4]","previouslyFormattedCitation":"[3]"},"properties":{"noteIndex":0},"schema":"https://github.com/citation-style-language/schema/raw/master/csl-citation.json"}</w:instrText>
                  </w:r>
                  <w:r w:rsidRPr="005B1F55">
                    <w:rPr>
                      <w:rFonts w:ascii="Times New Roman" w:hAnsi="Times New Roman"/>
                      <w:spacing w:val="-6"/>
                      <w:lang w:eastAsia="ko-KR"/>
                    </w:rPr>
                    <w:fldChar w:fldCharType="separate"/>
                  </w:r>
                  <w:r w:rsidRPr="005B1F55">
                    <w:rPr>
                      <w:rFonts w:ascii="Times New Roman" w:hAnsi="Times New Roman"/>
                      <w:noProof/>
                      <w:spacing w:val="-6"/>
                      <w:lang w:eastAsia="ko-KR"/>
                    </w:rPr>
                    <w:t>[4]</w:t>
                  </w:r>
                  <w:r w:rsidRPr="005B1F55">
                    <w:rPr>
                      <w:rFonts w:ascii="Times New Roman" w:hAnsi="Times New Roman"/>
                      <w:spacing w:val="-6"/>
                      <w:lang w:eastAsia="ko-KR"/>
                    </w:rPr>
                    <w:fldChar w:fldCharType="end"/>
                  </w:r>
                </w:p>
              </w:tc>
            </w:tr>
            <w:tr w:rsidR="00A55A3B" w:rsidRPr="005B1F55" w14:paraId="393F823E" w14:textId="77777777" w:rsidTr="00F65557">
              <w:trPr>
                <w:trHeight w:val="256"/>
              </w:trPr>
              <w:tc>
                <w:tcPr>
                  <w:tcW w:w="29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9E98E9D"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 xml:space="preserve">Dhaka savar rana plaza </w:t>
                  </w:r>
                </w:p>
              </w:tc>
              <w:tc>
                <w:tcPr>
                  <w:tcW w:w="14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011057C"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Bangladesh</w:t>
                  </w:r>
                </w:p>
              </w:tc>
              <w:tc>
                <w:tcPr>
                  <w:tcW w:w="992" w:type="dxa"/>
                  <w:tcBorders>
                    <w:top w:val="single" w:sz="2" w:space="0" w:color="000000"/>
                    <w:left w:val="single" w:sz="2" w:space="0" w:color="000000"/>
                    <w:bottom w:val="single" w:sz="2" w:space="0" w:color="000000"/>
                    <w:right w:val="single" w:sz="2" w:space="0" w:color="000000"/>
                  </w:tcBorders>
                </w:tcPr>
                <w:p w14:paraId="680C47D4"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w:t>
                  </w:r>
                </w:p>
              </w:tc>
              <w:tc>
                <w:tcPr>
                  <w:tcW w:w="85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A2C6B6E"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2013</w:t>
                  </w:r>
                </w:p>
              </w:tc>
              <w:tc>
                <w:tcPr>
                  <w:tcW w:w="11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5222583"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1,134</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A060888"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lang w:eastAsia="ko-KR"/>
                    </w:rPr>
                  </w:pPr>
                  <w:r w:rsidRPr="005B1F55">
                    <w:rPr>
                      <w:rFonts w:ascii="Times New Roman" w:hAnsi="Times New Roman"/>
                      <w:spacing w:val="-6"/>
                      <w:lang w:eastAsia="ko-KR"/>
                    </w:rPr>
                    <w:t>1495</w:t>
                  </w:r>
                </w:p>
              </w:tc>
              <w:tc>
                <w:tcPr>
                  <w:tcW w:w="1064" w:type="dxa"/>
                  <w:tcBorders>
                    <w:top w:val="single" w:sz="2" w:space="0" w:color="000000"/>
                    <w:left w:val="single" w:sz="2" w:space="0" w:color="000000"/>
                    <w:bottom w:val="single" w:sz="2" w:space="0" w:color="000000"/>
                    <w:right w:val="single" w:sz="2" w:space="0" w:color="000000"/>
                  </w:tcBorders>
                </w:tcPr>
                <w:p w14:paraId="7481F922"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fldChar w:fldCharType="begin" w:fldLock="1"/>
                  </w:r>
                  <w:r w:rsidRPr="005B1F55">
                    <w:rPr>
                      <w:rFonts w:ascii="Times New Roman" w:hAnsi="Times New Roman"/>
                      <w:spacing w:val="-6"/>
                      <w:lang w:eastAsia="ko-KR"/>
                    </w:rPr>
                    <w:instrText>ADDIN CSL_CITATION {"citationItems":[{"id":"ITEM-1","itemData":{"URL":"https://www.ilo.org/safework/countries/africa/algeria/lang--en/index.htm","author":[{"dropping-particle":"","family":"Www.ilo.org","given":"","non-dropping-particle":"","parse-names":false,"suffix":""}],"container-title":"55","id":"ITEM-1","issued":{"date-parts":[["2005"]]},"title":"https://www.ilo.org/global/topics/geip/WCMS_614394/lang--en/index.htm","type":"webpage"},"uris":["http://www.mendeley.com/documents/?uuid=3206a1b6-057e-4036-b9f0-26f1cbb10727"]}],"mendeley":{"formattedCitation":"[5]","plainTextFormattedCitation":"[5]","previouslyFormattedCitation":"[4]"},"properties":{"noteIndex":0},"schema":"https://github.com/citation-style-language/schema/raw/master/csl-citation.json"}</w:instrText>
                  </w:r>
                  <w:r w:rsidRPr="005B1F55">
                    <w:rPr>
                      <w:rFonts w:ascii="Times New Roman" w:hAnsi="Times New Roman"/>
                      <w:spacing w:val="-6"/>
                      <w:lang w:eastAsia="ko-KR"/>
                    </w:rPr>
                    <w:fldChar w:fldCharType="separate"/>
                  </w:r>
                  <w:r w:rsidRPr="005B1F55">
                    <w:rPr>
                      <w:rFonts w:ascii="Times New Roman" w:hAnsi="Times New Roman"/>
                      <w:noProof/>
                      <w:spacing w:val="-6"/>
                      <w:lang w:eastAsia="ko-KR"/>
                    </w:rPr>
                    <w:t>[5]</w:t>
                  </w:r>
                  <w:r w:rsidRPr="005B1F55">
                    <w:rPr>
                      <w:rFonts w:ascii="Times New Roman" w:hAnsi="Times New Roman"/>
                      <w:spacing w:val="-6"/>
                      <w:lang w:eastAsia="ko-KR"/>
                    </w:rPr>
                    <w:fldChar w:fldCharType="end"/>
                  </w:r>
                </w:p>
              </w:tc>
            </w:tr>
            <w:tr w:rsidR="00A55A3B" w:rsidRPr="005B1F55" w14:paraId="18050F56" w14:textId="77777777" w:rsidTr="00F65557">
              <w:trPr>
                <w:trHeight w:val="256"/>
              </w:trPr>
              <w:tc>
                <w:tcPr>
                  <w:tcW w:w="290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547445C9"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Nanfang'ao Bridge</w:t>
                  </w:r>
                </w:p>
              </w:tc>
              <w:tc>
                <w:tcPr>
                  <w:tcW w:w="1455"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0BA611E1"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Đài Loan</w:t>
                  </w:r>
                </w:p>
              </w:tc>
              <w:tc>
                <w:tcPr>
                  <w:tcW w:w="992" w:type="dxa"/>
                  <w:tcBorders>
                    <w:top w:val="single" w:sz="2" w:space="0" w:color="000000"/>
                    <w:left w:val="single" w:sz="2" w:space="0" w:color="000000"/>
                    <w:bottom w:val="single" w:sz="2" w:space="0" w:color="000000"/>
                    <w:right w:val="single" w:sz="2" w:space="0" w:color="000000"/>
                  </w:tcBorders>
                </w:tcPr>
                <w:p w14:paraId="7D08A0C1"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1998</w:t>
                  </w:r>
                </w:p>
              </w:tc>
              <w:tc>
                <w:tcPr>
                  <w:tcW w:w="85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F0BF8E9"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2019</w:t>
                  </w:r>
                </w:p>
              </w:tc>
              <w:tc>
                <w:tcPr>
                  <w:tcW w:w="115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958D299"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6</w:t>
                  </w:r>
                </w:p>
              </w:tc>
              <w:tc>
                <w:tcPr>
                  <w:tcW w:w="122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7F93E3C9"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t xml:space="preserve">695 </w:t>
                  </w:r>
                </w:p>
              </w:tc>
              <w:tc>
                <w:tcPr>
                  <w:tcW w:w="1064" w:type="dxa"/>
                  <w:tcBorders>
                    <w:top w:val="single" w:sz="2" w:space="0" w:color="000000"/>
                    <w:left w:val="single" w:sz="2" w:space="0" w:color="000000"/>
                    <w:bottom w:val="single" w:sz="2" w:space="0" w:color="000000"/>
                    <w:right w:val="single" w:sz="2" w:space="0" w:color="000000"/>
                  </w:tcBorders>
                </w:tcPr>
                <w:p w14:paraId="67969CAA" w14:textId="77777777" w:rsidR="00A55A3B" w:rsidRPr="005B1F55" w:rsidRDefault="00A55A3B" w:rsidP="00A55A3B">
                  <w:pPr>
                    <w:widowControl w:val="0"/>
                    <w:tabs>
                      <w:tab w:val="left" w:pos="567"/>
                    </w:tabs>
                    <w:autoSpaceDE w:val="0"/>
                    <w:autoSpaceDN w:val="0"/>
                    <w:snapToGrid w:val="0"/>
                    <w:spacing w:before="120" w:after="20" w:line="271" w:lineRule="auto"/>
                    <w:jc w:val="center"/>
                    <w:textAlignment w:val="baseline"/>
                    <w:rPr>
                      <w:rFonts w:ascii="Times New Roman" w:hAnsi="Times New Roman"/>
                      <w:spacing w:val="-6"/>
                      <w:lang w:eastAsia="ko-KR"/>
                    </w:rPr>
                  </w:pPr>
                  <w:r w:rsidRPr="005B1F55">
                    <w:rPr>
                      <w:rFonts w:ascii="Times New Roman" w:hAnsi="Times New Roman"/>
                      <w:spacing w:val="-6"/>
                      <w:lang w:eastAsia="ko-KR"/>
                    </w:rPr>
                    <w:fldChar w:fldCharType="begin" w:fldLock="1"/>
                  </w:r>
                  <w:r w:rsidRPr="005B1F55">
                    <w:rPr>
                      <w:rFonts w:ascii="Times New Roman" w:hAnsi="Times New Roman"/>
                      <w:spacing w:val="-6"/>
                      <w:lang w:eastAsia="ko-KR"/>
                    </w:rPr>
                    <w:instrText>ADDIN CSL_CITATION {"citationItems":[{"id":"ITEM-1","itemData":{"URL":"https://www.engineering.com/story/what-caused-taiwans-nanfangao-bridge-to-collapse","id":"ITEM-1","issued":{"date-parts":[["0"]]},"title":"https://www.engineering.com/story/what-caused-taiwans-nanfangao-bridge-to-collapse","type":"webpage"},"uris":["http://www.mendeley.com/documents/?uuid=b9cc7fae-9cf1-45f9-a542-670688ed3c30"]}],"mendeley":{"formattedCitation":"[6]","plainTextFormattedCitation":"[6]","previouslyFormattedCitation":"[5]"},"properties":{"noteIndex":0},"schema":"https://github.com/citation-style-language/schema/raw/master/csl-citation.json"}</w:instrText>
                  </w:r>
                  <w:r w:rsidRPr="005B1F55">
                    <w:rPr>
                      <w:rFonts w:ascii="Times New Roman" w:hAnsi="Times New Roman"/>
                      <w:spacing w:val="-6"/>
                      <w:lang w:eastAsia="ko-KR"/>
                    </w:rPr>
                    <w:fldChar w:fldCharType="separate"/>
                  </w:r>
                  <w:r w:rsidRPr="005B1F55">
                    <w:rPr>
                      <w:rFonts w:ascii="Times New Roman" w:hAnsi="Times New Roman"/>
                      <w:noProof/>
                      <w:spacing w:val="-6"/>
                      <w:lang w:eastAsia="ko-KR"/>
                    </w:rPr>
                    <w:t>[6]</w:t>
                  </w:r>
                  <w:r w:rsidRPr="005B1F55">
                    <w:rPr>
                      <w:rFonts w:ascii="Times New Roman" w:hAnsi="Times New Roman"/>
                      <w:spacing w:val="-6"/>
                      <w:lang w:eastAsia="ko-KR"/>
                    </w:rPr>
                    <w:fldChar w:fldCharType="end"/>
                  </w:r>
                </w:p>
              </w:tc>
            </w:tr>
          </w:tbl>
          <w:p w14:paraId="152A0719" w14:textId="77777777" w:rsidR="00A55A3B" w:rsidRPr="005B1F55" w:rsidRDefault="00A55A3B" w:rsidP="00A55A3B">
            <w:pPr>
              <w:spacing w:before="120" w:after="0" w:line="288" w:lineRule="auto"/>
              <w:jc w:val="both"/>
              <w:rPr>
                <w:rFonts w:ascii="Times New Roman" w:hAnsi="Times New Roman"/>
                <w:bCs/>
                <w:sz w:val="24"/>
                <w:szCs w:val="24"/>
              </w:rPr>
            </w:pPr>
            <w:r w:rsidRPr="005B1F55">
              <w:rPr>
                <w:rFonts w:ascii="Times New Roman" w:hAnsi="Times New Roman"/>
                <w:bCs/>
                <w:sz w:val="24"/>
                <w:szCs w:val="24"/>
              </w:rPr>
              <w:t xml:space="preserve">*: quy đổi gần đúng theo tỷ giá ngoại tệ thời điểm thống kê. </w:t>
            </w:r>
          </w:p>
          <w:p w14:paraId="085F0E0C" w14:textId="77777777" w:rsidR="00A55A3B" w:rsidRDefault="00A55A3B" w:rsidP="00A55A3B">
            <w:pPr>
              <w:spacing w:before="120" w:after="0" w:line="288" w:lineRule="auto"/>
              <w:ind w:firstLine="425"/>
              <w:jc w:val="both"/>
              <w:rPr>
                <w:rFonts w:ascii="Times New Roman" w:hAnsi="Times New Roman"/>
                <w:bCs/>
                <w:sz w:val="24"/>
                <w:szCs w:val="24"/>
              </w:rPr>
            </w:pPr>
            <w:r w:rsidRPr="005B1F55">
              <w:rPr>
                <w:rFonts w:ascii="Times New Roman" w:hAnsi="Times New Roman"/>
                <w:bCs/>
                <w:sz w:val="24"/>
                <w:szCs w:val="24"/>
              </w:rPr>
              <w:t xml:space="preserve">Các báo cáo về nguyên nhân phá hủy đột ngột của các công trình chỉ ra rằng: các công trình </w:t>
            </w:r>
            <w:r w:rsidRPr="005B1F55">
              <w:rPr>
                <w:rFonts w:ascii="Times New Roman" w:hAnsi="Times New Roman"/>
                <w:bCs/>
                <w:sz w:val="24"/>
                <w:szCs w:val="24"/>
              </w:rPr>
              <w:lastRenderedPageBreak/>
              <w:t>bê tông cốt thép quy mô lớn (nhịp lớn) thường sử dụng kết cấu bê tông cốt thép ứng lực trước hoặc kết cấu bê tông cốt thép kết hợp hệ dây cáp ứng lực trước, một trong số các nguyên nhân chính gây ra sự phá hủy của kết cấu là do sự mất ứng suất của cáp khi mà cáp bị ăn mòn và đứt nhưng không được phát hiện và cảnh báo sớm. Việc phát hiện và cảnh báo sớm sự mất ứng suất của cáp ở một vị trí hoặc một vài vị trí trong kết cấu bê tông ứng trước có thể giúp cơ quan quản lý kiểm soát và lên phương án sửa chữa, khắc phục kịp thời không để xảy ra sự phá hủy đột ngột của toàn bộ kết cấu gây ra thảm họa công trình.</w:t>
            </w:r>
          </w:p>
          <w:p w14:paraId="41AA8C2B" w14:textId="77777777" w:rsidR="00A55A3B" w:rsidRPr="005B1F55" w:rsidRDefault="00A55A3B" w:rsidP="00A55A3B">
            <w:pPr>
              <w:spacing w:before="120" w:after="0" w:line="288" w:lineRule="auto"/>
              <w:ind w:firstLine="425"/>
              <w:jc w:val="both"/>
              <w:rPr>
                <w:rFonts w:ascii="Times New Roman" w:hAnsi="Times New Roman"/>
                <w:bCs/>
                <w:sz w:val="24"/>
                <w:szCs w:val="24"/>
              </w:rPr>
            </w:pPr>
            <w:r w:rsidRPr="005B1F55">
              <w:rPr>
                <w:rFonts w:ascii="Times New Roman" w:hAnsi="Times New Roman"/>
                <w:bCs/>
                <w:sz w:val="24"/>
                <w:szCs w:val="24"/>
              </w:rPr>
              <w:t xml:space="preserve">Hiện nay, nhiều công trình cầu nhịp lớn vượt sông vượt biển ở Việt Nam sử dụng kết cấu bê tông ứng lực trước hoặc cáp ứng lực trước có tuổi thọ cao và nguy cơ mất ứng suất của cáp ứng lực trước do chịu tác dụng ăn mòn của môi trường lớn tuy nhiên thiếu các công cụ giám sát và kiểm tra sự mất ứng suất của cáp ứng lực trước. Bên cạnh đó, cùng với sự phát triển của kinh tế xã hội, nhu cầu xây mới các công trình dân dụng và hạ tầng quy mô lớn, nhịp lớn sử dụng kết cấu bê tông ứng lực trước ngày càng cao. Việc sớm áp dụng công nghệ mới trong quản lý </w:t>
            </w:r>
            <w:proofErr w:type="gramStart"/>
            <w:r w:rsidRPr="005B1F55">
              <w:rPr>
                <w:rFonts w:ascii="Times New Roman" w:hAnsi="Times New Roman"/>
                <w:bCs/>
                <w:sz w:val="24"/>
                <w:szCs w:val="24"/>
              </w:rPr>
              <w:t>an</w:t>
            </w:r>
            <w:proofErr w:type="gramEnd"/>
            <w:r w:rsidRPr="005B1F55">
              <w:rPr>
                <w:rFonts w:ascii="Times New Roman" w:hAnsi="Times New Roman"/>
                <w:bCs/>
                <w:sz w:val="24"/>
                <w:szCs w:val="24"/>
              </w:rPr>
              <w:t xml:space="preserve"> toàn của kết cấu (cụ thể sự mất ứng suất của kết cấu bê tông ứng lực trước hoặc kết cấu sử dụng cáp ứng lực trước) có ý nghĩa khoa học và thực tiễn sâu sắc. </w:t>
            </w:r>
          </w:p>
          <w:p w14:paraId="46D03519" w14:textId="77777777" w:rsidR="00A55A3B" w:rsidRPr="005B1F55" w:rsidRDefault="00A55A3B" w:rsidP="00A55A3B">
            <w:pPr>
              <w:spacing w:before="120" w:after="0" w:line="288" w:lineRule="auto"/>
              <w:ind w:firstLine="425"/>
              <w:jc w:val="both"/>
              <w:rPr>
                <w:rFonts w:ascii="Times New Roman" w:hAnsi="Times New Roman"/>
                <w:bCs/>
                <w:sz w:val="24"/>
                <w:szCs w:val="24"/>
              </w:rPr>
            </w:pPr>
            <w:r w:rsidRPr="005B1F55">
              <w:rPr>
                <w:rFonts w:ascii="Times New Roman" w:hAnsi="Times New Roman"/>
                <w:bCs/>
                <w:sz w:val="24"/>
                <w:szCs w:val="24"/>
              </w:rPr>
              <w:t xml:space="preserve">Nhiều biện pháp khác nhau đã được đề xuất và sử dụng để giám sát hư hỏng ban </w:t>
            </w:r>
            <w:r w:rsidRPr="005B1F55">
              <w:rPr>
                <w:rFonts w:ascii="Times New Roman" w:hAnsi="Times New Roman" w:hint="eastAsia"/>
                <w:bCs/>
                <w:sz w:val="24"/>
                <w:szCs w:val="24"/>
              </w:rPr>
              <w:t>đ</w:t>
            </w:r>
            <w:r w:rsidRPr="005B1F55">
              <w:rPr>
                <w:rFonts w:ascii="Times New Roman" w:hAnsi="Times New Roman"/>
                <w:bCs/>
                <w:sz w:val="24"/>
                <w:szCs w:val="24"/>
              </w:rPr>
              <w:t>ầu và đánh giá an toàn của các công trình bê tông hiện nay trên thế giới cũng như ở Việt Nam như kiểm tra bằng mắt, sử dụng các cảm biến (sensor) hoặc sử dụng kỹ thuật quét laser hoặc đánh giá bằng hình ảnh. Tuy nhiên, các phương pháp này vẫn tồn tại các hạn chế như sau:</w:t>
            </w:r>
          </w:p>
          <w:p w14:paraId="3C91D401" w14:textId="77777777" w:rsidR="00A55A3B" w:rsidRPr="005B1F55" w:rsidRDefault="00A55A3B" w:rsidP="00A55A3B">
            <w:pPr>
              <w:spacing w:before="120" w:after="0" w:line="288" w:lineRule="auto"/>
              <w:ind w:firstLine="426"/>
              <w:jc w:val="both"/>
              <w:rPr>
                <w:rFonts w:ascii="Times New Roman" w:hAnsi="Times New Roman"/>
                <w:bCs/>
                <w:sz w:val="24"/>
                <w:szCs w:val="24"/>
              </w:rPr>
            </w:pPr>
            <w:r w:rsidRPr="005B1F55">
              <w:rPr>
                <w:rFonts w:ascii="Times New Roman" w:hAnsi="Times New Roman"/>
                <w:bCs/>
                <w:sz w:val="24"/>
                <w:szCs w:val="24"/>
              </w:rPr>
              <w:t xml:space="preserve">(1) Kiểm tra bằng mắt: phụ thuộc nhiều vào đánh giá của chuyên gia, chi phí nhân công và thời gian kiểm tra lâu và độ tin cậy của kết quả đánh giá thấp; </w:t>
            </w:r>
          </w:p>
          <w:p w14:paraId="417EEEA0" w14:textId="77777777" w:rsidR="00A55A3B" w:rsidRPr="005B1F55" w:rsidRDefault="00A55A3B" w:rsidP="00A55A3B">
            <w:pPr>
              <w:spacing w:before="120" w:after="0" w:line="288" w:lineRule="auto"/>
              <w:ind w:firstLine="426"/>
              <w:jc w:val="both"/>
              <w:rPr>
                <w:rFonts w:ascii="Times New Roman" w:hAnsi="Times New Roman"/>
                <w:bCs/>
                <w:sz w:val="24"/>
                <w:szCs w:val="24"/>
              </w:rPr>
            </w:pPr>
            <w:r w:rsidRPr="005B1F55">
              <w:rPr>
                <w:rFonts w:ascii="Times New Roman" w:hAnsi="Times New Roman"/>
                <w:bCs/>
                <w:sz w:val="24"/>
                <w:szCs w:val="24"/>
              </w:rPr>
              <w:t xml:space="preserve">(2) Sử dụng cảm biến có thể gắn được hoặc chôn vào bê tông: do tính chất của bê tông, độ tin cậy và hiệu suất vốn có của cảm biến, độ bền và tuổi thọ sử dụng của cảm biến thấp và việc tăng số lượng cảm biến để giám sát trên diện rộng sẽ dẫn đến chi phí cao; </w:t>
            </w:r>
          </w:p>
          <w:p w14:paraId="3D9535CF" w14:textId="77777777" w:rsidR="00A55A3B" w:rsidRPr="005B1F55" w:rsidRDefault="00A55A3B" w:rsidP="00A55A3B">
            <w:pPr>
              <w:spacing w:before="120" w:after="0" w:line="288" w:lineRule="auto"/>
              <w:ind w:firstLine="426"/>
              <w:jc w:val="both"/>
              <w:rPr>
                <w:rFonts w:ascii="Times New Roman" w:hAnsi="Times New Roman"/>
                <w:bCs/>
                <w:sz w:val="24"/>
                <w:szCs w:val="24"/>
              </w:rPr>
            </w:pPr>
            <w:r w:rsidRPr="005B1F55">
              <w:rPr>
                <w:rFonts w:ascii="Times New Roman" w:hAnsi="Times New Roman"/>
                <w:bCs/>
                <w:sz w:val="24"/>
                <w:szCs w:val="24"/>
              </w:rPr>
              <w:t>(3) Kỹ thuật quét laser không tiếp xúc hoặc sử dụng đánh giá bằng hệ thống camera hình ảnh: khả năng áp dụng bị hạn chế theo các yếu tố môi trường và việc kiểm tra bên trong bê tông bằng cách quét hoặc chụp hình bên ngoài là không thể.</w:t>
            </w:r>
          </w:p>
          <w:p w14:paraId="203E1D31" w14:textId="77777777" w:rsidR="00A55A3B" w:rsidRPr="005B1F55" w:rsidRDefault="00A55A3B" w:rsidP="00A55A3B">
            <w:pPr>
              <w:spacing w:before="120" w:after="0" w:line="288" w:lineRule="auto"/>
              <w:ind w:firstLine="425"/>
              <w:jc w:val="both"/>
              <w:rPr>
                <w:rFonts w:ascii="Times New Roman" w:hAnsi="Times New Roman"/>
                <w:bCs/>
                <w:sz w:val="24"/>
                <w:szCs w:val="24"/>
              </w:rPr>
            </w:pPr>
            <w:r w:rsidRPr="005B1F55">
              <w:rPr>
                <w:rFonts w:ascii="Times New Roman" w:hAnsi="Times New Roman"/>
                <w:bCs/>
                <w:sz w:val="24"/>
                <w:szCs w:val="24"/>
              </w:rPr>
              <w:t>Để khắc phục những hạn chế của công nghệ hiện nay trong đánh giá độ bền để giám sát hư hỏng ban đầu và đánh giá an toàn của các công trình bê tông, một hệ thống giám sát thông minh dựa trên vật liệu bê tông thông minh có khả năng tự cảm biến đã được đề xuất và nghiên cứu phát triển gần đây. Công nghệ đề xuất sử dụng vật liệu bê tông thông minh trong đánh giá sự an toàn của kết cấu có thể thay đổi mô hình theo dõi tình trạng kết cấu của các công trình quy mô lớn bằng cách phát triển các thành phần của kết cấu có khả năng tự cảm biến và có khả năng phát hiện hư hại (nứt) ban đầu từ cấp độ vật liệu. Sự khác biệt có thể được tìm thấy ở chỗ nó có thể phát hiện hư hỏng bê tông ban đầu trong thời gian thực bằng cách giải quyết các nhược điểm của cảm biến hiện có và phương pháp kiểm tra quét laser hay hình ảnh, vì vậy nó có thể đóng vai trò như một hệ thống phòng chống thảm họa cho các công trình bê tông quy mô lớn.</w:t>
            </w:r>
            <w:r>
              <w:rPr>
                <w:rFonts w:ascii="Times New Roman" w:hAnsi="Times New Roman"/>
                <w:bCs/>
                <w:sz w:val="24"/>
                <w:szCs w:val="24"/>
              </w:rPr>
              <w:t xml:space="preserve"> B</w:t>
            </w:r>
            <w:r w:rsidRPr="00D35864">
              <w:rPr>
                <w:rFonts w:ascii="Times New Roman" w:hAnsi="Times New Roman"/>
                <w:bCs/>
                <w:sz w:val="24"/>
                <w:szCs w:val="24"/>
              </w:rPr>
              <w:t>ê tông thông minh</w:t>
            </w:r>
            <w:r>
              <w:rPr>
                <w:rFonts w:ascii="Times New Roman" w:hAnsi="Times New Roman"/>
                <w:bCs/>
                <w:sz w:val="24"/>
                <w:szCs w:val="24"/>
              </w:rPr>
              <w:t xml:space="preserve"> sử dụng trong quản lý </w:t>
            </w:r>
            <w:r w:rsidRPr="00D35864">
              <w:rPr>
                <w:rFonts w:ascii="Times New Roman" w:hAnsi="Times New Roman"/>
                <w:bCs/>
                <w:sz w:val="24"/>
                <w:szCs w:val="24"/>
              </w:rPr>
              <w:t>mất ứng suất của cáp</w:t>
            </w:r>
            <w:r>
              <w:rPr>
                <w:rFonts w:ascii="Times New Roman" w:hAnsi="Times New Roman"/>
                <w:bCs/>
                <w:sz w:val="24"/>
                <w:szCs w:val="24"/>
              </w:rPr>
              <w:t xml:space="preserve"> trong kết cấu bê tông ứng lực trước</w:t>
            </w:r>
            <w:r w:rsidRPr="00D35864">
              <w:rPr>
                <w:rFonts w:ascii="Times New Roman" w:hAnsi="Times New Roman"/>
                <w:bCs/>
                <w:sz w:val="24"/>
                <w:szCs w:val="24"/>
              </w:rPr>
              <w:t xml:space="preserve"> được đề xuất sử dụng ở vị trí đầu neo bên ngoài của cáp trong kết cấu bê tông ứng lực trước hoặc cáp dây căng (tác dụng như tấm đệm ở đầu neo cáp) mà không cần can thiệp vào thành phần bên trong kết </w:t>
            </w:r>
            <w:r w:rsidRPr="00D35864">
              <w:rPr>
                <w:rFonts w:ascii="Times New Roman" w:hAnsi="Times New Roman"/>
                <w:bCs/>
                <w:sz w:val="24"/>
                <w:szCs w:val="24"/>
              </w:rPr>
              <w:lastRenderedPageBreak/>
              <w:t xml:space="preserve">cấu hiện có. Do đó, bê tông thông minh có thể được áp dụng </w:t>
            </w:r>
            <w:r>
              <w:rPr>
                <w:rFonts w:ascii="Times New Roman" w:hAnsi="Times New Roman"/>
                <w:bCs/>
                <w:sz w:val="24"/>
                <w:szCs w:val="24"/>
              </w:rPr>
              <w:t xml:space="preserve">để kiểm soát sự mất ứng suất của cáp </w:t>
            </w:r>
            <w:r w:rsidRPr="00D35864">
              <w:rPr>
                <w:rFonts w:ascii="Times New Roman" w:hAnsi="Times New Roman"/>
                <w:bCs/>
                <w:sz w:val="24"/>
                <w:szCs w:val="24"/>
              </w:rPr>
              <w:t>cho công trình xây mới hoặc công trình hiện hữu.</w:t>
            </w:r>
          </w:p>
          <w:p w14:paraId="3F455EE1" w14:textId="77777777" w:rsidR="00A55A3B" w:rsidRPr="005B1F55" w:rsidRDefault="00A55A3B" w:rsidP="00A55A3B">
            <w:pPr>
              <w:spacing w:before="120" w:after="0" w:line="288" w:lineRule="auto"/>
              <w:ind w:firstLine="425"/>
              <w:jc w:val="both"/>
              <w:rPr>
                <w:rFonts w:ascii="Times New Roman" w:hAnsi="Times New Roman"/>
                <w:bCs/>
                <w:sz w:val="24"/>
                <w:szCs w:val="24"/>
              </w:rPr>
            </w:pPr>
            <w:r w:rsidRPr="005B1F55">
              <w:rPr>
                <w:rFonts w:ascii="Times New Roman" w:hAnsi="Times New Roman"/>
                <w:bCs/>
                <w:sz w:val="24"/>
                <w:szCs w:val="24"/>
              </w:rPr>
              <w:t xml:space="preserve">Các nghiên cứu hiện nay trên thế giới tập trung chủ yếu nghiên cứu bê tông thông minh với khả năng cảm biến sự hình thành vết nứt hoặc sự thay đổi biến dạng. Ở Việt Nam, nghiên cứu bê tông thông minh với khả năng tự cảm biến hiện vẫn đang là lĩnh vực mới và tiềm năng. Nhóm nghiên cứu của Nguyễn Duy Liêm và cộng sự </w:t>
            </w:r>
            <w:r w:rsidRPr="005B1F55">
              <w:rPr>
                <w:rFonts w:ascii="Times New Roman" w:hAnsi="Times New Roman"/>
                <w:bCs/>
                <w:sz w:val="24"/>
                <w:szCs w:val="24"/>
              </w:rPr>
              <w:fldChar w:fldCharType="begin" w:fldLock="1"/>
            </w:r>
            <w:r w:rsidRPr="005B1F55">
              <w:rPr>
                <w:rFonts w:ascii="Times New Roman" w:hAnsi="Times New Roman"/>
                <w:bCs/>
                <w:sz w:val="24"/>
                <w:szCs w:val="24"/>
              </w:rPr>
              <w:instrText>ADDIN CSL_CITATION {"citationItems":[{"id":"ITEM-1","itemData":{"author":[{"dropping-particle":"","family":"Nguyen","given":"Duy Liem","non-dropping-particle":"","parse-names":false,"suffix":""},{"dropping-particle":"","family":"Nga","given":"Vu Thi Bich","non-dropping-particle":"","parse-names":false,"suffix":""},{"dropping-particle":"","family":"Son","given":"Do Xuan","non-dropping-particle":"","parse-names":false,"suffix":""},{"dropping-particle":"","family":"Tran","given":"Minh Phung","non-dropping-particle":"","parse-names":false,"suffix":""}],"container-title":"Tạp chí Khoa học Công nghệ Xây dựng NUCE","id":"ITEM-1","issued":{"date-parts":[["2019"]]},"page":"151-158","title":"Nghiên cứu dùng muội than đen và xỉ lò cao nghiền mịn trong việc cải thiện khả năng tự cảm biến của bê tông tính năng cao","type":"article-journal","volume":"13"},"uris":["http://www.mendeley.com/documents/?uuid=888c81d8-aaa1-415f-85f9-6d82b4f8ff3b"]}],"mendeley":{"formattedCitation":"[27]","plainTextFormattedCitation":"[27]","previouslyFormattedCitation":"[26]"},"properties":{"noteIndex":0},"schema":"https://github.com/citation-style-language/schema/raw/master/csl-citation.json"}</w:instrText>
            </w:r>
            <w:r w:rsidRPr="005B1F55">
              <w:rPr>
                <w:rFonts w:ascii="Times New Roman" w:hAnsi="Times New Roman"/>
                <w:bCs/>
                <w:sz w:val="24"/>
                <w:szCs w:val="24"/>
              </w:rPr>
              <w:fldChar w:fldCharType="separate"/>
            </w:r>
            <w:r w:rsidRPr="005B1F55">
              <w:rPr>
                <w:rFonts w:ascii="Times New Roman" w:hAnsi="Times New Roman"/>
                <w:bCs/>
                <w:noProof/>
                <w:sz w:val="24"/>
                <w:szCs w:val="24"/>
              </w:rPr>
              <w:t>[27]</w:t>
            </w:r>
            <w:r w:rsidRPr="005B1F55">
              <w:rPr>
                <w:rFonts w:ascii="Times New Roman" w:hAnsi="Times New Roman"/>
                <w:bCs/>
                <w:sz w:val="24"/>
                <w:szCs w:val="24"/>
              </w:rPr>
              <w:fldChar w:fldCharType="end"/>
            </w:r>
            <w:r w:rsidRPr="005B1F55">
              <w:rPr>
                <w:rFonts w:ascii="Times New Roman" w:hAnsi="Times New Roman"/>
                <w:bCs/>
                <w:sz w:val="24"/>
                <w:szCs w:val="24"/>
              </w:rPr>
              <w:t xml:space="preserve"> công bố nghiên cứu về bê tông thông minh có khả năng cảm biến vết nứt sử dụng muội than và xỉ lò cao (GGBS) dưới tác dụng tải trọng kéo. Các nghiên cứu về bê tông thông minh với khả năng cảm biến ứng suất hiện nay chủ yếu cho bê tông có cường độ không cao và khả năng tự cảm biến ứng suất nhỏ (dưới 20 MPa) </w:t>
            </w:r>
            <w:r w:rsidRPr="005B1F55">
              <w:rPr>
                <w:rFonts w:ascii="Times New Roman" w:hAnsi="Times New Roman"/>
                <w:bCs/>
                <w:sz w:val="24"/>
                <w:szCs w:val="24"/>
              </w:rPr>
              <w:fldChar w:fldCharType="begin" w:fldLock="1"/>
            </w:r>
            <w:r w:rsidRPr="005B1F55">
              <w:rPr>
                <w:rFonts w:ascii="Times New Roman" w:hAnsi="Times New Roman"/>
                <w:bCs/>
                <w:sz w:val="24"/>
                <w:szCs w:val="24"/>
              </w:rPr>
              <w:instrText>ADDIN CSL_CITATION {"citationItems":[{"id":"ITEM-1","itemData":{"DOI":"10.1016/j.conbuildmat.2019.05.197","ISSN":"0950-0618","author":[{"dropping-particle":"","family":"Lee","given":"Seon Yeol","non-dropping-particle":"","parse-names":false,"suffix":""},{"dropping-particle":"","family":"Le","given":"Huy Viet","non-dropping-particle":"","parse-names":false,"suffix":""},{"dropping-particle":"","family":"Kim","given":"Dong Joo","non-dropping-particle":"","parse-names":false,"suffix":""}],"container-title":"Construction and Building Materials","id":"ITEM-1","issued":{"date-parts":[["2019"]]},"page":"149-160","publisher":"Elsevier Ltd","title":"Self-stress sensing smart concrete containing fine steel slag aggregates and steel fibers under high compressive stress","type":"article-journal","volume":"220"},"uris":["http://www.mendeley.com/documents/?uuid=cb677a57-22ea-4f92-bc29-7572070518c3"]},{"id":"ITEM-2","itemData":{"DOI":"10.1016/C2013-0-14456-X","ISBN":"9780128006580","ISSN":"1098-6596","PMID":"25246403","abstract":"Concrete is the second most used building material in the world after water. The problem is that over time the material becomes weaker. As a response, researchers and designers are developing self-sensing concrete which not only increases longevity but also the strength of the material. Self-Sensing Concrete in Smart Structures provides researchers and designers with a guide to the composition, sensing mechanism, measurement, and sensing properties of self-healing concrete along with their structural applications.","author":[{"dropping-particle":"","family":"Han","given":"Baoguo","non-dropping-particle":"","parse-names":false,"suffix":""},{"dropping-particle":"","family":"Yu","given":"Xun","non-dropping-particle":"","parse-names":false,"suffix":""},{"dropping-particle":"","family":"Ou","given":"Jinping","non-dropping-particle":"","parse-names":false,"suffix":""}],"container-title":"Self-Sensing Concrete in Smart Structures","id":"ITEM-2","issued":{"date-parts":[["2014"]]},"number-of-pages":"1-385","publisher":"Butterworth Heinemann, Elsevier","publisher-place":"Kidlington","title":"Self-sensing concrete in smart structures","type":"book"},"uris":["http://www.mendeley.com/documents/?uuid=cb2f56cc-8426-4ab0-bc0a-3464f8e8c295"]}],"mendeley":{"formattedCitation":"[7,28]","plainTextFormattedCitation":"[7,28]","previouslyFormattedCitation":"[6,27]"},"properties":{"noteIndex":0},"schema":"https://github.com/citation-style-language/schema/raw/master/csl-citation.json"}</w:instrText>
            </w:r>
            <w:r w:rsidRPr="005B1F55">
              <w:rPr>
                <w:rFonts w:ascii="Times New Roman" w:hAnsi="Times New Roman"/>
                <w:bCs/>
                <w:sz w:val="24"/>
                <w:szCs w:val="24"/>
              </w:rPr>
              <w:fldChar w:fldCharType="separate"/>
            </w:r>
            <w:r w:rsidRPr="005B1F55">
              <w:rPr>
                <w:rFonts w:ascii="Times New Roman" w:hAnsi="Times New Roman"/>
                <w:bCs/>
                <w:noProof/>
                <w:sz w:val="24"/>
                <w:szCs w:val="24"/>
              </w:rPr>
              <w:t>[7,28]</w:t>
            </w:r>
            <w:r w:rsidRPr="005B1F55">
              <w:rPr>
                <w:rFonts w:ascii="Times New Roman" w:hAnsi="Times New Roman"/>
                <w:bCs/>
                <w:sz w:val="24"/>
                <w:szCs w:val="24"/>
              </w:rPr>
              <w:fldChar w:fldCharType="end"/>
            </w:r>
            <w:r w:rsidRPr="005B1F55">
              <w:rPr>
                <w:rFonts w:ascii="Times New Roman" w:hAnsi="Times New Roman"/>
                <w:bCs/>
                <w:sz w:val="24"/>
                <w:szCs w:val="24"/>
              </w:rPr>
              <w:t xml:space="preserve"> không đáp ứng được yêu cầu cảm biến ứng suất của cáp ứng lực trước. Bê tông thông minh ứng dụng để cảm biến sự mất ứng suất của cáp trong bê tông ứng lực trước yêu cầu vật liệu bê tông thông minh có khả năng cảm biến ứng suất cao (khoảng từ 40-50 MPa). Vì vậy, việc nghiên cứu bê tông thông minh cường độ cao có khả năng tự cảm biến ứng suất có ý nghĩa khoa học lớn.</w:t>
            </w:r>
          </w:p>
          <w:p w14:paraId="6C5084D6" w14:textId="6A4DB9FA" w:rsidR="00A55A3B" w:rsidRDefault="00A55A3B" w:rsidP="00A55A3B">
            <w:pPr>
              <w:spacing w:before="120" w:after="0" w:line="288" w:lineRule="auto"/>
              <w:ind w:firstLine="425"/>
              <w:jc w:val="both"/>
              <w:rPr>
                <w:rFonts w:ascii="Times New Roman" w:hAnsi="Times New Roman"/>
                <w:bCs/>
                <w:sz w:val="24"/>
                <w:szCs w:val="24"/>
              </w:rPr>
            </w:pPr>
            <w:r w:rsidRPr="005B1F55">
              <w:rPr>
                <w:rFonts w:ascii="Times New Roman" w:hAnsi="Times New Roman"/>
                <w:bCs/>
                <w:sz w:val="24"/>
                <w:szCs w:val="24"/>
              </w:rPr>
              <w:t xml:space="preserve">Như vậy, việc </w:t>
            </w:r>
            <w:r w:rsidR="003F2C4B">
              <w:rPr>
                <w:rFonts w:ascii="Times New Roman" w:hAnsi="Times New Roman"/>
                <w:bCs/>
                <w:sz w:val="24"/>
                <w:szCs w:val="24"/>
              </w:rPr>
              <w:t>thực hiện</w:t>
            </w:r>
            <w:r w:rsidRPr="005B1F55">
              <w:rPr>
                <w:rFonts w:ascii="Times New Roman" w:hAnsi="Times New Roman"/>
                <w:bCs/>
                <w:sz w:val="24"/>
                <w:szCs w:val="24"/>
              </w:rPr>
              <w:t xml:space="preserve"> “</w:t>
            </w:r>
            <w:r w:rsidRPr="005B1F55">
              <w:rPr>
                <w:rFonts w:ascii="Times New Roman" w:hAnsi="Times New Roman"/>
                <w:bCs/>
                <w:sz w:val="24"/>
                <w:szCs w:val="24"/>
                <w:lang w:val="nl-NL"/>
              </w:rPr>
              <w:t>Nghiên cứu chế tạo bê tông thông minh cường độ cao có khả năng tự cảm biến ứng suất</w:t>
            </w:r>
            <w:r w:rsidRPr="005B1F55">
              <w:rPr>
                <w:rFonts w:ascii="Times New Roman" w:hAnsi="Times New Roman"/>
                <w:bCs/>
                <w:sz w:val="24"/>
                <w:szCs w:val="24"/>
              </w:rPr>
              <w:t>” là rất cần thiết, có ý nghĩa khoa học, thực tiễn to lớn và khả thi cao.</w:t>
            </w:r>
          </w:p>
          <w:p w14:paraId="614CA63B" w14:textId="77777777" w:rsidR="005905DB" w:rsidRDefault="005905DB" w:rsidP="00A55A3B">
            <w:pPr>
              <w:spacing w:before="120" w:after="0" w:line="288" w:lineRule="auto"/>
              <w:ind w:firstLine="425"/>
              <w:jc w:val="both"/>
              <w:rPr>
                <w:rFonts w:ascii="Times New Roman" w:hAnsi="Times New Roman"/>
                <w:bCs/>
                <w:sz w:val="24"/>
                <w:szCs w:val="24"/>
              </w:rPr>
            </w:pPr>
          </w:p>
          <w:p w14:paraId="6C152F8C" w14:textId="0E2BBD58" w:rsidR="005905DB" w:rsidRDefault="005905DB" w:rsidP="005905DB">
            <w:pPr>
              <w:spacing w:before="120" w:after="0" w:line="288" w:lineRule="auto"/>
              <w:jc w:val="both"/>
              <w:rPr>
                <w:rFonts w:ascii="Times New Roman" w:hAnsi="Times New Roman"/>
                <w:b/>
                <w:bCs/>
                <w:sz w:val="24"/>
                <w:szCs w:val="24"/>
              </w:rPr>
            </w:pPr>
            <w:r w:rsidRPr="005905DB">
              <w:rPr>
                <w:rFonts w:ascii="Times New Roman" w:hAnsi="Times New Roman"/>
                <w:b/>
                <w:bCs/>
                <w:sz w:val="24"/>
                <w:szCs w:val="24"/>
              </w:rPr>
              <w:t xml:space="preserve">2. </w:t>
            </w:r>
            <w:r>
              <w:rPr>
                <w:rFonts w:ascii="Times New Roman" w:hAnsi="Times New Roman"/>
                <w:b/>
                <w:bCs/>
                <w:sz w:val="24"/>
                <w:szCs w:val="24"/>
              </w:rPr>
              <w:t>Khái niệm bê tông thông minh có khả năng tự cảm ứng ứng suất</w:t>
            </w:r>
          </w:p>
          <w:p w14:paraId="01CF7D07" w14:textId="1847769C" w:rsidR="005905DB" w:rsidRPr="005B1F55" w:rsidRDefault="005905DB" w:rsidP="005905DB">
            <w:pPr>
              <w:spacing w:before="120" w:after="0" w:line="288" w:lineRule="auto"/>
              <w:jc w:val="both"/>
              <w:rPr>
                <w:rFonts w:ascii="Times New Roman" w:hAnsi="Times New Roman"/>
                <w:bCs/>
                <w:sz w:val="24"/>
                <w:szCs w:val="24"/>
              </w:rPr>
            </w:pPr>
            <w:r w:rsidRPr="005B1F55">
              <w:rPr>
                <w:rFonts w:ascii="Times New Roman" w:hAnsi="Times New Roman"/>
                <w:bCs/>
                <w:sz w:val="24"/>
                <w:szCs w:val="24"/>
              </w:rPr>
              <w:t>Bê tông thông minh với khả năng tự cảm biến ứng suất và các hư hại (vết nứt) hoạt động dựa trên đánh giá sự thay đổi điện trở của nó dưới tác dụng của tải trọng</w:t>
            </w:r>
            <w:r>
              <w:rPr>
                <w:rFonts w:ascii="Times New Roman" w:hAnsi="Times New Roman"/>
                <w:bCs/>
                <w:sz w:val="24"/>
                <w:szCs w:val="24"/>
              </w:rPr>
              <w:t xml:space="preserve"> </w:t>
            </w:r>
            <w:r w:rsidRPr="005B1F55">
              <w:rPr>
                <w:rFonts w:ascii="Times New Roman" w:hAnsi="Times New Roman"/>
                <w:bCs/>
                <w:sz w:val="24"/>
                <w:szCs w:val="24"/>
              </w:rPr>
              <w:fldChar w:fldCharType="begin" w:fldLock="1"/>
            </w:r>
            <w:r w:rsidRPr="005B1F55">
              <w:rPr>
                <w:rFonts w:ascii="Times New Roman" w:hAnsi="Times New Roman"/>
                <w:bCs/>
                <w:sz w:val="24"/>
                <w:szCs w:val="24"/>
              </w:rPr>
              <w:instrText>ADDIN CSL_CITATION {"citationItems":[{"id":"ITEM-1","itemData":{"DOI":"10.1016/C2013-0-14456-X","ISBN":"9780128006580","ISSN":"1098-6596","PMID":"25246403","abstract":"Concrete is the second most used building material in the world after water. The problem is that over time the material becomes weaker. As a response, researchers and designers are developing self-sensing concrete which not only increases longevity but also the strength of the material. Self-Sensing Concrete in Smart Structures provides researchers and designers with a guide to the composition, sensing mechanism, measurement, and sensing properties of self-healing concrete along with their structural applications.","author":[{"dropping-particle":"","family":"Han","given":"Baoguo","non-dropping-particle":"","parse-names":false,"suffix":""},{"dropping-particle":"","family":"Yu","given":"Xun","non-dropping-particle":"","parse-names":false,"suffix":""},{"dropping-particle":"","family":"Ou","given":"Jinping","non-dropping-particle":"","parse-names":false,"suffix":""}],"container-title":"Self-Sensing Concrete in Smart Structures","id":"ITEM-1","issued":{"date-parts":[["2014"]]},"number-of-pages":"1-385","publisher":"Butterworth Heinemann, Elsevier","publisher-place":"Kidlington","title":"Self-sensing concrete in smart structures","type":"book"},"uris":["http://www.mendeley.com/documents/?uuid=cb2f56cc-8426-4ab0-bc0a-3464f8e8c295"]}],"mendeley":{"formattedCitation":"[7]","plainTextFormattedCitation":"[7]","previouslyFormattedCitation":"[6]"},"properties":{"noteIndex":0},"schema":"https://github.com/citation-style-language/schema/raw/master/csl-citation.json"}</w:instrText>
            </w:r>
            <w:r w:rsidRPr="005B1F55">
              <w:rPr>
                <w:rFonts w:ascii="Times New Roman" w:hAnsi="Times New Roman"/>
                <w:bCs/>
                <w:sz w:val="24"/>
                <w:szCs w:val="24"/>
              </w:rPr>
              <w:fldChar w:fldCharType="separate"/>
            </w:r>
            <w:r w:rsidRPr="005B1F55">
              <w:rPr>
                <w:rFonts w:ascii="Times New Roman" w:hAnsi="Times New Roman"/>
                <w:bCs/>
                <w:noProof/>
                <w:sz w:val="24"/>
                <w:szCs w:val="24"/>
              </w:rPr>
              <w:t>[7]</w:t>
            </w:r>
            <w:r w:rsidRPr="005B1F55">
              <w:rPr>
                <w:rFonts w:ascii="Times New Roman" w:hAnsi="Times New Roman"/>
                <w:bCs/>
                <w:sz w:val="24"/>
                <w:szCs w:val="24"/>
              </w:rPr>
              <w:fldChar w:fldCharType="end"/>
            </w:r>
            <w:r w:rsidRPr="005B1F55">
              <w:rPr>
                <w:rFonts w:ascii="Times New Roman" w:hAnsi="Times New Roman"/>
                <w:bCs/>
                <w:sz w:val="24"/>
                <w:szCs w:val="24"/>
              </w:rPr>
              <w:t>.</w:t>
            </w:r>
            <w:r w:rsidR="003F2C4B">
              <w:rPr>
                <w:rFonts w:ascii="Times New Roman" w:hAnsi="Times New Roman"/>
                <w:bCs/>
                <w:sz w:val="24"/>
                <w:szCs w:val="24"/>
              </w:rPr>
              <w:t xml:space="preserve"> Như biểu diễn trên hình 2,</w:t>
            </w:r>
            <w:r w:rsidRPr="005B1F55">
              <w:rPr>
                <w:rFonts w:ascii="Times New Roman" w:hAnsi="Times New Roman"/>
                <w:bCs/>
                <w:sz w:val="24"/>
                <w:szCs w:val="24"/>
              </w:rPr>
              <w:t xml:space="preserve"> </w:t>
            </w:r>
            <w:r w:rsidR="003F2C4B">
              <w:rPr>
                <w:rFonts w:ascii="Times New Roman" w:hAnsi="Times New Roman"/>
                <w:bCs/>
                <w:sz w:val="24"/>
                <w:szCs w:val="24"/>
              </w:rPr>
              <w:t>c</w:t>
            </w:r>
            <w:r w:rsidRPr="005B1F55">
              <w:rPr>
                <w:rFonts w:ascii="Times New Roman" w:hAnsi="Times New Roman"/>
                <w:bCs/>
                <w:sz w:val="24"/>
                <w:szCs w:val="24"/>
              </w:rPr>
              <w:t xml:space="preserve">ác chất tăng cường (functional fillers) với độ dẫn điện cao (dạng hạt hoặc sợi kích thước từ milimét, micromét đến nanomét) được trộn thêm vào trong bê tông để tạo ra một mạng lưới các chất dẫn điện trong bê tông. Dưới tác dụng của tải trọng (ứng suất), khi khoảng cách giữa các chất tăng cường trong mạng lưới dẫn điện thay đổi hoặc khi các vết nứt hình thành gây ra sự thay đổi trong mạng lưới dẫn điện dẫn đến điện trở của bê tông thay đổi. Dựa vào đó, ứng suất hoặc sự hình thành các hư hại (vết nứt) trong bản thân kết cấu sử dụng bê tông thông minh có thể được nhận biết. Hay nói cách khác chính bản thân kết cấu sử dụng bê tông trở thành cảm biến ở tất cả các vị trí. Vì vậy, vật liệu bê tông này (bê tông có sử dụng thêm các vật liệu tăng cường có độ dẫn điện cao) được gọi là bê tông có khả năng tự cảm biến (self-sensing concretes) hay bê tông thông minh có khả năng tự cảm biến (smart concretes with self-sensing ability). Các chất tăng cường có độ dẫn điện cao thường được sử dụng để tăng khả năng cảm biến của bê tông thông minh như: bột carbon đen (carbon black), sợi thép (steel fibers), ống sợi nano carbon (carbon nanotube), bột nickel, … </w:t>
            </w:r>
            <w:r w:rsidRPr="005B1F55">
              <w:rPr>
                <w:rFonts w:ascii="Times New Roman" w:hAnsi="Times New Roman"/>
                <w:sz w:val="24"/>
                <w:szCs w:val="24"/>
              </w:rPr>
              <w:fldChar w:fldCharType="begin" w:fldLock="1"/>
            </w:r>
            <w:r w:rsidRPr="005B1F55">
              <w:rPr>
                <w:rFonts w:ascii="Times New Roman" w:hAnsi="Times New Roman"/>
                <w:sz w:val="24"/>
                <w:szCs w:val="24"/>
              </w:rPr>
              <w:instrText>ADDIN CSL_CITATION {"citationItems":[{"id":"ITEM-1","itemData":{"DOI":"10.1088/0957-4484/20/44/445501","ISBN":"0957-4484","ISSN":"1361-6528","PMID":"19809110","abstract":"In this paper, a self-sensing carbon nanotube (CNT)/cement composite is investigated for traffic monitoring. The cement composite is filled with multi-walled carbon nanotubes whose piezoresistive properties enable the detection of mechanical stresses induced by traffic flow. The sensing capability of the self-sensing CNT/cement composite is explored in laboratory tests and road tests. Experimental results show that the fabricated self-sensing CNT/cement composite presents sensitive and stable responses to repeated compressive loadings and impulsive loadings, and has remarkable responses to vehicular loadings. These findings indicate that the self-sensing CNT/cement composite has great potential for traffic monitoring use, such as in traffic flow detection, weigh-in-motion measurement and vehicle speed detection.","author":[{"dropping-particle":"","family":"Han","given":"Baoguo","non-dropping-particle":"","parse-names":false,"suffix":""},{"dropping-particle":"","family":"Yu","given":"Xun","non-dropping-particle":"","parse-names":false,"suffix":""},{"dropping-particle":"","family":"Kwon","given":"Eil","non-dropping-particle":"","parse-names":false,"suffix":""}],"container-title":"Nanotechnology","id":"ITEM-1","issue":"445501","issued":{"date-parts":[["2009"]]},"page":"1-5","title":"A self-sensing carbon nanotube/cement composite for traffic monitoring","type":"article-journal","volume":"20"},"uris":["http://www.mendeley.com/documents/?uuid=184e3cef-07b2-4460-8622-638289b31e76"]},{"id":"ITEM-2","itemData":{"DOI":"10.1016/j.cemconcomp.2012.02.012","ISBN":"0958-9465","ISSN":"09589465","abstract":"In this study, electrical characteristics of pressure-sensitive carboxyl multi-walled carbon nanotube (MWNT)/cement composites with and without compressive loading were investigated. Experimental results indicate that the carboxyl MWNT/cement composites have both resistance and capacitance characteristics. Capacitance is insensitive to compressive loading, but the charging of the capacitor causes a linear increase in the measured resistance during DC measurement. The reversible pressure-sensitive responses of resistance to compressive loading can be extracted by removing the linear increase component. An AC measurement method can also be used to eliminate the effect of capacitor charging and discharging on the pressure-sensitive responses of carboxyl MWNT/cement composites. © 2012 Elsevier Ltd. All rights reserved.","author":[{"dropping-particle":"","family":"Han","given":"Baoguo","non-dropping-particle":"","parse-names":false,"suffix":""},{"dropping-particle":"","family":"Zhang","given":"Kun","non-dropping-particle":"","parse-names":false,"suffix":""},{"dropping-particle":"","family":"Yu","given":"Xun","non-dropping-particle":"","parse-names":false,"suffix":""},{"dropping-particle":"","family":"Kwon","given":"Eil","non-dropping-particle":"","parse-names":false,"suffix":""},{"dropping-particle":"","family":"Ou","given":"Jinping","non-dropping-particle":"","parse-names":false,"suffix":""}],"container-title":"Cement and Concrete Composites","id":"ITEM-2","issue":"6","issued":{"date-parts":[["2012"]]},"page":"794-800","publisher":"Elsevier Ltd","title":"Electrical characteristics and pressure-sensitive response measurements of carboxyl MWNT/cement composites","type":"article-journal","volume":"34"},"uris":["http://www.mendeley.com/documents/?uuid=66638254-f306-444c-b842-20a6ab7ff12a"]},{"id":"ITEM-3","itemData":{"DOI":"10.3390/s17051064","ISSN":"1424-8220","abstract":"This study was conducted to evaluate the effect of the carbon-based nanomaterial type on the electrical properties of cement paste. Three different nanomaterials, multi-walled carbon nanotubes (MWCNTs), graphite nanofibers (GNFs), and graphene (G), were incorporated into the cement paste at a volume fraction of 1%. The self-sensing capacity of the cement composites was also investigated by comparing the compressive stress/strain behaviors by evaluating the fractional change of resistivity (FCR). The electrical resistivity of the plain cement paste was slightly reduced by adding 1 vol % GNFs and G, whereas a significant decrease of the resistivity was achieved by adding 1 vol % MWCNTs. At an identical volume fraction of 1%, the composites with MWCNTs provided the best self-sensing capacity with insignificant noise, followed by the composites containing GNFs and G. Therefore, the addition of MWCNTs was considered to be the most effective to improve the self-sensing capacity of the cement paste. Finally, the composites with 1 vol % MWCNTs exhibited a gauge factor of 113.2, which is much higher than commercially available strain gauges.","author":[{"dropping-particle":"","family":"Yoo","given":"Doo Yeol","non-dropping-particle":"","parse-names":false,"suffix":""},{"dropping-particle":"","family":"You","given":"Ilhwan","non-dropping-particle":"","parse-names":false,"suffix":""},{"dropping-particle":"","family":"Lee","given":"Seung Jung","non-dropping-particle":"","parse-names":false,"suffix":""}],"container-title":"Sensors","id":"ITEM-3","issue":"1064","issued":{"date-parts":[["2017"]]},"page":"1-13","title":"Electrical properties of cement-based composites with carbon nanotubes, graphene, and graphite nanofibers","type":"article-journal","volume":"17"},"uris":["http://www.mendeley.com/documents/?uuid=976a3dc2-ba01-4a0f-8ee1-76f31f19a3e9"]},{"id":"ITEM-4","itemData":{"DOI":"10.1016/j.measurement.2011.06.014","ISSN":"02632241","abstract":"In this paper, a new self-sensing pavement for vehicle detection is designed. Smart nickel particle filled cement-based sensors with high sensitivity are used as vehicle detector. The sensor array is embedded into a concrete pavement to form the self-sensing pavement. The vehicle detection capability of this pavement is investigated in outdoor road tests. Experimental results show that the proposed self-sensing pavement can accurately detect the passing vehicles. This finding indicates that the self-sensing pavement embedded with smart cement-based sensors has a great potential for traffic detection and monitoring. ?? 2011 Elsevier Ltd. All rights reserved.","author":[{"dropping-particle":"","family":"Han","given":"Baoguo","non-dropping-particle":"","parse-names":false,"suffix":""},{"dropping-particle":"","family":"Zhang","given":"Kun","non-dropping-particle":"","parse-names":false,"suffix":""},{"dropping-particle":"","family":"Yu","given":"Xun","non-dropping-particle":"","parse-names":false,"suffix":""},{"dropping-particle":"","family":"Kwon","given":"Eil","non-dropping-particle":"","parse-names":false,"suffix":""},{"dropping-particle":"","family":"Ou","given":"Jinping","non-dropping-particle":"","parse-names":false,"suffix":""}],"container-title":"Measurement: Journal of the International Measurement Confederation","id":"ITEM-4","issue":"9","issued":{"date-parts":[["2011"]]},"page":"1645-1650","publisher":"Elsevier Ltd","title":"Nickel particle-based self-sensing pavement for vehicle detection","type":"article-journal","volume":"44"},"uris":["http://www.mendeley.com/documents/?uuid=9cad0dc1-2746-44dc-8ee6-b9eeea3b716a"]},{"id":"ITEM-5","itemData":{"author":[{"dropping-particle":"","family":"Wen","given":"Sihai","non-dropping-particle":"","parse-names":false,"suffix":""},{"dropping-particle":"","family":"Chung","given":"D.D.L.","non-dropping-particle":"","parse-names":false,"suffix":""}],"container-title":"Advances in Cement Research","id":"ITEM-5","issue":"3","issued":{"date-parts":[["2003"]]},"page":"119-128","title":"A comparative study of steel- and carbon-fiber cement as piezoresistive strain sensors","type":"article","volume":"15"},"uris":["http://www.mendeley.com/documents/?uuid=e26e07bb-d2c1-44ad-ab7f-9cfc99fdb5fe"]},{"id":"ITEM-6","itemData":{"DOI":"10.1106/104538902031861","ISBN":"1045-389X","ISSN":"1045-389X","abstract":"Cement-based materials that exhibit piezoresistivity with sufficient magnitude and reversibility contain electrically conductive fibers. The phenomenon allows the materials to sense their own strain. The fibers are preferably discontinuous. Carbon fibers (15 mm diameter) are most effective. Steel fibers (8 mm diameter) are less effective. Carbon filaments (0.1 mm diameter) are ineffective. The piezoresistive behavior, mechanism and materials are reviewed, including cement-based materials with continuous and discontinuous fibers.","author":[{"dropping-particle":"","family":"Chung","given":"D. D. L.","non-dropping-particle":"","parse-names":false,"suffix":""}],"container-title":"Journal of Intelligent Material Systems and Structures","id":"ITEM-6","issue":"9","issued":{"date-parts":[["2002"]]},"page":"599-609","title":"Piezoresistive cement-based materials for strain sensing","type":"article-journal","volume":"13"},"uris":["http://www.mendeley.com/documents/?uuid=652ad5ce-0804-452d-8c20-5af146ea1ff4"]},{"id":"ITEM-7","itemData":{"DOI":"10.1016/S0008-8846(98)00204-X","ISSN":"00088846","abstract":"The use of carbon fiber (5 mm long, 0.5% or 1.0% by weight of cement) reinforced concrete for traffic monitoring and weighing in motion was demonstrated in the laboratory for stresses up to 1 MPa and speeds up to 55 mph. The DC electrical resistance decreased with increasing stress and was independent of speed. Resistance was measured with the four-probe method, using continuous carbon fibers together with silver paint as electrical contacts. The resistance change was reversible upon unloading.","author":[{"dropping-particle":"","family":"Shi","given":"Zeng Qiang","non-dropping-particle":"","parse-names":false,"suffix":""},{"dropping-particle":"","family":"Chung","given":"D. D L","non-dropping-particle":"","parse-names":false,"suffix":""}],"container-title":"Cement and Concrete Research","id":"ITEM-7","issue":"3","issued":{"date-parts":[["1999"]]},"page":"435-439","title":"Carbon fiber-reinforced concrete for traffic monitoring and weighing in motion","type":"article-journal","volume":"29"},"uris":["http://www.mendeley.com/documents/?uuid=53964c77-092e-4a34-9d51-ad47decb7270"]},{"id":"ITEM-8","itemData":{"DOI":"10.1016/S0008-8846(97)00265-2","ISSN":"00088846","abstract":"The strain-sensing ability of carbon fiber-reinforced cement was improved by ozone treatment of the fibers. The improvement pertains to better repeatability upon repeated loading (electrical resistance not decreasing from cycle to cycle) and increased gage factor (fractional change in electrical resistance per unit strain).","author":[{"dropping-particle":"","family":"Fu","given":"X;","non-dropping-particle":"","parse-names":false,"suffix":""},{"dropping-particle":"","family":"Lu","given":"W;","non-dropping-particle":"","parse-names":false,"suffix":""},{"dropping-particle":"","family":"Chung","given":"D.D.L.","non-dropping-particle":"","parse-names":false,"suffix":""}],"container-title":"Cement and Concrete Research","id":"ITEM-8","issue":"2","issued":{"date-parts":[["1998"]]},"page":"183-187","title":"Improving the Strain-Sensing Ability of Carbon Fiber-Reinforced Cement by Ozone Treatment of the Fibers","type":"article-journal","volume":"28"},"uris":["http://www.mendeley.com/documents/?uuid=d2f4a306-51a2-4405-872a-7948eefa9008"]},{"id":"ITEM-9","itemData":{"DOI":"10.1016/S0008-8846(00)00204-0","ISBN":"0950-0618","ISSN":"00088846","abstract":"Damage of carbon fiber-reinforced concrete was revealed by an increase in the DC electrical resistance in the stress direction during dynamic compression. Minor damage that did not involve a change in modulus resulted in a partially reversible increase in resistance during loading at a stress above that in prior loading. Major damage that involved a decrease in modulus resulted in resistance increase occurring in every loading cycle irrespective of prior loading and in an irreversible increase in the baseline resistance. D 2000 Elsevier Science Ltd. All rights reserved.","author":[{"dropping-particle":"","family":"Bontea","given":"D. M;","non-dropping-particle":"","parse-names":false,"suffix":""},{"dropping-particle":"","family":"Chung","given":"D. D. L;","non-dropping-particle":"","parse-names":false,"suffix":""},{"dropping-particle":"","family":"Lee","given":"G. C.","non-dropping-particle":"","parse-names":false,"suffix":""}],"container-title":"Cement and Concrete Research","id":"ITEM-9","issue":"4","issued":{"date-parts":[["2000"]]},"page":"651-659","title":"Damage in carbon fiber-reinforced concrete, monitored by electrical resistance measurement","type":"article-journal","volume":"30"},"uris":["http://www.mendeley.com/documents/?uuid=168e821d-8730-4ed4-b5df-37684ad64c63"]},{"id":"ITEM-10","itemData":{"DOI":"10.1016/j.sna.2007.05.011","ISBN":"0924-4247","ISSN":"09244247","abstract":"In order to develop one type of embedded piezoresistive cement-based stress/strain sensor (PCSS) to monitor the local compressive stress/strain of concrete structures, we explore the piezoresistivity of cement-based material with carbon fiber and carbon black under single compressive loading and repeated compressive loads at different loading amplitudes, and find it is reversible and stable within the elastic regime. This justifies the use of cement-based material with carbon fiber and carbon black in the manufacture of embedded PCSS. PCSS based on the piezoresistivity of cement-based material with carbon fiber and carbon black is tested with compressive stress/strain in the range 0 MPa (0 με) to 8 MPa (476 με) for performance evaluation. Results indicate that PCSS can be used to achieve a sensitivity of 1.35% MPa-1(0.0227% με-1, gage factor of 227), linearity of 4.17% (4.16%), repeatability of 4.05% (4.06%) and hysteresis of 3.61% (3.62%), and the relationship between its input (compressive stress/strain) and output (fractional change in electrical resistivity) is Δρ = -1.35σ (Δρ = -0.0227ε). These findings suggest that this newly developed sensor can be used as one of the alternatives to monitor the compressive stress/strain of concrete structures. © 2007 Elsevier B.V. All rights reserved.","author":[{"dropping-particle":"","family":"Han","given":"Baoguo","non-dropping-particle":"","parse-names":false,"suffix":""},{"dropping-particle":"","family":"Ou","given":"Jinping","non-dropping-particle":"","parse-names":false,"suffix":""}],"container-title":"Sensors and Actuators, A: Physical","id":"ITEM-10","issue":"2","issued":{"date-parts":[["2007"]]},"page":"294-298","title":"Embedded piezoresistive cement-based stress/strain sensor","type":"article-journal","volume":"138"},"uris":["http://www.mendeley.com/documents/?uuid=e830e388-7773-4ff9-8f86-241ce1aa8b82"]},{"id":"ITEM-11","itemData":{"DOI":"10.1016/S0927-796X(97)00021-1","ISBN":"0927-796X","ISSN":"0927796X","abstract":"Self-monitoring (or intrinsically smart) structural materials, including concrete containing short carbon fibers, and polymer-matrix and carbon-matrix composites containing continuous carbon fibers, were reviewed. Each material is capable of monitoring its own reversible strain and damage through the effects of these on the electrical resistance of the material. This capability is valuable for structural control and structural health monitoring. Among these three materials, the concrete gives the highest strain sensitivity or gage factor (up to 700), while the carbon-carbon composite gives the highest damage sensitivity (i.e., sensitivity even to the damage after the first cycle of tensile loading within the elastic regime). The origin of the self-monitoring ability differs among the three materials. For the concrete, it is related to slight fiber pull-out during strain and fiber and matrix fracture during damage. For the polymer-matrix composite, it is related to the increase in the degree of fiber alignment and reduction of fiber pre-stress during tension in the fiber direction and to fiber fracture and delamination during fatigue. For the carbon-carbon composite, it is related to dimensional changes during strain and fiber and matrix fracture during damage. © 1998 Elsevier Science S.A.","author":[{"dropping-particle":"","family":"Chung","given":"D. D.L.","non-dropping-particle":"","parse-names":false,"suffix":""}],"container-title":"Materials Science and Engineering R: Reports","id":"ITEM-11","issue":"2","issued":{"date-parts":[["1998"]]},"page":"57-78","title":"Self-monitoring structural materials","type":"article-journal","volume":"22"},"uris":["http://www.mendeley.com/documents/?uuid=5a99eaa8-200f-4e5a-93a0-7eb855bc3ac5"]},{"id":"ITEM-12","itemData":{"DOI":"10.1016/j.matpr.2015.04.021","ISSN":"2214-7853","author":[{"dropping-particle":"","family":"Monteiro","given":"A O","non-dropping-particle":"","parse-names":false,"suffix":""},{"dropping-particle":"","family":"Cachim","given":"P B","non-dropping-particle":"","parse-names":false,"suffix":""},{"dropping-particle":"","family":"Costa","given":"P M F J","non-dropping-particle":"","parse-names":false,"suffix":""}],"container-title":"Materials Today: Proceedings","id":"ITEM-12","issue":"1","issued":{"date-parts":[["2015"]]},"page":"193-199","publisher":"Elsevier Ltd.","title":"Electrical properties of cement-based composites containing carbon black particles","type":"article-journal","volume":"2"},"uris":["http://www.mendeley.com/documents/?uuid=b5064302-846b-45f5-8ab8-10866b50d0ad"]},{"id":"ITEM-13","itemData":{"DOI":"10.1016/j.cemconcomp.2014.07.003","ISSN":"0958-9465","author":[{"dropping-particle":"","family":"Konsta-gdoutos","given":"Maria S","non-dropping-particle":"","parse-names":false,"suffix":""},{"dropping-particle":"","family":"Chrysoula","given":"A. Aza","non-dropping-particle":"","parse-names":false,"suffix":""}],"container-title":"CEMENT AND CONCRETE COMPOSITES","id":"ITEM-13","issued":{"date-parts":[["2014"]]},"page":"162-169","publisher":"Elsevier Ltd","title":"Self sensing carbon nanotube (CNT) and nanofiber (CNF) cementitious composites for real time damage assessment in smart structures","type":"article-journal","volume":"53"},"uris":["http://www.mendeley.com/documents/?uuid=52943f17-d967-42ab-a8c5-fad02f4049c8"]},{"id":"ITEM-14","itemData":{"DOI":"10.1007/s13349-010-0001-5","author":[{"dropping-particle":"","family":"Han","given":"Baoguo","non-dropping-particle":"","parse-names":false,"suffix":""},{"dropping-particle":"","family":"Yu","given":"Xun","non-dropping-particle":"","parse-names":false,"suffix":""},{"dropping-particle":"","family":"Kwon","given":"Eil","non-dropping-particle":"","parse-names":false,"suffix":""},{"dropping-particle":"","family":"Ou","given":"Jinping","non-dropping-particle":"","parse-names":false,"suffix":""}],"container-title":"J. Civil Struct Health Monit","id":"ITEM-14","issue":"June 2014","issued":{"date-parts":[["2011"]]},"page":"17-24","title":"Sensing properties of CNT-filled cement-based stress sensors","type":"article-journal","volume":"1"},"uris":["http://www.mendeley.com/documents/?uuid=d1db2829-78c9-4843-b32e-6b72411d9e14"]},{"id":"ITEM-15","itemData":{"DOI":"10.1016/j.conbuildmat.2015.12.072","ISSN":"09500618","abstract":"Special attributes such as self-sensing ability could be included in conventional concrete-like materials, using carbon-based materials such as carbon nanotubes (CNT), graphene nanoplatelets (GNP) and carbon fibers (CF), which have recently come to the forefront due to their superior mechanical, thermal and electrical properties. However, their non-uniform distribution in cementitious systems stands in the way of taking full advantage of their benefits. To address this issue, an experimental study was undertaken, proposing several mixing methods to achieve uniform distribution. The performance of each method was assessed based on electrical resistivity (ER) and compressive strength measurements. Continuous reductions in ER measurements were observed with time, regardless of the mixing method and carbon-based materials used. Ultrasonication did not appear to be as useful as mechanical mixing with shear effect in terms of ER and compressive strength. Test results revealed that using longer CF (12 mm) in cementitious composites was the best way to tailor matrix properties in terms of electrical conductivity and compressive strength. CF was also easy to mix and has a relatively lower manufacturing cost than other electrically conductive carbon-based materials.","author":[{"dropping-particle":"","family":"Al-Dahawi","given":"Ali","non-dropping-particle":"","parse-names":false,"suffix":""},{"dropping-particle":"","family":"Öztürk","given":"Oʇuzhan","non-dropping-particle":"","parse-names":false,"suffix":""},{"dropping-particle":"","family":"Emami","given":"Farhad","non-dropping-particle":"","parse-names":false,"suffix":""},{"dropping-particle":"","family":"Yildirim","given":"Gürkan","non-dropping-particle":"","parse-names":false,"suffix":""},{"dropping-particle":"","family":"Şahmaran","given":"Mustafa","non-dropping-particle":"","parse-names":false,"suffix":""}],"container-title":"Construction and Building Materials","id":"ITEM-15","issued":{"date-parts":[["2016"]]},"page":"160-168","title":"Effect of mixing methods on the electrical properties of cementitious composites incorporating different carbon-based materials","type":"article-journal","volume":"104"},"uris":["http://www.mendeley.com/documents/?uuid=ac62b6ae-0b9d-41c2-aae0-5dd867700d7c"]},{"id":"ITEM-16","itemData":{"DOI":"10.1016/j.conbuildmat.2018.07.147","ISSN":"0950-0618","author":[{"dropping-particle":"","family":"Wang","given":"Yanlei","non-dropping-particle":"","parse-names":false,"suffix":""},{"dropping-particle":"","family":"Wang","given":"Yongshuai","non-dropping-particle":"","parse-names":false,"suffix":""},{"dropping-particle":"","family":"Han","given":"Baoguo","non-dropping-particle":"","parse-names":false,"suffix":""},{"dropping-particle":"","family":"Wan","given":"Baolin","non-dropping-particle":"","parse-names":false,"suffix":""},{"dropping-particle":"","family":"Cai","given":"Gaochuang","non-dropping-particle":"","parse-names":false,"suffix":""},{"dropping-particle":"","family":"Li","given":"Zhizheng","non-dropping-particle":"","parse-names":false,"suffix":""}],"container-title":"Construction and Building Materials","id":"ITEM-16","issued":{"date-parts":[["2018"]]},"page":"367-378","publisher":"Elsevier Ltd","title":"Strain monitoring of concrete components using embedded carbon nanofibers/epoxy sensors","type":"article-journal","volume":"186"},"uris":["http://www.mendeley.com/documents/?uuid=0424db85-82c7-4850-a242-d0beaecf51dc"]},{"id":"ITEM-17","itemData":{"DOI":"10.1016/j.conbuildmat.2018.02.124","author":[{"dropping-particle":"","family":"Yıldırım","given":"Gürkan","non-dropping-particle":"","parse-names":false,"suffix":""},{"dropping-particle":"","family":"Sarwary","given":"Mohammad Haroon","non-dropping-particle":"","parse-names":false,"suffix":""},{"dropping-particle":"","family":"Al-Dahawi","given":"Ali","non-dropping-particle":"","parse-names":false,"suffix":""},{"dropping-particle":"","family":"Öztürk","given":"Og˘uzhan","non-dropping-particle":"","parse-names":false,"suffix":""},{"dropping-particle":"","family":"Anıl","given":"Özgür","non-dropping-particle":"","parse-names":false,"suffix":""},{"dropping-particle":"","family":"S ahmaran","given":"Mustafa","non-dropping-particle":"","parse-names":false,"suffix":""}],"container-title":"Construction and Building Materials","id":"ITEM-17","issued":{"date-parts":[["2018"]]},"page":"266-279","title":"Piezoresistive behavior of CF- and CNT-based reinforced concrete beams subjected to static flexural loading: Shear failure investigation","type":"article-journal","volume":"168"},"uris":["http://www.mendeley.com/documents/?uuid=768dbfb2-4768-41f3-aa65-b70bf1a42bc6"]},{"id":"ITEM-18","itemData":{"DOI":"10.1016/j.conbuildmat.2019.02.160","ISSN":"0950-0618","author":[{"dropping-particle":"","family":"Ding","given":"Yining","non-dropping-particle":"","parse-names":false,"suffix":""},{"dropping-particle":"","family":"Liu","given":"Genjin","non-dropping-particle":"","parse-names":false,"suffix":""},{"dropping-particle":"","family":"Hussain","given":"Abasal","non-dropping-particle":"","parse-names":false,"suffix":""},{"dropping-particle":"","family":"Pacheco-torgal","given":"F","non-dropping-particle":"","parse-names":false,"suffix":""},{"dropping-particle":"","family":"Zhang","given":"Yulin","non-dropping-particle":"","parse-names":false,"suffix":""}],"container-title":"Construction and Building Materials","id":"ITEM-18","issued":{"date-parts":[["2019"]]},"page":"630-639","publisher":"Elsevier Ltd","title":"Effect of steel fiber and carbon black on the self-sensing ability of concrete cracks under bending","type":"article-journal","volume":"207"},"uris":["http://www.mendeley.com/documents/?uuid=1670c54f-3ffd-4971-8d91-1e4a40e0fe98"]},{"id":"ITEM-19","itemData":{"DOI":"10.1016/j.conbuildmat.2018.12.203","ISSN":"0950-0618","author":[{"dropping-particle":"","family":"Ding","given":"Siqi","non-dropping-particle":"","parse-names":false,"suffix":""},{"dropping-particle":"","family":"Ruan","given":"Yanfeng","non-dropping-particle":"","parse-names":false,"suffix":""},{"dropping-particle":"","family":"Yu","given":"Xun","non-dropping-particle":"","parse-names":false,"suffix":""},{"dropping-particle":"","family":"Han","given":"Baoguo","non-dropping-particle":"","parse-names":false,"suffix":""},{"dropping-particle":"","family":"Ni","given":"Yi-qing","non-dropping-particle":"","parse-names":false,"suffix":""}],"container-title":"Construction and Building Materials","id":"ITEM-19","issued":{"date-parts":[["2019"]]},"page":"127-137","publisher":"Elsevier Ltd","title":"Self-monitoring of smart concrete column incorporating CNT/NCB composite fillers modified cementitious sensors","type":"article-journal","volume":"201"},"uris":["http://www.mendeley.com/documents/?uuid=9e28fb28-a562-47f0-ac57-cb4ed12f0842"]}],"mendeley":{"formattedCitation":"[8–26]","plainTextFormattedCitation":"[8–26]","previouslyFormattedCitation":"[7–25]"},"properties":{"noteIndex":0},"schema":"https://github.com/citation-style-language/schema/raw/master/csl-citation.json"}</w:instrText>
            </w:r>
            <w:r w:rsidRPr="005B1F55">
              <w:rPr>
                <w:rFonts w:ascii="Times New Roman" w:hAnsi="Times New Roman"/>
                <w:sz w:val="24"/>
                <w:szCs w:val="24"/>
              </w:rPr>
              <w:fldChar w:fldCharType="separate"/>
            </w:r>
            <w:r w:rsidRPr="005B1F55">
              <w:rPr>
                <w:rFonts w:ascii="Times New Roman" w:hAnsi="Times New Roman"/>
                <w:noProof/>
                <w:sz w:val="24"/>
                <w:szCs w:val="24"/>
              </w:rPr>
              <w:t>[8–26]</w:t>
            </w:r>
            <w:r w:rsidRPr="005B1F55">
              <w:rPr>
                <w:rFonts w:ascii="Times New Roman" w:hAnsi="Times New Roman"/>
                <w:sz w:val="24"/>
                <w:szCs w:val="24"/>
              </w:rPr>
              <w:fldChar w:fldCharType="end"/>
            </w:r>
            <w:r w:rsidRPr="005B1F55">
              <w:rPr>
                <w:rFonts w:ascii="Times New Roman" w:hAnsi="Times New Roman"/>
                <w:sz w:val="24"/>
                <w:szCs w:val="24"/>
              </w:rPr>
              <w:t>.</w:t>
            </w:r>
            <w:r w:rsidRPr="005B1F55">
              <w:rPr>
                <w:rFonts w:ascii="Times New Roman" w:hAnsi="Times New Roman"/>
                <w:bCs/>
                <w:sz w:val="24"/>
                <w:szCs w:val="24"/>
              </w:rPr>
              <w:t xml:space="preserve"> </w:t>
            </w:r>
            <w:r w:rsidR="00D90997">
              <w:rPr>
                <w:rFonts w:ascii="Times New Roman" w:hAnsi="Times New Roman"/>
                <w:bCs/>
                <w:sz w:val="24"/>
                <w:szCs w:val="24"/>
              </w:rPr>
              <w:t xml:space="preserve">Hình ảnh một số chất tăng cường được biểu diễn trên hình 3. </w:t>
            </w:r>
            <w:r w:rsidRPr="005B1F55">
              <w:rPr>
                <w:rFonts w:ascii="Times New Roman" w:hAnsi="Times New Roman"/>
                <w:bCs/>
                <w:sz w:val="24"/>
                <w:szCs w:val="24"/>
              </w:rPr>
              <w:t>Việc lựa chọn các vật liệu tăng cường có độ dẫn điện cao được xem xét dựa trên khả năng và phương pháp phân tán vật liệu trong bê tông, sự ảnh hưởng đến cường độ và khả năng chịu lực của bê tông cũng như giá thành của vật liệu.</w:t>
            </w:r>
          </w:p>
          <w:tbl>
            <w:tblPr>
              <w:tblW w:w="0" w:type="auto"/>
              <w:tblLook w:val="04A0" w:firstRow="1" w:lastRow="0" w:firstColumn="1" w:lastColumn="0" w:noHBand="0" w:noVBand="1"/>
            </w:tblPr>
            <w:tblGrid>
              <w:gridCol w:w="8620"/>
              <w:gridCol w:w="798"/>
            </w:tblGrid>
            <w:tr w:rsidR="005905DB" w:rsidRPr="003474C8" w14:paraId="7B25C8D7" w14:textId="77777777" w:rsidTr="00F65557">
              <w:tc>
                <w:tcPr>
                  <w:tcW w:w="8897" w:type="dxa"/>
                  <w:shd w:val="clear" w:color="auto" w:fill="auto"/>
                </w:tcPr>
                <w:p w14:paraId="2A249ECF" w14:textId="620217BC" w:rsidR="005905DB" w:rsidRPr="003474C8" w:rsidRDefault="005905DB" w:rsidP="00114D1F">
                  <w:pPr>
                    <w:spacing w:before="120" w:after="0" w:line="288" w:lineRule="auto"/>
                    <w:jc w:val="center"/>
                    <w:rPr>
                      <w:rFonts w:ascii="Times New Roman" w:hAnsi="Times New Roman"/>
                      <w:bCs/>
                      <w:sz w:val="24"/>
                      <w:szCs w:val="24"/>
                    </w:rPr>
                  </w:pPr>
                  <w:r>
                    <w:rPr>
                      <w:rFonts w:ascii="Times New Roman" w:hAnsi="Times New Roman"/>
                      <w:bCs/>
                      <w:noProof/>
                      <w:sz w:val="24"/>
                      <w:szCs w:val="24"/>
                      <w:lang w:eastAsia="ko-KR"/>
                    </w:rPr>
                    <w:lastRenderedPageBreak/>
                    <w:drawing>
                      <wp:inline distT="0" distB="0" distL="0" distR="0" wp14:anchorId="7EDE024A" wp14:editId="254EFB0E">
                        <wp:extent cx="3879850" cy="1117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9850" cy="1117600"/>
                                </a:xfrm>
                                <a:prstGeom prst="rect">
                                  <a:avLst/>
                                </a:prstGeom>
                                <a:noFill/>
                                <a:ln>
                                  <a:noFill/>
                                </a:ln>
                              </pic:spPr>
                            </pic:pic>
                          </a:graphicData>
                        </a:graphic>
                      </wp:inline>
                    </w:drawing>
                  </w:r>
                </w:p>
              </w:tc>
              <w:tc>
                <w:tcPr>
                  <w:tcW w:w="844" w:type="dxa"/>
                  <w:shd w:val="clear" w:color="auto" w:fill="auto"/>
                  <w:vAlign w:val="center"/>
                </w:tcPr>
                <w:p w14:paraId="59ED2EB5" w14:textId="77777777" w:rsidR="005905DB" w:rsidRPr="003474C8" w:rsidRDefault="005905DB" w:rsidP="00114D1F">
                  <w:pPr>
                    <w:spacing w:before="120" w:after="0" w:line="288" w:lineRule="auto"/>
                    <w:rPr>
                      <w:rFonts w:ascii="Times New Roman" w:hAnsi="Times New Roman"/>
                      <w:bCs/>
                      <w:sz w:val="24"/>
                      <w:szCs w:val="24"/>
                    </w:rPr>
                  </w:pPr>
                  <w:r w:rsidRPr="003474C8">
                    <w:rPr>
                      <w:rFonts w:ascii="Times New Roman" w:hAnsi="Times New Roman"/>
                      <w:bCs/>
                      <w:sz w:val="24"/>
                      <w:szCs w:val="24"/>
                    </w:rPr>
                    <w:t>(a)</w:t>
                  </w:r>
                </w:p>
              </w:tc>
            </w:tr>
            <w:tr w:rsidR="005905DB" w:rsidRPr="003474C8" w14:paraId="60D8DDD8" w14:textId="77777777" w:rsidTr="00F65557">
              <w:tc>
                <w:tcPr>
                  <w:tcW w:w="8897" w:type="dxa"/>
                  <w:shd w:val="clear" w:color="auto" w:fill="auto"/>
                </w:tcPr>
                <w:p w14:paraId="7396E04E" w14:textId="692D99AF" w:rsidR="005905DB" w:rsidRPr="003474C8" w:rsidRDefault="005905DB" w:rsidP="00114D1F">
                  <w:pPr>
                    <w:spacing w:before="120" w:after="0" w:line="288" w:lineRule="auto"/>
                    <w:jc w:val="center"/>
                    <w:rPr>
                      <w:rFonts w:ascii="Times New Roman" w:hAnsi="Times New Roman"/>
                      <w:bCs/>
                      <w:sz w:val="24"/>
                      <w:szCs w:val="24"/>
                    </w:rPr>
                  </w:pPr>
                  <w:r>
                    <w:rPr>
                      <w:rFonts w:eastAsia="Times New Roman"/>
                      <w:noProof/>
                      <w:color w:val="000000"/>
                      <w:sz w:val="26"/>
                      <w:szCs w:val="26"/>
                      <w:lang w:eastAsia="ko-KR"/>
                    </w:rPr>
                    <w:drawing>
                      <wp:inline distT="0" distB="0" distL="0" distR="0" wp14:anchorId="260AC8EB" wp14:editId="56933A3A">
                        <wp:extent cx="4191000" cy="1574800"/>
                        <wp:effectExtent l="0" t="0" r="0" b="6350"/>
                        <wp:docPr id="11" name="Picture 11" descr="EMB000077b03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52949736" descr="EMB000077b03cb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1574800"/>
                                </a:xfrm>
                                <a:prstGeom prst="rect">
                                  <a:avLst/>
                                </a:prstGeom>
                                <a:noFill/>
                                <a:ln>
                                  <a:noFill/>
                                </a:ln>
                              </pic:spPr>
                            </pic:pic>
                          </a:graphicData>
                        </a:graphic>
                      </wp:inline>
                    </w:drawing>
                  </w:r>
                </w:p>
              </w:tc>
              <w:tc>
                <w:tcPr>
                  <w:tcW w:w="844" w:type="dxa"/>
                  <w:shd w:val="clear" w:color="auto" w:fill="auto"/>
                  <w:vAlign w:val="center"/>
                </w:tcPr>
                <w:p w14:paraId="7E280871" w14:textId="77777777" w:rsidR="005905DB" w:rsidRPr="003474C8" w:rsidRDefault="005905DB" w:rsidP="00114D1F">
                  <w:pPr>
                    <w:spacing w:before="120" w:after="0" w:line="288" w:lineRule="auto"/>
                    <w:rPr>
                      <w:rFonts w:ascii="Times New Roman" w:hAnsi="Times New Roman"/>
                      <w:bCs/>
                      <w:sz w:val="24"/>
                      <w:szCs w:val="24"/>
                    </w:rPr>
                  </w:pPr>
                  <w:r w:rsidRPr="003474C8">
                    <w:rPr>
                      <w:rFonts w:ascii="Times New Roman" w:hAnsi="Times New Roman"/>
                      <w:bCs/>
                      <w:sz w:val="24"/>
                      <w:szCs w:val="24"/>
                    </w:rPr>
                    <w:t>(b)</w:t>
                  </w:r>
                </w:p>
              </w:tc>
            </w:tr>
            <w:tr w:rsidR="005905DB" w:rsidRPr="003474C8" w14:paraId="29A933C1" w14:textId="77777777" w:rsidTr="00F65557">
              <w:tc>
                <w:tcPr>
                  <w:tcW w:w="8897" w:type="dxa"/>
                  <w:shd w:val="clear" w:color="auto" w:fill="auto"/>
                </w:tcPr>
                <w:p w14:paraId="7AC39EFA" w14:textId="436DB75B" w:rsidR="005905DB" w:rsidRPr="003474C8" w:rsidRDefault="005905DB" w:rsidP="00114D1F">
                  <w:pPr>
                    <w:spacing w:before="120" w:after="0" w:line="288" w:lineRule="auto"/>
                    <w:jc w:val="center"/>
                    <w:rPr>
                      <w:rFonts w:ascii="Times New Roman" w:hAnsi="Times New Roman"/>
                      <w:bCs/>
                      <w:sz w:val="24"/>
                      <w:szCs w:val="24"/>
                    </w:rPr>
                  </w:pPr>
                  <w:r>
                    <w:rPr>
                      <w:rFonts w:ascii="Times New Roman" w:hAnsi="Times New Roman"/>
                      <w:bCs/>
                      <w:noProof/>
                      <w:sz w:val="24"/>
                      <w:szCs w:val="24"/>
                      <w:lang w:eastAsia="ko-KR"/>
                    </w:rPr>
                    <w:drawing>
                      <wp:inline distT="0" distB="0" distL="0" distR="0" wp14:anchorId="06CAB8EA" wp14:editId="3C6D2D40">
                        <wp:extent cx="3022600" cy="1778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2600" cy="1778000"/>
                                </a:xfrm>
                                <a:prstGeom prst="rect">
                                  <a:avLst/>
                                </a:prstGeom>
                                <a:noFill/>
                                <a:ln>
                                  <a:noFill/>
                                </a:ln>
                              </pic:spPr>
                            </pic:pic>
                          </a:graphicData>
                        </a:graphic>
                      </wp:inline>
                    </w:drawing>
                  </w:r>
                </w:p>
              </w:tc>
              <w:tc>
                <w:tcPr>
                  <w:tcW w:w="844" w:type="dxa"/>
                  <w:shd w:val="clear" w:color="auto" w:fill="auto"/>
                  <w:vAlign w:val="center"/>
                </w:tcPr>
                <w:p w14:paraId="3DB6D229" w14:textId="77777777" w:rsidR="005905DB" w:rsidRPr="003474C8" w:rsidRDefault="005905DB" w:rsidP="00114D1F">
                  <w:pPr>
                    <w:spacing w:before="120" w:after="0" w:line="288" w:lineRule="auto"/>
                    <w:rPr>
                      <w:rFonts w:ascii="Times New Roman" w:hAnsi="Times New Roman"/>
                      <w:bCs/>
                      <w:sz w:val="24"/>
                      <w:szCs w:val="24"/>
                    </w:rPr>
                  </w:pPr>
                  <w:r w:rsidRPr="003474C8">
                    <w:rPr>
                      <w:rFonts w:ascii="Times New Roman" w:hAnsi="Times New Roman"/>
                      <w:bCs/>
                      <w:sz w:val="24"/>
                      <w:szCs w:val="24"/>
                    </w:rPr>
                    <w:t>(c)</w:t>
                  </w:r>
                </w:p>
              </w:tc>
            </w:tr>
          </w:tbl>
          <w:p w14:paraId="5B334A2E" w14:textId="77777777" w:rsidR="005905DB" w:rsidRDefault="005905DB" w:rsidP="005905DB">
            <w:pPr>
              <w:spacing w:before="120" w:after="0" w:line="288" w:lineRule="auto"/>
              <w:jc w:val="center"/>
              <w:rPr>
                <w:rFonts w:ascii="Times New Roman" w:hAnsi="Times New Roman"/>
                <w:bCs/>
                <w:sz w:val="24"/>
                <w:szCs w:val="24"/>
              </w:rPr>
            </w:pPr>
            <w:r>
              <w:rPr>
                <w:rFonts w:ascii="Times New Roman" w:hAnsi="Times New Roman"/>
                <w:bCs/>
                <w:sz w:val="24"/>
                <w:szCs w:val="24"/>
              </w:rPr>
              <w:t xml:space="preserve">Hình 2 – Cấu tạo bê tông thông minh (a), thí nghiệm xác định thay đổi điện trở của bê tông thông minh dưới tác dụng tải trọng (b) và phản ứng cơ điện điển hình của bê tông thông minh (c) </w:t>
            </w:r>
            <w:r w:rsidRPr="00782800">
              <w:rPr>
                <w:rFonts w:ascii="Times New Roman" w:hAnsi="Times New Roman"/>
                <w:bCs/>
                <w:sz w:val="24"/>
                <w:szCs w:val="24"/>
              </w:rPr>
              <w:fldChar w:fldCharType="begin" w:fldLock="1"/>
            </w:r>
            <w:r w:rsidRPr="00782800">
              <w:rPr>
                <w:rFonts w:ascii="Times New Roman" w:hAnsi="Times New Roman"/>
                <w:bCs/>
                <w:sz w:val="24"/>
                <w:szCs w:val="24"/>
              </w:rPr>
              <w:instrText>ADDIN CSL_CITATION {"citationItems":[{"id":"ITEM-1","itemData":{"DOI":"10.1016/C2013-0-14456-X","ISBN":"9780128006580","ISSN":"1098-6596","PMID":"25246403","abstract":"Concrete is the second most used building material in the world after water. The problem is that over time the material becomes weaker. As a response, researchers and designers are developing self-sensing concrete which not only increases longevity but also the strength of the material. Self-Sensing Concrete in Smart Structures provides researchers and designers with a guide to the composition, sensing mechanism, measurement, and sensing properties of self-healing concrete along with their structural applications.","author":[{"dropping-particle":"","family":"Han","given":"Baoguo","non-dropping-particle":"","parse-names":false,"suffix":""},{"dropping-particle":"","family":"Yu","given":"Xun","non-dropping-particle":"","parse-names":false,"suffix":""},{"dropping-particle":"","family":"Ou","given":"Jinping","non-dropping-particle":"","parse-names":false,"suffix":""}],"container-title":"Self-Sensing Concrete in Smart Structures","id":"ITEM-1","issued":{"date-parts":[["2014"]]},"number-of-pages":"1-385","publisher":"Butterworth Heinemann, Elsevier","publisher-place":"Kidlington","title":"Self-sensing concrete in smart structures","type":"book"},"uris":["http://www.mendeley.com/documents/?uuid=cb2f56cc-8426-4ab0-bc0a-3464f8e8c295"]}],"mendeley":{"formattedCitation":"[1]","plainTextFormattedCitation":"[1]","previouslyFormattedCitation":"[1]"},"properties":{"noteIndex":0},"schema":"https://github.com/citation-style-language/schema/raw/master/csl-citation.json"}</w:instrText>
            </w:r>
            <w:r w:rsidRPr="00782800">
              <w:rPr>
                <w:rFonts w:ascii="Times New Roman" w:hAnsi="Times New Roman"/>
                <w:bCs/>
                <w:sz w:val="24"/>
                <w:szCs w:val="24"/>
              </w:rPr>
              <w:fldChar w:fldCharType="separate"/>
            </w:r>
            <w:r w:rsidRPr="00782800">
              <w:rPr>
                <w:rFonts w:ascii="Times New Roman" w:hAnsi="Times New Roman"/>
                <w:bCs/>
                <w:noProof/>
                <w:sz w:val="24"/>
                <w:szCs w:val="24"/>
              </w:rPr>
              <w:t>[1]</w:t>
            </w:r>
            <w:r w:rsidRPr="00782800">
              <w:rPr>
                <w:rFonts w:ascii="Times New Roman" w:hAnsi="Times New Roman"/>
                <w:bCs/>
                <w:sz w:val="24"/>
                <w:szCs w:val="24"/>
              </w:rPr>
              <w:fldChar w:fldCharType="end"/>
            </w:r>
          </w:p>
          <w:tbl>
            <w:tblPr>
              <w:tblStyle w:val="TableGrid"/>
              <w:tblW w:w="7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256"/>
            </w:tblGrid>
            <w:tr w:rsidR="009875E7" w14:paraId="501AC657" w14:textId="77777777" w:rsidTr="00F65557">
              <w:tc>
                <w:tcPr>
                  <w:tcW w:w="4253" w:type="dxa"/>
                </w:tcPr>
                <w:p w14:paraId="7CDFB99C" w14:textId="77777777" w:rsidR="009875E7" w:rsidRDefault="009875E7" w:rsidP="005905DB">
                  <w:pPr>
                    <w:spacing w:before="120" w:after="0" w:line="288" w:lineRule="auto"/>
                    <w:jc w:val="center"/>
                    <w:rPr>
                      <w:rFonts w:ascii="Times New Roman" w:hAnsi="Times New Roman"/>
                      <w:bCs/>
                      <w:sz w:val="24"/>
                      <w:szCs w:val="24"/>
                    </w:rPr>
                  </w:pPr>
                  <w:r w:rsidRPr="009875E7">
                    <w:rPr>
                      <w:rFonts w:ascii="Times New Roman" w:hAnsi="Times New Roman"/>
                      <w:bCs/>
                      <w:noProof/>
                      <w:sz w:val="24"/>
                      <w:szCs w:val="24"/>
                      <w:lang w:eastAsia="ko-KR"/>
                    </w:rPr>
                    <w:drawing>
                      <wp:inline distT="0" distB="0" distL="0" distR="0" wp14:anchorId="050D6C25" wp14:editId="60184EA5">
                        <wp:extent cx="1922853" cy="1709530"/>
                        <wp:effectExtent l="0" t="0" r="1270" b="5080"/>
                        <wp:docPr id="16391" name="Picture 16" descr="C:\Users\po981\Desktop\추계학술대회\사진\20171017_144502.png">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5145815-9545-4E77-950E-17C6F5C37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16" descr="C:\Users\po981\Desktop\추계학술대회\사진\20171017_144502.png">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5145815-9545-4E77-950E-17C6F5C3719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687" cy="1712939"/>
                                </a:xfrm>
                                <a:prstGeom prst="rect">
                                  <a:avLst/>
                                </a:prstGeom>
                                <a:noFill/>
                                <a:ln>
                                  <a:noFill/>
                                </a:ln>
                                <a:extLst/>
                              </pic:spPr>
                            </pic:pic>
                          </a:graphicData>
                        </a:graphic>
                      </wp:inline>
                    </w:drawing>
                  </w:r>
                </w:p>
                <w:p w14:paraId="324DA867" w14:textId="36606E84" w:rsidR="009875E7" w:rsidRDefault="009875E7" w:rsidP="005905DB">
                  <w:pPr>
                    <w:spacing w:before="120" w:after="0" w:line="288" w:lineRule="auto"/>
                    <w:jc w:val="center"/>
                    <w:rPr>
                      <w:rFonts w:ascii="Times New Roman" w:hAnsi="Times New Roman"/>
                      <w:bCs/>
                      <w:sz w:val="24"/>
                      <w:szCs w:val="24"/>
                    </w:rPr>
                  </w:pPr>
                  <w:r w:rsidRPr="009875E7">
                    <w:rPr>
                      <w:rFonts w:ascii="Times New Roman" w:hAnsi="Times New Roman"/>
                      <w:bCs/>
                      <w:sz w:val="24"/>
                      <w:szCs w:val="24"/>
                    </w:rPr>
                    <w:t>(a) carbon fiber</w:t>
                  </w:r>
                </w:p>
              </w:tc>
              <w:tc>
                <w:tcPr>
                  <w:tcW w:w="3237" w:type="dxa"/>
                </w:tcPr>
                <w:p w14:paraId="3FE6FA4D" w14:textId="77777777" w:rsidR="009875E7" w:rsidRDefault="009875E7" w:rsidP="005905DB">
                  <w:pPr>
                    <w:spacing w:before="120" w:after="0" w:line="288" w:lineRule="auto"/>
                    <w:jc w:val="center"/>
                    <w:rPr>
                      <w:rFonts w:ascii="Times New Roman" w:hAnsi="Times New Roman"/>
                      <w:bCs/>
                      <w:sz w:val="24"/>
                      <w:szCs w:val="24"/>
                    </w:rPr>
                  </w:pPr>
                  <w:r w:rsidRPr="009875E7">
                    <w:rPr>
                      <w:rFonts w:ascii="Times New Roman" w:hAnsi="Times New Roman"/>
                      <w:bCs/>
                      <w:noProof/>
                      <w:sz w:val="24"/>
                      <w:szCs w:val="24"/>
                      <w:lang w:eastAsia="ko-KR"/>
                    </w:rPr>
                    <w:drawing>
                      <wp:inline distT="0" distB="0" distL="0" distR="0" wp14:anchorId="18745E71" wp14:editId="00496F0C">
                        <wp:extent cx="1930780" cy="1709530"/>
                        <wp:effectExtent l="0" t="0" r="0" b="5080"/>
                        <wp:docPr id="16393" name="그림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A9D271C-E06E-469C-BCA1-803637562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그림 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6A9D271C-E06E-469C-BCA1-8036375627D5}"/>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141" cy="1711621"/>
                                </a:xfrm>
                                <a:prstGeom prst="rect">
                                  <a:avLst/>
                                </a:prstGeom>
                                <a:noFill/>
                                <a:ln>
                                  <a:noFill/>
                                </a:ln>
                                <a:extLst/>
                              </pic:spPr>
                            </pic:pic>
                          </a:graphicData>
                        </a:graphic>
                      </wp:inline>
                    </w:drawing>
                  </w:r>
                </w:p>
                <w:p w14:paraId="68423C93" w14:textId="3F1AB63D" w:rsidR="009875E7" w:rsidRDefault="009875E7" w:rsidP="005905DB">
                  <w:pPr>
                    <w:spacing w:before="120" w:after="0" w:line="288" w:lineRule="auto"/>
                    <w:jc w:val="center"/>
                    <w:rPr>
                      <w:rFonts w:ascii="Times New Roman" w:hAnsi="Times New Roman"/>
                      <w:bCs/>
                      <w:sz w:val="24"/>
                      <w:szCs w:val="24"/>
                    </w:rPr>
                  </w:pPr>
                  <w:r w:rsidRPr="009875E7">
                    <w:rPr>
                      <w:rFonts w:ascii="Times New Roman" w:hAnsi="Times New Roman"/>
                      <w:bCs/>
                      <w:sz w:val="24"/>
                      <w:szCs w:val="24"/>
                    </w:rPr>
                    <w:t>(b) steel fiber</w:t>
                  </w:r>
                </w:p>
              </w:tc>
            </w:tr>
            <w:tr w:rsidR="009875E7" w14:paraId="410201BD" w14:textId="77777777" w:rsidTr="00F65557">
              <w:tc>
                <w:tcPr>
                  <w:tcW w:w="4253" w:type="dxa"/>
                </w:tcPr>
                <w:p w14:paraId="45A76B91" w14:textId="77777777" w:rsidR="009875E7" w:rsidRDefault="009875E7" w:rsidP="005905DB">
                  <w:pPr>
                    <w:spacing w:before="120" w:after="0" w:line="288" w:lineRule="auto"/>
                    <w:jc w:val="center"/>
                    <w:rPr>
                      <w:rFonts w:ascii="Times New Roman" w:hAnsi="Times New Roman"/>
                      <w:bCs/>
                      <w:sz w:val="24"/>
                      <w:szCs w:val="24"/>
                    </w:rPr>
                  </w:pPr>
                  <w:r w:rsidRPr="009875E7">
                    <w:rPr>
                      <w:rFonts w:ascii="Times New Roman" w:hAnsi="Times New Roman"/>
                      <w:bCs/>
                      <w:noProof/>
                      <w:sz w:val="24"/>
                      <w:szCs w:val="24"/>
                      <w:lang w:eastAsia="ko-KR"/>
                    </w:rPr>
                    <w:lastRenderedPageBreak/>
                    <w:drawing>
                      <wp:inline distT="0" distB="0" distL="0" distR="0" wp14:anchorId="2543CCAB" wp14:editId="3C620ADC">
                        <wp:extent cx="1971923" cy="1743817"/>
                        <wp:effectExtent l="0" t="0" r="9525" b="8890"/>
                        <wp:docPr id="16392" name="그림 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1F84FAB-B903-43B3-81F7-5C472D5FB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그림 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1F84FAB-B903-43B3-81F7-5C472D5FB3B1}"/>
                                    </a:ext>
                                  </a:extLst>
                                </pic:cNvPr>
                                <pic:cNvPicPr>
                                  <a:picLocks noChangeAspect="1"/>
                                </pic:cNvPicPr>
                              </pic:nvPicPr>
                              <pic:blipFill>
                                <a:blip r:embed="rId16" cstate="print">
                                  <a:extLst>
                                    <a:ext uri="{28A0092B-C50C-407E-A947-70E740481C1C}">
                                      <a14:useLocalDpi xmlns:a14="http://schemas.microsoft.com/office/drawing/2010/main" val="0"/>
                                    </a:ext>
                                  </a:extLst>
                                </a:blip>
                                <a:srcRect t="5502" b="2338"/>
                                <a:stretch>
                                  <a:fillRect/>
                                </a:stretch>
                              </pic:blipFill>
                              <pic:spPr bwMode="auto">
                                <a:xfrm>
                                  <a:off x="0" y="0"/>
                                  <a:ext cx="1972900" cy="1744681"/>
                                </a:xfrm>
                                <a:prstGeom prst="rect">
                                  <a:avLst/>
                                </a:prstGeom>
                                <a:noFill/>
                                <a:ln>
                                  <a:noFill/>
                                </a:ln>
                                <a:extLst/>
                              </pic:spPr>
                            </pic:pic>
                          </a:graphicData>
                        </a:graphic>
                      </wp:inline>
                    </w:drawing>
                  </w:r>
                </w:p>
                <w:p w14:paraId="2E37E9DF" w14:textId="5FBAECE5" w:rsidR="009875E7" w:rsidRDefault="009875E7" w:rsidP="005905DB">
                  <w:pPr>
                    <w:spacing w:before="120" w:after="0" w:line="288" w:lineRule="auto"/>
                    <w:jc w:val="center"/>
                    <w:rPr>
                      <w:rFonts w:ascii="Times New Roman" w:hAnsi="Times New Roman"/>
                      <w:bCs/>
                      <w:sz w:val="24"/>
                      <w:szCs w:val="24"/>
                    </w:rPr>
                  </w:pPr>
                  <w:r w:rsidRPr="009875E7">
                    <w:rPr>
                      <w:rFonts w:ascii="Times New Roman" w:hAnsi="Times New Roman"/>
                      <w:bCs/>
                      <w:sz w:val="24"/>
                      <w:szCs w:val="24"/>
                    </w:rPr>
                    <w:t>(c) carbon nanotube</w:t>
                  </w:r>
                </w:p>
              </w:tc>
              <w:tc>
                <w:tcPr>
                  <w:tcW w:w="3237" w:type="dxa"/>
                </w:tcPr>
                <w:p w14:paraId="3213E9ED" w14:textId="77777777" w:rsidR="009875E7" w:rsidRDefault="009875E7" w:rsidP="005905DB">
                  <w:pPr>
                    <w:spacing w:before="120" w:after="0" w:line="288" w:lineRule="auto"/>
                    <w:jc w:val="center"/>
                    <w:rPr>
                      <w:rFonts w:ascii="Times New Roman" w:hAnsi="Times New Roman"/>
                      <w:bCs/>
                      <w:sz w:val="24"/>
                      <w:szCs w:val="24"/>
                    </w:rPr>
                  </w:pPr>
                </w:p>
              </w:tc>
            </w:tr>
          </w:tbl>
          <w:p w14:paraId="28DF4892" w14:textId="7B29D32B" w:rsidR="009875E7" w:rsidRDefault="009875E7" w:rsidP="005905DB">
            <w:pPr>
              <w:spacing w:before="120" w:after="0" w:line="288" w:lineRule="auto"/>
              <w:jc w:val="center"/>
              <w:rPr>
                <w:rFonts w:ascii="Times New Roman" w:hAnsi="Times New Roman"/>
                <w:bCs/>
                <w:sz w:val="24"/>
                <w:szCs w:val="24"/>
              </w:rPr>
            </w:pPr>
            <w:r>
              <w:rPr>
                <w:rFonts w:ascii="Times New Roman" w:hAnsi="Times New Roman"/>
                <w:bCs/>
                <w:sz w:val="24"/>
                <w:szCs w:val="24"/>
              </w:rPr>
              <w:t xml:space="preserve">Hình 3 – Hình ảnh một số chất </w:t>
            </w:r>
            <w:r w:rsidR="003D78E6">
              <w:rPr>
                <w:rFonts w:ascii="Times New Roman" w:hAnsi="Times New Roman"/>
                <w:bCs/>
                <w:sz w:val="24"/>
                <w:szCs w:val="24"/>
              </w:rPr>
              <w:t>tăng cường độ dẫn điện cao</w:t>
            </w:r>
          </w:p>
          <w:p w14:paraId="0BE2BEA4" w14:textId="77777777" w:rsidR="00B72E9A" w:rsidRDefault="00B72E9A" w:rsidP="005905DB">
            <w:pPr>
              <w:spacing w:before="120" w:after="0" w:line="288" w:lineRule="auto"/>
              <w:jc w:val="both"/>
              <w:rPr>
                <w:rFonts w:ascii="Times New Roman" w:hAnsi="Times New Roman"/>
                <w:b/>
                <w:bCs/>
                <w:sz w:val="24"/>
                <w:szCs w:val="24"/>
              </w:rPr>
            </w:pPr>
          </w:p>
          <w:p w14:paraId="23B57ABF" w14:textId="77777777" w:rsidR="00BC2BE1" w:rsidRPr="00255829" w:rsidRDefault="009875E7" w:rsidP="00255829">
            <w:pPr>
              <w:spacing w:before="120" w:after="0" w:line="288" w:lineRule="auto"/>
              <w:jc w:val="both"/>
              <w:rPr>
                <w:rFonts w:ascii="Times New Roman" w:hAnsi="Times New Roman"/>
                <w:b/>
                <w:bCs/>
                <w:sz w:val="24"/>
                <w:szCs w:val="24"/>
              </w:rPr>
            </w:pPr>
            <w:r>
              <w:rPr>
                <w:rFonts w:ascii="Times New Roman" w:hAnsi="Times New Roman"/>
                <w:b/>
                <w:bCs/>
                <w:sz w:val="24"/>
                <w:szCs w:val="24"/>
              </w:rPr>
              <w:t xml:space="preserve">3. </w:t>
            </w:r>
            <w:r w:rsidR="007F18F6" w:rsidRPr="00255829">
              <w:rPr>
                <w:rFonts w:ascii="Times New Roman" w:hAnsi="Times New Roman"/>
                <w:b/>
                <w:bCs/>
                <w:sz w:val="24"/>
                <w:szCs w:val="24"/>
              </w:rPr>
              <w:t>Giới hạn các nghiên cứu hiện tại về bê tông thông minh</w:t>
            </w:r>
          </w:p>
          <w:p w14:paraId="49C896B1" w14:textId="1451EF2C" w:rsidR="00BC2BE1" w:rsidRDefault="00255829" w:rsidP="00255829">
            <w:pPr>
              <w:spacing w:before="120" w:after="0" w:line="288" w:lineRule="auto"/>
              <w:jc w:val="both"/>
              <w:rPr>
                <w:rFonts w:ascii="Times New Roman" w:hAnsi="Times New Roman"/>
                <w:bCs/>
                <w:sz w:val="24"/>
                <w:szCs w:val="24"/>
              </w:rPr>
            </w:pPr>
            <w:r w:rsidRPr="00255829">
              <w:rPr>
                <w:rFonts w:ascii="Times New Roman" w:hAnsi="Times New Roman"/>
                <w:bCs/>
                <w:sz w:val="24"/>
                <w:szCs w:val="24"/>
              </w:rPr>
              <w:t>Các kết cấu bê tông ứng lực trước, yêu cầu ứng suất cảm ứng khoảng từ 50 tới 60 Mpa. Tuy nhiên, k</w:t>
            </w:r>
            <w:r w:rsidR="007F18F6" w:rsidRPr="00255829">
              <w:rPr>
                <w:rFonts w:ascii="Times New Roman" w:hAnsi="Times New Roman"/>
                <w:bCs/>
                <w:sz w:val="24"/>
                <w:szCs w:val="24"/>
              </w:rPr>
              <w:t>hả năng cảm ứng sự thay đổi ứng suất của bê tông hiện tại bị giới hạn ở ứng suất dưới 20 MPa do sự khó khăn của phân tán đều các chất chèn tính năng vào trong bê tông.</w:t>
            </w:r>
          </w:p>
          <w:p w14:paraId="0C69A2C5" w14:textId="67A1CD2D" w:rsidR="002F5235" w:rsidRPr="00255829" w:rsidRDefault="002F5235" w:rsidP="002F5235">
            <w:pPr>
              <w:spacing w:before="120" w:after="0" w:line="288" w:lineRule="auto"/>
              <w:jc w:val="center"/>
              <w:rPr>
                <w:rFonts w:ascii="Times New Roman" w:hAnsi="Times New Roman"/>
                <w:bCs/>
                <w:sz w:val="24"/>
                <w:szCs w:val="24"/>
              </w:rPr>
            </w:pPr>
            <w:r>
              <w:rPr>
                <w:rFonts w:ascii="Times New Roman" w:hAnsi="Times New Roman"/>
                <w:bCs/>
                <w:sz w:val="24"/>
                <w:szCs w:val="24"/>
              </w:rPr>
              <w:t xml:space="preserve">Bảng 2 – Tổng hợp bê tông thông minh với khả năng cảm ứng ứng suất </w:t>
            </w:r>
          </w:p>
          <w:p w14:paraId="1E3B585F" w14:textId="005D4A1F" w:rsidR="00255829" w:rsidRDefault="00255829" w:rsidP="00255829">
            <w:pPr>
              <w:spacing w:before="120" w:after="0" w:line="288" w:lineRule="auto"/>
              <w:jc w:val="both"/>
              <w:rPr>
                <w:rFonts w:ascii="Times New Roman" w:hAnsi="Times New Roman"/>
                <w:b/>
                <w:bCs/>
                <w:sz w:val="24"/>
                <w:szCs w:val="24"/>
              </w:rPr>
            </w:pPr>
            <w:r w:rsidRPr="00255829">
              <w:rPr>
                <w:rFonts w:ascii="Times New Roman" w:hAnsi="Times New Roman"/>
                <w:b/>
                <w:bCs/>
                <w:noProof/>
                <w:sz w:val="24"/>
                <w:szCs w:val="24"/>
                <w:lang w:eastAsia="ko-KR"/>
              </w:rPr>
              <w:drawing>
                <wp:inline distT="0" distB="0" distL="0" distR="0" wp14:anchorId="15F13DBD" wp14:editId="6F8CA834">
                  <wp:extent cx="5836258" cy="2884742"/>
                  <wp:effectExtent l="0" t="0" r="0" b="0"/>
                  <wp:docPr id="18438" name="그림 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40263B6-E1BC-4035-8D57-AAC976F71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그림 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540263B6-E1BC-4035-8D57-AAC976F71138}"/>
                              </a:ext>
                            </a:extLst>
                          </pic:cNvPr>
                          <pic:cNvPicPr>
                            <a:picLocks noChangeAspect="1"/>
                          </pic:cNvPicPr>
                        </pic:nvPicPr>
                        <pic:blipFill rotWithShape="1">
                          <a:blip r:embed="rId17">
                            <a:extLst>
                              <a:ext uri="{28A0092B-C50C-407E-A947-70E740481C1C}">
                                <a14:useLocalDpi xmlns:a14="http://schemas.microsoft.com/office/drawing/2010/main" val="0"/>
                              </a:ext>
                            </a:extLst>
                          </a:blip>
                          <a:srcRect t="9707"/>
                          <a:stretch/>
                        </pic:blipFill>
                        <pic:spPr bwMode="auto">
                          <a:xfrm>
                            <a:off x="0" y="0"/>
                            <a:ext cx="5833944" cy="2883598"/>
                          </a:xfrm>
                          <a:prstGeom prst="rect">
                            <a:avLst/>
                          </a:prstGeom>
                          <a:noFill/>
                          <a:ln>
                            <a:noFill/>
                          </a:ln>
                          <a:extLst>
                            <a:ext uri="{53640926-AAD7-44D8-BBD7-CCE9431645EC}">
                              <a14:shadowObscured xmlns:a14="http://schemas.microsoft.com/office/drawing/2010/main"/>
                            </a:ext>
                          </a:extLst>
                        </pic:spPr>
                      </pic:pic>
                    </a:graphicData>
                  </a:graphic>
                </wp:inline>
              </w:drawing>
            </w:r>
          </w:p>
          <w:p w14:paraId="0B69B987" w14:textId="77777777" w:rsidR="00705CEC" w:rsidRDefault="00705CEC" w:rsidP="00255829">
            <w:pPr>
              <w:spacing w:before="120" w:after="0" w:line="288" w:lineRule="auto"/>
              <w:jc w:val="both"/>
              <w:rPr>
                <w:rFonts w:ascii="Times New Roman" w:hAnsi="Times New Roman"/>
                <w:b/>
                <w:bCs/>
                <w:sz w:val="24"/>
                <w:szCs w:val="24"/>
              </w:rPr>
            </w:pPr>
          </w:p>
          <w:p w14:paraId="265122CF" w14:textId="1F92789E" w:rsidR="00255829" w:rsidRDefault="003B329E" w:rsidP="00255829">
            <w:pPr>
              <w:spacing w:before="120" w:after="0" w:line="288" w:lineRule="auto"/>
              <w:jc w:val="both"/>
              <w:rPr>
                <w:rFonts w:ascii="Times New Roman" w:hAnsi="Times New Roman"/>
                <w:b/>
                <w:bCs/>
                <w:sz w:val="24"/>
                <w:szCs w:val="24"/>
              </w:rPr>
            </w:pPr>
            <w:r>
              <w:rPr>
                <w:rFonts w:ascii="Times New Roman" w:hAnsi="Times New Roman"/>
                <w:b/>
                <w:bCs/>
                <w:sz w:val="24"/>
                <w:szCs w:val="24"/>
              </w:rPr>
              <w:t xml:space="preserve">4. </w:t>
            </w:r>
            <w:r w:rsidR="00F65557">
              <w:rPr>
                <w:rFonts w:ascii="Times New Roman" w:hAnsi="Times New Roman"/>
                <w:b/>
                <w:bCs/>
                <w:sz w:val="24"/>
                <w:szCs w:val="24"/>
              </w:rPr>
              <w:t>Chế tạo b</w:t>
            </w:r>
            <w:r w:rsidR="00AD0A16" w:rsidRPr="00AD0A16">
              <w:rPr>
                <w:rFonts w:ascii="Times New Roman" w:hAnsi="Times New Roman"/>
                <w:b/>
                <w:bCs/>
                <w:sz w:val="24"/>
                <w:szCs w:val="24"/>
              </w:rPr>
              <w:t>ê tông siêu tính năng</w:t>
            </w:r>
            <w:r w:rsidR="00F65557">
              <w:rPr>
                <w:rFonts w:ascii="Times New Roman" w:hAnsi="Times New Roman"/>
                <w:b/>
                <w:bCs/>
                <w:sz w:val="24"/>
                <w:szCs w:val="24"/>
              </w:rPr>
              <w:t xml:space="preserve"> có khả năng tự cảm biến ứng suất</w:t>
            </w:r>
          </w:p>
          <w:p w14:paraId="26C90E32" w14:textId="77777777" w:rsidR="00AD0A16" w:rsidRDefault="00AD0A16" w:rsidP="00AD0A16">
            <w:pPr>
              <w:spacing w:before="120" w:after="0" w:line="288" w:lineRule="auto"/>
              <w:jc w:val="both"/>
              <w:rPr>
                <w:rFonts w:ascii="Times New Roman" w:hAnsi="Times New Roman"/>
                <w:bCs/>
                <w:sz w:val="24"/>
                <w:szCs w:val="24"/>
              </w:rPr>
            </w:pPr>
            <w:r w:rsidRPr="00AD0A16">
              <w:rPr>
                <w:rFonts w:ascii="Times New Roman" w:hAnsi="Times New Roman"/>
                <w:bCs/>
                <w:sz w:val="24"/>
                <w:szCs w:val="24"/>
              </w:rPr>
              <w:t>Bê tông siêu tính năng (Ultra high performance concretes) là bê tông cường độ siêu cao (cường độ trên 150 Mpa theo ACI), khả năng chống thấm, chịu tải trọng động, va đập tốt.</w:t>
            </w:r>
          </w:p>
          <w:p w14:paraId="5129FBB9" w14:textId="299524D3" w:rsidR="00F65557" w:rsidRDefault="00F65557" w:rsidP="00AD0A16">
            <w:pPr>
              <w:spacing w:before="120" w:after="0" w:line="288" w:lineRule="auto"/>
              <w:jc w:val="both"/>
              <w:rPr>
                <w:rFonts w:ascii="Times New Roman" w:hAnsi="Times New Roman"/>
                <w:bCs/>
                <w:sz w:val="24"/>
                <w:szCs w:val="24"/>
              </w:rPr>
            </w:pPr>
            <w:r>
              <w:rPr>
                <w:rFonts w:ascii="Times New Roman" w:hAnsi="Times New Roman"/>
                <w:bCs/>
                <w:sz w:val="24"/>
                <w:szCs w:val="24"/>
              </w:rPr>
              <w:t>Chất tăng cường độ dẫn điện cao được sử dụng là sợi thép (steel fibers) và ống nano carbon (MWCNTs):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702"/>
            </w:tblGrid>
            <w:tr w:rsidR="00F65557" w14:paraId="17EAD55A" w14:textId="77777777" w:rsidTr="000373C4">
              <w:tc>
                <w:tcPr>
                  <w:tcW w:w="4701" w:type="dxa"/>
                </w:tcPr>
                <w:p w14:paraId="711280F9" w14:textId="77777777" w:rsidR="00F65557" w:rsidRDefault="00F65557" w:rsidP="00F65557">
                  <w:pPr>
                    <w:spacing w:before="120" w:after="0" w:line="288" w:lineRule="auto"/>
                    <w:jc w:val="center"/>
                    <w:rPr>
                      <w:rFonts w:ascii="Times New Roman" w:hAnsi="Times New Roman"/>
                      <w:bCs/>
                      <w:sz w:val="24"/>
                      <w:szCs w:val="24"/>
                    </w:rPr>
                  </w:pPr>
                  <w:r w:rsidRPr="00F65557">
                    <w:rPr>
                      <w:rFonts w:ascii="Times New Roman" w:hAnsi="Times New Roman"/>
                      <w:bCs/>
                      <w:noProof/>
                      <w:sz w:val="24"/>
                      <w:szCs w:val="24"/>
                      <w:lang w:eastAsia="ko-KR"/>
                    </w:rPr>
                    <w:lastRenderedPageBreak/>
                    <w:drawing>
                      <wp:inline distT="0" distB="0" distL="0" distR="0" wp14:anchorId="7FC3D252" wp14:editId="16689172">
                        <wp:extent cx="2105025" cy="1739900"/>
                        <wp:effectExtent l="0" t="0" r="9525" b="0"/>
                        <wp:docPr id="59433" name="Picture 25" descr="https://scontent-icn1-1.xx.fbcdn.net/v/t1.15752-9/49745771_2347543041946063_62885085786931200_n.jpg?_nc_cat=104&amp;_nc_ht=scontent-icn1-1.xx&amp;oh=5d58e7f654c9991c20352c279e37631a&amp;oe=5CBE06C7">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FB29AC8-EF60-4521-B691-DE4B79063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3" name="Picture 25" descr="https://scontent-icn1-1.xx.fbcdn.net/v/t1.15752-9/49745771_2347543041946063_62885085786931200_n.jpg?_nc_cat=104&amp;_nc_ht=scontent-icn1-1.xx&amp;oh=5d58e7f654c9991c20352c279e37631a&amp;oe=5CBE06C7">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FB29AC8-EF60-4521-B691-DE4B79063B93}"/>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7002" t="28419" r="27229" b="30789"/>
                                <a:stretch>
                                  <a:fillRect/>
                                </a:stretch>
                              </pic:blipFill>
                              <pic:spPr bwMode="auto">
                                <a:xfrm>
                                  <a:off x="0" y="0"/>
                                  <a:ext cx="2105025"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F21668C" w14:textId="6EB5A1A1" w:rsidR="00F65557" w:rsidRDefault="00F65557" w:rsidP="00F65557">
                  <w:pPr>
                    <w:spacing w:before="120" w:after="0" w:line="288" w:lineRule="auto"/>
                    <w:jc w:val="center"/>
                    <w:rPr>
                      <w:rFonts w:ascii="Times New Roman" w:hAnsi="Times New Roman"/>
                      <w:bCs/>
                      <w:sz w:val="24"/>
                      <w:szCs w:val="24"/>
                    </w:rPr>
                  </w:pPr>
                  <w:r w:rsidRPr="00F65557">
                    <w:rPr>
                      <w:rFonts w:ascii="Times New Roman" w:hAnsi="Times New Roman"/>
                      <w:bCs/>
                      <w:sz w:val="24"/>
                      <w:szCs w:val="24"/>
                    </w:rPr>
                    <w:t>(a) Sợi thép (steel fiber)</w:t>
                  </w:r>
                </w:p>
              </w:tc>
              <w:tc>
                <w:tcPr>
                  <w:tcW w:w="4702" w:type="dxa"/>
                </w:tcPr>
                <w:p w14:paraId="490693CD" w14:textId="77777777" w:rsidR="00F65557" w:rsidRDefault="00F65557" w:rsidP="00F65557">
                  <w:pPr>
                    <w:spacing w:before="120" w:after="0" w:line="288" w:lineRule="auto"/>
                    <w:jc w:val="center"/>
                    <w:rPr>
                      <w:rFonts w:ascii="Times New Roman" w:hAnsi="Times New Roman"/>
                      <w:bCs/>
                      <w:sz w:val="24"/>
                      <w:szCs w:val="24"/>
                    </w:rPr>
                  </w:pPr>
                  <w:r w:rsidRPr="00F65557">
                    <w:rPr>
                      <w:rFonts w:ascii="Times New Roman" w:hAnsi="Times New Roman"/>
                      <w:bCs/>
                      <w:noProof/>
                      <w:sz w:val="24"/>
                      <w:szCs w:val="24"/>
                      <w:lang w:eastAsia="ko-KR"/>
                    </w:rPr>
                    <w:drawing>
                      <wp:inline distT="0" distB="0" distL="0" distR="0" wp14:anchorId="2B224001" wp14:editId="5BFE3ABB">
                        <wp:extent cx="2089150" cy="1739900"/>
                        <wp:effectExtent l="0" t="0" r="6350" b="0"/>
                        <wp:docPr id="59435" name="Picture 39">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3FA81D4-C3ED-42C1-A62D-A030D16BF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5" name="Picture 39">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3FA81D4-C3ED-42C1-A62D-A030D16BF65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6187"/>
                                <a:stretch>
                                  <a:fillRect/>
                                </a:stretch>
                              </pic:blipFill>
                              <pic:spPr bwMode="auto">
                                <a:xfrm>
                                  <a:off x="0" y="0"/>
                                  <a:ext cx="208915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F67B080" w14:textId="1BC94CFE" w:rsidR="00F65557" w:rsidRDefault="00F65557" w:rsidP="00F65557">
                  <w:pPr>
                    <w:spacing w:before="120" w:after="0" w:line="288" w:lineRule="auto"/>
                    <w:jc w:val="center"/>
                    <w:rPr>
                      <w:rFonts w:ascii="Times New Roman" w:hAnsi="Times New Roman"/>
                      <w:bCs/>
                      <w:sz w:val="24"/>
                      <w:szCs w:val="24"/>
                    </w:rPr>
                  </w:pPr>
                  <w:r w:rsidRPr="00F65557">
                    <w:rPr>
                      <w:rFonts w:ascii="Times New Roman" w:hAnsi="Times New Roman"/>
                      <w:bCs/>
                      <w:sz w:val="24"/>
                      <w:szCs w:val="24"/>
                    </w:rPr>
                    <w:t>(</w:t>
                  </w:r>
                  <w:r>
                    <w:rPr>
                      <w:rFonts w:ascii="Times New Roman" w:hAnsi="Times New Roman"/>
                      <w:bCs/>
                      <w:sz w:val="24"/>
                      <w:szCs w:val="24"/>
                    </w:rPr>
                    <w:t>b</w:t>
                  </w:r>
                  <w:r w:rsidRPr="00F65557">
                    <w:rPr>
                      <w:rFonts w:ascii="Times New Roman" w:hAnsi="Times New Roman"/>
                      <w:bCs/>
                      <w:sz w:val="24"/>
                      <w:szCs w:val="24"/>
                    </w:rPr>
                    <w:t>) Ống nano các bon (MWCNT)</w:t>
                  </w:r>
                </w:p>
              </w:tc>
            </w:tr>
          </w:tbl>
          <w:p w14:paraId="1983E5EF" w14:textId="4415154C" w:rsidR="000373C4" w:rsidRDefault="000373C4" w:rsidP="00F65557">
            <w:pPr>
              <w:spacing w:before="120" w:after="0" w:line="288" w:lineRule="auto"/>
              <w:ind w:left="360"/>
              <w:jc w:val="center"/>
              <w:rPr>
                <w:rFonts w:ascii="Times New Roman" w:hAnsi="Times New Roman"/>
                <w:bCs/>
                <w:sz w:val="24"/>
                <w:szCs w:val="24"/>
              </w:rPr>
            </w:pPr>
            <w:r>
              <w:rPr>
                <w:rFonts w:ascii="Times New Roman" w:hAnsi="Times New Roman"/>
                <w:bCs/>
                <w:sz w:val="24"/>
                <w:szCs w:val="24"/>
              </w:rPr>
              <w:t>Hình 4 – Hình ảnh chất tăng cường</w:t>
            </w:r>
          </w:p>
          <w:p w14:paraId="7AEC0516" w14:textId="12F39C9F" w:rsidR="00AD0A16" w:rsidRPr="00705CEC" w:rsidRDefault="00F65557" w:rsidP="00F65557">
            <w:pPr>
              <w:spacing w:before="120" w:after="0" w:line="288" w:lineRule="auto"/>
              <w:ind w:left="360"/>
              <w:jc w:val="center"/>
              <w:rPr>
                <w:rFonts w:ascii="Times New Roman" w:hAnsi="Times New Roman"/>
                <w:bCs/>
                <w:sz w:val="24"/>
                <w:szCs w:val="24"/>
              </w:rPr>
            </w:pPr>
            <w:r w:rsidRPr="00705CEC">
              <w:rPr>
                <w:rFonts w:ascii="Times New Roman" w:hAnsi="Times New Roman"/>
                <w:bCs/>
                <w:sz w:val="24"/>
                <w:szCs w:val="24"/>
              </w:rPr>
              <w:t xml:space="preserve">Bảng 3 - </w:t>
            </w:r>
            <w:r w:rsidR="007F18F6" w:rsidRPr="00705CEC">
              <w:rPr>
                <w:rFonts w:ascii="Times New Roman" w:hAnsi="Times New Roman"/>
                <w:bCs/>
                <w:sz w:val="24"/>
                <w:szCs w:val="24"/>
              </w:rPr>
              <w:t>Thành phần của bê tông siêu tính năng</w:t>
            </w:r>
          </w:p>
          <w:tbl>
            <w:tblPr>
              <w:tblW w:w="5000" w:type="pct"/>
              <w:tblCellMar>
                <w:left w:w="0" w:type="dxa"/>
                <w:right w:w="0" w:type="dxa"/>
              </w:tblCellMar>
              <w:tblLook w:val="04A0" w:firstRow="1" w:lastRow="0" w:firstColumn="1" w:lastColumn="0" w:noHBand="0" w:noVBand="1"/>
            </w:tblPr>
            <w:tblGrid>
              <w:gridCol w:w="873"/>
              <w:gridCol w:w="777"/>
              <w:gridCol w:w="675"/>
              <w:gridCol w:w="750"/>
              <w:gridCol w:w="586"/>
              <w:gridCol w:w="617"/>
              <w:gridCol w:w="704"/>
              <w:gridCol w:w="719"/>
              <w:gridCol w:w="963"/>
              <w:gridCol w:w="757"/>
              <w:gridCol w:w="704"/>
              <w:gridCol w:w="1273"/>
            </w:tblGrid>
            <w:tr w:rsidR="00F65557" w:rsidRPr="00F65557" w14:paraId="2DE3AA66" w14:textId="77777777" w:rsidTr="00F65557">
              <w:trPr>
                <w:trHeight w:val="1045"/>
              </w:trPr>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077622"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 </w:t>
                  </w:r>
                </w:p>
              </w:tc>
              <w:tc>
                <w:tcPr>
                  <w:tcW w:w="3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4BBE96"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Cement</w:t>
                  </w:r>
                </w:p>
              </w:tc>
              <w:tc>
                <w:tcPr>
                  <w:tcW w:w="3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DB37DD"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Silica fume</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FAFC0B"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Silica powder</w:t>
                  </w:r>
                </w:p>
              </w:tc>
              <w:tc>
                <w:tcPr>
                  <w:tcW w:w="3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A3F4E9"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Silica sand</w:t>
                  </w:r>
                </w:p>
              </w:tc>
              <w:tc>
                <w:tcPr>
                  <w:tcW w:w="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F749FE"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Water</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DE435A"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SP</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CAC8BD" w14:textId="77777777" w:rsidR="00F65557"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MW</w:t>
                  </w:r>
                </w:p>
                <w:p w14:paraId="3883A3A6"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CNT</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29D87F"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 xml:space="preserve">Deformer </w:t>
                  </w:r>
                  <w:r w:rsidRPr="00F65557">
                    <w:rPr>
                      <w:rFonts w:ascii="Times New Roman" w:hAnsi="Times New Roman"/>
                      <w:bCs/>
                      <w:sz w:val="24"/>
                      <w:szCs w:val="24"/>
                      <w:vertAlign w:val="superscript"/>
                    </w:rPr>
                    <w:t>†</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634BAA"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Fiber (vol</w:t>
                  </w:r>
                  <w:proofErr w:type="gramStart"/>
                  <w:r w:rsidRPr="00F65557">
                    <w:rPr>
                      <w:rFonts w:ascii="Times New Roman" w:hAnsi="Times New Roman"/>
                      <w:bCs/>
                      <w:sz w:val="24"/>
                      <w:szCs w:val="24"/>
                    </w:rPr>
                    <w:t>.%</w:t>
                  </w:r>
                  <w:proofErr w:type="gramEnd"/>
                  <w:r w:rsidRPr="00F65557">
                    <w:rPr>
                      <w:rFonts w:ascii="Times New Roman" w:hAnsi="Times New Roman"/>
                      <w:bCs/>
                      <w:sz w:val="24"/>
                      <w:szCs w:val="24"/>
                    </w:rPr>
                    <w:t>)</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5A9632"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Độ chảy (mm)</w:t>
                  </w:r>
                </w:p>
              </w:tc>
              <w:tc>
                <w:tcPr>
                  <w:tcW w:w="6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40C30B" w14:textId="77777777" w:rsidR="00F65557"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Cường độ nén</w:t>
                  </w:r>
                </w:p>
                <w:p w14:paraId="7E8776C0"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(MPa)</w:t>
                  </w:r>
                </w:p>
              </w:tc>
            </w:tr>
            <w:tr w:rsidR="00F65557" w:rsidRPr="00F65557" w14:paraId="214D0A57" w14:textId="77777777" w:rsidTr="00F65557">
              <w:trPr>
                <w:trHeight w:val="480"/>
              </w:trPr>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0CCE45"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UHPC</w:t>
                  </w:r>
                </w:p>
              </w:tc>
              <w:tc>
                <w:tcPr>
                  <w:tcW w:w="3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1DDEC"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1.0</w:t>
                  </w:r>
                </w:p>
              </w:tc>
              <w:tc>
                <w:tcPr>
                  <w:tcW w:w="3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BB6AB2"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0.15</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F8FED6"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0.25</w:t>
                  </w:r>
                </w:p>
              </w:tc>
              <w:tc>
                <w:tcPr>
                  <w:tcW w:w="3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553F38"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1.0</w:t>
                  </w:r>
                </w:p>
              </w:tc>
              <w:tc>
                <w:tcPr>
                  <w:tcW w:w="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671B43"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0.2</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8DC3F7"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0.042</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A3A069"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4DD980"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9DD8EB"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978BE8"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245</w:t>
                  </w:r>
                </w:p>
              </w:tc>
              <w:tc>
                <w:tcPr>
                  <w:tcW w:w="6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DF29A3"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154</w:t>
                  </w:r>
                </w:p>
              </w:tc>
            </w:tr>
            <w:tr w:rsidR="00F65557" w:rsidRPr="00F65557" w14:paraId="2B854B3B" w14:textId="77777777" w:rsidTr="00F65557">
              <w:trPr>
                <w:trHeight w:val="480"/>
              </w:trPr>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9260F5"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UMWF</w:t>
                  </w:r>
                </w:p>
              </w:tc>
              <w:tc>
                <w:tcPr>
                  <w:tcW w:w="3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9E5711"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1.0</w:t>
                  </w:r>
                </w:p>
              </w:tc>
              <w:tc>
                <w:tcPr>
                  <w:tcW w:w="3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7F0CA0"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0.15</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145415"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0.25</w:t>
                  </w:r>
                </w:p>
              </w:tc>
              <w:tc>
                <w:tcPr>
                  <w:tcW w:w="34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EA6A25"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1.0</w:t>
                  </w:r>
                </w:p>
              </w:tc>
              <w:tc>
                <w:tcPr>
                  <w:tcW w:w="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F6CFFA"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0.2</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958F0D"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0.098</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9DA869"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0.5</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5290F2"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0.25</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8F74B9"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2.0</w:t>
                  </w:r>
                </w:p>
              </w:tc>
              <w:tc>
                <w:tcPr>
                  <w:tcW w:w="39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7DAAC2"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220</w:t>
                  </w:r>
                </w:p>
              </w:tc>
              <w:tc>
                <w:tcPr>
                  <w:tcW w:w="6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0CAE3E" w14:textId="77777777" w:rsidR="00BC2BE1"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155</w:t>
                  </w:r>
                </w:p>
              </w:tc>
            </w:tr>
          </w:tbl>
          <w:p w14:paraId="576F43F9" w14:textId="77777777" w:rsidR="00F65557"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SP: Super plasticizer containing 25% solid and 75% water;</w:t>
            </w:r>
          </w:p>
          <w:p w14:paraId="628F827E" w14:textId="77777777" w:rsidR="00F65557" w:rsidRP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 xml:space="preserve">MWCNT: Multi-walled carbon nanotube; </w:t>
            </w:r>
          </w:p>
          <w:p w14:paraId="368E1037" w14:textId="77777777" w:rsidR="00F65557" w:rsidRDefault="00F65557" w:rsidP="00F65557">
            <w:pPr>
              <w:spacing w:before="120" w:after="0" w:line="288" w:lineRule="auto"/>
              <w:rPr>
                <w:rFonts w:ascii="Times New Roman" w:hAnsi="Times New Roman"/>
                <w:bCs/>
                <w:sz w:val="24"/>
                <w:szCs w:val="24"/>
              </w:rPr>
            </w:pPr>
            <w:r w:rsidRPr="00F65557">
              <w:rPr>
                <w:rFonts w:ascii="Times New Roman" w:hAnsi="Times New Roman"/>
                <w:bCs/>
                <w:sz w:val="24"/>
                <w:szCs w:val="24"/>
              </w:rPr>
              <w:t>†: Weigh ratio percentage of cement.</w:t>
            </w:r>
          </w:p>
          <w:p w14:paraId="5DE0F0D4" w14:textId="77777777" w:rsidR="000373C4" w:rsidRDefault="000373C4" w:rsidP="00F65557">
            <w:pPr>
              <w:spacing w:before="120" w:after="0" w:line="288" w:lineRule="auto"/>
              <w:rPr>
                <w:rFonts w:ascii="Times New Roman" w:hAnsi="Times New Roman"/>
                <w:bCs/>
                <w:sz w:val="24"/>
                <w:szCs w:val="24"/>
              </w:rPr>
            </w:pPr>
          </w:p>
          <w:p w14:paraId="46F137A1" w14:textId="295A61E1" w:rsidR="00AB5BE9" w:rsidRPr="00705CEC" w:rsidRDefault="00AB5BE9" w:rsidP="00AB5BE9">
            <w:pPr>
              <w:spacing w:before="120" w:after="0" w:line="288" w:lineRule="auto"/>
              <w:jc w:val="center"/>
              <w:rPr>
                <w:rFonts w:ascii="Times New Roman" w:hAnsi="Times New Roman"/>
                <w:bCs/>
                <w:sz w:val="24"/>
                <w:szCs w:val="24"/>
              </w:rPr>
            </w:pPr>
            <w:r w:rsidRPr="00705CEC">
              <w:rPr>
                <w:rFonts w:ascii="Times New Roman" w:hAnsi="Times New Roman"/>
                <w:bCs/>
                <w:sz w:val="24"/>
                <w:szCs w:val="24"/>
              </w:rPr>
              <w:t xml:space="preserve">Bảng 4 </w:t>
            </w:r>
            <w:r w:rsidR="00705CEC" w:rsidRPr="00705CEC">
              <w:rPr>
                <w:rFonts w:ascii="Times New Roman" w:hAnsi="Times New Roman"/>
                <w:bCs/>
                <w:sz w:val="24"/>
                <w:szCs w:val="24"/>
              </w:rPr>
              <w:t>–</w:t>
            </w:r>
            <w:r w:rsidRPr="00705CEC">
              <w:rPr>
                <w:rFonts w:ascii="Times New Roman" w:hAnsi="Times New Roman"/>
                <w:bCs/>
                <w:sz w:val="24"/>
                <w:szCs w:val="24"/>
              </w:rPr>
              <w:t xml:space="preserve"> </w:t>
            </w:r>
            <w:r w:rsidR="00705CEC" w:rsidRPr="00705CEC">
              <w:rPr>
                <w:rFonts w:ascii="Times New Roman" w:hAnsi="Times New Roman"/>
                <w:bCs/>
                <w:sz w:val="24"/>
                <w:szCs w:val="24"/>
              </w:rPr>
              <w:t xml:space="preserve">Đặc điểm của chất tăng cường </w:t>
            </w:r>
            <w:r w:rsidRPr="00705CEC">
              <w:rPr>
                <w:rFonts w:ascii="Times New Roman" w:hAnsi="Times New Roman"/>
                <w:bCs/>
                <w:sz w:val="24"/>
                <w:szCs w:val="24"/>
              </w:rPr>
              <w:t xml:space="preserve"> </w:t>
            </w:r>
          </w:p>
          <w:tbl>
            <w:tblPr>
              <w:tblW w:w="5000" w:type="pct"/>
              <w:tblCellMar>
                <w:left w:w="0" w:type="dxa"/>
                <w:right w:w="0" w:type="dxa"/>
              </w:tblCellMar>
              <w:tblLook w:val="04A0" w:firstRow="1" w:lastRow="0" w:firstColumn="1" w:lastColumn="0" w:noHBand="0" w:noVBand="1"/>
            </w:tblPr>
            <w:tblGrid>
              <w:gridCol w:w="1748"/>
              <w:gridCol w:w="1748"/>
              <w:gridCol w:w="1748"/>
              <w:gridCol w:w="2077"/>
              <w:gridCol w:w="2077"/>
            </w:tblGrid>
            <w:tr w:rsidR="00F65557" w:rsidRPr="00F65557" w14:paraId="32377520" w14:textId="77777777" w:rsidTr="000373C4">
              <w:trPr>
                <w:trHeight w:val="631"/>
              </w:trPr>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31F8A6"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Loại</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1CDA76"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Đường kính</w:t>
                  </w:r>
                </w:p>
                <w:p w14:paraId="2DF5B8C2"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w:t>
                  </w:r>
                  <w:r w:rsidRPr="00F65557">
                    <w:rPr>
                      <w:rFonts w:ascii="Times New Roman" w:eastAsia="Arial Unicode MS" w:hAnsi="Symbol" w:hint="eastAsia"/>
                      <w:bCs/>
                      <w:color w:val="000000" w:themeColor="text1"/>
                      <w:kern w:val="24"/>
                      <w:sz w:val="24"/>
                      <w:szCs w:val="24"/>
                      <w:lang w:eastAsia="ko-KR"/>
                    </w:rPr>
                    <w:sym w:font="Symbol" w:char="F06D"/>
                  </w:r>
                  <w:r w:rsidRPr="00F65557">
                    <w:rPr>
                      <w:rFonts w:ascii="Times New Roman" w:eastAsia="Arial Unicode MS" w:hAnsi="Times New Roman"/>
                      <w:bCs/>
                      <w:color w:val="000000" w:themeColor="text1"/>
                      <w:kern w:val="24"/>
                      <w:sz w:val="24"/>
                      <w:szCs w:val="24"/>
                      <w:lang w:eastAsia="ko-KR"/>
                    </w:rPr>
                    <w:t>m)</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BDC6CA"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Chiều dài</w:t>
                  </w:r>
                </w:p>
                <w:p w14:paraId="798004D4"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(mm)</w:t>
                  </w:r>
                </w:p>
              </w:tc>
              <w:tc>
                <w:tcPr>
                  <w:tcW w:w="11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4623DD"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Cường độ kéo</w:t>
                  </w:r>
                </w:p>
                <w:p w14:paraId="00DAB007"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(MPa)</w:t>
                  </w:r>
                </w:p>
              </w:tc>
              <w:tc>
                <w:tcPr>
                  <w:tcW w:w="11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9FAEBE"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Môđun đàn hồi</w:t>
                  </w:r>
                </w:p>
                <w:p w14:paraId="68FFA3B0"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bCs/>
                      <w:color w:val="000000" w:themeColor="text1"/>
                      <w:kern w:val="24"/>
                      <w:sz w:val="24"/>
                      <w:szCs w:val="24"/>
                      <w:lang w:eastAsia="ko-KR"/>
                    </w:rPr>
                    <w:t>(GPa)</w:t>
                  </w:r>
                </w:p>
              </w:tc>
            </w:tr>
            <w:tr w:rsidR="00F65557" w:rsidRPr="00F65557" w14:paraId="2CF544A4" w14:textId="77777777" w:rsidTr="000373C4">
              <w:trPr>
                <w:trHeight w:val="208"/>
              </w:trPr>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950C78"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Steel fiber</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0C01C8"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200</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D1340"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6.0</w:t>
                  </w:r>
                </w:p>
              </w:tc>
              <w:tc>
                <w:tcPr>
                  <w:tcW w:w="11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C83D91"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2104</w:t>
                  </w:r>
                </w:p>
              </w:tc>
              <w:tc>
                <w:tcPr>
                  <w:tcW w:w="11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EEA9CF"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200</w:t>
                  </w:r>
                </w:p>
              </w:tc>
            </w:tr>
            <w:tr w:rsidR="00F65557" w:rsidRPr="00F65557" w14:paraId="00E9AE55" w14:textId="77777777" w:rsidTr="000373C4">
              <w:trPr>
                <w:trHeight w:val="170"/>
              </w:trPr>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570445"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MWCNT</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4BA9DA"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0.05 ~ 0.20</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BFE16A"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1.0x10</w:t>
                  </w:r>
                  <w:r w:rsidRPr="00F65557">
                    <w:rPr>
                      <w:rFonts w:ascii="Times New Roman" w:eastAsia="Arial Unicode MS" w:hAnsi="Times New Roman"/>
                      <w:color w:val="000000" w:themeColor="text1"/>
                      <w:kern w:val="24"/>
                      <w:position w:val="10"/>
                      <w:sz w:val="24"/>
                      <w:szCs w:val="24"/>
                      <w:vertAlign w:val="superscript"/>
                      <w:lang w:eastAsia="ko-KR"/>
                    </w:rPr>
                    <w:t>-3</w:t>
                  </w:r>
                </w:p>
              </w:tc>
              <w:tc>
                <w:tcPr>
                  <w:tcW w:w="11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379BD1"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w:t>
                  </w:r>
                </w:p>
              </w:tc>
              <w:tc>
                <w:tcPr>
                  <w:tcW w:w="11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616197" w14:textId="77777777" w:rsidR="00F65557" w:rsidRPr="00F65557" w:rsidRDefault="00F65557" w:rsidP="00F65557">
                  <w:pPr>
                    <w:wordWrap w:val="0"/>
                    <w:spacing w:after="0" w:line="256" w:lineRule="auto"/>
                    <w:jc w:val="center"/>
                    <w:rPr>
                      <w:rFonts w:ascii="Arial" w:eastAsia="Times New Roman" w:hAnsi="Arial" w:cs="Arial"/>
                      <w:sz w:val="24"/>
                      <w:szCs w:val="24"/>
                      <w:lang w:eastAsia="ko-KR"/>
                    </w:rPr>
                  </w:pPr>
                  <w:r w:rsidRPr="00F65557">
                    <w:rPr>
                      <w:rFonts w:ascii="Times New Roman" w:eastAsia="Arial Unicode MS" w:hAnsi="Times New Roman"/>
                      <w:color w:val="000000" w:themeColor="text1"/>
                      <w:kern w:val="24"/>
                      <w:sz w:val="24"/>
                      <w:szCs w:val="24"/>
                      <w:lang w:eastAsia="ko-KR"/>
                    </w:rPr>
                    <w:t>-</w:t>
                  </w:r>
                </w:p>
              </w:tc>
            </w:tr>
          </w:tbl>
          <w:p w14:paraId="03A21CA6" w14:textId="77777777" w:rsidR="00705CEC" w:rsidRDefault="00705CEC" w:rsidP="00A55A3B">
            <w:pPr>
              <w:spacing w:before="120" w:after="0" w:line="288" w:lineRule="auto"/>
              <w:rPr>
                <w:rFonts w:ascii="Times New Roman" w:hAnsi="Times New Roman"/>
                <w:b/>
                <w:bCs/>
                <w:sz w:val="24"/>
                <w:szCs w:val="24"/>
              </w:rPr>
            </w:pPr>
          </w:p>
          <w:p w14:paraId="33F137CA" w14:textId="6E9A3C69" w:rsidR="00705CEC" w:rsidRPr="00333ECA" w:rsidRDefault="00705CEC" w:rsidP="00A55A3B">
            <w:pPr>
              <w:spacing w:before="120" w:after="0" w:line="288" w:lineRule="auto"/>
              <w:rPr>
                <w:rFonts w:ascii="Times New Roman" w:hAnsi="Times New Roman"/>
                <w:b/>
                <w:bCs/>
                <w:sz w:val="24"/>
                <w:szCs w:val="24"/>
              </w:rPr>
            </w:pPr>
            <w:r w:rsidRPr="00333ECA">
              <w:rPr>
                <w:rFonts w:ascii="Times New Roman" w:hAnsi="Times New Roman"/>
                <w:b/>
                <w:bCs/>
                <w:sz w:val="24"/>
                <w:szCs w:val="24"/>
              </w:rPr>
              <w:t xml:space="preserve">4.1. Phương pháp phân tán </w:t>
            </w:r>
            <w:r w:rsidR="008459C0">
              <w:rPr>
                <w:rFonts w:ascii="Times New Roman" w:hAnsi="Times New Roman"/>
                <w:b/>
                <w:bCs/>
                <w:sz w:val="24"/>
                <w:szCs w:val="24"/>
              </w:rPr>
              <w:t>chất tăng cường độ dẫn điện cao (MWCNTs, steel fibers)</w:t>
            </w:r>
            <w:r w:rsidRPr="00333ECA">
              <w:rPr>
                <w:rFonts w:ascii="Times New Roman" w:hAnsi="Times New Roman"/>
                <w:b/>
                <w:bCs/>
                <w:sz w:val="24"/>
                <w:szCs w:val="24"/>
              </w:rPr>
              <w:t xml:space="preserve"> trong bê tông tính năng siêu cao</w:t>
            </w:r>
          </w:p>
          <w:p w14:paraId="26B4E9F9" w14:textId="77777777" w:rsidR="00157D67" w:rsidRDefault="000373C4" w:rsidP="00A55A3B">
            <w:pPr>
              <w:spacing w:before="120" w:after="0" w:line="288" w:lineRule="auto"/>
              <w:rPr>
                <w:rFonts w:ascii="Times New Roman" w:hAnsi="Times New Roman"/>
                <w:bCs/>
                <w:sz w:val="24"/>
                <w:szCs w:val="24"/>
              </w:rPr>
            </w:pPr>
            <w:r>
              <w:rPr>
                <w:rFonts w:ascii="Times New Roman" w:hAnsi="Times New Roman"/>
                <w:bCs/>
                <w:sz w:val="24"/>
                <w:szCs w:val="24"/>
              </w:rPr>
              <w:t xml:space="preserve">Phương pháp phân tán chất tăng cường MWCNTs được biểu diễn như trong hình 5. </w:t>
            </w:r>
          </w:p>
          <w:p w14:paraId="36338F99" w14:textId="77777777" w:rsidR="00157D67" w:rsidRDefault="000373C4" w:rsidP="00A55A3B">
            <w:pPr>
              <w:spacing w:before="120" w:after="0" w:line="288" w:lineRule="auto"/>
              <w:rPr>
                <w:rFonts w:ascii="Times New Roman" w:hAnsi="Times New Roman"/>
                <w:bCs/>
                <w:sz w:val="24"/>
                <w:szCs w:val="24"/>
              </w:rPr>
            </w:pPr>
            <w:r>
              <w:rPr>
                <w:rFonts w:ascii="Times New Roman" w:hAnsi="Times New Roman"/>
                <w:bCs/>
                <w:sz w:val="24"/>
                <w:szCs w:val="24"/>
              </w:rPr>
              <w:t xml:space="preserve">Quy trình chế tạo gồm 7 bước: </w:t>
            </w:r>
          </w:p>
          <w:p w14:paraId="46103ACE" w14:textId="77777777" w:rsidR="00157D67" w:rsidRDefault="00157D67" w:rsidP="00A55A3B">
            <w:pPr>
              <w:spacing w:before="120" w:after="0" w:line="288" w:lineRule="auto"/>
              <w:rPr>
                <w:rFonts w:ascii="Times New Roman" w:hAnsi="Times New Roman"/>
                <w:bCs/>
                <w:sz w:val="24"/>
                <w:szCs w:val="24"/>
              </w:rPr>
            </w:pPr>
            <w:r>
              <w:rPr>
                <w:rFonts w:ascii="Times New Roman" w:hAnsi="Times New Roman"/>
                <w:bCs/>
                <w:sz w:val="24"/>
                <w:szCs w:val="24"/>
              </w:rPr>
              <w:t>B</w:t>
            </w:r>
            <w:r w:rsidR="000373C4">
              <w:rPr>
                <w:rFonts w:ascii="Times New Roman" w:hAnsi="Times New Roman"/>
                <w:bCs/>
                <w:sz w:val="24"/>
                <w:szCs w:val="24"/>
              </w:rPr>
              <w:t xml:space="preserve">ước 1, MWCNTs được xử lý phân tán trong nước sử dụng máy Sonication trong 2h để các sợi nano carbon phân tách nhau và phân tán đều trong nước; </w:t>
            </w:r>
          </w:p>
          <w:p w14:paraId="1159DC43" w14:textId="77777777" w:rsidR="00157D67" w:rsidRDefault="00157D67" w:rsidP="00A55A3B">
            <w:pPr>
              <w:spacing w:before="120" w:after="0" w:line="288" w:lineRule="auto"/>
              <w:rPr>
                <w:rFonts w:ascii="Times New Roman" w:hAnsi="Times New Roman"/>
                <w:bCs/>
                <w:sz w:val="24"/>
                <w:szCs w:val="24"/>
              </w:rPr>
            </w:pPr>
            <w:r>
              <w:rPr>
                <w:rFonts w:ascii="Times New Roman" w:hAnsi="Times New Roman"/>
                <w:bCs/>
                <w:sz w:val="24"/>
                <w:szCs w:val="24"/>
              </w:rPr>
              <w:t>B</w:t>
            </w:r>
            <w:r w:rsidR="000373C4">
              <w:rPr>
                <w:rFonts w:ascii="Times New Roman" w:hAnsi="Times New Roman"/>
                <w:bCs/>
                <w:sz w:val="24"/>
                <w:szCs w:val="24"/>
              </w:rPr>
              <w:t xml:space="preserve">ước 2, các vật liệu của bê tông tính năng siêu cao gồm cát, xi măng, bột silic (silica powder) được trộn khô đều bằng máy trộn trong 5 phút; </w:t>
            </w:r>
          </w:p>
          <w:p w14:paraId="7D31D0A3" w14:textId="105AFE05" w:rsidR="00705CEC" w:rsidRDefault="00157D67" w:rsidP="00A55A3B">
            <w:pPr>
              <w:spacing w:before="120" w:after="0" w:line="288" w:lineRule="auto"/>
              <w:rPr>
                <w:rFonts w:ascii="Times New Roman" w:hAnsi="Times New Roman"/>
                <w:bCs/>
                <w:sz w:val="24"/>
                <w:szCs w:val="24"/>
              </w:rPr>
            </w:pPr>
            <w:r>
              <w:rPr>
                <w:rFonts w:ascii="Times New Roman" w:hAnsi="Times New Roman"/>
                <w:bCs/>
                <w:sz w:val="24"/>
                <w:szCs w:val="24"/>
              </w:rPr>
              <w:lastRenderedPageBreak/>
              <w:t>B</w:t>
            </w:r>
            <w:r w:rsidR="000373C4">
              <w:rPr>
                <w:rFonts w:ascii="Times New Roman" w:hAnsi="Times New Roman"/>
                <w:bCs/>
                <w:sz w:val="24"/>
                <w:szCs w:val="24"/>
              </w:rPr>
              <w:t>ước 3, dung dịch gồm MWCNTs và nước sau khi được phân tán trong bước 1 đem trộn với muội silic (silica fume).</w:t>
            </w:r>
          </w:p>
          <w:p w14:paraId="0DCFB94C" w14:textId="3FAE67C3" w:rsidR="00157D67" w:rsidRDefault="00157D67" w:rsidP="00A55A3B">
            <w:pPr>
              <w:spacing w:before="120" w:after="0" w:line="288" w:lineRule="auto"/>
              <w:rPr>
                <w:rFonts w:ascii="Times New Roman" w:hAnsi="Times New Roman"/>
                <w:bCs/>
                <w:sz w:val="24"/>
                <w:szCs w:val="24"/>
              </w:rPr>
            </w:pPr>
            <w:r>
              <w:rPr>
                <w:rFonts w:ascii="Times New Roman" w:hAnsi="Times New Roman"/>
                <w:bCs/>
                <w:sz w:val="24"/>
                <w:szCs w:val="24"/>
              </w:rPr>
              <w:t>Bước 4, hỗn hợp vật liệu trộn khô ở bước 2 được cho vào trộn đều với hỗn hợp MWCNTs, nước, và muội silic ở bước 3;</w:t>
            </w:r>
          </w:p>
          <w:p w14:paraId="20CF7224" w14:textId="05A39CA5" w:rsidR="00157D67" w:rsidRDefault="00157D67" w:rsidP="00A55A3B">
            <w:pPr>
              <w:spacing w:before="120" w:after="0" w:line="288" w:lineRule="auto"/>
              <w:rPr>
                <w:rFonts w:ascii="Times New Roman" w:hAnsi="Times New Roman"/>
                <w:bCs/>
                <w:sz w:val="24"/>
                <w:szCs w:val="24"/>
              </w:rPr>
            </w:pPr>
            <w:r>
              <w:rPr>
                <w:rFonts w:ascii="Times New Roman" w:hAnsi="Times New Roman"/>
                <w:bCs/>
                <w:sz w:val="24"/>
                <w:szCs w:val="24"/>
              </w:rPr>
              <w:t>Bước 5, phụ gia tăng dẻo (super-plasticizer) được cho thêm vào cối trộn để tăng độ chảy cho hỗn hợp trộn. Máy trộn được duy trì cho đến khi hỗn hợp đạt độ chảy.</w:t>
            </w:r>
          </w:p>
          <w:p w14:paraId="1CFDFD55" w14:textId="70BD112C" w:rsidR="00157D67" w:rsidRDefault="00157D67" w:rsidP="00A55A3B">
            <w:pPr>
              <w:spacing w:before="120" w:after="0" w:line="288" w:lineRule="auto"/>
              <w:rPr>
                <w:rFonts w:ascii="Times New Roman" w:hAnsi="Times New Roman"/>
                <w:bCs/>
                <w:sz w:val="24"/>
                <w:szCs w:val="24"/>
              </w:rPr>
            </w:pPr>
            <w:r>
              <w:rPr>
                <w:rFonts w:ascii="Times New Roman" w:hAnsi="Times New Roman"/>
                <w:bCs/>
                <w:sz w:val="24"/>
                <w:szCs w:val="24"/>
              </w:rPr>
              <w:t>Bước 6, kiểm tra độ chảy sử dụng thiết bị phễu đo độ sụt trên bàn (mini cone table)</w:t>
            </w:r>
          </w:p>
          <w:p w14:paraId="2048BDC5" w14:textId="5702BAE0" w:rsidR="00157D67" w:rsidRPr="00705CEC" w:rsidRDefault="00333ECA" w:rsidP="00A55A3B">
            <w:pPr>
              <w:spacing w:before="120" w:after="0" w:line="288" w:lineRule="auto"/>
              <w:rPr>
                <w:rFonts w:ascii="Times New Roman" w:hAnsi="Times New Roman"/>
                <w:bCs/>
                <w:sz w:val="24"/>
                <w:szCs w:val="24"/>
              </w:rPr>
            </w:pPr>
            <w:r>
              <w:rPr>
                <w:rFonts w:ascii="Times New Roman" w:hAnsi="Times New Roman"/>
                <w:bCs/>
                <w:sz w:val="24"/>
                <w:szCs w:val="24"/>
              </w:rPr>
              <w:t xml:space="preserve">Bước 7, sau khi hỗn hợp vữa đảm bảo độ sụt cho phép thì sợi thép được phân tán </w:t>
            </w:r>
            <w:r w:rsidR="008A077C">
              <w:rPr>
                <w:rFonts w:ascii="Times New Roman" w:hAnsi="Times New Roman"/>
                <w:bCs/>
                <w:sz w:val="24"/>
                <w:szCs w:val="24"/>
              </w:rPr>
              <w:t>từ từ bằng tay vào trong hỗn hợp vữa. H</w:t>
            </w:r>
            <w:r w:rsidR="00157D67">
              <w:rPr>
                <w:rFonts w:ascii="Times New Roman" w:hAnsi="Times New Roman"/>
                <w:bCs/>
                <w:sz w:val="24"/>
                <w:szCs w:val="24"/>
              </w:rPr>
              <w:t xml:space="preserve">ỗn hợp trộn được đổ vào khuôn và sử dụng </w:t>
            </w:r>
            <w:proofErr w:type="gramStart"/>
            <w:r w:rsidR="00157D67">
              <w:rPr>
                <w:rFonts w:ascii="Times New Roman" w:hAnsi="Times New Roman"/>
                <w:bCs/>
                <w:sz w:val="24"/>
                <w:szCs w:val="24"/>
              </w:rPr>
              <w:t>bàn rung</w:t>
            </w:r>
            <w:proofErr w:type="gramEnd"/>
            <w:r w:rsidR="00157D67">
              <w:rPr>
                <w:rFonts w:ascii="Times New Roman" w:hAnsi="Times New Roman"/>
                <w:bCs/>
                <w:sz w:val="24"/>
                <w:szCs w:val="24"/>
              </w:rPr>
              <w:t xml:space="preserve"> nhẹ để bọt khí thoát ra. Sau đó mẫu được bảo quản ở nhiệt độ phòng trong 1 ngày trước khi tháo ván khuôn.</w:t>
            </w:r>
          </w:p>
          <w:p w14:paraId="153C91B0" w14:textId="77777777" w:rsidR="00015062" w:rsidRDefault="00705CEC" w:rsidP="00A55A3B">
            <w:pPr>
              <w:spacing w:before="120" w:after="0" w:line="288" w:lineRule="auto"/>
              <w:rPr>
                <w:rFonts w:ascii="Times New Roman" w:hAnsi="Times New Roman"/>
                <w:b/>
                <w:bCs/>
                <w:sz w:val="24"/>
                <w:szCs w:val="24"/>
              </w:rPr>
            </w:pPr>
            <w:r w:rsidRPr="00705CEC">
              <w:rPr>
                <w:rFonts w:ascii="Times New Roman" w:hAnsi="Times New Roman"/>
                <w:b/>
                <w:bCs/>
                <w:noProof/>
                <w:sz w:val="24"/>
                <w:szCs w:val="24"/>
                <w:lang w:eastAsia="ko-KR"/>
              </w:rPr>
              <w:drawing>
                <wp:inline distT="0" distB="0" distL="0" distR="0" wp14:anchorId="1F22444A" wp14:editId="00A28ED9">
                  <wp:extent cx="5943600" cy="2763520"/>
                  <wp:effectExtent l="0" t="0" r="0" b="0"/>
                  <wp:docPr id="13" name="그림 8" descr="C:\Users\ACCL\Desktop\캡처.JPG"/>
                  <wp:cNvGraphicFramePr/>
                  <a:graphic xmlns:a="http://schemas.openxmlformats.org/drawingml/2006/main">
                    <a:graphicData uri="http://schemas.openxmlformats.org/drawingml/2006/picture">
                      <pic:pic xmlns:pic="http://schemas.openxmlformats.org/drawingml/2006/picture">
                        <pic:nvPicPr>
                          <pic:cNvPr id="9" name="그림 8" descr="C:\Users\ACCL\Desktop\캡처.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63520"/>
                          </a:xfrm>
                          <a:prstGeom prst="rect">
                            <a:avLst/>
                          </a:prstGeom>
                          <a:noFill/>
                          <a:ln>
                            <a:noFill/>
                          </a:ln>
                        </pic:spPr>
                      </pic:pic>
                    </a:graphicData>
                  </a:graphic>
                </wp:inline>
              </w:drawing>
            </w:r>
          </w:p>
          <w:p w14:paraId="67D8F3FB" w14:textId="77777777" w:rsidR="00015062" w:rsidRDefault="00015062" w:rsidP="00015062">
            <w:pPr>
              <w:spacing w:before="120" w:after="0" w:line="288" w:lineRule="auto"/>
              <w:jc w:val="center"/>
              <w:rPr>
                <w:rFonts w:ascii="Times New Roman" w:hAnsi="Times New Roman"/>
                <w:bCs/>
                <w:sz w:val="24"/>
                <w:szCs w:val="24"/>
              </w:rPr>
            </w:pPr>
            <w:r w:rsidRPr="00015062">
              <w:rPr>
                <w:rFonts w:ascii="Times New Roman" w:hAnsi="Times New Roman"/>
                <w:bCs/>
                <w:sz w:val="24"/>
                <w:szCs w:val="24"/>
              </w:rPr>
              <w:t>Hình 5 – Quy trình phân tán ống nano carbon (MWCNTs) trong bê tông tính năng siêu cao</w:t>
            </w:r>
          </w:p>
          <w:p w14:paraId="2073AC5B" w14:textId="77777777" w:rsidR="002F5235" w:rsidRDefault="002F5235" w:rsidP="002F5235">
            <w:pPr>
              <w:spacing w:before="120" w:after="0" w:line="288" w:lineRule="auto"/>
              <w:rPr>
                <w:rFonts w:ascii="Times New Roman" w:hAnsi="Times New Roman"/>
                <w:b/>
                <w:bCs/>
                <w:sz w:val="24"/>
                <w:szCs w:val="24"/>
              </w:rPr>
            </w:pPr>
          </w:p>
          <w:p w14:paraId="7A88A159" w14:textId="1DB6D665" w:rsidR="00705CEC" w:rsidRDefault="005955BE" w:rsidP="005955BE">
            <w:pPr>
              <w:spacing w:before="120" w:after="0" w:line="288" w:lineRule="auto"/>
              <w:jc w:val="center"/>
              <w:rPr>
                <w:rFonts w:ascii="Times New Roman" w:hAnsi="Times New Roman"/>
                <w:b/>
                <w:bCs/>
                <w:sz w:val="24"/>
                <w:szCs w:val="24"/>
              </w:rPr>
            </w:pPr>
            <w:r w:rsidRPr="005955BE">
              <w:rPr>
                <w:rFonts w:ascii="Times New Roman" w:hAnsi="Times New Roman"/>
                <w:b/>
                <w:bCs/>
                <w:noProof/>
                <w:sz w:val="24"/>
                <w:szCs w:val="24"/>
                <w:lang w:eastAsia="ko-KR"/>
              </w:rPr>
              <w:drawing>
                <wp:inline distT="0" distB="0" distL="0" distR="0" wp14:anchorId="0A4BA362" wp14:editId="02CAB954">
                  <wp:extent cx="2111657" cy="1446049"/>
                  <wp:effectExtent l="0" t="0" r="3175" b="1905"/>
                  <wp:docPr id="24591" name="그림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D17D006-5245-40DA-A439-9075D36DB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1" name="그림 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8D17D006-5245-40DA-A439-9075D36DB0E9}"/>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l="13248" t="5695" r="18634" b="13045"/>
                          <a:stretch>
                            <a:fillRect/>
                          </a:stretch>
                        </pic:blipFill>
                        <pic:spPr bwMode="auto">
                          <a:xfrm>
                            <a:off x="0" y="0"/>
                            <a:ext cx="2109053" cy="1444266"/>
                          </a:xfrm>
                          <a:prstGeom prst="rect">
                            <a:avLst/>
                          </a:prstGeom>
                          <a:noFill/>
                          <a:ln>
                            <a:noFill/>
                          </a:ln>
                          <a:extLst/>
                        </pic:spPr>
                      </pic:pic>
                    </a:graphicData>
                  </a:graphic>
                </wp:inline>
              </w:drawing>
            </w:r>
          </w:p>
          <w:p w14:paraId="36347481" w14:textId="317AC279" w:rsidR="005955BE" w:rsidRDefault="005955BE" w:rsidP="005955BE">
            <w:pPr>
              <w:spacing w:before="120" w:after="0" w:line="288" w:lineRule="auto"/>
              <w:jc w:val="center"/>
              <w:rPr>
                <w:rFonts w:ascii="Times New Roman" w:hAnsi="Times New Roman"/>
                <w:bCs/>
                <w:sz w:val="24"/>
                <w:szCs w:val="24"/>
              </w:rPr>
            </w:pPr>
            <w:r w:rsidRPr="00DD67EB">
              <w:rPr>
                <w:rFonts w:ascii="Times New Roman" w:hAnsi="Times New Roman"/>
                <w:bCs/>
                <w:sz w:val="24"/>
                <w:szCs w:val="24"/>
              </w:rPr>
              <w:t>Hình 6 – Mẫu thí nghiệm</w:t>
            </w:r>
          </w:p>
          <w:p w14:paraId="12D860FD" w14:textId="77777777" w:rsidR="00DD67EB" w:rsidRPr="002F5235" w:rsidRDefault="00DD67EB" w:rsidP="00DD67EB">
            <w:pPr>
              <w:spacing w:before="120" w:after="0" w:line="288" w:lineRule="auto"/>
              <w:rPr>
                <w:rFonts w:ascii="Times New Roman" w:hAnsi="Times New Roman"/>
                <w:b/>
                <w:bCs/>
                <w:sz w:val="24"/>
                <w:szCs w:val="24"/>
              </w:rPr>
            </w:pPr>
            <w:r w:rsidRPr="002F5235">
              <w:rPr>
                <w:rFonts w:ascii="Times New Roman" w:hAnsi="Times New Roman"/>
                <w:b/>
                <w:bCs/>
                <w:sz w:val="24"/>
                <w:szCs w:val="24"/>
              </w:rPr>
              <w:t xml:space="preserve">5. </w:t>
            </w:r>
            <w:r>
              <w:rPr>
                <w:rFonts w:ascii="Times New Roman" w:hAnsi="Times New Roman"/>
                <w:b/>
                <w:bCs/>
                <w:sz w:val="24"/>
                <w:szCs w:val="24"/>
              </w:rPr>
              <w:t>Kết quả thí nghiệm</w:t>
            </w:r>
          </w:p>
          <w:p w14:paraId="592F9E4A" w14:textId="010110B6" w:rsidR="00DD67EB" w:rsidRDefault="00DD67EB" w:rsidP="00DD67EB">
            <w:pPr>
              <w:spacing w:before="120" w:after="0" w:line="288" w:lineRule="auto"/>
              <w:rPr>
                <w:rFonts w:ascii="Times New Roman" w:hAnsi="Times New Roman"/>
                <w:bCs/>
                <w:sz w:val="24"/>
                <w:szCs w:val="24"/>
              </w:rPr>
            </w:pPr>
            <w:r>
              <w:rPr>
                <w:rFonts w:ascii="Times New Roman" w:hAnsi="Times New Roman"/>
                <w:bCs/>
                <w:sz w:val="24"/>
                <w:szCs w:val="24"/>
              </w:rPr>
              <w:t xml:space="preserve">Hình 7 biểu diễn thí nghiệm khả năng cảm biến của bê tông thông minh dưới tác dụng tải trọng nén. Máy UTM (khả năng nén 300 tấn) được sử dụng để tạo ứng suất nén cho bê tông thông minh. Máy đo điện trở xoay chiều được sử dụng để ghi lại sự thay đổi điện trở của bê tông thông </w:t>
            </w:r>
            <w:r>
              <w:rPr>
                <w:rFonts w:ascii="Times New Roman" w:hAnsi="Times New Roman"/>
                <w:bCs/>
                <w:sz w:val="24"/>
                <w:szCs w:val="24"/>
              </w:rPr>
              <w:lastRenderedPageBreak/>
              <w:t xml:space="preserve">minh dưới tác dụng của tải trọng. Kết quả đo điện trở </w:t>
            </w:r>
            <w:r w:rsidR="004C7583">
              <w:rPr>
                <w:rFonts w:ascii="Times New Roman" w:hAnsi="Times New Roman"/>
                <w:bCs/>
                <w:sz w:val="24"/>
                <w:szCs w:val="24"/>
              </w:rPr>
              <w:t xml:space="preserve">và </w:t>
            </w:r>
            <w:r w:rsidR="005E14AE">
              <w:rPr>
                <w:rFonts w:ascii="Times New Roman" w:hAnsi="Times New Roman"/>
                <w:bCs/>
                <w:sz w:val="24"/>
                <w:szCs w:val="24"/>
              </w:rPr>
              <w:t>tải trọng nén từ máy UTM được tổng hợp và phân tích.</w:t>
            </w:r>
          </w:p>
          <w:p w14:paraId="234092C9" w14:textId="77777777" w:rsidR="005E14AE" w:rsidRDefault="005E14AE" w:rsidP="005E14AE">
            <w:pPr>
              <w:spacing w:before="120" w:after="0" w:line="288" w:lineRule="auto"/>
              <w:rPr>
                <w:rFonts w:ascii="Times New Roman" w:hAnsi="Times New Roman"/>
                <w:bCs/>
                <w:sz w:val="24"/>
                <w:szCs w:val="24"/>
              </w:rPr>
            </w:pPr>
            <w:r>
              <w:rPr>
                <w:rFonts w:ascii="Times New Roman" w:hAnsi="Times New Roman"/>
                <w:bCs/>
                <w:sz w:val="24"/>
                <w:szCs w:val="24"/>
              </w:rPr>
              <w:t>Hình 8 mô tả q</w:t>
            </w:r>
            <w:r w:rsidRPr="005E14AE">
              <w:rPr>
                <w:rFonts w:ascii="Times New Roman" w:hAnsi="Times New Roman"/>
                <w:bCs/>
                <w:sz w:val="24"/>
                <w:szCs w:val="24"/>
              </w:rPr>
              <w:t xml:space="preserve">uan hệ </w:t>
            </w:r>
            <w:r>
              <w:rPr>
                <w:rFonts w:ascii="Times New Roman" w:hAnsi="Times New Roman"/>
                <w:bCs/>
                <w:sz w:val="24"/>
                <w:szCs w:val="24"/>
              </w:rPr>
              <w:t xml:space="preserve">giữa sự thay đổi điện trở và ứng suất của bê tông thông minh. </w:t>
            </w:r>
            <w:r w:rsidRPr="005955BE">
              <w:rPr>
                <w:rFonts w:ascii="Times New Roman" w:hAnsi="Times New Roman"/>
                <w:bCs/>
                <w:sz w:val="24"/>
                <w:szCs w:val="24"/>
              </w:rPr>
              <w:t>Khi ứng suất nén tăng từ 20 tới 100 Mpa, điện trở của bê tông thông minh có sự giảm rõ rệt.</w:t>
            </w:r>
          </w:p>
          <w:p w14:paraId="4D8362D7" w14:textId="07249953" w:rsidR="005955BE" w:rsidRDefault="005955BE" w:rsidP="005955BE">
            <w:pPr>
              <w:spacing w:before="120" w:after="0" w:line="288" w:lineRule="auto"/>
              <w:jc w:val="center"/>
              <w:rPr>
                <w:rFonts w:ascii="Times New Roman" w:hAnsi="Times New Roman"/>
                <w:b/>
                <w:bCs/>
                <w:sz w:val="24"/>
                <w:szCs w:val="24"/>
              </w:rPr>
            </w:pPr>
            <w:r w:rsidRPr="005955BE">
              <w:rPr>
                <w:rFonts w:ascii="Times New Roman" w:hAnsi="Times New Roman"/>
                <w:b/>
                <w:bCs/>
                <w:noProof/>
                <w:sz w:val="24"/>
                <w:szCs w:val="24"/>
                <w:lang w:eastAsia="ko-KR"/>
              </w:rPr>
              <w:drawing>
                <wp:inline distT="0" distB="0" distL="0" distR="0" wp14:anchorId="221AC90A" wp14:editId="789F4DD6">
                  <wp:extent cx="2979471" cy="22346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9471" cy="2234603"/>
                          </a:xfrm>
                          <a:prstGeom prst="rect">
                            <a:avLst/>
                          </a:prstGeom>
                        </pic:spPr>
                      </pic:pic>
                    </a:graphicData>
                  </a:graphic>
                </wp:inline>
              </w:drawing>
            </w:r>
          </w:p>
          <w:p w14:paraId="38DD0189" w14:textId="072B821C" w:rsidR="005955BE" w:rsidRPr="00DD67EB" w:rsidRDefault="005955BE" w:rsidP="005955BE">
            <w:pPr>
              <w:spacing w:before="120" w:after="0" w:line="288" w:lineRule="auto"/>
              <w:jc w:val="center"/>
              <w:rPr>
                <w:rFonts w:ascii="Times New Roman" w:hAnsi="Times New Roman"/>
                <w:bCs/>
                <w:sz w:val="24"/>
                <w:szCs w:val="24"/>
              </w:rPr>
            </w:pPr>
            <w:r w:rsidRPr="00DD67EB">
              <w:rPr>
                <w:rFonts w:ascii="Times New Roman" w:hAnsi="Times New Roman"/>
                <w:bCs/>
                <w:sz w:val="24"/>
                <w:szCs w:val="24"/>
              </w:rPr>
              <w:t>Hình 7 – Thí nghiệm khả năng cảm biến của bê tông thông minh dưới tải trọng nén</w:t>
            </w:r>
          </w:p>
          <w:p w14:paraId="2B2B1648" w14:textId="0CDC2C27" w:rsidR="005955BE" w:rsidRDefault="005955BE" w:rsidP="005955BE">
            <w:pPr>
              <w:spacing w:before="120" w:after="0" w:line="288" w:lineRule="auto"/>
              <w:jc w:val="center"/>
              <w:rPr>
                <w:rFonts w:ascii="Times New Roman" w:hAnsi="Times New Roman"/>
                <w:b/>
                <w:bCs/>
                <w:sz w:val="24"/>
                <w:szCs w:val="24"/>
              </w:rPr>
            </w:pPr>
            <w:r w:rsidRPr="005955BE">
              <w:rPr>
                <w:rFonts w:ascii="Times New Roman" w:hAnsi="Times New Roman"/>
                <w:b/>
                <w:bCs/>
                <w:noProof/>
                <w:sz w:val="24"/>
                <w:szCs w:val="24"/>
                <w:lang w:eastAsia="ko-KR"/>
              </w:rPr>
              <w:drawing>
                <wp:inline distT="0" distB="0" distL="0" distR="0" wp14:anchorId="759690A2" wp14:editId="31C6AAE9">
                  <wp:extent cx="2052083" cy="2021669"/>
                  <wp:effectExtent l="0" t="0" r="5715" b="0"/>
                  <wp:docPr id="737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5"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1804" cy="2021394"/>
                          </a:xfrm>
                          <a:prstGeom prst="rect">
                            <a:avLst/>
                          </a:prstGeom>
                          <a:noFill/>
                          <a:ln>
                            <a:noFill/>
                          </a:ln>
                          <a:extLst/>
                        </pic:spPr>
                      </pic:pic>
                    </a:graphicData>
                  </a:graphic>
                </wp:inline>
              </w:drawing>
            </w:r>
          </w:p>
          <w:p w14:paraId="20EAD80E" w14:textId="6691F3BC" w:rsidR="005E14AE" w:rsidRPr="005E14AE" w:rsidRDefault="005E14AE" w:rsidP="005955BE">
            <w:pPr>
              <w:spacing w:before="120" w:after="0" w:line="288" w:lineRule="auto"/>
              <w:jc w:val="center"/>
              <w:rPr>
                <w:rFonts w:ascii="Times New Roman" w:hAnsi="Times New Roman"/>
                <w:bCs/>
                <w:sz w:val="24"/>
                <w:szCs w:val="24"/>
              </w:rPr>
            </w:pPr>
            <w:r w:rsidRPr="005E14AE">
              <w:rPr>
                <w:rFonts w:ascii="Times New Roman" w:hAnsi="Times New Roman"/>
                <w:bCs/>
                <w:sz w:val="24"/>
                <w:szCs w:val="24"/>
              </w:rPr>
              <w:t xml:space="preserve">Hình 8 – Quan hệ </w:t>
            </w:r>
            <w:r>
              <w:rPr>
                <w:rFonts w:ascii="Times New Roman" w:hAnsi="Times New Roman"/>
                <w:bCs/>
                <w:sz w:val="24"/>
                <w:szCs w:val="24"/>
              </w:rPr>
              <w:t>giữa sự thay đổi điện trở và ứng suất</w:t>
            </w:r>
          </w:p>
          <w:p w14:paraId="3D56AC5C" w14:textId="59EFE8EA" w:rsidR="005E14AE" w:rsidRPr="005955BE" w:rsidRDefault="005E14AE" w:rsidP="005E14AE">
            <w:pPr>
              <w:spacing w:before="120" w:after="0" w:line="288" w:lineRule="auto"/>
              <w:rPr>
                <w:rFonts w:ascii="Times New Roman" w:hAnsi="Times New Roman"/>
                <w:bCs/>
                <w:sz w:val="24"/>
                <w:szCs w:val="24"/>
              </w:rPr>
            </w:pPr>
            <w:r>
              <w:rPr>
                <w:rFonts w:ascii="Times New Roman" w:hAnsi="Times New Roman"/>
                <w:bCs/>
                <w:sz w:val="24"/>
                <w:szCs w:val="24"/>
              </w:rPr>
              <w:t>Hình 9 biểu diễn k</w:t>
            </w:r>
            <w:r w:rsidR="005955BE">
              <w:rPr>
                <w:rFonts w:ascii="Times New Roman" w:hAnsi="Times New Roman"/>
                <w:bCs/>
                <w:sz w:val="24"/>
                <w:szCs w:val="24"/>
              </w:rPr>
              <w:t xml:space="preserve">ết quả thí nghiệm </w:t>
            </w:r>
            <w:r w:rsidR="00DD67EB">
              <w:rPr>
                <w:rFonts w:ascii="Times New Roman" w:hAnsi="Times New Roman"/>
                <w:bCs/>
                <w:sz w:val="24"/>
                <w:szCs w:val="24"/>
              </w:rPr>
              <w:t xml:space="preserve">tấm bê tông thông minh dưới sự </w:t>
            </w:r>
            <w:r>
              <w:rPr>
                <w:rFonts w:ascii="Times New Roman" w:hAnsi="Times New Roman"/>
                <w:bCs/>
                <w:sz w:val="24"/>
                <w:szCs w:val="24"/>
              </w:rPr>
              <w:t>kiểm soát</w:t>
            </w:r>
            <w:r w:rsidR="00DD67EB">
              <w:rPr>
                <w:rFonts w:ascii="Times New Roman" w:hAnsi="Times New Roman"/>
                <w:bCs/>
                <w:sz w:val="24"/>
                <w:szCs w:val="24"/>
              </w:rPr>
              <w:t xml:space="preserve"> ứng suất</w:t>
            </w:r>
            <w:r>
              <w:rPr>
                <w:rFonts w:ascii="Times New Roman" w:hAnsi="Times New Roman"/>
                <w:bCs/>
                <w:sz w:val="24"/>
                <w:szCs w:val="24"/>
              </w:rPr>
              <w:t xml:space="preserve">. </w:t>
            </w:r>
            <w:r w:rsidRPr="005955BE">
              <w:rPr>
                <w:rFonts w:ascii="Times New Roman" w:hAnsi="Times New Roman"/>
                <w:bCs/>
                <w:sz w:val="24"/>
                <w:szCs w:val="24"/>
              </w:rPr>
              <w:t xml:space="preserve">Khi ứng suất nén tăng đến 50 Mpa, điện trở của </w:t>
            </w:r>
            <w:r>
              <w:rPr>
                <w:rFonts w:ascii="Times New Roman" w:hAnsi="Times New Roman"/>
                <w:bCs/>
                <w:sz w:val="24"/>
                <w:szCs w:val="24"/>
              </w:rPr>
              <w:t>tấm bê tông</w:t>
            </w:r>
            <w:r w:rsidRPr="005955BE">
              <w:rPr>
                <w:rFonts w:ascii="Times New Roman" w:hAnsi="Times New Roman"/>
                <w:bCs/>
                <w:sz w:val="24"/>
                <w:szCs w:val="24"/>
              </w:rPr>
              <w:t xml:space="preserve"> thông minh giảm. Khi dỡ tải (ứng suất nén về 0), điện trở của </w:t>
            </w:r>
            <w:r>
              <w:rPr>
                <w:rFonts w:ascii="Times New Roman" w:hAnsi="Times New Roman"/>
                <w:bCs/>
                <w:sz w:val="24"/>
                <w:szCs w:val="24"/>
              </w:rPr>
              <w:t>tấm bê tông</w:t>
            </w:r>
            <w:r w:rsidRPr="005955BE">
              <w:rPr>
                <w:rFonts w:ascii="Times New Roman" w:hAnsi="Times New Roman"/>
                <w:bCs/>
                <w:sz w:val="24"/>
                <w:szCs w:val="24"/>
              </w:rPr>
              <w:t xml:space="preserve"> thông minh tăng trở lại.</w:t>
            </w:r>
            <w:r>
              <w:rPr>
                <w:rFonts w:ascii="Times New Roman" w:hAnsi="Times New Roman"/>
                <w:bCs/>
                <w:sz w:val="24"/>
                <w:szCs w:val="24"/>
              </w:rPr>
              <w:t xml:space="preserve"> </w:t>
            </w:r>
            <w:r w:rsidRPr="005955BE">
              <w:rPr>
                <w:rFonts w:ascii="Times New Roman" w:hAnsi="Times New Roman"/>
                <w:bCs/>
                <w:sz w:val="24"/>
                <w:szCs w:val="24"/>
              </w:rPr>
              <w:t xml:space="preserve">Dựa vào sự thay đổi điện trở của </w:t>
            </w:r>
            <w:r>
              <w:rPr>
                <w:rFonts w:ascii="Times New Roman" w:hAnsi="Times New Roman"/>
                <w:bCs/>
                <w:sz w:val="24"/>
                <w:szCs w:val="24"/>
              </w:rPr>
              <w:t>tấm</w:t>
            </w:r>
            <w:r w:rsidRPr="005955BE">
              <w:rPr>
                <w:rFonts w:ascii="Times New Roman" w:hAnsi="Times New Roman"/>
                <w:bCs/>
                <w:sz w:val="24"/>
                <w:szCs w:val="24"/>
              </w:rPr>
              <w:t xml:space="preserve"> bê tông thông minh, sự mất ứng suất đột ngột của cáp ứng lực trước có thể được cảnh báo.</w:t>
            </w:r>
          </w:p>
          <w:p w14:paraId="600359B4" w14:textId="252FFAD0" w:rsidR="005955BE" w:rsidRPr="005955BE" w:rsidRDefault="005955BE" w:rsidP="005955BE">
            <w:pPr>
              <w:spacing w:before="120" w:after="0" w:line="288" w:lineRule="auto"/>
              <w:rPr>
                <w:rFonts w:ascii="Times New Roman" w:hAnsi="Times New Roman"/>
                <w:bCs/>
                <w:sz w:val="24"/>
                <w:szCs w:val="24"/>
              </w:rPr>
            </w:pPr>
          </w:p>
          <w:p w14:paraId="297118A2" w14:textId="45EED11C" w:rsidR="005955BE" w:rsidRDefault="005955BE" w:rsidP="005955BE">
            <w:pPr>
              <w:spacing w:before="120" w:after="0" w:line="288" w:lineRule="auto"/>
              <w:jc w:val="center"/>
              <w:rPr>
                <w:rFonts w:ascii="Times New Roman" w:hAnsi="Times New Roman"/>
                <w:b/>
                <w:bCs/>
                <w:sz w:val="24"/>
                <w:szCs w:val="24"/>
              </w:rPr>
            </w:pPr>
            <w:r w:rsidRPr="005955BE">
              <w:rPr>
                <w:rFonts w:ascii="Times New Roman" w:hAnsi="Times New Roman"/>
                <w:b/>
                <w:bCs/>
                <w:noProof/>
                <w:sz w:val="24"/>
                <w:szCs w:val="24"/>
                <w:lang w:eastAsia="ko-KR"/>
              </w:rPr>
              <w:lastRenderedPageBreak/>
              <w:drawing>
                <wp:inline distT="0" distB="0" distL="0" distR="0" wp14:anchorId="75D8EC32" wp14:editId="2C915F57">
                  <wp:extent cx="2450994" cy="2099144"/>
                  <wp:effectExtent l="0" t="0" r="6985" b="0"/>
                  <wp:docPr id="7180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0" name="Picture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0650" cy="2098850"/>
                          </a:xfrm>
                          <a:prstGeom prst="rect">
                            <a:avLst/>
                          </a:prstGeom>
                          <a:noFill/>
                          <a:ln>
                            <a:noFill/>
                          </a:ln>
                          <a:extLst/>
                        </pic:spPr>
                      </pic:pic>
                    </a:graphicData>
                  </a:graphic>
                </wp:inline>
              </w:drawing>
            </w:r>
          </w:p>
          <w:p w14:paraId="08406125" w14:textId="237CFCCC" w:rsidR="005E14AE" w:rsidRPr="005E14AE" w:rsidRDefault="005E14AE" w:rsidP="005955BE">
            <w:pPr>
              <w:spacing w:before="120" w:after="0" w:line="288" w:lineRule="auto"/>
              <w:jc w:val="center"/>
              <w:rPr>
                <w:rFonts w:ascii="Times New Roman" w:hAnsi="Times New Roman"/>
                <w:bCs/>
                <w:sz w:val="24"/>
                <w:szCs w:val="24"/>
              </w:rPr>
            </w:pPr>
            <w:r w:rsidRPr="005E14AE">
              <w:rPr>
                <w:rFonts w:ascii="Times New Roman" w:hAnsi="Times New Roman"/>
                <w:bCs/>
                <w:sz w:val="24"/>
                <w:szCs w:val="24"/>
              </w:rPr>
              <w:t>Hình 9 – Quan hệ giữa thay đổi điện trở và ứng suất theo thời gian đo</w:t>
            </w:r>
          </w:p>
          <w:p w14:paraId="718E867A" w14:textId="77777777" w:rsidR="005E14AE" w:rsidRDefault="005E14AE" w:rsidP="005955BE">
            <w:pPr>
              <w:spacing w:before="120" w:after="0" w:line="288" w:lineRule="auto"/>
              <w:rPr>
                <w:rFonts w:ascii="Times New Roman" w:hAnsi="Times New Roman"/>
                <w:b/>
                <w:bCs/>
                <w:sz w:val="24"/>
                <w:szCs w:val="24"/>
              </w:rPr>
            </w:pPr>
          </w:p>
          <w:p w14:paraId="64122624" w14:textId="7B4689B2" w:rsidR="005955BE" w:rsidRDefault="005E14AE" w:rsidP="005955BE">
            <w:pPr>
              <w:spacing w:before="120" w:after="0" w:line="288" w:lineRule="auto"/>
              <w:rPr>
                <w:rFonts w:ascii="Times New Roman" w:hAnsi="Times New Roman"/>
                <w:b/>
                <w:bCs/>
                <w:sz w:val="24"/>
                <w:szCs w:val="24"/>
              </w:rPr>
            </w:pPr>
            <w:r>
              <w:rPr>
                <w:rFonts w:ascii="Times New Roman" w:hAnsi="Times New Roman"/>
                <w:b/>
                <w:bCs/>
                <w:sz w:val="24"/>
                <w:szCs w:val="24"/>
              </w:rPr>
              <w:t>6. Kết luận</w:t>
            </w:r>
          </w:p>
          <w:p w14:paraId="5C1D6008" w14:textId="4B848693" w:rsidR="005E14AE" w:rsidRPr="005E14AE" w:rsidRDefault="005E14AE" w:rsidP="005955BE">
            <w:pPr>
              <w:spacing w:before="120" w:after="0" w:line="288" w:lineRule="auto"/>
              <w:rPr>
                <w:rFonts w:ascii="Times New Roman" w:hAnsi="Times New Roman"/>
                <w:bCs/>
                <w:sz w:val="24"/>
                <w:szCs w:val="24"/>
              </w:rPr>
            </w:pPr>
            <w:r w:rsidRPr="005E14AE">
              <w:rPr>
                <w:rFonts w:ascii="Times New Roman" w:hAnsi="Times New Roman"/>
                <w:bCs/>
                <w:sz w:val="24"/>
                <w:szCs w:val="24"/>
              </w:rPr>
              <w:t>Các khái niệm mới</w:t>
            </w:r>
            <w:r>
              <w:rPr>
                <w:rFonts w:ascii="Times New Roman" w:hAnsi="Times New Roman"/>
                <w:bCs/>
                <w:sz w:val="24"/>
                <w:szCs w:val="24"/>
              </w:rPr>
              <w:t xml:space="preserve"> về bê tông thông minh được giới thiệu trong báo cáo. </w:t>
            </w:r>
            <w:r w:rsidRPr="005E14AE">
              <w:rPr>
                <w:rFonts w:ascii="Times New Roman" w:hAnsi="Times New Roman"/>
                <w:bCs/>
                <w:sz w:val="24"/>
                <w:szCs w:val="24"/>
              </w:rPr>
              <w:t>Phương pháp mới cho phép phân tán ống nano các bon (MWCNT) vào trong bê tông siêu tính năng (UHPC) đã được trình bày.</w:t>
            </w:r>
          </w:p>
          <w:p w14:paraId="4AF764A6" w14:textId="2256B6F3" w:rsidR="005E14AE" w:rsidRPr="005E14AE" w:rsidRDefault="005E14AE" w:rsidP="005955BE">
            <w:pPr>
              <w:spacing w:before="120" w:after="0" w:line="288" w:lineRule="auto"/>
              <w:rPr>
                <w:rFonts w:ascii="Times New Roman" w:hAnsi="Times New Roman"/>
                <w:bCs/>
                <w:sz w:val="24"/>
                <w:szCs w:val="24"/>
              </w:rPr>
            </w:pPr>
            <w:r w:rsidRPr="005E14AE">
              <w:rPr>
                <w:rFonts w:ascii="Times New Roman" w:hAnsi="Times New Roman"/>
                <w:bCs/>
                <w:sz w:val="24"/>
                <w:szCs w:val="24"/>
              </w:rPr>
              <w:t>Cường độ của bê tông siêu tính năng tăng nhẹ khi gia cường MWCNT.</w:t>
            </w:r>
          </w:p>
          <w:p w14:paraId="73B5512E" w14:textId="16A66FC2" w:rsidR="005E14AE" w:rsidRPr="005E14AE" w:rsidRDefault="005E14AE" w:rsidP="005955BE">
            <w:pPr>
              <w:spacing w:before="120" w:after="0" w:line="288" w:lineRule="auto"/>
              <w:rPr>
                <w:rFonts w:ascii="Times New Roman" w:hAnsi="Times New Roman"/>
                <w:bCs/>
                <w:sz w:val="24"/>
                <w:szCs w:val="24"/>
              </w:rPr>
            </w:pPr>
            <w:r w:rsidRPr="005E14AE">
              <w:rPr>
                <w:rFonts w:ascii="Times New Roman" w:hAnsi="Times New Roman" w:hint="eastAsia"/>
                <w:bCs/>
                <w:sz w:val="24"/>
                <w:szCs w:val="24"/>
              </w:rPr>
              <w:t>Đ</w:t>
            </w:r>
            <w:r w:rsidRPr="005E14AE">
              <w:rPr>
                <w:rFonts w:ascii="Times New Roman" w:hAnsi="Times New Roman"/>
                <w:bCs/>
                <w:sz w:val="24"/>
                <w:szCs w:val="24"/>
              </w:rPr>
              <w:t>iện trở của bê tông thông minh siêu tính năng thay đổi rõ rệt dưới tải trọng nén.</w:t>
            </w:r>
          </w:p>
          <w:p w14:paraId="333F73CB" w14:textId="078A098B" w:rsidR="005E14AE" w:rsidRPr="005E14AE" w:rsidRDefault="008459C0" w:rsidP="005955BE">
            <w:pPr>
              <w:spacing w:before="120" w:after="0" w:line="288" w:lineRule="auto"/>
              <w:rPr>
                <w:rFonts w:ascii="Times New Roman" w:hAnsi="Times New Roman"/>
                <w:bCs/>
                <w:sz w:val="24"/>
                <w:szCs w:val="24"/>
              </w:rPr>
            </w:pPr>
            <w:r>
              <w:rPr>
                <w:rFonts w:ascii="Times New Roman" w:hAnsi="Times New Roman"/>
                <w:bCs/>
                <w:sz w:val="24"/>
                <w:szCs w:val="24"/>
              </w:rPr>
              <w:t xml:space="preserve">Tấm </w:t>
            </w:r>
            <w:r w:rsidR="005E14AE" w:rsidRPr="005E14AE">
              <w:rPr>
                <w:rFonts w:ascii="Times New Roman" w:hAnsi="Times New Roman"/>
                <w:bCs/>
                <w:sz w:val="24"/>
                <w:szCs w:val="24"/>
              </w:rPr>
              <w:t>bê tông thông minh sử dụng bê tông thông minh siêu tính năng biểu diễn khả năng cảm ứng sự thay đổi của ứng suất nén có thể được sử dụng để quản lý tình trạng mất ứng suất trong các kết cấu bê tông ứng suất trước.</w:t>
            </w:r>
          </w:p>
          <w:p w14:paraId="0A1A11FD" w14:textId="77777777" w:rsidR="005E14AE" w:rsidRDefault="005E14AE" w:rsidP="005955BE">
            <w:pPr>
              <w:spacing w:before="120" w:after="0" w:line="288" w:lineRule="auto"/>
              <w:rPr>
                <w:rFonts w:ascii="Times New Roman" w:hAnsi="Times New Roman"/>
                <w:b/>
                <w:bCs/>
                <w:sz w:val="24"/>
                <w:szCs w:val="24"/>
              </w:rPr>
            </w:pPr>
          </w:p>
          <w:p w14:paraId="2409C35B" w14:textId="615E5250" w:rsidR="00A55A3B" w:rsidRPr="005B1F55" w:rsidRDefault="00705CEC" w:rsidP="00A55A3B">
            <w:pPr>
              <w:spacing w:before="120" w:after="0" w:line="288" w:lineRule="auto"/>
              <w:rPr>
                <w:rFonts w:ascii="Times New Roman" w:hAnsi="Times New Roman"/>
                <w:b/>
                <w:bCs/>
                <w:sz w:val="24"/>
                <w:szCs w:val="24"/>
              </w:rPr>
            </w:pPr>
            <w:r>
              <w:rPr>
                <w:rFonts w:ascii="Times New Roman" w:hAnsi="Times New Roman"/>
                <w:b/>
                <w:bCs/>
                <w:sz w:val="24"/>
                <w:szCs w:val="24"/>
              </w:rPr>
              <w:t>Tài liệu tham khảo</w:t>
            </w:r>
          </w:p>
          <w:p w14:paraId="25983926"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bCs/>
                <w:sz w:val="24"/>
                <w:szCs w:val="24"/>
              </w:rPr>
              <w:fldChar w:fldCharType="begin" w:fldLock="1"/>
            </w:r>
            <w:r w:rsidRPr="005B1F55">
              <w:rPr>
                <w:rFonts w:ascii="Times New Roman" w:hAnsi="Times New Roman"/>
                <w:bCs/>
                <w:sz w:val="24"/>
                <w:szCs w:val="24"/>
              </w:rPr>
              <w:instrText xml:space="preserve">ADDIN Mendeley Bibliography CSL_BIBLIOGRAPHY </w:instrText>
            </w:r>
            <w:r w:rsidRPr="005B1F55">
              <w:rPr>
                <w:rFonts w:ascii="Times New Roman" w:hAnsi="Times New Roman"/>
                <w:bCs/>
                <w:sz w:val="24"/>
                <w:szCs w:val="24"/>
              </w:rPr>
              <w:fldChar w:fldCharType="separate"/>
            </w:r>
            <w:r w:rsidRPr="005B1F55">
              <w:rPr>
                <w:rFonts w:ascii="Times New Roman" w:hAnsi="Times New Roman"/>
                <w:noProof/>
                <w:sz w:val="24"/>
                <w:szCs w:val="24"/>
              </w:rPr>
              <w:t>[1]</w:t>
            </w:r>
            <w:r w:rsidRPr="005B1F55">
              <w:rPr>
                <w:rFonts w:ascii="Times New Roman" w:hAnsi="Times New Roman"/>
                <w:noProof/>
                <w:sz w:val="24"/>
                <w:szCs w:val="24"/>
              </w:rPr>
              <w:tab/>
              <w:t>http://www.greatdisasters.co.uk/the-sampoong-department-store-collapse/.</w:t>
            </w:r>
          </w:p>
          <w:p w14:paraId="5BD53E65"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w:t>
            </w:r>
            <w:r w:rsidRPr="005B1F55">
              <w:rPr>
                <w:rFonts w:ascii="Times New Roman" w:hAnsi="Times New Roman"/>
                <w:noProof/>
                <w:sz w:val="24"/>
                <w:szCs w:val="24"/>
              </w:rPr>
              <w:tab/>
              <w:t>https://transportation.wv.gov/highways/bridge_facts/Modern-Bridges/Pages/Silver.aspx.</w:t>
            </w:r>
          </w:p>
          <w:p w14:paraId="1EC78F7F"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[3]</w:t>
            </w:r>
            <w:r w:rsidRPr="005B1F55">
              <w:rPr>
                <w:rFonts w:ascii="Times New Roman" w:hAnsi="Times New Roman"/>
                <w:noProof/>
                <w:sz w:val="24"/>
                <w:szCs w:val="24"/>
              </w:rPr>
              <w:tab/>
              <w:t>https://damfailures.org/case-study/tous-dam-spain-1982/.</w:t>
            </w:r>
          </w:p>
          <w:p w14:paraId="68D8B6B4"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[4]</w:t>
            </w:r>
            <w:r w:rsidRPr="005B1F55">
              <w:rPr>
                <w:rFonts w:ascii="Times New Roman" w:hAnsi="Times New Roman"/>
                <w:noProof/>
                <w:sz w:val="24"/>
                <w:szCs w:val="24"/>
              </w:rPr>
              <w:tab/>
              <w:t>https://www.npr.org/2017/08/01/540669701/10-years-after-bridge-collapse-america-is-still-crumbling.</w:t>
            </w:r>
          </w:p>
          <w:p w14:paraId="5CE600BD"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[5]</w:t>
            </w:r>
            <w:r w:rsidRPr="005B1F55">
              <w:rPr>
                <w:rFonts w:ascii="Times New Roman" w:hAnsi="Times New Roman"/>
                <w:noProof/>
                <w:sz w:val="24"/>
                <w:szCs w:val="24"/>
              </w:rPr>
              <w:tab/>
              <w:t>https://www.ilo.org/safework/countries/africa/algeria/lang--en/index.htm.</w:t>
            </w:r>
          </w:p>
          <w:p w14:paraId="7EB73B55"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[6]</w:t>
            </w:r>
            <w:r w:rsidRPr="005B1F55">
              <w:rPr>
                <w:rFonts w:ascii="Times New Roman" w:hAnsi="Times New Roman"/>
                <w:noProof/>
                <w:sz w:val="24"/>
                <w:szCs w:val="24"/>
              </w:rPr>
              <w:tab/>
              <w:t>https://www.engineering.com/story/what-caused-taiwans-nanfangao-bridge-to-collapse.</w:t>
            </w:r>
          </w:p>
          <w:p w14:paraId="566C2290"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[7]</w:t>
            </w:r>
            <w:r w:rsidRPr="005B1F55">
              <w:rPr>
                <w:rFonts w:ascii="Times New Roman" w:hAnsi="Times New Roman"/>
                <w:noProof/>
                <w:sz w:val="24"/>
                <w:szCs w:val="24"/>
              </w:rPr>
              <w:tab/>
              <w:t>B. Han, X. Yu, J. Ou, Self-sensing concrete in smart structures, Butterworth Heinemann, Elsevier, Kidlington, 2014. https://doi.org/10.1016/C2013-0-14456-X.</w:t>
            </w:r>
          </w:p>
          <w:p w14:paraId="0D76E3BB"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[8]</w:t>
            </w:r>
            <w:r w:rsidRPr="005B1F55">
              <w:rPr>
                <w:rFonts w:ascii="Times New Roman" w:hAnsi="Times New Roman"/>
                <w:noProof/>
                <w:sz w:val="24"/>
                <w:szCs w:val="24"/>
              </w:rPr>
              <w:tab/>
              <w:t>B. Han, X. Yu, E. Kwon, A self-sensing carbon nanotube/cement composite for traffic monitoring, Nanotechnology. 20 (2009) 1–5. https://doi.org/10.1088/0957-4484/20/44/445501.</w:t>
            </w:r>
          </w:p>
          <w:p w14:paraId="250B2240"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lastRenderedPageBreak/>
              <w:t>[9]</w:t>
            </w:r>
            <w:r w:rsidRPr="005B1F55">
              <w:rPr>
                <w:rFonts w:ascii="Times New Roman" w:hAnsi="Times New Roman"/>
                <w:noProof/>
                <w:sz w:val="24"/>
                <w:szCs w:val="24"/>
              </w:rPr>
              <w:tab/>
              <w:t>B. Han, K. Zhang, X. Yu, E. Kwon, J. Ou, Electrical characteristics and pressure-sensitive response measurements of carboxyl MWNT/cement composites, Cem. Concr. Compos. 34 (2012) 794–800. https://doi.org/10.1016/j.cemconcomp.2012.02.012.</w:t>
            </w:r>
          </w:p>
          <w:p w14:paraId="372DB643"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[10]</w:t>
            </w:r>
            <w:r w:rsidRPr="005B1F55">
              <w:rPr>
                <w:rFonts w:ascii="Times New Roman" w:hAnsi="Times New Roman"/>
                <w:noProof/>
                <w:sz w:val="24"/>
                <w:szCs w:val="24"/>
              </w:rPr>
              <w:tab/>
              <w:t>D.D.L. Chung, Self-monitoring structural materials, Mater. Sci. Eng. R Reports. 22 (1998) 57–78. https://doi.org/10.1016/S0927-796X(97)00021-1.</w:t>
            </w:r>
          </w:p>
          <w:p w14:paraId="6FB5E6FA"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[11]</w:t>
            </w:r>
            <w:r w:rsidRPr="005B1F55">
              <w:rPr>
                <w:rFonts w:ascii="Times New Roman" w:hAnsi="Times New Roman"/>
                <w:noProof/>
                <w:sz w:val="24"/>
                <w:szCs w:val="24"/>
              </w:rPr>
              <w:tab/>
              <w:t>A.O. Monteiro, P.B. Cachim, P.M.F.J. Costa, Electrical properties of cement-based composites containing carbon black particles, Mater. Today Proc. 2 (2015) 193–199. https://doi.org/10.1016/j.matpr.2015.04.021.</w:t>
            </w:r>
          </w:p>
          <w:p w14:paraId="306AFF54"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[12]</w:t>
            </w:r>
            <w:r w:rsidRPr="005B1F55">
              <w:rPr>
                <w:rFonts w:ascii="Times New Roman" w:hAnsi="Times New Roman"/>
                <w:noProof/>
                <w:sz w:val="24"/>
                <w:szCs w:val="24"/>
              </w:rPr>
              <w:tab/>
              <w:t>M.S. Konsta-gdoutos, A.A. Chrysoula, Self sensing carbon nanotube (CNT) and nanofiber (CNF) cementitious composites for real time damage assessment in smart structures, Cem. Concr. Compos. 53 (2014) 162–169. https://doi.org/10.1016/j.cemconcomp.2014.07.003.</w:t>
            </w:r>
          </w:p>
          <w:p w14:paraId="13D212C2"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[13]</w:t>
            </w:r>
            <w:r w:rsidRPr="005B1F55">
              <w:rPr>
                <w:rFonts w:ascii="Times New Roman" w:hAnsi="Times New Roman"/>
                <w:noProof/>
                <w:sz w:val="24"/>
                <w:szCs w:val="24"/>
              </w:rPr>
              <w:tab/>
              <w:t>B. Han, X. Yu, E. Kwon, J. Ou, Sensing properties of CNT-filled cement-based stress sensors, J. Civ. Struct Heal. Monit. 1 (2011) 17–24. https://doi.org/10.1007/s13349-010-0001-5.</w:t>
            </w:r>
          </w:p>
          <w:p w14:paraId="7D265CC3"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[14]</w:t>
            </w:r>
            <w:r w:rsidRPr="005B1F55">
              <w:rPr>
                <w:rFonts w:ascii="Times New Roman" w:hAnsi="Times New Roman"/>
                <w:noProof/>
                <w:sz w:val="24"/>
                <w:szCs w:val="24"/>
              </w:rPr>
              <w:tab/>
              <w:t>A. Al-Dahawi, O. Öztürk, F. Emami, G. Yildirim, M. Şahmaran, Effect of mixing methods on the electrical properties of cementitious composites incorporating different carbon-based materials, Constr. Build. Mater. 104 (2016) 160–168. https://doi.org/10.1016/j.conbuildmat.2015.12.072.</w:t>
            </w:r>
          </w:p>
          <w:p w14:paraId="43C19F33"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[15]</w:t>
            </w:r>
            <w:r w:rsidRPr="005B1F55">
              <w:rPr>
                <w:rFonts w:ascii="Times New Roman" w:hAnsi="Times New Roman"/>
                <w:noProof/>
                <w:sz w:val="24"/>
                <w:szCs w:val="24"/>
              </w:rPr>
              <w:tab/>
              <w:t>Y. Wang, Y. Wang, B. Han, B. Wan, G. Cai, Z. Li, Strain monitoring of concrete components using embedded carbon nanofibers/epoxy sensors, Constr. Build. Mater. 186 (2018) 367–378. https://doi.org/10.1016/j.conbuildmat.2018.07.147.</w:t>
            </w:r>
          </w:p>
          <w:p w14:paraId="760532D4"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[16]</w:t>
            </w:r>
            <w:r w:rsidRPr="005B1F55">
              <w:rPr>
                <w:rFonts w:ascii="Times New Roman" w:hAnsi="Times New Roman"/>
                <w:noProof/>
                <w:sz w:val="24"/>
                <w:szCs w:val="24"/>
              </w:rPr>
              <w:tab/>
              <w:t>G. Yıldırım, M.H. Sarwary, A. Al-Dahawi, O. Öztürk, Ö. Anıl, M. S ahmaran, Piezoresistive behavior of CF- and CNT-based reinforced concrete beams subjected to static flexural loading: Shear failure investigation, Constr. Build. Mater. 168 (2018) 266–279. https://doi.org/10.1016/j.conbuildmat.2018.02.124.</w:t>
            </w:r>
          </w:p>
          <w:p w14:paraId="407BDDE9"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[17]</w:t>
            </w:r>
            <w:r w:rsidRPr="005B1F55">
              <w:rPr>
                <w:rFonts w:ascii="Times New Roman" w:hAnsi="Times New Roman"/>
                <w:noProof/>
                <w:sz w:val="24"/>
                <w:szCs w:val="24"/>
              </w:rPr>
              <w:tab/>
              <w:t>Y. Ding, G. Liu, A. Hussain, F. Pacheco-torgal, Y. Zhang, Effect of steel fiber and carbon black on the self-sensing ability of concrete cracks under bending, Constr. Build. Mater. 207 (2019) 630–639. https://doi.org/10.1016/j.conbuildmat.2019.02.160.</w:t>
            </w:r>
          </w:p>
          <w:p w14:paraId="6AFD06E3"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[18]</w:t>
            </w:r>
            <w:r w:rsidRPr="005B1F55">
              <w:rPr>
                <w:rFonts w:ascii="Times New Roman" w:hAnsi="Times New Roman"/>
                <w:noProof/>
                <w:sz w:val="24"/>
                <w:szCs w:val="24"/>
              </w:rPr>
              <w:tab/>
              <w:t>S. Ding, Y. Ruan, X. Yu, B. Han, Y. Ni, Self-monitoring of smart concrete column incorporating CNT/NCB composite fillers modified cementitious sensors, Constr. Build. Mater. 201 (2019) 127–137. https://doi.org/10.1016/j.conbuildmat.2018.12.203.</w:t>
            </w:r>
          </w:p>
          <w:p w14:paraId="07FE2B1A"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[19]</w:t>
            </w:r>
            <w:r w:rsidRPr="005B1F55">
              <w:rPr>
                <w:rFonts w:ascii="Times New Roman" w:hAnsi="Times New Roman"/>
                <w:noProof/>
                <w:sz w:val="24"/>
                <w:szCs w:val="24"/>
              </w:rPr>
              <w:tab/>
              <w:t>D.Y. Yoo, I. You, S.J. Lee, Electrical properties of cement-based composites with carbon nanotubes, graphene, and graphite nanofibers, Sensors. 17 (2017) 1–13. https://doi.org/10.3390/s17051064.</w:t>
            </w:r>
          </w:p>
          <w:p w14:paraId="3CC84901"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[20]</w:t>
            </w:r>
            <w:r w:rsidRPr="005B1F55">
              <w:rPr>
                <w:rFonts w:ascii="Times New Roman" w:hAnsi="Times New Roman"/>
                <w:noProof/>
                <w:sz w:val="24"/>
                <w:szCs w:val="24"/>
              </w:rPr>
              <w:tab/>
              <w:t>B. Han, K. Zhang, X. Yu, E. Kwon, J. Ou, Nickel particle-based self-sensing pavement for vehicle detection, Meas. J. Int. Meas. Confed. 44 (2011) 1645–1650. https://doi.org/10.1016/j.measurement.2011.06.014.</w:t>
            </w:r>
          </w:p>
          <w:p w14:paraId="6AA58CEB"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lastRenderedPageBreak/>
              <w:t>[21]</w:t>
            </w:r>
            <w:r w:rsidRPr="005B1F55">
              <w:rPr>
                <w:rFonts w:ascii="Times New Roman" w:hAnsi="Times New Roman"/>
                <w:noProof/>
                <w:sz w:val="24"/>
                <w:szCs w:val="24"/>
              </w:rPr>
              <w:tab/>
              <w:t>S. Wen, D.D.L. Chung, A comparative study of steel- and carbon-fiber cement as piezoresistive strain sensors, Adv. Cem. Res. 15 (2003) 119–128.</w:t>
            </w:r>
          </w:p>
          <w:p w14:paraId="6C1C003D"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[22]</w:t>
            </w:r>
            <w:r w:rsidRPr="005B1F55">
              <w:rPr>
                <w:rFonts w:ascii="Times New Roman" w:hAnsi="Times New Roman"/>
                <w:noProof/>
                <w:sz w:val="24"/>
                <w:szCs w:val="24"/>
              </w:rPr>
              <w:tab/>
              <w:t>D.D.L. Chung, Piezoresistive cement-based materials for strain sensing, J. Intell. Mater. Syst. Struct. 13 (2002) 599–609. https://doi.org/10.1106/104538902031861.</w:t>
            </w:r>
          </w:p>
          <w:p w14:paraId="09422172"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[23]</w:t>
            </w:r>
            <w:r w:rsidRPr="005B1F55">
              <w:rPr>
                <w:rFonts w:ascii="Times New Roman" w:hAnsi="Times New Roman"/>
                <w:noProof/>
                <w:sz w:val="24"/>
                <w:szCs w:val="24"/>
              </w:rPr>
              <w:tab/>
              <w:t>Z.Q. Shi, D.D.L. Chung, Carbon fiber-reinforced concrete for traffic monitoring and weighing in motion, Cem. Concr. Res. 29 (1999) 435–439. https://doi.org/10.1016/S0008-8846(98)00204-X.</w:t>
            </w:r>
          </w:p>
          <w:p w14:paraId="4909BA80"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[24]</w:t>
            </w:r>
            <w:r w:rsidRPr="005B1F55">
              <w:rPr>
                <w:rFonts w:ascii="Times New Roman" w:hAnsi="Times New Roman"/>
                <w:noProof/>
                <w:sz w:val="24"/>
                <w:szCs w:val="24"/>
              </w:rPr>
              <w:tab/>
              <w:t>X. Fu, W. Lu, D.D.L. Chung, Improving the Strain-Sensing Ability of Carbon Fiber-Reinforced Cement by Ozone Treatment of the Fibers, Cem. Concr. Res. 28 (1998) 183–187. https://doi.org/10.1016/S0008-8846(97)00265-2.</w:t>
            </w:r>
          </w:p>
          <w:p w14:paraId="1544A129"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[25]</w:t>
            </w:r>
            <w:r w:rsidRPr="005B1F55">
              <w:rPr>
                <w:rFonts w:ascii="Times New Roman" w:hAnsi="Times New Roman"/>
                <w:noProof/>
                <w:sz w:val="24"/>
                <w:szCs w:val="24"/>
              </w:rPr>
              <w:tab/>
              <w:t>D.M. Bontea, D.D.L. Chung, G.C. Lee, Damage in carbon fiber-reinforced concrete, monitored by electrical resistance measurement, Cem. Concr. Res. 30 (2000) 651–659. https://doi.org/10.1016/S0008-8846(00)00204-0.</w:t>
            </w:r>
          </w:p>
          <w:p w14:paraId="04E76183"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[26]</w:t>
            </w:r>
            <w:r w:rsidRPr="005B1F55">
              <w:rPr>
                <w:rFonts w:ascii="Times New Roman" w:hAnsi="Times New Roman"/>
                <w:noProof/>
                <w:sz w:val="24"/>
                <w:szCs w:val="24"/>
              </w:rPr>
              <w:tab/>
              <w:t>B. Han, J. Ou, Embedded piezoresistive cement-based stress/strain sensor, Sensors Actuators, A Phys. 138 (2007) 294–298. https://doi.org/10.1016/j.sna.2007.05.011.</w:t>
            </w:r>
          </w:p>
          <w:p w14:paraId="3B949A3C"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[27]</w:t>
            </w:r>
            <w:r w:rsidRPr="005B1F55">
              <w:rPr>
                <w:rFonts w:ascii="Times New Roman" w:hAnsi="Times New Roman"/>
                <w:noProof/>
                <w:sz w:val="24"/>
                <w:szCs w:val="24"/>
              </w:rPr>
              <w:tab/>
              <w:t>D.L. Nguyen, V.T.B. Nga, D.X. Son, M.P. Tran, Nghiên cứu dùng muội than đen và xỉ lò cao nghiền mịn trong việc cải thiện khả năng tự cảm biến của bê tông tính năng cao, Tạp Chí Khoa Học Công Nghệ Xây Dựng NUCE. 13 (2019) 151–158.</w:t>
            </w:r>
          </w:p>
          <w:p w14:paraId="4EEDB9C0"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[28]</w:t>
            </w:r>
            <w:r w:rsidRPr="005B1F55">
              <w:rPr>
                <w:rFonts w:ascii="Times New Roman" w:hAnsi="Times New Roman"/>
                <w:noProof/>
                <w:sz w:val="24"/>
                <w:szCs w:val="24"/>
              </w:rPr>
              <w:tab/>
              <w:t>S.Y. Lee, H.V. Le, D.J. Kim, Self-stress sensing smart concrete containing fine steel slag aggregates and steel fibers under high compressive stress, Constr. Build. Mater. 220 (2019) 149–160. https://doi.org/10.1016/j.conbuildmat.2019.05.197.</w:t>
            </w:r>
          </w:p>
          <w:p w14:paraId="10FBDF4F"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[29]</w:t>
            </w:r>
            <w:r w:rsidRPr="005B1F55">
              <w:rPr>
                <w:rFonts w:ascii="Times New Roman" w:hAnsi="Times New Roman"/>
                <w:noProof/>
                <w:sz w:val="24"/>
                <w:szCs w:val="24"/>
              </w:rPr>
              <w:tab/>
              <w:t>S. Saxena, A.R. Tembhurkar, Impact of use of steel slag as coarse aggregate and wastewater on fresh and hardened properties of concrete, Constr. Build. Mater. 165 (2018) 126–137. https://doi.org/10.1016/j.conbuildmat.2018.01.030.</w:t>
            </w:r>
          </w:p>
          <w:p w14:paraId="29B28409"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noProof/>
                <w:sz w:val="24"/>
                <w:szCs w:val="24"/>
              </w:rPr>
            </w:pPr>
            <w:r w:rsidRPr="005B1F55">
              <w:rPr>
                <w:rFonts w:ascii="Times New Roman" w:hAnsi="Times New Roman"/>
                <w:noProof/>
                <w:sz w:val="24"/>
                <w:szCs w:val="24"/>
              </w:rPr>
              <w:t>[30]</w:t>
            </w:r>
            <w:r w:rsidRPr="005B1F55">
              <w:rPr>
                <w:rFonts w:ascii="Times New Roman" w:hAnsi="Times New Roman"/>
                <w:noProof/>
                <w:sz w:val="24"/>
                <w:szCs w:val="24"/>
              </w:rPr>
              <w:tab/>
              <w:t>H. Qasrawi, The use of steel slag aggregate to enhance the mechanical properties of recycled aggregate concrete and retain the environment, Constr. Build. Mater. 54 (2014) 298–304. https://doi.org/10.1016/j.conbuildmat.2013.12.063.</w:t>
            </w:r>
          </w:p>
          <w:p w14:paraId="408018CC" w14:textId="77777777" w:rsidR="00A55A3B" w:rsidRPr="005B1F55" w:rsidRDefault="00A55A3B" w:rsidP="00A55A3B">
            <w:pPr>
              <w:widowControl w:val="0"/>
              <w:autoSpaceDE w:val="0"/>
              <w:autoSpaceDN w:val="0"/>
              <w:adjustRightInd w:val="0"/>
              <w:spacing w:before="120" w:after="0" w:line="288" w:lineRule="auto"/>
              <w:ind w:left="641" w:hanging="641"/>
              <w:rPr>
                <w:rFonts w:ascii="Times New Roman" w:hAnsi="Times New Roman"/>
                <w:bCs/>
                <w:sz w:val="24"/>
                <w:szCs w:val="24"/>
              </w:rPr>
            </w:pPr>
            <w:r w:rsidRPr="005B1F55">
              <w:rPr>
                <w:rFonts w:ascii="Times New Roman" w:hAnsi="Times New Roman"/>
                <w:noProof/>
                <w:sz w:val="24"/>
                <w:szCs w:val="24"/>
              </w:rPr>
              <w:t>[31]</w:t>
            </w:r>
            <w:r w:rsidRPr="005B1F55">
              <w:rPr>
                <w:rFonts w:ascii="Times New Roman" w:hAnsi="Times New Roman"/>
                <w:noProof/>
                <w:sz w:val="24"/>
                <w:szCs w:val="24"/>
              </w:rPr>
              <w:tab/>
              <w:t>H.V. Le, D.H. Lee, D.J. Kim, Effects of steel slag aggregate size and content on piezoresistive responses of smart ultra-high-performance fiber-reinforced concretes, Sensors Actuators, A Phys. 305 (2020) 111925. https://doi.org/10.1016/j.sna.2020.111925.</w:t>
            </w:r>
            <w:r w:rsidRPr="005B1F55">
              <w:rPr>
                <w:rFonts w:ascii="Times New Roman" w:hAnsi="Times New Roman"/>
                <w:bCs/>
                <w:sz w:val="24"/>
                <w:szCs w:val="24"/>
              </w:rPr>
              <w:fldChar w:fldCharType="end"/>
            </w:r>
          </w:p>
          <w:p w14:paraId="6203BB99" w14:textId="0BC0EFD9" w:rsidR="0099685C" w:rsidRPr="00A55A3B" w:rsidRDefault="0099685C" w:rsidP="00637183">
            <w:pPr>
              <w:widowControl w:val="0"/>
              <w:spacing w:before="60" w:after="60"/>
              <w:ind w:left="720" w:hanging="720"/>
              <w:jc w:val="both"/>
              <w:rPr>
                <w:rFonts w:ascii="Times New Roman" w:hAnsi="Times New Roman"/>
                <w:lang w:eastAsia="zh-CN"/>
              </w:rPr>
            </w:pPr>
          </w:p>
        </w:tc>
      </w:tr>
    </w:tbl>
    <w:p w14:paraId="3C234CF6" w14:textId="77777777" w:rsidR="0019681A" w:rsidRPr="00694A33" w:rsidRDefault="0019681A" w:rsidP="00255829">
      <w:pPr>
        <w:pStyle w:val="Title"/>
      </w:pPr>
      <w:bookmarkStart w:id="0" w:name="_GoBack"/>
      <w:bookmarkEnd w:id="0"/>
    </w:p>
    <w:sectPr w:rsidR="0019681A" w:rsidRPr="00694A33" w:rsidSect="00B96F2F">
      <w:headerReference w:type="even" r:id="rId25"/>
      <w:headerReference w:type="default" r:id="rId26"/>
      <w:footerReference w:type="even" r:id="rId27"/>
      <w:footerReference w:type="default" r:id="rId28"/>
      <w:pgSz w:w="11907" w:h="16840" w:code="9"/>
      <w:pgMar w:top="1418" w:right="1134" w:bottom="1418" w:left="1701" w:header="227" w:footer="607"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A5B70" w14:textId="77777777" w:rsidR="005C71F4" w:rsidRDefault="005C71F4" w:rsidP="001B42B3">
      <w:pPr>
        <w:spacing w:after="0" w:line="240" w:lineRule="auto"/>
      </w:pPr>
      <w:r>
        <w:separator/>
      </w:r>
    </w:p>
  </w:endnote>
  <w:endnote w:type="continuationSeparator" w:id="0">
    <w:p w14:paraId="664A09E1" w14:textId="77777777" w:rsidR="005C71F4" w:rsidRDefault="005C71F4" w:rsidP="001B4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돋움">
    <w:altName w:val="Dotu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18A25" w14:textId="77777777" w:rsidR="00A55A3B" w:rsidRDefault="00A55A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9D9A9D" w14:textId="77777777" w:rsidR="00A55A3B" w:rsidRDefault="00A55A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1F451" w14:textId="2BC98CCC" w:rsidR="00A55A3B" w:rsidRPr="001C23C6" w:rsidRDefault="00A55A3B" w:rsidP="001C23C6">
    <w:pPr>
      <w:pStyle w:val="Footer"/>
      <w:jc w:val="center"/>
      <w:rPr>
        <w:sz w:val="22"/>
        <w:szCs w:val="22"/>
      </w:rPr>
    </w:pPr>
    <w:r w:rsidRPr="001C23C6">
      <w:rPr>
        <w:sz w:val="22"/>
        <w:szCs w:val="22"/>
      </w:rPr>
      <w:fldChar w:fldCharType="begin"/>
    </w:r>
    <w:r w:rsidRPr="001C23C6">
      <w:rPr>
        <w:sz w:val="22"/>
        <w:szCs w:val="22"/>
      </w:rPr>
      <w:instrText xml:space="preserve"> PAGE   \* MERGEFORMAT </w:instrText>
    </w:r>
    <w:r w:rsidRPr="001C23C6">
      <w:rPr>
        <w:sz w:val="22"/>
        <w:szCs w:val="22"/>
      </w:rPr>
      <w:fldChar w:fldCharType="separate"/>
    </w:r>
    <w:r w:rsidR="00330F03">
      <w:rPr>
        <w:noProof/>
        <w:sz w:val="22"/>
        <w:szCs w:val="22"/>
      </w:rPr>
      <w:t>11</w:t>
    </w:r>
    <w:r w:rsidRPr="001C23C6">
      <w:rPr>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F6DFC" w14:textId="77777777" w:rsidR="005C71F4" w:rsidRDefault="005C71F4" w:rsidP="001B42B3">
      <w:pPr>
        <w:spacing w:after="0" w:line="240" w:lineRule="auto"/>
      </w:pPr>
      <w:r>
        <w:separator/>
      </w:r>
    </w:p>
  </w:footnote>
  <w:footnote w:type="continuationSeparator" w:id="0">
    <w:p w14:paraId="6D42140C" w14:textId="77777777" w:rsidR="005C71F4" w:rsidRDefault="005C71F4" w:rsidP="001B42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7EB87" w14:textId="77777777" w:rsidR="00A55A3B" w:rsidRDefault="00A55A3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835EF9" w14:textId="77777777" w:rsidR="00A55A3B" w:rsidRDefault="00A55A3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8FBE6" w14:textId="77777777" w:rsidR="00A55A3B" w:rsidRDefault="00A55A3B">
    <w:pPr>
      <w:pStyle w:val="Header"/>
      <w:ind w:right="360"/>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180E59"/>
    <w:multiLevelType w:val="multilevel"/>
    <w:tmpl w:val="09E4CED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4C81112"/>
    <w:multiLevelType w:val="multilevel"/>
    <w:tmpl w:val="2E0C0502"/>
    <w:lvl w:ilvl="0">
      <w:start w:val="9"/>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
    <w:nsid w:val="05DF7CC1"/>
    <w:multiLevelType w:val="hybridMultilevel"/>
    <w:tmpl w:val="092AFA48"/>
    <w:lvl w:ilvl="0" w:tplc="6D16834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B52068"/>
    <w:multiLevelType w:val="hybridMultilevel"/>
    <w:tmpl w:val="DA0EDD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63FE0"/>
    <w:multiLevelType w:val="multilevel"/>
    <w:tmpl w:val="6F5A572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95A56AD"/>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7">
    <w:nsid w:val="1BB34AE3"/>
    <w:multiLevelType w:val="multilevel"/>
    <w:tmpl w:val="18CE183A"/>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792"/>
        </w:tabs>
        <w:ind w:left="792" w:hanging="792"/>
      </w:pPr>
      <w:rPr>
        <w:rFonts w:ascii="Times New Roman" w:eastAsia="Times New Roman" w:hAnsi="Times New Roman" w:cs="Times New Roman" w:hint="default"/>
        <w:b w:val="0"/>
        <w:i w:val="0"/>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23D678B3"/>
    <w:multiLevelType w:val="multilevel"/>
    <w:tmpl w:val="662C10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56C468E"/>
    <w:multiLevelType w:val="hybridMultilevel"/>
    <w:tmpl w:val="4DCE60C0"/>
    <w:lvl w:ilvl="0" w:tplc="BDB8EAE0">
      <w:start w:val="4"/>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511B8A"/>
    <w:multiLevelType w:val="hybridMultilevel"/>
    <w:tmpl w:val="82DA7F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D7449D"/>
    <w:multiLevelType w:val="hybridMultilevel"/>
    <w:tmpl w:val="888835E8"/>
    <w:lvl w:ilvl="0" w:tplc="5ED80DC8">
      <w:start w:val="1"/>
      <w:numFmt w:val="decimal"/>
      <w:lvlText w:val="[%1]"/>
      <w:lvlJc w:val="left"/>
      <w:pPr>
        <w:tabs>
          <w:tab w:val="num" w:pos="717"/>
        </w:tabs>
      </w:pPr>
      <w:rPr>
        <w:rFonts w:ascii="Times New Roman" w:hAnsi="Times New Roman" w:cs="Times New Roman" w:hint="default"/>
        <w:b w:val="0"/>
        <w:i w:val="0"/>
        <w:sz w:val="22"/>
        <w:szCs w:val="22"/>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313C0477"/>
    <w:multiLevelType w:val="multilevel"/>
    <w:tmpl w:val="AB5A3E9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numFmt w:val="none"/>
      <w:lvlText w:val=""/>
      <w:lvlJc w:val="left"/>
      <w:pPr>
        <w:tabs>
          <w:tab w:val="num" w:pos="360"/>
        </w:tabs>
      </w:p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3">
    <w:nsid w:val="35820D22"/>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14">
    <w:nsid w:val="36965AD9"/>
    <w:multiLevelType w:val="hybridMultilevel"/>
    <w:tmpl w:val="DB8ACAF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3CEB3D57"/>
    <w:multiLevelType w:val="hybridMultilevel"/>
    <w:tmpl w:val="912A76B2"/>
    <w:lvl w:ilvl="0" w:tplc="E01C241C">
      <w:start w:val="7"/>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FC81C4A"/>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41617256"/>
    <w:multiLevelType w:val="singleLevel"/>
    <w:tmpl w:val="04090013"/>
    <w:lvl w:ilvl="0">
      <w:start w:val="1"/>
      <w:numFmt w:val="upperRoman"/>
      <w:lvlText w:val="%1."/>
      <w:lvlJc w:val="left"/>
      <w:pPr>
        <w:tabs>
          <w:tab w:val="num" w:pos="720"/>
        </w:tabs>
        <w:ind w:left="720" w:hanging="720"/>
      </w:pPr>
      <w:rPr>
        <w:rFonts w:hint="default"/>
      </w:rPr>
    </w:lvl>
  </w:abstractNum>
  <w:abstractNum w:abstractNumId="18">
    <w:nsid w:val="427C56AD"/>
    <w:multiLevelType w:val="multilevel"/>
    <w:tmpl w:val="FD5665D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792"/>
      </w:pPr>
      <w:rPr>
        <w:rFonts w:ascii="Times New Roman" w:eastAsia="Times New Roman" w:hAnsi="Times New Roman" w:cs="Times New Roman"/>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45E53515"/>
    <w:multiLevelType w:val="hybridMultilevel"/>
    <w:tmpl w:val="25FA4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7326BFD"/>
    <w:multiLevelType w:val="multilevel"/>
    <w:tmpl w:val="8D5A2100"/>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4"/>
        <w:szCs w:val="24"/>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21">
    <w:nsid w:val="583D5BE3"/>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2">
    <w:nsid w:val="5E5D62D8"/>
    <w:multiLevelType w:val="multilevel"/>
    <w:tmpl w:val="08CE2EBE"/>
    <w:lvl w:ilvl="0">
      <w:start w:val="1"/>
      <w:numFmt w:val="decimal"/>
      <w:lvlText w:val="%1."/>
      <w:lvlJc w:val="left"/>
      <w:pPr>
        <w:tabs>
          <w:tab w:val="num" w:pos="360"/>
        </w:tabs>
        <w:ind w:left="360" w:hanging="360"/>
      </w:pPr>
      <w:rPr>
        <w:rFonts w:hint="default"/>
      </w:rPr>
    </w:lvl>
    <w:lvl w:ilvl="1">
      <w:start w:val="3"/>
      <w:numFmt w:val="bullet"/>
      <w:lvlText w:val="-"/>
      <w:lvlJc w:val="left"/>
      <w:pPr>
        <w:tabs>
          <w:tab w:val="num" w:pos="921"/>
        </w:tabs>
        <w:ind w:left="921" w:hanging="360"/>
      </w:pPr>
      <w:rPr>
        <w:rFonts w:ascii="Times New Roman" w:hAnsi="Times New Roman" w:cs="Times New Roman"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3">
    <w:nsid w:val="5F620377"/>
    <w:multiLevelType w:val="hybridMultilevel"/>
    <w:tmpl w:val="3A8ED7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2C1E86"/>
    <w:multiLevelType w:val="multilevel"/>
    <w:tmpl w:val="B2B6A496"/>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25">
    <w:nsid w:val="61AA0CB2"/>
    <w:multiLevelType w:val="hybridMultilevel"/>
    <w:tmpl w:val="80325C16"/>
    <w:lvl w:ilvl="0" w:tplc="3B941D68">
      <w:start w:val="1"/>
      <w:numFmt w:val="bullet"/>
      <w:lvlText w:val="•"/>
      <w:lvlJc w:val="left"/>
      <w:pPr>
        <w:tabs>
          <w:tab w:val="num" w:pos="720"/>
        </w:tabs>
        <w:ind w:left="720" w:hanging="360"/>
      </w:pPr>
      <w:rPr>
        <w:rFonts w:ascii="Arial" w:hAnsi="Arial" w:hint="default"/>
      </w:rPr>
    </w:lvl>
    <w:lvl w:ilvl="1" w:tplc="85F0CDEA" w:tentative="1">
      <w:start w:val="1"/>
      <w:numFmt w:val="bullet"/>
      <w:lvlText w:val="•"/>
      <w:lvlJc w:val="left"/>
      <w:pPr>
        <w:tabs>
          <w:tab w:val="num" w:pos="1440"/>
        </w:tabs>
        <w:ind w:left="1440" w:hanging="360"/>
      </w:pPr>
      <w:rPr>
        <w:rFonts w:ascii="Arial" w:hAnsi="Arial" w:hint="default"/>
      </w:rPr>
    </w:lvl>
    <w:lvl w:ilvl="2" w:tplc="1A06A124" w:tentative="1">
      <w:start w:val="1"/>
      <w:numFmt w:val="bullet"/>
      <w:lvlText w:val="•"/>
      <w:lvlJc w:val="left"/>
      <w:pPr>
        <w:tabs>
          <w:tab w:val="num" w:pos="2160"/>
        </w:tabs>
        <w:ind w:left="2160" w:hanging="360"/>
      </w:pPr>
      <w:rPr>
        <w:rFonts w:ascii="Arial" w:hAnsi="Arial" w:hint="default"/>
      </w:rPr>
    </w:lvl>
    <w:lvl w:ilvl="3" w:tplc="7E7A6B76" w:tentative="1">
      <w:start w:val="1"/>
      <w:numFmt w:val="bullet"/>
      <w:lvlText w:val="•"/>
      <w:lvlJc w:val="left"/>
      <w:pPr>
        <w:tabs>
          <w:tab w:val="num" w:pos="2880"/>
        </w:tabs>
        <w:ind w:left="2880" w:hanging="360"/>
      </w:pPr>
      <w:rPr>
        <w:rFonts w:ascii="Arial" w:hAnsi="Arial" w:hint="default"/>
      </w:rPr>
    </w:lvl>
    <w:lvl w:ilvl="4" w:tplc="0B146B30" w:tentative="1">
      <w:start w:val="1"/>
      <w:numFmt w:val="bullet"/>
      <w:lvlText w:val="•"/>
      <w:lvlJc w:val="left"/>
      <w:pPr>
        <w:tabs>
          <w:tab w:val="num" w:pos="3600"/>
        </w:tabs>
        <w:ind w:left="3600" w:hanging="360"/>
      </w:pPr>
      <w:rPr>
        <w:rFonts w:ascii="Arial" w:hAnsi="Arial" w:hint="default"/>
      </w:rPr>
    </w:lvl>
    <w:lvl w:ilvl="5" w:tplc="6C880922" w:tentative="1">
      <w:start w:val="1"/>
      <w:numFmt w:val="bullet"/>
      <w:lvlText w:val="•"/>
      <w:lvlJc w:val="left"/>
      <w:pPr>
        <w:tabs>
          <w:tab w:val="num" w:pos="4320"/>
        </w:tabs>
        <w:ind w:left="4320" w:hanging="360"/>
      </w:pPr>
      <w:rPr>
        <w:rFonts w:ascii="Arial" w:hAnsi="Arial" w:hint="default"/>
      </w:rPr>
    </w:lvl>
    <w:lvl w:ilvl="6" w:tplc="CE3C5B1C" w:tentative="1">
      <w:start w:val="1"/>
      <w:numFmt w:val="bullet"/>
      <w:lvlText w:val="•"/>
      <w:lvlJc w:val="left"/>
      <w:pPr>
        <w:tabs>
          <w:tab w:val="num" w:pos="5040"/>
        </w:tabs>
        <w:ind w:left="5040" w:hanging="360"/>
      </w:pPr>
      <w:rPr>
        <w:rFonts w:ascii="Arial" w:hAnsi="Arial" w:hint="default"/>
      </w:rPr>
    </w:lvl>
    <w:lvl w:ilvl="7" w:tplc="C5B06A5C" w:tentative="1">
      <w:start w:val="1"/>
      <w:numFmt w:val="bullet"/>
      <w:lvlText w:val="•"/>
      <w:lvlJc w:val="left"/>
      <w:pPr>
        <w:tabs>
          <w:tab w:val="num" w:pos="5760"/>
        </w:tabs>
        <w:ind w:left="5760" w:hanging="360"/>
      </w:pPr>
      <w:rPr>
        <w:rFonts w:ascii="Arial" w:hAnsi="Arial" w:hint="default"/>
      </w:rPr>
    </w:lvl>
    <w:lvl w:ilvl="8" w:tplc="B4081F7A" w:tentative="1">
      <w:start w:val="1"/>
      <w:numFmt w:val="bullet"/>
      <w:lvlText w:val="•"/>
      <w:lvlJc w:val="left"/>
      <w:pPr>
        <w:tabs>
          <w:tab w:val="num" w:pos="6480"/>
        </w:tabs>
        <w:ind w:left="6480" w:hanging="360"/>
      </w:pPr>
      <w:rPr>
        <w:rFonts w:ascii="Arial" w:hAnsi="Arial" w:hint="default"/>
      </w:rPr>
    </w:lvl>
  </w:abstractNum>
  <w:abstractNum w:abstractNumId="26">
    <w:nsid w:val="62BA3F71"/>
    <w:multiLevelType w:val="hybridMultilevel"/>
    <w:tmpl w:val="46CC6F22"/>
    <w:lvl w:ilvl="0" w:tplc="637E5C52">
      <w:start w:val="3"/>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2C6A4C"/>
    <w:multiLevelType w:val="multilevel"/>
    <w:tmpl w:val="46CC6F22"/>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748777F"/>
    <w:multiLevelType w:val="hybridMultilevel"/>
    <w:tmpl w:val="13669D56"/>
    <w:lvl w:ilvl="0" w:tplc="A0DCB5E4">
      <w:start w:val="1"/>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A9E0351"/>
    <w:multiLevelType w:val="multilevel"/>
    <w:tmpl w:val="EAAC67E0"/>
    <w:lvl w:ilvl="0">
      <w:start w:val="1"/>
      <w:numFmt w:val="decimal"/>
      <w:lvlText w:val="%1."/>
      <w:lvlJc w:val="left"/>
      <w:pPr>
        <w:tabs>
          <w:tab w:val="num" w:pos="360"/>
        </w:tabs>
        <w:ind w:left="360" w:hanging="360"/>
      </w:pPr>
      <w:rPr>
        <w:rFonts w:hint="default"/>
        <w:i w:val="0"/>
      </w:rPr>
    </w:lvl>
    <w:lvl w:ilvl="1">
      <w:start w:val="3"/>
      <w:numFmt w:val="bullet"/>
      <w:lvlText w:val="-"/>
      <w:lvlJc w:val="left"/>
      <w:pPr>
        <w:tabs>
          <w:tab w:val="num" w:pos="921"/>
        </w:tabs>
        <w:ind w:left="921" w:hanging="360"/>
      </w:pPr>
      <w:rPr>
        <w:rFonts w:ascii="Times New Roman" w:hAnsi="Times New Roman" w:cs="Times New Roman"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0">
    <w:nsid w:val="6B8F196F"/>
    <w:multiLevelType w:val="multilevel"/>
    <w:tmpl w:val="0CE05928"/>
    <w:lvl w:ilvl="0">
      <w:start w:val="1"/>
      <w:numFmt w:val="decimal"/>
      <w:lvlText w:val="%1."/>
      <w:lvlJc w:val="left"/>
      <w:pPr>
        <w:tabs>
          <w:tab w:val="num" w:pos="360"/>
        </w:tabs>
        <w:ind w:left="360" w:hanging="360"/>
      </w:pPr>
      <w:rPr>
        <w:rFonts w:hint="default"/>
        <w:i w:val="0"/>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1">
    <w:nsid w:val="6D3E20C1"/>
    <w:multiLevelType w:val="hybridMultilevel"/>
    <w:tmpl w:val="8C46C494"/>
    <w:lvl w:ilvl="0" w:tplc="E4C84F6C">
      <w:start w:val="1"/>
      <w:numFmt w:val="bullet"/>
      <w:lvlText w:val=""/>
      <w:lvlJc w:val="left"/>
      <w:pPr>
        <w:tabs>
          <w:tab w:val="num" w:pos="720"/>
        </w:tabs>
        <w:ind w:left="720" w:hanging="360"/>
      </w:pPr>
      <w:rPr>
        <w:rFonts w:ascii="Wingdings" w:hAnsi="Wingdings" w:hint="default"/>
      </w:rPr>
    </w:lvl>
    <w:lvl w:ilvl="1" w:tplc="757ECE96" w:tentative="1">
      <w:start w:val="1"/>
      <w:numFmt w:val="bullet"/>
      <w:lvlText w:val=""/>
      <w:lvlJc w:val="left"/>
      <w:pPr>
        <w:tabs>
          <w:tab w:val="num" w:pos="1440"/>
        </w:tabs>
        <w:ind w:left="1440" w:hanging="360"/>
      </w:pPr>
      <w:rPr>
        <w:rFonts w:ascii="Wingdings" w:hAnsi="Wingdings" w:hint="default"/>
      </w:rPr>
    </w:lvl>
    <w:lvl w:ilvl="2" w:tplc="DDC455E8" w:tentative="1">
      <w:start w:val="1"/>
      <w:numFmt w:val="bullet"/>
      <w:lvlText w:val=""/>
      <w:lvlJc w:val="left"/>
      <w:pPr>
        <w:tabs>
          <w:tab w:val="num" w:pos="2160"/>
        </w:tabs>
        <w:ind w:left="2160" w:hanging="360"/>
      </w:pPr>
      <w:rPr>
        <w:rFonts w:ascii="Wingdings" w:hAnsi="Wingdings" w:hint="default"/>
      </w:rPr>
    </w:lvl>
    <w:lvl w:ilvl="3" w:tplc="0304002E" w:tentative="1">
      <w:start w:val="1"/>
      <w:numFmt w:val="bullet"/>
      <w:lvlText w:val=""/>
      <w:lvlJc w:val="left"/>
      <w:pPr>
        <w:tabs>
          <w:tab w:val="num" w:pos="2880"/>
        </w:tabs>
        <w:ind w:left="2880" w:hanging="360"/>
      </w:pPr>
      <w:rPr>
        <w:rFonts w:ascii="Wingdings" w:hAnsi="Wingdings" w:hint="default"/>
      </w:rPr>
    </w:lvl>
    <w:lvl w:ilvl="4" w:tplc="1F94E94C" w:tentative="1">
      <w:start w:val="1"/>
      <w:numFmt w:val="bullet"/>
      <w:lvlText w:val=""/>
      <w:lvlJc w:val="left"/>
      <w:pPr>
        <w:tabs>
          <w:tab w:val="num" w:pos="3600"/>
        </w:tabs>
        <w:ind w:left="3600" w:hanging="360"/>
      </w:pPr>
      <w:rPr>
        <w:rFonts w:ascii="Wingdings" w:hAnsi="Wingdings" w:hint="default"/>
      </w:rPr>
    </w:lvl>
    <w:lvl w:ilvl="5" w:tplc="8FBCB5E8" w:tentative="1">
      <w:start w:val="1"/>
      <w:numFmt w:val="bullet"/>
      <w:lvlText w:val=""/>
      <w:lvlJc w:val="left"/>
      <w:pPr>
        <w:tabs>
          <w:tab w:val="num" w:pos="4320"/>
        </w:tabs>
        <w:ind w:left="4320" w:hanging="360"/>
      </w:pPr>
      <w:rPr>
        <w:rFonts w:ascii="Wingdings" w:hAnsi="Wingdings" w:hint="default"/>
      </w:rPr>
    </w:lvl>
    <w:lvl w:ilvl="6" w:tplc="F4061616" w:tentative="1">
      <w:start w:val="1"/>
      <w:numFmt w:val="bullet"/>
      <w:lvlText w:val=""/>
      <w:lvlJc w:val="left"/>
      <w:pPr>
        <w:tabs>
          <w:tab w:val="num" w:pos="5040"/>
        </w:tabs>
        <w:ind w:left="5040" w:hanging="360"/>
      </w:pPr>
      <w:rPr>
        <w:rFonts w:ascii="Wingdings" w:hAnsi="Wingdings" w:hint="default"/>
      </w:rPr>
    </w:lvl>
    <w:lvl w:ilvl="7" w:tplc="C0A63A78" w:tentative="1">
      <w:start w:val="1"/>
      <w:numFmt w:val="bullet"/>
      <w:lvlText w:val=""/>
      <w:lvlJc w:val="left"/>
      <w:pPr>
        <w:tabs>
          <w:tab w:val="num" w:pos="5760"/>
        </w:tabs>
        <w:ind w:left="5760" w:hanging="360"/>
      </w:pPr>
      <w:rPr>
        <w:rFonts w:ascii="Wingdings" w:hAnsi="Wingdings" w:hint="default"/>
      </w:rPr>
    </w:lvl>
    <w:lvl w:ilvl="8" w:tplc="7A5C8800" w:tentative="1">
      <w:start w:val="1"/>
      <w:numFmt w:val="bullet"/>
      <w:lvlText w:val=""/>
      <w:lvlJc w:val="left"/>
      <w:pPr>
        <w:tabs>
          <w:tab w:val="num" w:pos="6480"/>
        </w:tabs>
        <w:ind w:left="6480" w:hanging="360"/>
      </w:pPr>
      <w:rPr>
        <w:rFonts w:ascii="Wingdings" w:hAnsi="Wingdings" w:hint="default"/>
      </w:rPr>
    </w:lvl>
  </w:abstractNum>
  <w:abstractNum w:abstractNumId="32">
    <w:nsid w:val="6DEB1BF4"/>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33">
    <w:nsid w:val="7027466C"/>
    <w:multiLevelType w:val="hybridMultilevel"/>
    <w:tmpl w:val="D742B6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2CD7434"/>
    <w:multiLevelType w:val="hybridMultilevel"/>
    <w:tmpl w:val="5C6AB480"/>
    <w:lvl w:ilvl="0" w:tplc="637E5C52">
      <w:start w:val="3"/>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72121"/>
    <w:multiLevelType w:val="hybridMultilevel"/>
    <w:tmpl w:val="4DB0C06E"/>
    <w:lvl w:ilvl="0" w:tplc="BFB6655E">
      <w:start w:val="1"/>
      <w:numFmt w:val="bullet"/>
      <w:lvlText w:val=""/>
      <w:lvlJc w:val="left"/>
      <w:pPr>
        <w:tabs>
          <w:tab w:val="num" w:pos="720"/>
        </w:tabs>
        <w:ind w:left="720" w:hanging="360"/>
      </w:pPr>
      <w:rPr>
        <w:rFonts w:ascii="Wingdings" w:hAnsi="Wingdings" w:hint="default"/>
      </w:rPr>
    </w:lvl>
    <w:lvl w:ilvl="1" w:tplc="313C3AA6" w:tentative="1">
      <w:start w:val="1"/>
      <w:numFmt w:val="bullet"/>
      <w:lvlText w:val=""/>
      <w:lvlJc w:val="left"/>
      <w:pPr>
        <w:tabs>
          <w:tab w:val="num" w:pos="1440"/>
        </w:tabs>
        <w:ind w:left="1440" w:hanging="360"/>
      </w:pPr>
      <w:rPr>
        <w:rFonts w:ascii="Wingdings" w:hAnsi="Wingdings" w:hint="default"/>
      </w:rPr>
    </w:lvl>
    <w:lvl w:ilvl="2" w:tplc="7840CF8A" w:tentative="1">
      <w:start w:val="1"/>
      <w:numFmt w:val="bullet"/>
      <w:lvlText w:val=""/>
      <w:lvlJc w:val="left"/>
      <w:pPr>
        <w:tabs>
          <w:tab w:val="num" w:pos="2160"/>
        </w:tabs>
        <w:ind w:left="2160" w:hanging="360"/>
      </w:pPr>
      <w:rPr>
        <w:rFonts w:ascii="Wingdings" w:hAnsi="Wingdings" w:hint="default"/>
      </w:rPr>
    </w:lvl>
    <w:lvl w:ilvl="3" w:tplc="A178E08A" w:tentative="1">
      <w:start w:val="1"/>
      <w:numFmt w:val="bullet"/>
      <w:lvlText w:val=""/>
      <w:lvlJc w:val="left"/>
      <w:pPr>
        <w:tabs>
          <w:tab w:val="num" w:pos="2880"/>
        </w:tabs>
        <w:ind w:left="2880" w:hanging="360"/>
      </w:pPr>
      <w:rPr>
        <w:rFonts w:ascii="Wingdings" w:hAnsi="Wingdings" w:hint="default"/>
      </w:rPr>
    </w:lvl>
    <w:lvl w:ilvl="4" w:tplc="C8FAC070" w:tentative="1">
      <w:start w:val="1"/>
      <w:numFmt w:val="bullet"/>
      <w:lvlText w:val=""/>
      <w:lvlJc w:val="left"/>
      <w:pPr>
        <w:tabs>
          <w:tab w:val="num" w:pos="3600"/>
        </w:tabs>
        <w:ind w:left="3600" w:hanging="360"/>
      </w:pPr>
      <w:rPr>
        <w:rFonts w:ascii="Wingdings" w:hAnsi="Wingdings" w:hint="default"/>
      </w:rPr>
    </w:lvl>
    <w:lvl w:ilvl="5" w:tplc="36501FEA" w:tentative="1">
      <w:start w:val="1"/>
      <w:numFmt w:val="bullet"/>
      <w:lvlText w:val=""/>
      <w:lvlJc w:val="left"/>
      <w:pPr>
        <w:tabs>
          <w:tab w:val="num" w:pos="4320"/>
        </w:tabs>
        <w:ind w:left="4320" w:hanging="360"/>
      </w:pPr>
      <w:rPr>
        <w:rFonts w:ascii="Wingdings" w:hAnsi="Wingdings" w:hint="default"/>
      </w:rPr>
    </w:lvl>
    <w:lvl w:ilvl="6" w:tplc="C0E0EEE2" w:tentative="1">
      <w:start w:val="1"/>
      <w:numFmt w:val="bullet"/>
      <w:lvlText w:val=""/>
      <w:lvlJc w:val="left"/>
      <w:pPr>
        <w:tabs>
          <w:tab w:val="num" w:pos="5040"/>
        </w:tabs>
        <w:ind w:left="5040" w:hanging="360"/>
      </w:pPr>
      <w:rPr>
        <w:rFonts w:ascii="Wingdings" w:hAnsi="Wingdings" w:hint="default"/>
      </w:rPr>
    </w:lvl>
    <w:lvl w:ilvl="7" w:tplc="0B6EBF02" w:tentative="1">
      <w:start w:val="1"/>
      <w:numFmt w:val="bullet"/>
      <w:lvlText w:val=""/>
      <w:lvlJc w:val="left"/>
      <w:pPr>
        <w:tabs>
          <w:tab w:val="num" w:pos="5760"/>
        </w:tabs>
        <w:ind w:left="5760" w:hanging="360"/>
      </w:pPr>
      <w:rPr>
        <w:rFonts w:ascii="Wingdings" w:hAnsi="Wingdings" w:hint="default"/>
      </w:rPr>
    </w:lvl>
    <w:lvl w:ilvl="8" w:tplc="3170F2EE" w:tentative="1">
      <w:start w:val="1"/>
      <w:numFmt w:val="bullet"/>
      <w:lvlText w:val=""/>
      <w:lvlJc w:val="left"/>
      <w:pPr>
        <w:tabs>
          <w:tab w:val="num" w:pos="6480"/>
        </w:tabs>
        <w:ind w:left="6480" w:hanging="360"/>
      </w:pPr>
      <w:rPr>
        <w:rFonts w:ascii="Wingdings" w:hAnsi="Wingdings" w:hint="default"/>
      </w:rPr>
    </w:lvl>
  </w:abstractNum>
  <w:abstractNum w:abstractNumId="36">
    <w:nsid w:val="7B5C5C54"/>
    <w:multiLevelType w:val="multilevel"/>
    <w:tmpl w:val="B98CC45E"/>
    <w:lvl w:ilvl="0">
      <w:start w:val="1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D5A4927"/>
    <w:multiLevelType w:val="multilevel"/>
    <w:tmpl w:val="8336105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isLgl/>
      <w:lvlText w:val="4.%2."/>
      <w:lvlJc w:val="left"/>
      <w:pPr>
        <w:tabs>
          <w:tab w:val="num" w:pos="1080"/>
        </w:tabs>
        <w:ind w:left="1080" w:hanging="720"/>
      </w:pPr>
      <w:rPr>
        <w:rFonts w:hint="default"/>
        <w:sz w:val="24"/>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ind w:left="0" w:firstLine="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8">
    <w:nsid w:val="7E084438"/>
    <w:multiLevelType w:val="multilevel"/>
    <w:tmpl w:val="D94E34C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numFmt w:val="none"/>
      <w:lvlText w:val=""/>
      <w:lvlJc w:val="left"/>
      <w:pPr>
        <w:tabs>
          <w:tab w:val="num" w:pos="360"/>
        </w:tabs>
      </w:p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39">
    <w:nsid w:val="7F053E94"/>
    <w:multiLevelType w:val="hybridMultilevel"/>
    <w:tmpl w:val="D2DA9AB4"/>
    <w:lvl w:ilvl="0" w:tplc="51905AF4">
      <w:start w:val="1"/>
      <w:numFmt w:val="bullet"/>
      <w:lvlText w:val="•"/>
      <w:lvlJc w:val="left"/>
      <w:pPr>
        <w:tabs>
          <w:tab w:val="num" w:pos="720"/>
        </w:tabs>
        <w:ind w:left="720" w:hanging="360"/>
      </w:pPr>
      <w:rPr>
        <w:rFonts w:ascii="Arial" w:hAnsi="Arial" w:hint="default"/>
      </w:rPr>
    </w:lvl>
    <w:lvl w:ilvl="1" w:tplc="A02EB18E" w:tentative="1">
      <w:start w:val="1"/>
      <w:numFmt w:val="bullet"/>
      <w:lvlText w:val="•"/>
      <w:lvlJc w:val="left"/>
      <w:pPr>
        <w:tabs>
          <w:tab w:val="num" w:pos="1440"/>
        </w:tabs>
        <w:ind w:left="1440" w:hanging="360"/>
      </w:pPr>
      <w:rPr>
        <w:rFonts w:ascii="Arial" w:hAnsi="Arial" w:hint="default"/>
      </w:rPr>
    </w:lvl>
    <w:lvl w:ilvl="2" w:tplc="46C2E04E" w:tentative="1">
      <w:start w:val="1"/>
      <w:numFmt w:val="bullet"/>
      <w:lvlText w:val="•"/>
      <w:lvlJc w:val="left"/>
      <w:pPr>
        <w:tabs>
          <w:tab w:val="num" w:pos="2160"/>
        </w:tabs>
        <w:ind w:left="2160" w:hanging="360"/>
      </w:pPr>
      <w:rPr>
        <w:rFonts w:ascii="Arial" w:hAnsi="Arial" w:hint="default"/>
      </w:rPr>
    </w:lvl>
    <w:lvl w:ilvl="3" w:tplc="B142DD82" w:tentative="1">
      <w:start w:val="1"/>
      <w:numFmt w:val="bullet"/>
      <w:lvlText w:val="•"/>
      <w:lvlJc w:val="left"/>
      <w:pPr>
        <w:tabs>
          <w:tab w:val="num" w:pos="2880"/>
        </w:tabs>
        <w:ind w:left="2880" w:hanging="360"/>
      </w:pPr>
      <w:rPr>
        <w:rFonts w:ascii="Arial" w:hAnsi="Arial" w:hint="default"/>
      </w:rPr>
    </w:lvl>
    <w:lvl w:ilvl="4" w:tplc="66E039D2" w:tentative="1">
      <w:start w:val="1"/>
      <w:numFmt w:val="bullet"/>
      <w:lvlText w:val="•"/>
      <w:lvlJc w:val="left"/>
      <w:pPr>
        <w:tabs>
          <w:tab w:val="num" w:pos="3600"/>
        </w:tabs>
        <w:ind w:left="3600" w:hanging="360"/>
      </w:pPr>
      <w:rPr>
        <w:rFonts w:ascii="Arial" w:hAnsi="Arial" w:hint="default"/>
      </w:rPr>
    </w:lvl>
    <w:lvl w:ilvl="5" w:tplc="89EA5D9C" w:tentative="1">
      <w:start w:val="1"/>
      <w:numFmt w:val="bullet"/>
      <w:lvlText w:val="•"/>
      <w:lvlJc w:val="left"/>
      <w:pPr>
        <w:tabs>
          <w:tab w:val="num" w:pos="4320"/>
        </w:tabs>
        <w:ind w:left="4320" w:hanging="360"/>
      </w:pPr>
      <w:rPr>
        <w:rFonts w:ascii="Arial" w:hAnsi="Arial" w:hint="default"/>
      </w:rPr>
    </w:lvl>
    <w:lvl w:ilvl="6" w:tplc="87C87D3E" w:tentative="1">
      <w:start w:val="1"/>
      <w:numFmt w:val="bullet"/>
      <w:lvlText w:val="•"/>
      <w:lvlJc w:val="left"/>
      <w:pPr>
        <w:tabs>
          <w:tab w:val="num" w:pos="5040"/>
        </w:tabs>
        <w:ind w:left="5040" w:hanging="360"/>
      </w:pPr>
      <w:rPr>
        <w:rFonts w:ascii="Arial" w:hAnsi="Arial" w:hint="default"/>
      </w:rPr>
    </w:lvl>
    <w:lvl w:ilvl="7" w:tplc="1B50432E" w:tentative="1">
      <w:start w:val="1"/>
      <w:numFmt w:val="bullet"/>
      <w:lvlText w:val="•"/>
      <w:lvlJc w:val="left"/>
      <w:pPr>
        <w:tabs>
          <w:tab w:val="num" w:pos="5760"/>
        </w:tabs>
        <w:ind w:left="5760" w:hanging="360"/>
      </w:pPr>
      <w:rPr>
        <w:rFonts w:ascii="Arial" w:hAnsi="Arial" w:hint="default"/>
      </w:rPr>
    </w:lvl>
    <w:lvl w:ilvl="8" w:tplc="BA4EEB6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3"/>
  </w:num>
  <w:num w:numId="3">
    <w:abstractNumId w:val="18"/>
  </w:num>
  <w:num w:numId="4">
    <w:abstractNumId w:val="12"/>
  </w:num>
  <w:num w:numId="5">
    <w:abstractNumId w:val="38"/>
  </w:num>
  <w:num w:numId="6">
    <w:abstractNumId w:val="30"/>
  </w:num>
  <w:num w:numId="7">
    <w:abstractNumId w:val="16"/>
  </w:num>
  <w:num w:numId="8">
    <w:abstractNumId w:val="14"/>
  </w:num>
  <w:num w:numId="9">
    <w:abstractNumId w:val="19"/>
  </w:num>
  <w:num w:numId="10">
    <w:abstractNumId w:val="22"/>
  </w:num>
  <w:num w:numId="11">
    <w:abstractNumId w:val="29"/>
  </w:num>
  <w:num w:numId="12">
    <w:abstractNumId w:val="28"/>
  </w:num>
  <w:num w:numId="13">
    <w:abstractNumId w:val="26"/>
  </w:num>
  <w:num w:numId="14">
    <w:abstractNumId w:val="24"/>
  </w:num>
  <w:num w:numId="15">
    <w:abstractNumId w:val="10"/>
  </w:num>
  <w:num w:numId="16">
    <w:abstractNumId w:val="8"/>
  </w:num>
  <w:num w:numId="17">
    <w:abstractNumId w:val="17"/>
  </w:num>
  <w:num w:numId="18">
    <w:abstractNumId w:val="37"/>
  </w:num>
  <w:num w:numId="19">
    <w:abstractNumId w:val="7"/>
  </w:num>
  <w:num w:numId="20">
    <w:abstractNumId w:val="5"/>
  </w:num>
  <w:num w:numId="21">
    <w:abstractNumId w:val="36"/>
  </w:num>
  <w:num w:numId="22">
    <w:abstractNumId w:val="3"/>
  </w:num>
  <w:num w:numId="23">
    <w:abstractNumId w:val="27"/>
  </w:num>
  <w:num w:numId="24">
    <w:abstractNumId w:val="33"/>
  </w:num>
  <w:num w:numId="25">
    <w:abstractNumId w:val="13"/>
  </w:num>
  <w:num w:numId="26">
    <w:abstractNumId w:val="20"/>
  </w:num>
  <w:num w:numId="27">
    <w:abstractNumId w:val="15"/>
  </w:num>
  <w:num w:numId="28">
    <w:abstractNumId w:val="21"/>
  </w:num>
  <w:num w:numId="29">
    <w:abstractNumId w:val="2"/>
  </w:num>
  <w:num w:numId="30">
    <w:abstractNumId w:val="0"/>
  </w:num>
  <w:num w:numId="31">
    <w:abstractNumId w:val="32"/>
  </w:num>
  <w:num w:numId="32">
    <w:abstractNumId w:val="6"/>
  </w:num>
  <w:num w:numId="33">
    <w:abstractNumId w:val="9"/>
  </w:num>
  <w:num w:numId="34">
    <w:abstractNumId w:val="34"/>
  </w:num>
  <w:num w:numId="35">
    <w:abstractNumId w:val="11"/>
  </w:num>
  <w:num w:numId="36">
    <w:abstractNumId w:val="4"/>
  </w:num>
  <w:num w:numId="37">
    <w:abstractNumId w:val="31"/>
  </w:num>
  <w:num w:numId="38">
    <w:abstractNumId w:val="25"/>
  </w:num>
  <w:num w:numId="39">
    <w:abstractNumId w:val="35"/>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548"/>
    <w:rsid w:val="00000A6C"/>
    <w:rsid w:val="00000CA4"/>
    <w:rsid w:val="0000327C"/>
    <w:rsid w:val="0000438C"/>
    <w:rsid w:val="00006738"/>
    <w:rsid w:val="00006AF7"/>
    <w:rsid w:val="000074B0"/>
    <w:rsid w:val="00010047"/>
    <w:rsid w:val="000110BD"/>
    <w:rsid w:val="000112D2"/>
    <w:rsid w:val="00012492"/>
    <w:rsid w:val="000127D4"/>
    <w:rsid w:val="00015062"/>
    <w:rsid w:val="0001633A"/>
    <w:rsid w:val="00016606"/>
    <w:rsid w:val="00021639"/>
    <w:rsid w:val="00022217"/>
    <w:rsid w:val="00022CAF"/>
    <w:rsid w:val="00025622"/>
    <w:rsid w:val="00025C0F"/>
    <w:rsid w:val="00025C57"/>
    <w:rsid w:val="00026C28"/>
    <w:rsid w:val="00030153"/>
    <w:rsid w:val="0003049E"/>
    <w:rsid w:val="00030C08"/>
    <w:rsid w:val="0003299B"/>
    <w:rsid w:val="00033CC2"/>
    <w:rsid w:val="000347C8"/>
    <w:rsid w:val="00034A70"/>
    <w:rsid w:val="00034D25"/>
    <w:rsid w:val="0003534B"/>
    <w:rsid w:val="000356CE"/>
    <w:rsid w:val="000373AE"/>
    <w:rsid w:val="000373C4"/>
    <w:rsid w:val="00037F4A"/>
    <w:rsid w:val="0004020C"/>
    <w:rsid w:val="00040ABB"/>
    <w:rsid w:val="000413EE"/>
    <w:rsid w:val="00041AD9"/>
    <w:rsid w:val="00043B82"/>
    <w:rsid w:val="00044374"/>
    <w:rsid w:val="00044D31"/>
    <w:rsid w:val="000456EF"/>
    <w:rsid w:val="00045E0F"/>
    <w:rsid w:val="0005156B"/>
    <w:rsid w:val="00052360"/>
    <w:rsid w:val="000524B6"/>
    <w:rsid w:val="00052E28"/>
    <w:rsid w:val="000570B6"/>
    <w:rsid w:val="0005764A"/>
    <w:rsid w:val="00057BB4"/>
    <w:rsid w:val="00057C3D"/>
    <w:rsid w:val="00057F11"/>
    <w:rsid w:val="00062618"/>
    <w:rsid w:val="00062DD8"/>
    <w:rsid w:val="00062E95"/>
    <w:rsid w:val="00063EA3"/>
    <w:rsid w:val="00063FFA"/>
    <w:rsid w:val="00064C38"/>
    <w:rsid w:val="00065325"/>
    <w:rsid w:val="0006679F"/>
    <w:rsid w:val="00072585"/>
    <w:rsid w:val="00073225"/>
    <w:rsid w:val="000743CD"/>
    <w:rsid w:val="00080C77"/>
    <w:rsid w:val="00080C92"/>
    <w:rsid w:val="00082A56"/>
    <w:rsid w:val="00084613"/>
    <w:rsid w:val="000900F3"/>
    <w:rsid w:val="000915F4"/>
    <w:rsid w:val="00093C10"/>
    <w:rsid w:val="00096978"/>
    <w:rsid w:val="00096B5A"/>
    <w:rsid w:val="000A0841"/>
    <w:rsid w:val="000A0E99"/>
    <w:rsid w:val="000A1232"/>
    <w:rsid w:val="000A12FF"/>
    <w:rsid w:val="000A2CD1"/>
    <w:rsid w:val="000A314E"/>
    <w:rsid w:val="000A49DC"/>
    <w:rsid w:val="000A7928"/>
    <w:rsid w:val="000A7AA3"/>
    <w:rsid w:val="000B0465"/>
    <w:rsid w:val="000B1753"/>
    <w:rsid w:val="000B25F4"/>
    <w:rsid w:val="000B2CEB"/>
    <w:rsid w:val="000B2EDD"/>
    <w:rsid w:val="000B5070"/>
    <w:rsid w:val="000B6796"/>
    <w:rsid w:val="000B6854"/>
    <w:rsid w:val="000C07F3"/>
    <w:rsid w:val="000C0C29"/>
    <w:rsid w:val="000C1316"/>
    <w:rsid w:val="000C2881"/>
    <w:rsid w:val="000C33E2"/>
    <w:rsid w:val="000C3901"/>
    <w:rsid w:val="000C3E9D"/>
    <w:rsid w:val="000C6FDB"/>
    <w:rsid w:val="000C727B"/>
    <w:rsid w:val="000C7737"/>
    <w:rsid w:val="000C7F97"/>
    <w:rsid w:val="000D1443"/>
    <w:rsid w:val="000D1CF7"/>
    <w:rsid w:val="000D5F73"/>
    <w:rsid w:val="000D6079"/>
    <w:rsid w:val="000D72C6"/>
    <w:rsid w:val="000E0463"/>
    <w:rsid w:val="000E2601"/>
    <w:rsid w:val="000E2862"/>
    <w:rsid w:val="000E3B5D"/>
    <w:rsid w:val="000E4823"/>
    <w:rsid w:val="000E60E5"/>
    <w:rsid w:val="000E7FBF"/>
    <w:rsid w:val="000F20BA"/>
    <w:rsid w:val="000F295A"/>
    <w:rsid w:val="000F35D4"/>
    <w:rsid w:val="000F6921"/>
    <w:rsid w:val="00100081"/>
    <w:rsid w:val="00100618"/>
    <w:rsid w:val="00101B15"/>
    <w:rsid w:val="00104850"/>
    <w:rsid w:val="00104C00"/>
    <w:rsid w:val="00104F7E"/>
    <w:rsid w:val="001052B9"/>
    <w:rsid w:val="00105E50"/>
    <w:rsid w:val="00111A68"/>
    <w:rsid w:val="0011373E"/>
    <w:rsid w:val="0011408E"/>
    <w:rsid w:val="00115C22"/>
    <w:rsid w:val="00116E4B"/>
    <w:rsid w:val="0012229B"/>
    <w:rsid w:val="0012361E"/>
    <w:rsid w:val="0012578E"/>
    <w:rsid w:val="0012682C"/>
    <w:rsid w:val="001273C4"/>
    <w:rsid w:val="00127B9A"/>
    <w:rsid w:val="00127D0D"/>
    <w:rsid w:val="00131716"/>
    <w:rsid w:val="0013222E"/>
    <w:rsid w:val="00132A91"/>
    <w:rsid w:val="0013436A"/>
    <w:rsid w:val="00134D59"/>
    <w:rsid w:val="00140018"/>
    <w:rsid w:val="0014186E"/>
    <w:rsid w:val="00142E8F"/>
    <w:rsid w:val="001444B9"/>
    <w:rsid w:val="00144BBF"/>
    <w:rsid w:val="00144CA0"/>
    <w:rsid w:val="00146842"/>
    <w:rsid w:val="0014684C"/>
    <w:rsid w:val="00146EAD"/>
    <w:rsid w:val="00147FBB"/>
    <w:rsid w:val="001506B9"/>
    <w:rsid w:val="00150A47"/>
    <w:rsid w:val="001513AA"/>
    <w:rsid w:val="001548DF"/>
    <w:rsid w:val="00154BE2"/>
    <w:rsid w:val="00155048"/>
    <w:rsid w:val="001555E1"/>
    <w:rsid w:val="00157D67"/>
    <w:rsid w:val="001615F3"/>
    <w:rsid w:val="001616D2"/>
    <w:rsid w:val="001627EA"/>
    <w:rsid w:val="00162D70"/>
    <w:rsid w:val="0016303C"/>
    <w:rsid w:val="00163195"/>
    <w:rsid w:val="00163207"/>
    <w:rsid w:val="00163C96"/>
    <w:rsid w:val="001648FB"/>
    <w:rsid w:val="0016797C"/>
    <w:rsid w:val="001679AE"/>
    <w:rsid w:val="00172361"/>
    <w:rsid w:val="0017295F"/>
    <w:rsid w:val="00176FA8"/>
    <w:rsid w:val="00177FE0"/>
    <w:rsid w:val="00184B16"/>
    <w:rsid w:val="00194B43"/>
    <w:rsid w:val="0019681A"/>
    <w:rsid w:val="001A241D"/>
    <w:rsid w:val="001A2626"/>
    <w:rsid w:val="001A354E"/>
    <w:rsid w:val="001A63FD"/>
    <w:rsid w:val="001A6844"/>
    <w:rsid w:val="001B2970"/>
    <w:rsid w:val="001B42B3"/>
    <w:rsid w:val="001B5E05"/>
    <w:rsid w:val="001B6C0C"/>
    <w:rsid w:val="001B7494"/>
    <w:rsid w:val="001C0160"/>
    <w:rsid w:val="001C054B"/>
    <w:rsid w:val="001C23C6"/>
    <w:rsid w:val="001C4C92"/>
    <w:rsid w:val="001C6D25"/>
    <w:rsid w:val="001C75C8"/>
    <w:rsid w:val="001D165C"/>
    <w:rsid w:val="001D2205"/>
    <w:rsid w:val="001D2B3F"/>
    <w:rsid w:val="001D2CEA"/>
    <w:rsid w:val="001D539D"/>
    <w:rsid w:val="001D59BC"/>
    <w:rsid w:val="001D6613"/>
    <w:rsid w:val="001D77AF"/>
    <w:rsid w:val="001E045B"/>
    <w:rsid w:val="001E0968"/>
    <w:rsid w:val="001E1326"/>
    <w:rsid w:val="001E1E20"/>
    <w:rsid w:val="001E31D0"/>
    <w:rsid w:val="001E46E9"/>
    <w:rsid w:val="001E64E8"/>
    <w:rsid w:val="001E72FE"/>
    <w:rsid w:val="001F0587"/>
    <w:rsid w:val="001F0F83"/>
    <w:rsid w:val="001F31B8"/>
    <w:rsid w:val="00201205"/>
    <w:rsid w:val="002024C9"/>
    <w:rsid w:val="00202D5C"/>
    <w:rsid w:val="00203CD4"/>
    <w:rsid w:val="002041DD"/>
    <w:rsid w:val="00205365"/>
    <w:rsid w:val="00206D77"/>
    <w:rsid w:val="00207BFC"/>
    <w:rsid w:val="00212214"/>
    <w:rsid w:val="002141D2"/>
    <w:rsid w:val="00214E00"/>
    <w:rsid w:val="00214F35"/>
    <w:rsid w:val="00217D71"/>
    <w:rsid w:val="00221F3B"/>
    <w:rsid w:val="00222330"/>
    <w:rsid w:val="002267E9"/>
    <w:rsid w:val="0023019E"/>
    <w:rsid w:val="00230715"/>
    <w:rsid w:val="00230B56"/>
    <w:rsid w:val="002321B5"/>
    <w:rsid w:val="00232B75"/>
    <w:rsid w:val="002337D4"/>
    <w:rsid w:val="00235F63"/>
    <w:rsid w:val="00241C77"/>
    <w:rsid w:val="00242347"/>
    <w:rsid w:val="00244837"/>
    <w:rsid w:val="00246368"/>
    <w:rsid w:val="00246C02"/>
    <w:rsid w:val="00247F17"/>
    <w:rsid w:val="0025017F"/>
    <w:rsid w:val="00251753"/>
    <w:rsid w:val="00253421"/>
    <w:rsid w:val="00253920"/>
    <w:rsid w:val="00253AF2"/>
    <w:rsid w:val="00254DC6"/>
    <w:rsid w:val="00255829"/>
    <w:rsid w:val="00255ED6"/>
    <w:rsid w:val="00255FF3"/>
    <w:rsid w:val="00257135"/>
    <w:rsid w:val="002571BE"/>
    <w:rsid w:val="0026025E"/>
    <w:rsid w:val="00260688"/>
    <w:rsid w:val="00261F87"/>
    <w:rsid w:val="002635D6"/>
    <w:rsid w:val="00263C2F"/>
    <w:rsid w:val="002646DA"/>
    <w:rsid w:val="00264B65"/>
    <w:rsid w:val="00264F39"/>
    <w:rsid w:val="002656F2"/>
    <w:rsid w:val="00267379"/>
    <w:rsid w:val="00270A7F"/>
    <w:rsid w:val="0027251C"/>
    <w:rsid w:val="00272EDF"/>
    <w:rsid w:val="002735E3"/>
    <w:rsid w:val="002753D8"/>
    <w:rsid w:val="00275653"/>
    <w:rsid w:val="0028002C"/>
    <w:rsid w:val="002803D8"/>
    <w:rsid w:val="00281000"/>
    <w:rsid w:val="00281871"/>
    <w:rsid w:val="002837E2"/>
    <w:rsid w:val="00287164"/>
    <w:rsid w:val="00291E21"/>
    <w:rsid w:val="00292519"/>
    <w:rsid w:val="0029332E"/>
    <w:rsid w:val="0029393A"/>
    <w:rsid w:val="0029560A"/>
    <w:rsid w:val="002965E4"/>
    <w:rsid w:val="002A0DD0"/>
    <w:rsid w:val="002A5DF8"/>
    <w:rsid w:val="002A6461"/>
    <w:rsid w:val="002A7623"/>
    <w:rsid w:val="002B1497"/>
    <w:rsid w:val="002B14EF"/>
    <w:rsid w:val="002B16D7"/>
    <w:rsid w:val="002B221D"/>
    <w:rsid w:val="002B37AC"/>
    <w:rsid w:val="002B41CF"/>
    <w:rsid w:val="002B5230"/>
    <w:rsid w:val="002B56ED"/>
    <w:rsid w:val="002B6564"/>
    <w:rsid w:val="002C260C"/>
    <w:rsid w:val="002C37AE"/>
    <w:rsid w:val="002C4E59"/>
    <w:rsid w:val="002C5E43"/>
    <w:rsid w:val="002C5FCD"/>
    <w:rsid w:val="002C7DB9"/>
    <w:rsid w:val="002C7F58"/>
    <w:rsid w:val="002D0614"/>
    <w:rsid w:val="002D0E64"/>
    <w:rsid w:val="002D0E7D"/>
    <w:rsid w:val="002D23BC"/>
    <w:rsid w:val="002E13C4"/>
    <w:rsid w:val="002E384A"/>
    <w:rsid w:val="002E405A"/>
    <w:rsid w:val="002E4F73"/>
    <w:rsid w:val="002E5B87"/>
    <w:rsid w:val="002E7D94"/>
    <w:rsid w:val="002F1ACA"/>
    <w:rsid w:val="002F34B4"/>
    <w:rsid w:val="002F3B15"/>
    <w:rsid w:val="002F4139"/>
    <w:rsid w:val="002F5235"/>
    <w:rsid w:val="0030119A"/>
    <w:rsid w:val="00302AF4"/>
    <w:rsid w:val="003045C8"/>
    <w:rsid w:val="00304BAD"/>
    <w:rsid w:val="00304BEE"/>
    <w:rsid w:val="003050D6"/>
    <w:rsid w:val="003051BA"/>
    <w:rsid w:val="003052FA"/>
    <w:rsid w:val="003113AD"/>
    <w:rsid w:val="003128EC"/>
    <w:rsid w:val="00317E37"/>
    <w:rsid w:val="0032338C"/>
    <w:rsid w:val="00323E92"/>
    <w:rsid w:val="00325459"/>
    <w:rsid w:val="00330F03"/>
    <w:rsid w:val="00331F7E"/>
    <w:rsid w:val="0033341A"/>
    <w:rsid w:val="00333ECA"/>
    <w:rsid w:val="00334774"/>
    <w:rsid w:val="00335B22"/>
    <w:rsid w:val="00335D01"/>
    <w:rsid w:val="00336F54"/>
    <w:rsid w:val="00340275"/>
    <w:rsid w:val="00341049"/>
    <w:rsid w:val="00341E44"/>
    <w:rsid w:val="003422FD"/>
    <w:rsid w:val="00343381"/>
    <w:rsid w:val="00345A84"/>
    <w:rsid w:val="0034642C"/>
    <w:rsid w:val="00346650"/>
    <w:rsid w:val="00352DD9"/>
    <w:rsid w:val="0035533C"/>
    <w:rsid w:val="00355954"/>
    <w:rsid w:val="0035751A"/>
    <w:rsid w:val="00357C1D"/>
    <w:rsid w:val="00360C4A"/>
    <w:rsid w:val="00360CF2"/>
    <w:rsid w:val="00360E59"/>
    <w:rsid w:val="00361D9A"/>
    <w:rsid w:val="00362688"/>
    <w:rsid w:val="00362A0E"/>
    <w:rsid w:val="00362E40"/>
    <w:rsid w:val="0036510A"/>
    <w:rsid w:val="00365A2A"/>
    <w:rsid w:val="003668B6"/>
    <w:rsid w:val="0037034A"/>
    <w:rsid w:val="0037162C"/>
    <w:rsid w:val="00372DFD"/>
    <w:rsid w:val="00375A31"/>
    <w:rsid w:val="00375B39"/>
    <w:rsid w:val="00376BBB"/>
    <w:rsid w:val="003802AA"/>
    <w:rsid w:val="00380D78"/>
    <w:rsid w:val="00383046"/>
    <w:rsid w:val="00384589"/>
    <w:rsid w:val="00385F37"/>
    <w:rsid w:val="00386A17"/>
    <w:rsid w:val="0038723E"/>
    <w:rsid w:val="003918C4"/>
    <w:rsid w:val="00392751"/>
    <w:rsid w:val="0039293A"/>
    <w:rsid w:val="0039349A"/>
    <w:rsid w:val="003A0570"/>
    <w:rsid w:val="003A1410"/>
    <w:rsid w:val="003A1F06"/>
    <w:rsid w:val="003A2AD3"/>
    <w:rsid w:val="003A3DD7"/>
    <w:rsid w:val="003A47B0"/>
    <w:rsid w:val="003A5633"/>
    <w:rsid w:val="003A7325"/>
    <w:rsid w:val="003B0125"/>
    <w:rsid w:val="003B07BD"/>
    <w:rsid w:val="003B19C0"/>
    <w:rsid w:val="003B329E"/>
    <w:rsid w:val="003B37DA"/>
    <w:rsid w:val="003B3866"/>
    <w:rsid w:val="003B5A2D"/>
    <w:rsid w:val="003B6198"/>
    <w:rsid w:val="003B710D"/>
    <w:rsid w:val="003B7385"/>
    <w:rsid w:val="003C057D"/>
    <w:rsid w:val="003C1875"/>
    <w:rsid w:val="003C2961"/>
    <w:rsid w:val="003C3C9C"/>
    <w:rsid w:val="003C3FCC"/>
    <w:rsid w:val="003C4699"/>
    <w:rsid w:val="003C4EA4"/>
    <w:rsid w:val="003C533D"/>
    <w:rsid w:val="003C6E6F"/>
    <w:rsid w:val="003D0331"/>
    <w:rsid w:val="003D1E1D"/>
    <w:rsid w:val="003D6263"/>
    <w:rsid w:val="003D73C7"/>
    <w:rsid w:val="003D78E6"/>
    <w:rsid w:val="003E2A56"/>
    <w:rsid w:val="003E5740"/>
    <w:rsid w:val="003E5F04"/>
    <w:rsid w:val="003E62F9"/>
    <w:rsid w:val="003E6AB8"/>
    <w:rsid w:val="003E718F"/>
    <w:rsid w:val="003E72BF"/>
    <w:rsid w:val="003E7368"/>
    <w:rsid w:val="003E73DE"/>
    <w:rsid w:val="003E7C56"/>
    <w:rsid w:val="003E7C9D"/>
    <w:rsid w:val="003F031B"/>
    <w:rsid w:val="003F03DF"/>
    <w:rsid w:val="003F0BD3"/>
    <w:rsid w:val="003F0D9E"/>
    <w:rsid w:val="003F1302"/>
    <w:rsid w:val="003F2108"/>
    <w:rsid w:val="003F27E2"/>
    <w:rsid w:val="003F2C4B"/>
    <w:rsid w:val="003F31A4"/>
    <w:rsid w:val="003F3C4C"/>
    <w:rsid w:val="003F492E"/>
    <w:rsid w:val="003F5385"/>
    <w:rsid w:val="003F60A4"/>
    <w:rsid w:val="003F65AE"/>
    <w:rsid w:val="003F6964"/>
    <w:rsid w:val="003F75F8"/>
    <w:rsid w:val="003F7CFA"/>
    <w:rsid w:val="00400272"/>
    <w:rsid w:val="00401E69"/>
    <w:rsid w:val="004046BD"/>
    <w:rsid w:val="00404D01"/>
    <w:rsid w:val="00405BF5"/>
    <w:rsid w:val="00405F7B"/>
    <w:rsid w:val="004074ED"/>
    <w:rsid w:val="00407A22"/>
    <w:rsid w:val="00411939"/>
    <w:rsid w:val="004152ED"/>
    <w:rsid w:val="00415A30"/>
    <w:rsid w:val="0042000D"/>
    <w:rsid w:val="00420C73"/>
    <w:rsid w:val="00421D47"/>
    <w:rsid w:val="00421F7B"/>
    <w:rsid w:val="00422B3F"/>
    <w:rsid w:val="00422EEE"/>
    <w:rsid w:val="0042536C"/>
    <w:rsid w:val="004255B3"/>
    <w:rsid w:val="00425CBF"/>
    <w:rsid w:val="00426C6F"/>
    <w:rsid w:val="0043058C"/>
    <w:rsid w:val="00430D10"/>
    <w:rsid w:val="00432F02"/>
    <w:rsid w:val="00433372"/>
    <w:rsid w:val="00433B32"/>
    <w:rsid w:val="00436962"/>
    <w:rsid w:val="00436D01"/>
    <w:rsid w:val="00437D9A"/>
    <w:rsid w:val="00440320"/>
    <w:rsid w:val="00440340"/>
    <w:rsid w:val="00440946"/>
    <w:rsid w:val="004411D9"/>
    <w:rsid w:val="00443A82"/>
    <w:rsid w:val="00443FB3"/>
    <w:rsid w:val="00444D6B"/>
    <w:rsid w:val="00447B46"/>
    <w:rsid w:val="00451DA0"/>
    <w:rsid w:val="00451DC0"/>
    <w:rsid w:val="004527AE"/>
    <w:rsid w:val="00452B3C"/>
    <w:rsid w:val="00453A1D"/>
    <w:rsid w:val="00453BD7"/>
    <w:rsid w:val="00454607"/>
    <w:rsid w:val="00454AF6"/>
    <w:rsid w:val="0045721D"/>
    <w:rsid w:val="00457E14"/>
    <w:rsid w:val="00460367"/>
    <w:rsid w:val="0046157A"/>
    <w:rsid w:val="00463D70"/>
    <w:rsid w:val="00464FDA"/>
    <w:rsid w:val="00465343"/>
    <w:rsid w:val="0046568C"/>
    <w:rsid w:val="0046705F"/>
    <w:rsid w:val="00467BA7"/>
    <w:rsid w:val="0047037A"/>
    <w:rsid w:val="00470779"/>
    <w:rsid w:val="00471533"/>
    <w:rsid w:val="004741E9"/>
    <w:rsid w:val="00477B6E"/>
    <w:rsid w:val="00480A39"/>
    <w:rsid w:val="00481128"/>
    <w:rsid w:val="00482D1E"/>
    <w:rsid w:val="00483239"/>
    <w:rsid w:val="004851AE"/>
    <w:rsid w:val="00486456"/>
    <w:rsid w:val="0049255C"/>
    <w:rsid w:val="004936BA"/>
    <w:rsid w:val="00493D40"/>
    <w:rsid w:val="00495ADA"/>
    <w:rsid w:val="00496023"/>
    <w:rsid w:val="004A2A7D"/>
    <w:rsid w:val="004A3F42"/>
    <w:rsid w:val="004A4F2A"/>
    <w:rsid w:val="004A65E5"/>
    <w:rsid w:val="004A708E"/>
    <w:rsid w:val="004A73BF"/>
    <w:rsid w:val="004B0C60"/>
    <w:rsid w:val="004B1C1C"/>
    <w:rsid w:val="004B2430"/>
    <w:rsid w:val="004B3109"/>
    <w:rsid w:val="004B3182"/>
    <w:rsid w:val="004B370A"/>
    <w:rsid w:val="004B5E82"/>
    <w:rsid w:val="004B6311"/>
    <w:rsid w:val="004C0F8A"/>
    <w:rsid w:val="004C1126"/>
    <w:rsid w:val="004C1C18"/>
    <w:rsid w:val="004C2EB6"/>
    <w:rsid w:val="004C30FE"/>
    <w:rsid w:val="004C480A"/>
    <w:rsid w:val="004C65EE"/>
    <w:rsid w:val="004C7583"/>
    <w:rsid w:val="004D042D"/>
    <w:rsid w:val="004D07A7"/>
    <w:rsid w:val="004D3EA6"/>
    <w:rsid w:val="004D433C"/>
    <w:rsid w:val="004D4486"/>
    <w:rsid w:val="004D60D9"/>
    <w:rsid w:val="004D6D69"/>
    <w:rsid w:val="004D760D"/>
    <w:rsid w:val="004D7EE6"/>
    <w:rsid w:val="004E011A"/>
    <w:rsid w:val="004E03D1"/>
    <w:rsid w:val="004E0C4C"/>
    <w:rsid w:val="004E2471"/>
    <w:rsid w:val="004E2E8B"/>
    <w:rsid w:val="004E3C20"/>
    <w:rsid w:val="004E3C5F"/>
    <w:rsid w:val="004E40D5"/>
    <w:rsid w:val="004E46D2"/>
    <w:rsid w:val="004E4D47"/>
    <w:rsid w:val="004E50FF"/>
    <w:rsid w:val="004E6131"/>
    <w:rsid w:val="004E714E"/>
    <w:rsid w:val="004E7446"/>
    <w:rsid w:val="004E7570"/>
    <w:rsid w:val="004E7ECA"/>
    <w:rsid w:val="004E7F64"/>
    <w:rsid w:val="004F022E"/>
    <w:rsid w:val="004F313D"/>
    <w:rsid w:val="004F4E7C"/>
    <w:rsid w:val="004F58D3"/>
    <w:rsid w:val="004F5A64"/>
    <w:rsid w:val="004F72DB"/>
    <w:rsid w:val="004F74FA"/>
    <w:rsid w:val="004F7807"/>
    <w:rsid w:val="004F7AAC"/>
    <w:rsid w:val="00500101"/>
    <w:rsid w:val="0050260C"/>
    <w:rsid w:val="00503B81"/>
    <w:rsid w:val="00504F36"/>
    <w:rsid w:val="00505FB4"/>
    <w:rsid w:val="0050606F"/>
    <w:rsid w:val="0050664E"/>
    <w:rsid w:val="0050715B"/>
    <w:rsid w:val="0050744B"/>
    <w:rsid w:val="00507944"/>
    <w:rsid w:val="00507A3F"/>
    <w:rsid w:val="00512556"/>
    <w:rsid w:val="00513399"/>
    <w:rsid w:val="005133C5"/>
    <w:rsid w:val="00514F92"/>
    <w:rsid w:val="00515660"/>
    <w:rsid w:val="00515F64"/>
    <w:rsid w:val="00516E1F"/>
    <w:rsid w:val="005201FD"/>
    <w:rsid w:val="00520C46"/>
    <w:rsid w:val="00523AA3"/>
    <w:rsid w:val="005244FC"/>
    <w:rsid w:val="00524963"/>
    <w:rsid w:val="00524B5B"/>
    <w:rsid w:val="0052500E"/>
    <w:rsid w:val="00525394"/>
    <w:rsid w:val="005277A4"/>
    <w:rsid w:val="00530F90"/>
    <w:rsid w:val="00532F18"/>
    <w:rsid w:val="00534BED"/>
    <w:rsid w:val="0054038D"/>
    <w:rsid w:val="005412EB"/>
    <w:rsid w:val="00545A1F"/>
    <w:rsid w:val="00545E1D"/>
    <w:rsid w:val="00546BD1"/>
    <w:rsid w:val="00547AFB"/>
    <w:rsid w:val="00551DD8"/>
    <w:rsid w:val="00553730"/>
    <w:rsid w:val="0055475D"/>
    <w:rsid w:val="005571EB"/>
    <w:rsid w:val="005617E3"/>
    <w:rsid w:val="00561ABD"/>
    <w:rsid w:val="00561BD4"/>
    <w:rsid w:val="00562E7D"/>
    <w:rsid w:val="0056367C"/>
    <w:rsid w:val="00563D0C"/>
    <w:rsid w:val="0056568B"/>
    <w:rsid w:val="00565D74"/>
    <w:rsid w:val="00570498"/>
    <w:rsid w:val="005741F8"/>
    <w:rsid w:val="00574BBC"/>
    <w:rsid w:val="00581302"/>
    <w:rsid w:val="005813AC"/>
    <w:rsid w:val="005827C5"/>
    <w:rsid w:val="00582E93"/>
    <w:rsid w:val="00584827"/>
    <w:rsid w:val="005852F1"/>
    <w:rsid w:val="00585CA9"/>
    <w:rsid w:val="005905DB"/>
    <w:rsid w:val="005906B1"/>
    <w:rsid w:val="005908C3"/>
    <w:rsid w:val="00591B17"/>
    <w:rsid w:val="00592561"/>
    <w:rsid w:val="00594481"/>
    <w:rsid w:val="005946D6"/>
    <w:rsid w:val="005946EF"/>
    <w:rsid w:val="005955BE"/>
    <w:rsid w:val="00596691"/>
    <w:rsid w:val="00596700"/>
    <w:rsid w:val="005A228A"/>
    <w:rsid w:val="005A2E24"/>
    <w:rsid w:val="005A3647"/>
    <w:rsid w:val="005A5288"/>
    <w:rsid w:val="005A7FF8"/>
    <w:rsid w:val="005B19FA"/>
    <w:rsid w:val="005B2CB2"/>
    <w:rsid w:val="005B35DD"/>
    <w:rsid w:val="005B4666"/>
    <w:rsid w:val="005B4AD9"/>
    <w:rsid w:val="005B7550"/>
    <w:rsid w:val="005B7DBA"/>
    <w:rsid w:val="005C04B7"/>
    <w:rsid w:val="005C134D"/>
    <w:rsid w:val="005C1E63"/>
    <w:rsid w:val="005C3F2E"/>
    <w:rsid w:val="005C4A1D"/>
    <w:rsid w:val="005C6307"/>
    <w:rsid w:val="005C71F4"/>
    <w:rsid w:val="005C7C10"/>
    <w:rsid w:val="005C7C78"/>
    <w:rsid w:val="005D1927"/>
    <w:rsid w:val="005D1CAF"/>
    <w:rsid w:val="005D1D74"/>
    <w:rsid w:val="005D2842"/>
    <w:rsid w:val="005D2E3C"/>
    <w:rsid w:val="005D2F84"/>
    <w:rsid w:val="005D4AEE"/>
    <w:rsid w:val="005D4F00"/>
    <w:rsid w:val="005D638C"/>
    <w:rsid w:val="005E05FA"/>
    <w:rsid w:val="005E0EBA"/>
    <w:rsid w:val="005E0F80"/>
    <w:rsid w:val="005E14AE"/>
    <w:rsid w:val="005E234F"/>
    <w:rsid w:val="005E31D4"/>
    <w:rsid w:val="005E5022"/>
    <w:rsid w:val="005E5F44"/>
    <w:rsid w:val="005E7E74"/>
    <w:rsid w:val="005F0A94"/>
    <w:rsid w:val="005F0B30"/>
    <w:rsid w:val="005F147F"/>
    <w:rsid w:val="005F26FE"/>
    <w:rsid w:val="005F337B"/>
    <w:rsid w:val="005F3A21"/>
    <w:rsid w:val="005F3B04"/>
    <w:rsid w:val="005F3C22"/>
    <w:rsid w:val="005F5073"/>
    <w:rsid w:val="005F6EB3"/>
    <w:rsid w:val="005F709B"/>
    <w:rsid w:val="005F782D"/>
    <w:rsid w:val="005F7E11"/>
    <w:rsid w:val="00600143"/>
    <w:rsid w:val="00602504"/>
    <w:rsid w:val="006032D5"/>
    <w:rsid w:val="00604E8C"/>
    <w:rsid w:val="006068D0"/>
    <w:rsid w:val="0060749A"/>
    <w:rsid w:val="006078E4"/>
    <w:rsid w:val="0061127C"/>
    <w:rsid w:val="00612C33"/>
    <w:rsid w:val="00613CEB"/>
    <w:rsid w:val="006148A4"/>
    <w:rsid w:val="00614F0F"/>
    <w:rsid w:val="00615EE4"/>
    <w:rsid w:val="006160E4"/>
    <w:rsid w:val="0061743F"/>
    <w:rsid w:val="00617DAC"/>
    <w:rsid w:val="0062014C"/>
    <w:rsid w:val="00620473"/>
    <w:rsid w:val="006252E4"/>
    <w:rsid w:val="0062709C"/>
    <w:rsid w:val="006275BF"/>
    <w:rsid w:val="00627D07"/>
    <w:rsid w:val="006309F6"/>
    <w:rsid w:val="006317A3"/>
    <w:rsid w:val="006320BA"/>
    <w:rsid w:val="00633FCC"/>
    <w:rsid w:val="0063400F"/>
    <w:rsid w:val="00634242"/>
    <w:rsid w:val="00635183"/>
    <w:rsid w:val="00637183"/>
    <w:rsid w:val="006409FC"/>
    <w:rsid w:val="00640F25"/>
    <w:rsid w:val="0064166F"/>
    <w:rsid w:val="00641EB2"/>
    <w:rsid w:val="00644AAA"/>
    <w:rsid w:val="00644DE8"/>
    <w:rsid w:val="00647B4D"/>
    <w:rsid w:val="006503CF"/>
    <w:rsid w:val="0065231D"/>
    <w:rsid w:val="0065248B"/>
    <w:rsid w:val="0065284E"/>
    <w:rsid w:val="00656DC9"/>
    <w:rsid w:val="00660C0D"/>
    <w:rsid w:val="0066282F"/>
    <w:rsid w:val="0066445B"/>
    <w:rsid w:val="00664B81"/>
    <w:rsid w:val="006663A7"/>
    <w:rsid w:val="006703FF"/>
    <w:rsid w:val="0067362D"/>
    <w:rsid w:val="006767E5"/>
    <w:rsid w:val="006775CB"/>
    <w:rsid w:val="00677954"/>
    <w:rsid w:val="006811BE"/>
    <w:rsid w:val="006833FF"/>
    <w:rsid w:val="0068441F"/>
    <w:rsid w:val="00685F49"/>
    <w:rsid w:val="00686D82"/>
    <w:rsid w:val="00691AC9"/>
    <w:rsid w:val="00691F3D"/>
    <w:rsid w:val="00694A33"/>
    <w:rsid w:val="00694D69"/>
    <w:rsid w:val="00695591"/>
    <w:rsid w:val="00696543"/>
    <w:rsid w:val="00696C05"/>
    <w:rsid w:val="00697618"/>
    <w:rsid w:val="006A0FDF"/>
    <w:rsid w:val="006A782F"/>
    <w:rsid w:val="006B1CEA"/>
    <w:rsid w:val="006B3142"/>
    <w:rsid w:val="006B3443"/>
    <w:rsid w:val="006B510B"/>
    <w:rsid w:val="006B55AF"/>
    <w:rsid w:val="006B568D"/>
    <w:rsid w:val="006B65F1"/>
    <w:rsid w:val="006B679D"/>
    <w:rsid w:val="006C1D36"/>
    <w:rsid w:val="006C3E87"/>
    <w:rsid w:val="006C5F07"/>
    <w:rsid w:val="006C61DB"/>
    <w:rsid w:val="006D0C50"/>
    <w:rsid w:val="006D0F20"/>
    <w:rsid w:val="006D104E"/>
    <w:rsid w:val="006D29AD"/>
    <w:rsid w:val="006D35D6"/>
    <w:rsid w:val="006D4899"/>
    <w:rsid w:val="006D4D96"/>
    <w:rsid w:val="006D512A"/>
    <w:rsid w:val="006D6171"/>
    <w:rsid w:val="006D6322"/>
    <w:rsid w:val="006D6372"/>
    <w:rsid w:val="006D7A3F"/>
    <w:rsid w:val="006D7DBA"/>
    <w:rsid w:val="006E071A"/>
    <w:rsid w:val="006E0E95"/>
    <w:rsid w:val="006E4167"/>
    <w:rsid w:val="006E521C"/>
    <w:rsid w:val="006E61DF"/>
    <w:rsid w:val="006E782E"/>
    <w:rsid w:val="006F0855"/>
    <w:rsid w:val="006F182A"/>
    <w:rsid w:val="006F205C"/>
    <w:rsid w:val="006F7162"/>
    <w:rsid w:val="006F788B"/>
    <w:rsid w:val="006F7C1F"/>
    <w:rsid w:val="007000B4"/>
    <w:rsid w:val="007003FF"/>
    <w:rsid w:val="00700A6C"/>
    <w:rsid w:val="00702390"/>
    <w:rsid w:val="0070386B"/>
    <w:rsid w:val="00704D7E"/>
    <w:rsid w:val="00705158"/>
    <w:rsid w:val="00705CEC"/>
    <w:rsid w:val="0070688B"/>
    <w:rsid w:val="0070694C"/>
    <w:rsid w:val="00707D5B"/>
    <w:rsid w:val="0071001A"/>
    <w:rsid w:val="007113F8"/>
    <w:rsid w:val="0071159D"/>
    <w:rsid w:val="007128BB"/>
    <w:rsid w:val="007129FD"/>
    <w:rsid w:val="00714ABD"/>
    <w:rsid w:val="0071578C"/>
    <w:rsid w:val="00716916"/>
    <w:rsid w:val="00720BD5"/>
    <w:rsid w:val="00722A96"/>
    <w:rsid w:val="0072352B"/>
    <w:rsid w:val="00727088"/>
    <w:rsid w:val="007318E7"/>
    <w:rsid w:val="00733929"/>
    <w:rsid w:val="00736261"/>
    <w:rsid w:val="007368C2"/>
    <w:rsid w:val="00737269"/>
    <w:rsid w:val="00741125"/>
    <w:rsid w:val="007414E0"/>
    <w:rsid w:val="00744690"/>
    <w:rsid w:val="007447B0"/>
    <w:rsid w:val="0074553E"/>
    <w:rsid w:val="0074665A"/>
    <w:rsid w:val="00746842"/>
    <w:rsid w:val="007470FE"/>
    <w:rsid w:val="00750467"/>
    <w:rsid w:val="00750FA8"/>
    <w:rsid w:val="00751A05"/>
    <w:rsid w:val="00751F5B"/>
    <w:rsid w:val="00752D5D"/>
    <w:rsid w:val="00756327"/>
    <w:rsid w:val="00756F8B"/>
    <w:rsid w:val="00757413"/>
    <w:rsid w:val="0076183B"/>
    <w:rsid w:val="00761F0D"/>
    <w:rsid w:val="007628CC"/>
    <w:rsid w:val="00763915"/>
    <w:rsid w:val="007650BF"/>
    <w:rsid w:val="0076594F"/>
    <w:rsid w:val="00766490"/>
    <w:rsid w:val="00766ABD"/>
    <w:rsid w:val="0076725D"/>
    <w:rsid w:val="007707FD"/>
    <w:rsid w:val="007713C6"/>
    <w:rsid w:val="00772470"/>
    <w:rsid w:val="007737DD"/>
    <w:rsid w:val="007738D8"/>
    <w:rsid w:val="00773EDA"/>
    <w:rsid w:val="00774E14"/>
    <w:rsid w:val="00780EC1"/>
    <w:rsid w:val="00781611"/>
    <w:rsid w:val="00782972"/>
    <w:rsid w:val="00783AD2"/>
    <w:rsid w:val="0078448F"/>
    <w:rsid w:val="00784B3A"/>
    <w:rsid w:val="007862C8"/>
    <w:rsid w:val="00787B54"/>
    <w:rsid w:val="00787FD0"/>
    <w:rsid w:val="007918BE"/>
    <w:rsid w:val="00792D40"/>
    <w:rsid w:val="007941F4"/>
    <w:rsid w:val="0079479E"/>
    <w:rsid w:val="007948D1"/>
    <w:rsid w:val="0079608F"/>
    <w:rsid w:val="00796BF3"/>
    <w:rsid w:val="0079700D"/>
    <w:rsid w:val="007975A2"/>
    <w:rsid w:val="00797695"/>
    <w:rsid w:val="007A012F"/>
    <w:rsid w:val="007A0449"/>
    <w:rsid w:val="007A30C4"/>
    <w:rsid w:val="007A3A75"/>
    <w:rsid w:val="007A6417"/>
    <w:rsid w:val="007A6D28"/>
    <w:rsid w:val="007A765E"/>
    <w:rsid w:val="007B0D81"/>
    <w:rsid w:val="007B29A0"/>
    <w:rsid w:val="007B3AAB"/>
    <w:rsid w:val="007B4146"/>
    <w:rsid w:val="007B6393"/>
    <w:rsid w:val="007C070E"/>
    <w:rsid w:val="007C08E4"/>
    <w:rsid w:val="007C24D3"/>
    <w:rsid w:val="007C2F4B"/>
    <w:rsid w:val="007C37DB"/>
    <w:rsid w:val="007C3A24"/>
    <w:rsid w:val="007C7981"/>
    <w:rsid w:val="007D1367"/>
    <w:rsid w:val="007D1C7F"/>
    <w:rsid w:val="007D29EA"/>
    <w:rsid w:val="007D317D"/>
    <w:rsid w:val="007D3300"/>
    <w:rsid w:val="007D3FDC"/>
    <w:rsid w:val="007D5999"/>
    <w:rsid w:val="007E2BB6"/>
    <w:rsid w:val="007E3EFD"/>
    <w:rsid w:val="007E7E1D"/>
    <w:rsid w:val="007F047F"/>
    <w:rsid w:val="007F0B16"/>
    <w:rsid w:val="007F0D83"/>
    <w:rsid w:val="007F18F6"/>
    <w:rsid w:val="007F222C"/>
    <w:rsid w:val="007F3258"/>
    <w:rsid w:val="007F3543"/>
    <w:rsid w:val="007F3C38"/>
    <w:rsid w:val="007F50B1"/>
    <w:rsid w:val="007F5A10"/>
    <w:rsid w:val="007F6A9F"/>
    <w:rsid w:val="007F6CE9"/>
    <w:rsid w:val="00800454"/>
    <w:rsid w:val="00801434"/>
    <w:rsid w:val="00801C18"/>
    <w:rsid w:val="00803165"/>
    <w:rsid w:val="0080380C"/>
    <w:rsid w:val="008042DC"/>
    <w:rsid w:val="0080438C"/>
    <w:rsid w:val="008046C9"/>
    <w:rsid w:val="008047E8"/>
    <w:rsid w:val="00804980"/>
    <w:rsid w:val="00805324"/>
    <w:rsid w:val="008054DB"/>
    <w:rsid w:val="008064B6"/>
    <w:rsid w:val="00806789"/>
    <w:rsid w:val="008103E3"/>
    <w:rsid w:val="008108EE"/>
    <w:rsid w:val="0081197E"/>
    <w:rsid w:val="00813770"/>
    <w:rsid w:val="008154CA"/>
    <w:rsid w:val="008161A1"/>
    <w:rsid w:val="00816B2E"/>
    <w:rsid w:val="008171F6"/>
    <w:rsid w:val="0082327D"/>
    <w:rsid w:val="008239AD"/>
    <w:rsid w:val="00824B70"/>
    <w:rsid w:val="0082604C"/>
    <w:rsid w:val="00826BA9"/>
    <w:rsid w:val="00827FEC"/>
    <w:rsid w:val="00830EEE"/>
    <w:rsid w:val="00830F3C"/>
    <w:rsid w:val="00831579"/>
    <w:rsid w:val="0083379B"/>
    <w:rsid w:val="0083560B"/>
    <w:rsid w:val="00842675"/>
    <w:rsid w:val="0084492A"/>
    <w:rsid w:val="00845646"/>
    <w:rsid w:val="008459C0"/>
    <w:rsid w:val="008461BB"/>
    <w:rsid w:val="008479EE"/>
    <w:rsid w:val="008506BD"/>
    <w:rsid w:val="0085174F"/>
    <w:rsid w:val="008536B4"/>
    <w:rsid w:val="00856141"/>
    <w:rsid w:val="00856432"/>
    <w:rsid w:val="00856C62"/>
    <w:rsid w:val="00857E59"/>
    <w:rsid w:val="00857F87"/>
    <w:rsid w:val="00861663"/>
    <w:rsid w:val="00861BB9"/>
    <w:rsid w:val="00862A0D"/>
    <w:rsid w:val="00862C7F"/>
    <w:rsid w:val="008643EA"/>
    <w:rsid w:val="00864AEF"/>
    <w:rsid w:val="008659DC"/>
    <w:rsid w:val="0086756F"/>
    <w:rsid w:val="008677C6"/>
    <w:rsid w:val="008722A6"/>
    <w:rsid w:val="008753BB"/>
    <w:rsid w:val="00881E0D"/>
    <w:rsid w:val="0088201B"/>
    <w:rsid w:val="0088266A"/>
    <w:rsid w:val="008829A8"/>
    <w:rsid w:val="00882E29"/>
    <w:rsid w:val="00883A81"/>
    <w:rsid w:val="008854B2"/>
    <w:rsid w:val="008913CA"/>
    <w:rsid w:val="00892E8C"/>
    <w:rsid w:val="00893A06"/>
    <w:rsid w:val="008967C1"/>
    <w:rsid w:val="008A077C"/>
    <w:rsid w:val="008A2554"/>
    <w:rsid w:val="008A345D"/>
    <w:rsid w:val="008A468C"/>
    <w:rsid w:val="008A56E7"/>
    <w:rsid w:val="008A635E"/>
    <w:rsid w:val="008A63CA"/>
    <w:rsid w:val="008B0C67"/>
    <w:rsid w:val="008B0DFB"/>
    <w:rsid w:val="008B11AA"/>
    <w:rsid w:val="008B1D84"/>
    <w:rsid w:val="008B425E"/>
    <w:rsid w:val="008B6900"/>
    <w:rsid w:val="008B6ADB"/>
    <w:rsid w:val="008B7D01"/>
    <w:rsid w:val="008C021D"/>
    <w:rsid w:val="008C145B"/>
    <w:rsid w:val="008C2C7F"/>
    <w:rsid w:val="008C423D"/>
    <w:rsid w:val="008C48F6"/>
    <w:rsid w:val="008C5413"/>
    <w:rsid w:val="008C5963"/>
    <w:rsid w:val="008D1069"/>
    <w:rsid w:val="008D1B33"/>
    <w:rsid w:val="008D27F0"/>
    <w:rsid w:val="008D3100"/>
    <w:rsid w:val="008D51D4"/>
    <w:rsid w:val="008D70C2"/>
    <w:rsid w:val="008E0122"/>
    <w:rsid w:val="008E154F"/>
    <w:rsid w:val="008E15D9"/>
    <w:rsid w:val="008E277E"/>
    <w:rsid w:val="008E492B"/>
    <w:rsid w:val="008E59D6"/>
    <w:rsid w:val="008F02E6"/>
    <w:rsid w:val="008F03B0"/>
    <w:rsid w:val="008F0C7D"/>
    <w:rsid w:val="008F15F0"/>
    <w:rsid w:val="008F1F14"/>
    <w:rsid w:val="008F3A48"/>
    <w:rsid w:val="008F3A8C"/>
    <w:rsid w:val="008F5459"/>
    <w:rsid w:val="008F634B"/>
    <w:rsid w:val="008F6D0A"/>
    <w:rsid w:val="008F7B18"/>
    <w:rsid w:val="009007B2"/>
    <w:rsid w:val="0090148C"/>
    <w:rsid w:val="00903220"/>
    <w:rsid w:val="00903489"/>
    <w:rsid w:val="009037FB"/>
    <w:rsid w:val="009042ED"/>
    <w:rsid w:val="009079B3"/>
    <w:rsid w:val="00911117"/>
    <w:rsid w:val="00911A49"/>
    <w:rsid w:val="00912968"/>
    <w:rsid w:val="009136DD"/>
    <w:rsid w:val="009143D2"/>
    <w:rsid w:val="00921E71"/>
    <w:rsid w:val="0092290E"/>
    <w:rsid w:val="00924FE4"/>
    <w:rsid w:val="00925126"/>
    <w:rsid w:val="0092647A"/>
    <w:rsid w:val="009268D9"/>
    <w:rsid w:val="00927998"/>
    <w:rsid w:val="00930AA3"/>
    <w:rsid w:val="009316AA"/>
    <w:rsid w:val="009317DB"/>
    <w:rsid w:val="009338D3"/>
    <w:rsid w:val="00934BF1"/>
    <w:rsid w:val="00936244"/>
    <w:rsid w:val="00936D5D"/>
    <w:rsid w:val="00937A55"/>
    <w:rsid w:val="00940825"/>
    <w:rsid w:val="0094095F"/>
    <w:rsid w:val="0094119B"/>
    <w:rsid w:val="00945488"/>
    <w:rsid w:val="009465FB"/>
    <w:rsid w:val="00950260"/>
    <w:rsid w:val="0095069B"/>
    <w:rsid w:val="00950767"/>
    <w:rsid w:val="009526A2"/>
    <w:rsid w:val="00952AF6"/>
    <w:rsid w:val="00953EEA"/>
    <w:rsid w:val="00954A08"/>
    <w:rsid w:val="00954CBC"/>
    <w:rsid w:val="00955BE7"/>
    <w:rsid w:val="00955F8F"/>
    <w:rsid w:val="00960DC2"/>
    <w:rsid w:val="0096134B"/>
    <w:rsid w:val="00961768"/>
    <w:rsid w:val="00961A24"/>
    <w:rsid w:val="00963233"/>
    <w:rsid w:val="00963494"/>
    <w:rsid w:val="0096364E"/>
    <w:rsid w:val="0096388D"/>
    <w:rsid w:val="00964C87"/>
    <w:rsid w:val="00965306"/>
    <w:rsid w:val="0096541C"/>
    <w:rsid w:val="00965963"/>
    <w:rsid w:val="00965CF4"/>
    <w:rsid w:val="00965E5A"/>
    <w:rsid w:val="00966625"/>
    <w:rsid w:val="009669BF"/>
    <w:rsid w:val="009706D6"/>
    <w:rsid w:val="009714E2"/>
    <w:rsid w:val="00971A4D"/>
    <w:rsid w:val="00975488"/>
    <w:rsid w:val="009754B1"/>
    <w:rsid w:val="009775A4"/>
    <w:rsid w:val="00980F7E"/>
    <w:rsid w:val="00981BA5"/>
    <w:rsid w:val="009833AF"/>
    <w:rsid w:val="009834C4"/>
    <w:rsid w:val="00985516"/>
    <w:rsid w:val="009875E7"/>
    <w:rsid w:val="00987971"/>
    <w:rsid w:val="009913CB"/>
    <w:rsid w:val="009929B5"/>
    <w:rsid w:val="00992AF4"/>
    <w:rsid w:val="009943DC"/>
    <w:rsid w:val="009947E4"/>
    <w:rsid w:val="00996090"/>
    <w:rsid w:val="009960A2"/>
    <w:rsid w:val="00996732"/>
    <w:rsid w:val="0099685C"/>
    <w:rsid w:val="0099713F"/>
    <w:rsid w:val="009A01EA"/>
    <w:rsid w:val="009A0373"/>
    <w:rsid w:val="009A2149"/>
    <w:rsid w:val="009A55AF"/>
    <w:rsid w:val="009A63F5"/>
    <w:rsid w:val="009A6766"/>
    <w:rsid w:val="009A6842"/>
    <w:rsid w:val="009A6857"/>
    <w:rsid w:val="009A71A3"/>
    <w:rsid w:val="009A72BA"/>
    <w:rsid w:val="009B101D"/>
    <w:rsid w:val="009B1410"/>
    <w:rsid w:val="009B1B79"/>
    <w:rsid w:val="009B34DF"/>
    <w:rsid w:val="009B3536"/>
    <w:rsid w:val="009B3684"/>
    <w:rsid w:val="009B3B47"/>
    <w:rsid w:val="009B3CC4"/>
    <w:rsid w:val="009B4082"/>
    <w:rsid w:val="009B4A81"/>
    <w:rsid w:val="009B551A"/>
    <w:rsid w:val="009C00FB"/>
    <w:rsid w:val="009C026A"/>
    <w:rsid w:val="009C3CCE"/>
    <w:rsid w:val="009C435B"/>
    <w:rsid w:val="009C45AB"/>
    <w:rsid w:val="009C541D"/>
    <w:rsid w:val="009C6644"/>
    <w:rsid w:val="009C6BD4"/>
    <w:rsid w:val="009C70E0"/>
    <w:rsid w:val="009C73EF"/>
    <w:rsid w:val="009D33CD"/>
    <w:rsid w:val="009D3609"/>
    <w:rsid w:val="009D38E3"/>
    <w:rsid w:val="009D5A7F"/>
    <w:rsid w:val="009D6AC3"/>
    <w:rsid w:val="009D7442"/>
    <w:rsid w:val="009D7D95"/>
    <w:rsid w:val="009E0383"/>
    <w:rsid w:val="009E13DD"/>
    <w:rsid w:val="009E1C29"/>
    <w:rsid w:val="009E3AE3"/>
    <w:rsid w:val="009E5343"/>
    <w:rsid w:val="009E58B8"/>
    <w:rsid w:val="009E5A6F"/>
    <w:rsid w:val="009E5F7B"/>
    <w:rsid w:val="009E6046"/>
    <w:rsid w:val="009E6C5B"/>
    <w:rsid w:val="009E6FDA"/>
    <w:rsid w:val="009F07AA"/>
    <w:rsid w:val="009F07B6"/>
    <w:rsid w:val="009F0880"/>
    <w:rsid w:val="009F10C5"/>
    <w:rsid w:val="009F1B97"/>
    <w:rsid w:val="009F2132"/>
    <w:rsid w:val="009F23F3"/>
    <w:rsid w:val="009F3E56"/>
    <w:rsid w:val="009F47CD"/>
    <w:rsid w:val="009F6C42"/>
    <w:rsid w:val="009F6D3C"/>
    <w:rsid w:val="009F71BD"/>
    <w:rsid w:val="009F7541"/>
    <w:rsid w:val="009F7EF2"/>
    <w:rsid w:val="00A0234F"/>
    <w:rsid w:val="00A023CC"/>
    <w:rsid w:val="00A03714"/>
    <w:rsid w:val="00A0521F"/>
    <w:rsid w:val="00A075B4"/>
    <w:rsid w:val="00A114A6"/>
    <w:rsid w:val="00A1314D"/>
    <w:rsid w:val="00A13BFF"/>
    <w:rsid w:val="00A14B1A"/>
    <w:rsid w:val="00A14EC7"/>
    <w:rsid w:val="00A16CB0"/>
    <w:rsid w:val="00A17463"/>
    <w:rsid w:val="00A179E1"/>
    <w:rsid w:val="00A217F8"/>
    <w:rsid w:val="00A25B33"/>
    <w:rsid w:val="00A26F81"/>
    <w:rsid w:val="00A27340"/>
    <w:rsid w:val="00A27ACD"/>
    <w:rsid w:val="00A3086F"/>
    <w:rsid w:val="00A34F8C"/>
    <w:rsid w:val="00A356BA"/>
    <w:rsid w:val="00A35DB2"/>
    <w:rsid w:val="00A37888"/>
    <w:rsid w:val="00A402A4"/>
    <w:rsid w:val="00A40BDB"/>
    <w:rsid w:val="00A4273F"/>
    <w:rsid w:val="00A43450"/>
    <w:rsid w:val="00A43EAD"/>
    <w:rsid w:val="00A44599"/>
    <w:rsid w:val="00A459BB"/>
    <w:rsid w:val="00A46105"/>
    <w:rsid w:val="00A4714E"/>
    <w:rsid w:val="00A504E1"/>
    <w:rsid w:val="00A51377"/>
    <w:rsid w:val="00A52670"/>
    <w:rsid w:val="00A544BF"/>
    <w:rsid w:val="00A547EC"/>
    <w:rsid w:val="00A55A3B"/>
    <w:rsid w:val="00A55BF5"/>
    <w:rsid w:val="00A563FA"/>
    <w:rsid w:val="00A57208"/>
    <w:rsid w:val="00A605E6"/>
    <w:rsid w:val="00A60E2F"/>
    <w:rsid w:val="00A61AC6"/>
    <w:rsid w:val="00A62D6D"/>
    <w:rsid w:val="00A6391C"/>
    <w:rsid w:val="00A7130F"/>
    <w:rsid w:val="00A71508"/>
    <w:rsid w:val="00A7281E"/>
    <w:rsid w:val="00A743BD"/>
    <w:rsid w:val="00A74533"/>
    <w:rsid w:val="00A75908"/>
    <w:rsid w:val="00A77358"/>
    <w:rsid w:val="00A77FCB"/>
    <w:rsid w:val="00A80C36"/>
    <w:rsid w:val="00A83246"/>
    <w:rsid w:val="00A83ABF"/>
    <w:rsid w:val="00A83D9A"/>
    <w:rsid w:val="00A842EA"/>
    <w:rsid w:val="00A87E8D"/>
    <w:rsid w:val="00A91045"/>
    <w:rsid w:val="00A913CC"/>
    <w:rsid w:val="00A933C2"/>
    <w:rsid w:val="00A9432D"/>
    <w:rsid w:val="00A943F0"/>
    <w:rsid w:val="00A971C8"/>
    <w:rsid w:val="00A97AC8"/>
    <w:rsid w:val="00AA0973"/>
    <w:rsid w:val="00AA09F4"/>
    <w:rsid w:val="00AA15CF"/>
    <w:rsid w:val="00AA257C"/>
    <w:rsid w:val="00AA2CE0"/>
    <w:rsid w:val="00AA3430"/>
    <w:rsid w:val="00AA34D8"/>
    <w:rsid w:val="00AA5764"/>
    <w:rsid w:val="00AA604F"/>
    <w:rsid w:val="00AA646F"/>
    <w:rsid w:val="00AB01E8"/>
    <w:rsid w:val="00AB3459"/>
    <w:rsid w:val="00AB3DE3"/>
    <w:rsid w:val="00AB5BE9"/>
    <w:rsid w:val="00AB6EAF"/>
    <w:rsid w:val="00AC058C"/>
    <w:rsid w:val="00AC10E7"/>
    <w:rsid w:val="00AC202C"/>
    <w:rsid w:val="00AC5596"/>
    <w:rsid w:val="00AC6972"/>
    <w:rsid w:val="00AC717E"/>
    <w:rsid w:val="00AC7708"/>
    <w:rsid w:val="00AD0A16"/>
    <w:rsid w:val="00AD379F"/>
    <w:rsid w:val="00AD750F"/>
    <w:rsid w:val="00AE0897"/>
    <w:rsid w:val="00AE09FB"/>
    <w:rsid w:val="00AE0F79"/>
    <w:rsid w:val="00AE1230"/>
    <w:rsid w:val="00AE1E67"/>
    <w:rsid w:val="00AE27CB"/>
    <w:rsid w:val="00AE5EBD"/>
    <w:rsid w:val="00AE5F4E"/>
    <w:rsid w:val="00AE6776"/>
    <w:rsid w:val="00AE70B1"/>
    <w:rsid w:val="00AF01E7"/>
    <w:rsid w:val="00AF3A8A"/>
    <w:rsid w:val="00AF3BA0"/>
    <w:rsid w:val="00AF4276"/>
    <w:rsid w:val="00AF427A"/>
    <w:rsid w:val="00AF4A2E"/>
    <w:rsid w:val="00AF755E"/>
    <w:rsid w:val="00B02A35"/>
    <w:rsid w:val="00B03D0C"/>
    <w:rsid w:val="00B0488F"/>
    <w:rsid w:val="00B048B9"/>
    <w:rsid w:val="00B050DD"/>
    <w:rsid w:val="00B05D81"/>
    <w:rsid w:val="00B07F5C"/>
    <w:rsid w:val="00B1111F"/>
    <w:rsid w:val="00B12D2A"/>
    <w:rsid w:val="00B1348E"/>
    <w:rsid w:val="00B13A00"/>
    <w:rsid w:val="00B14A73"/>
    <w:rsid w:val="00B16418"/>
    <w:rsid w:val="00B172AA"/>
    <w:rsid w:val="00B1743B"/>
    <w:rsid w:val="00B20130"/>
    <w:rsid w:val="00B21245"/>
    <w:rsid w:val="00B225B5"/>
    <w:rsid w:val="00B227EC"/>
    <w:rsid w:val="00B228E6"/>
    <w:rsid w:val="00B22F5E"/>
    <w:rsid w:val="00B236E8"/>
    <w:rsid w:val="00B2733E"/>
    <w:rsid w:val="00B273F0"/>
    <w:rsid w:val="00B309E7"/>
    <w:rsid w:val="00B33257"/>
    <w:rsid w:val="00B334F3"/>
    <w:rsid w:val="00B33B4C"/>
    <w:rsid w:val="00B33C7E"/>
    <w:rsid w:val="00B34BBC"/>
    <w:rsid w:val="00B34EA0"/>
    <w:rsid w:val="00B3579F"/>
    <w:rsid w:val="00B3643C"/>
    <w:rsid w:val="00B370BB"/>
    <w:rsid w:val="00B40F0F"/>
    <w:rsid w:val="00B411BE"/>
    <w:rsid w:val="00B41311"/>
    <w:rsid w:val="00B43386"/>
    <w:rsid w:val="00B43730"/>
    <w:rsid w:val="00B44C00"/>
    <w:rsid w:val="00B4676A"/>
    <w:rsid w:val="00B47121"/>
    <w:rsid w:val="00B52077"/>
    <w:rsid w:val="00B5282F"/>
    <w:rsid w:val="00B5377D"/>
    <w:rsid w:val="00B53C7D"/>
    <w:rsid w:val="00B558E8"/>
    <w:rsid w:val="00B5642B"/>
    <w:rsid w:val="00B56648"/>
    <w:rsid w:val="00B612C7"/>
    <w:rsid w:val="00B63AB7"/>
    <w:rsid w:val="00B678D2"/>
    <w:rsid w:val="00B702E8"/>
    <w:rsid w:val="00B704F0"/>
    <w:rsid w:val="00B7093F"/>
    <w:rsid w:val="00B72E9A"/>
    <w:rsid w:val="00B754BD"/>
    <w:rsid w:val="00B75E45"/>
    <w:rsid w:val="00B763EC"/>
    <w:rsid w:val="00B7792A"/>
    <w:rsid w:val="00B824DA"/>
    <w:rsid w:val="00B83228"/>
    <w:rsid w:val="00B84048"/>
    <w:rsid w:val="00B84684"/>
    <w:rsid w:val="00B84979"/>
    <w:rsid w:val="00B86A7D"/>
    <w:rsid w:val="00B87149"/>
    <w:rsid w:val="00B9042A"/>
    <w:rsid w:val="00B91A1E"/>
    <w:rsid w:val="00B92B3F"/>
    <w:rsid w:val="00B92B4A"/>
    <w:rsid w:val="00B93E6E"/>
    <w:rsid w:val="00B94871"/>
    <w:rsid w:val="00B96F2F"/>
    <w:rsid w:val="00BA04DC"/>
    <w:rsid w:val="00BA1209"/>
    <w:rsid w:val="00BA1D8F"/>
    <w:rsid w:val="00BA28A1"/>
    <w:rsid w:val="00BA292D"/>
    <w:rsid w:val="00BA3478"/>
    <w:rsid w:val="00BA38DC"/>
    <w:rsid w:val="00BA7548"/>
    <w:rsid w:val="00BA76FF"/>
    <w:rsid w:val="00BA7CFE"/>
    <w:rsid w:val="00BB0202"/>
    <w:rsid w:val="00BB2834"/>
    <w:rsid w:val="00BB2955"/>
    <w:rsid w:val="00BB2980"/>
    <w:rsid w:val="00BB2ACB"/>
    <w:rsid w:val="00BB3ACD"/>
    <w:rsid w:val="00BB49C1"/>
    <w:rsid w:val="00BB5108"/>
    <w:rsid w:val="00BB5329"/>
    <w:rsid w:val="00BB5BAB"/>
    <w:rsid w:val="00BB64E8"/>
    <w:rsid w:val="00BB66CA"/>
    <w:rsid w:val="00BB6930"/>
    <w:rsid w:val="00BB7717"/>
    <w:rsid w:val="00BC0DDA"/>
    <w:rsid w:val="00BC133E"/>
    <w:rsid w:val="00BC210C"/>
    <w:rsid w:val="00BC242F"/>
    <w:rsid w:val="00BC2902"/>
    <w:rsid w:val="00BC2BE1"/>
    <w:rsid w:val="00BC5487"/>
    <w:rsid w:val="00BC55BE"/>
    <w:rsid w:val="00BD07A6"/>
    <w:rsid w:val="00BD2082"/>
    <w:rsid w:val="00BD3861"/>
    <w:rsid w:val="00BD465A"/>
    <w:rsid w:val="00BD515B"/>
    <w:rsid w:val="00BD5379"/>
    <w:rsid w:val="00BD5751"/>
    <w:rsid w:val="00BD5752"/>
    <w:rsid w:val="00BD7EA4"/>
    <w:rsid w:val="00BE0983"/>
    <w:rsid w:val="00BE261B"/>
    <w:rsid w:val="00BE278B"/>
    <w:rsid w:val="00BE2EAE"/>
    <w:rsid w:val="00BE32F9"/>
    <w:rsid w:val="00BE3A34"/>
    <w:rsid w:val="00BE4B32"/>
    <w:rsid w:val="00BE4BC4"/>
    <w:rsid w:val="00BE562D"/>
    <w:rsid w:val="00BE6DBD"/>
    <w:rsid w:val="00BE7948"/>
    <w:rsid w:val="00BE7F1A"/>
    <w:rsid w:val="00BF1B5C"/>
    <w:rsid w:val="00BF22DC"/>
    <w:rsid w:val="00BF2C00"/>
    <w:rsid w:val="00BF34D3"/>
    <w:rsid w:val="00BF45C9"/>
    <w:rsid w:val="00BF47EB"/>
    <w:rsid w:val="00BF692B"/>
    <w:rsid w:val="00C0082B"/>
    <w:rsid w:val="00C02555"/>
    <w:rsid w:val="00C0289D"/>
    <w:rsid w:val="00C02D06"/>
    <w:rsid w:val="00C05D46"/>
    <w:rsid w:val="00C064F9"/>
    <w:rsid w:val="00C070CC"/>
    <w:rsid w:val="00C07644"/>
    <w:rsid w:val="00C10A14"/>
    <w:rsid w:val="00C12543"/>
    <w:rsid w:val="00C15CB6"/>
    <w:rsid w:val="00C16AA1"/>
    <w:rsid w:val="00C17648"/>
    <w:rsid w:val="00C17C42"/>
    <w:rsid w:val="00C20021"/>
    <w:rsid w:val="00C21670"/>
    <w:rsid w:val="00C23B61"/>
    <w:rsid w:val="00C23D2A"/>
    <w:rsid w:val="00C259CF"/>
    <w:rsid w:val="00C25AEB"/>
    <w:rsid w:val="00C26DC2"/>
    <w:rsid w:val="00C27C93"/>
    <w:rsid w:val="00C30FAF"/>
    <w:rsid w:val="00C3196B"/>
    <w:rsid w:val="00C343A6"/>
    <w:rsid w:val="00C34FF7"/>
    <w:rsid w:val="00C37842"/>
    <w:rsid w:val="00C41B9D"/>
    <w:rsid w:val="00C41F37"/>
    <w:rsid w:val="00C4253B"/>
    <w:rsid w:val="00C4431E"/>
    <w:rsid w:val="00C444BF"/>
    <w:rsid w:val="00C44570"/>
    <w:rsid w:val="00C4459E"/>
    <w:rsid w:val="00C4779A"/>
    <w:rsid w:val="00C50022"/>
    <w:rsid w:val="00C51357"/>
    <w:rsid w:val="00C51BAC"/>
    <w:rsid w:val="00C533EB"/>
    <w:rsid w:val="00C54DC7"/>
    <w:rsid w:val="00C54DD1"/>
    <w:rsid w:val="00C557D6"/>
    <w:rsid w:val="00C55B3E"/>
    <w:rsid w:val="00C56A4B"/>
    <w:rsid w:val="00C62762"/>
    <w:rsid w:val="00C62E11"/>
    <w:rsid w:val="00C62EF6"/>
    <w:rsid w:val="00C640D9"/>
    <w:rsid w:val="00C654DC"/>
    <w:rsid w:val="00C6553D"/>
    <w:rsid w:val="00C655A7"/>
    <w:rsid w:val="00C6617D"/>
    <w:rsid w:val="00C662A6"/>
    <w:rsid w:val="00C663D2"/>
    <w:rsid w:val="00C667A3"/>
    <w:rsid w:val="00C66F5C"/>
    <w:rsid w:val="00C67336"/>
    <w:rsid w:val="00C67398"/>
    <w:rsid w:val="00C67D43"/>
    <w:rsid w:val="00C70720"/>
    <w:rsid w:val="00C73A2E"/>
    <w:rsid w:val="00C7445C"/>
    <w:rsid w:val="00C74BAF"/>
    <w:rsid w:val="00C751CC"/>
    <w:rsid w:val="00C76271"/>
    <w:rsid w:val="00C76907"/>
    <w:rsid w:val="00C8071A"/>
    <w:rsid w:val="00C82263"/>
    <w:rsid w:val="00C82C1D"/>
    <w:rsid w:val="00C839E0"/>
    <w:rsid w:val="00C855F6"/>
    <w:rsid w:val="00C87729"/>
    <w:rsid w:val="00C928DD"/>
    <w:rsid w:val="00C930E3"/>
    <w:rsid w:val="00C9312E"/>
    <w:rsid w:val="00C93325"/>
    <w:rsid w:val="00C93A64"/>
    <w:rsid w:val="00C94190"/>
    <w:rsid w:val="00C95330"/>
    <w:rsid w:val="00C9728E"/>
    <w:rsid w:val="00CA0300"/>
    <w:rsid w:val="00CA1250"/>
    <w:rsid w:val="00CA2DC8"/>
    <w:rsid w:val="00CA316A"/>
    <w:rsid w:val="00CA52E7"/>
    <w:rsid w:val="00CA579E"/>
    <w:rsid w:val="00CA5E6C"/>
    <w:rsid w:val="00CA7306"/>
    <w:rsid w:val="00CB0134"/>
    <w:rsid w:val="00CB081D"/>
    <w:rsid w:val="00CB10B9"/>
    <w:rsid w:val="00CB1530"/>
    <w:rsid w:val="00CB3089"/>
    <w:rsid w:val="00CB3B24"/>
    <w:rsid w:val="00CB3E18"/>
    <w:rsid w:val="00CB4006"/>
    <w:rsid w:val="00CB50B1"/>
    <w:rsid w:val="00CB5754"/>
    <w:rsid w:val="00CB5BAF"/>
    <w:rsid w:val="00CB67DD"/>
    <w:rsid w:val="00CB78D2"/>
    <w:rsid w:val="00CC0112"/>
    <w:rsid w:val="00CC2F8B"/>
    <w:rsid w:val="00CC4B7B"/>
    <w:rsid w:val="00CC5BAA"/>
    <w:rsid w:val="00CC6551"/>
    <w:rsid w:val="00CC669A"/>
    <w:rsid w:val="00CC679E"/>
    <w:rsid w:val="00CD0D40"/>
    <w:rsid w:val="00CD21E1"/>
    <w:rsid w:val="00CD23A8"/>
    <w:rsid w:val="00CD28CC"/>
    <w:rsid w:val="00CD463E"/>
    <w:rsid w:val="00CD4AE9"/>
    <w:rsid w:val="00CD6B23"/>
    <w:rsid w:val="00CD7089"/>
    <w:rsid w:val="00CE1F5C"/>
    <w:rsid w:val="00CE2ABA"/>
    <w:rsid w:val="00CE3588"/>
    <w:rsid w:val="00CE39E2"/>
    <w:rsid w:val="00CE41A4"/>
    <w:rsid w:val="00CE5C61"/>
    <w:rsid w:val="00CE61E1"/>
    <w:rsid w:val="00CE7B74"/>
    <w:rsid w:val="00CF0570"/>
    <w:rsid w:val="00CF1558"/>
    <w:rsid w:val="00CF1E43"/>
    <w:rsid w:val="00CF28DC"/>
    <w:rsid w:val="00CF32A5"/>
    <w:rsid w:val="00CF3DFC"/>
    <w:rsid w:val="00CF5108"/>
    <w:rsid w:val="00CF564C"/>
    <w:rsid w:val="00CF64C7"/>
    <w:rsid w:val="00CF7D21"/>
    <w:rsid w:val="00D001D2"/>
    <w:rsid w:val="00D01980"/>
    <w:rsid w:val="00D02171"/>
    <w:rsid w:val="00D024EF"/>
    <w:rsid w:val="00D04E71"/>
    <w:rsid w:val="00D05D91"/>
    <w:rsid w:val="00D0727E"/>
    <w:rsid w:val="00D07E37"/>
    <w:rsid w:val="00D1106D"/>
    <w:rsid w:val="00D1197D"/>
    <w:rsid w:val="00D12513"/>
    <w:rsid w:val="00D14F94"/>
    <w:rsid w:val="00D15885"/>
    <w:rsid w:val="00D20B12"/>
    <w:rsid w:val="00D212A6"/>
    <w:rsid w:val="00D216B5"/>
    <w:rsid w:val="00D261B4"/>
    <w:rsid w:val="00D2736A"/>
    <w:rsid w:val="00D27728"/>
    <w:rsid w:val="00D30B21"/>
    <w:rsid w:val="00D32179"/>
    <w:rsid w:val="00D32CDC"/>
    <w:rsid w:val="00D33034"/>
    <w:rsid w:val="00D37896"/>
    <w:rsid w:val="00D403D2"/>
    <w:rsid w:val="00D4501D"/>
    <w:rsid w:val="00D45097"/>
    <w:rsid w:val="00D461CE"/>
    <w:rsid w:val="00D47D45"/>
    <w:rsid w:val="00D51ACC"/>
    <w:rsid w:val="00D5455C"/>
    <w:rsid w:val="00D54DC6"/>
    <w:rsid w:val="00D550B9"/>
    <w:rsid w:val="00D5580C"/>
    <w:rsid w:val="00D55CBF"/>
    <w:rsid w:val="00D570D6"/>
    <w:rsid w:val="00D57816"/>
    <w:rsid w:val="00D6020E"/>
    <w:rsid w:val="00D60372"/>
    <w:rsid w:val="00D628AE"/>
    <w:rsid w:val="00D62ED7"/>
    <w:rsid w:val="00D639B6"/>
    <w:rsid w:val="00D66B0B"/>
    <w:rsid w:val="00D66C9B"/>
    <w:rsid w:val="00D673D3"/>
    <w:rsid w:val="00D71114"/>
    <w:rsid w:val="00D7368E"/>
    <w:rsid w:val="00D76981"/>
    <w:rsid w:val="00D76DB6"/>
    <w:rsid w:val="00D76F7D"/>
    <w:rsid w:val="00D7738D"/>
    <w:rsid w:val="00D7785C"/>
    <w:rsid w:val="00D80F98"/>
    <w:rsid w:val="00D82459"/>
    <w:rsid w:val="00D82C94"/>
    <w:rsid w:val="00D83A0B"/>
    <w:rsid w:val="00D83D4D"/>
    <w:rsid w:val="00D84011"/>
    <w:rsid w:val="00D841F6"/>
    <w:rsid w:val="00D84C80"/>
    <w:rsid w:val="00D85066"/>
    <w:rsid w:val="00D85688"/>
    <w:rsid w:val="00D856FB"/>
    <w:rsid w:val="00D86381"/>
    <w:rsid w:val="00D866CC"/>
    <w:rsid w:val="00D90997"/>
    <w:rsid w:val="00D90E1F"/>
    <w:rsid w:val="00D91448"/>
    <w:rsid w:val="00D9156E"/>
    <w:rsid w:val="00D91885"/>
    <w:rsid w:val="00D91A5B"/>
    <w:rsid w:val="00D923FE"/>
    <w:rsid w:val="00D93C1C"/>
    <w:rsid w:val="00D9405A"/>
    <w:rsid w:val="00D9419D"/>
    <w:rsid w:val="00D94275"/>
    <w:rsid w:val="00D94F9C"/>
    <w:rsid w:val="00D97C88"/>
    <w:rsid w:val="00DA01FF"/>
    <w:rsid w:val="00DA09D8"/>
    <w:rsid w:val="00DA0A91"/>
    <w:rsid w:val="00DA0BC2"/>
    <w:rsid w:val="00DA3FE7"/>
    <w:rsid w:val="00DA4F9A"/>
    <w:rsid w:val="00DA68BC"/>
    <w:rsid w:val="00DB09A9"/>
    <w:rsid w:val="00DB1698"/>
    <w:rsid w:val="00DB1796"/>
    <w:rsid w:val="00DB38E1"/>
    <w:rsid w:val="00DB47FA"/>
    <w:rsid w:val="00DB56ED"/>
    <w:rsid w:val="00DB72F3"/>
    <w:rsid w:val="00DC07AD"/>
    <w:rsid w:val="00DC0A83"/>
    <w:rsid w:val="00DC0AD8"/>
    <w:rsid w:val="00DC12F1"/>
    <w:rsid w:val="00DC14C1"/>
    <w:rsid w:val="00DC3487"/>
    <w:rsid w:val="00DC3546"/>
    <w:rsid w:val="00DC4A7E"/>
    <w:rsid w:val="00DC5173"/>
    <w:rsid w:val="00DC56FD"/>
    <w:rsid w:val="00DC63A3"/>
    <w:rsid w:val="00DC6FB6"/>
    <w:rsid w:val="00DC7A27"/>
    <w:rsid w:val="00DD28A5"/>
    <w:rsid w:val="00DD38F7"/>
    <w:rsid w:val="00DD39AF"/>
    <w:rsid w:val="00DD67EB"/>
    <w:rsid w:val="00DD7B12"/>
    <w:rsid w:val="00DE0764"/>
    <w:rsid w:val="00DE2CCF"/>
    <w:rsid w:val="00DE33C0"/>
    <w:rsid w:val="00DE343C"/>
    <w:rsid w:val="00DE397F"/>
    <w:rsid w:val="00DE3B8A"/>
    <w:rsid w:val="00DE4196"/>
    <w:rsid w:val="00DE4D2C"/>
    <w:rsid w:val="00DE5869"/>
    <w:rsid w:val="00DE6D8D"/>
    <w:rsid w:val="00DE6E05"/>
    <w:rsid w:val="00DF2A77"/>
    <w:rsid w:val="00DF3422"/>
    <w:rsid w:val="00DF4BCE"/>
    <w:rsid w:val="00DF4D4F"/>
    <w:rsid w:val="00DF50EA"/>
    <w:rsid w:val="00DF55A0"/>
    <w:rsid w:val="00DF56A7"/>
    <w:rsid w:val="00DF7CF9"/>
    <w:rsid w:val="00E0110E"/>
    <w:rsid w:val="00E02842"/>
    <w:rsid w:val="00E037D5"/>
    <w:rsid w:val="00E05F62"/>
    <w:rsid w:val="00E069A9"/>
    <w:rsid w:val="00E06CA9"/>
    <w:rsid w:val="00E11AF3"/>
    <w:rsid w:val="00E13ADF"/>
    <w:rsid w:val="00E13F75"/>
    <w:rsid w:val="00E150FD"/>
    <w:rsid w:val="00E1688C"/>
    <w:rsid w:val="00E17284"/>
    <w:rsid w:val="00E178DF"/>
    <w:rsid w:val="00E204BF"/>
    <w:rsid w:val="00E210AD"/>
    <w:rsid w:val="00E21E95"/>
    <w:rsid w:val="00E23ABF"/>
    <w:rsid w:val="00E23FAD"/>
    <w:rsid w:val="00E258F5"/>
    <w:rsid w:val="00E26224"/>
    <w:rsid w:val="00E26334"/>
    <w:rsid w:val="00E27084"/>
    <w:rsid w:val="00E32DCE"/>
    <w:rsid w:val="00E33FC3"/>
    <w:rsid w:val="00E34B7A"/>
    <w:rsid w:val="00E3543D"/>
    <w:rsid w:val="00E365B5"/>
    <w:rsid w:val="00E36AFA"/>
    <w:rsid w:val="00E411D1"/>
    <w:rsid w:val="00E41307"/>
    <w:rsid w:val="00E42006"/>
    <w:rsid w:val="00E43DC6"/>
    <w:rsid w:val="00E443A3"/>
    <w:rsid w:val="00E446B4"/>
    <w:rsid w:val="00E477D9"/>
    <w:rsid w:val="00E511EC"/>
    <w:rsid w:val="00E57028"/>
    <w:rsid w:val="00E5789A"/>
    <w:rsid w:val="00E60291"/>
    <w:rsid w:val="00E6113A"/>
    <w:rsid w:val="00E6174A"/>
    <w:rsid w:val="00E62B08"/>
    <w:rsid w:val="00E62DA5"/>
    <w:rsid w:val="00E63B09"/>
    <w:rsid w:val="00E6622A"/>
    <w:rsid w:val="00E72054"/>
    <w:rsid w:val="00E7437B"/>
    <w:rsid w:val="00E75EBF"/>
    <w:rsid w:val="00E766C9"/>
    <w:rsid w:val="00E7730B"/>
    <w:rsid w:val="00E773A1"/>
    <w:rsid w:val="00E7795B"/>
    <w:rsid w:val="00E77DF0"/>
    <w:rsid w:val="00E80EE3"/>
    <w:rsid w:val="00E83858"/>
    <w:rsid w:val="00E83880"/>
    <w:rsid w:val="00E8483E"/>
    <w:rsid w:val="00E85B14"/>
    <w:rsid w:val="00E865AF"/>
    <w:rsid w:val="00E87B22"/>
    <w:rsid w:val="00E93895"/>
    <w:rsid w:val="00E94525"/>
    <w:rsid w:val="00E95794"/>
    <w:rsid w:val="00E962FD"/>
    <w:rsid w:val="00E96E73"/>
    <w:rsid w:val="00E9782A"/>
    <w:rsid w:val="00EA1C1C"/>
    <w:rsid w:val="00EA295E"/>
    <w:rsid w:val="00EA2FAB"/>
    <w:rsid w:val="00EA301F"/>
    <w:rsid w:val="00EA31A7"/>
    <w:rsid w:val="00EA3295"/>
    <w:rsid w:val="00EA32E5"/>
    <w:rsid w:val="00EA66D5"/>
    <w:rsid w:val="00EB06E5"/>
    <w:rsid w:val="00EB16BA"/>
    <w:rsid w:val="00EB1B7A"/>
    <w:rsid w:val="00EB358B"/>
    <w:rsid w:val="00EB63AA"/>
    <w:rsid w:val="00EB6454"/>
    <w:rsid w:val="00EC047D"/>
    <w:rsid w:val="00EC367B"/>
    <w:rsid w:val="00EC4BB9"/>
    <w:rsid w:val="00EC5A53"/>
    <w:rsid w:val="00EC5C9F"/>
    <w:rsid w:val="00ED06E7"/>
    <w:rsid w:val="00ED0757"/>
    <w:rsid w:val="00ED1ADC"/>
    <w:rsid w:val="00ED235A"/>
    <w:rsid w:val="00ED377A"/>
    <w:rsid w:val="00ED4F9C"/>
    <w:rsid w:val="00ED5600"/>
    <w:rsid w:val="00ED7A81"/>
    <w:rsid w:val="00EE00DB"/>
    <w:rsid w:val="00EE2999"/>
    <w:rsid w:val="00EE415D"/>
    <w:rsid w:val="00EE4F3D"/>
    <w:rsid w:val="00EE599F"/>
    <w:rsid w:val="00EE759D"/>
    <w:rsid w:val="00EF0E3A"/>
    <w:rsid w:val="00EF15BA"/>
    <w:rsid w:val="00EF2283"/>
    <w:rsid w:val="00EF4393"/>
    <w:rsid w:val="00EF4C18"/>
    <w:rsid w:val="00EF4EC3"/>
    <w:rsid w:val="00EF5098"/>
    <w:rsid w:val="00EF66B8"/>
    <w:rsid w:val="00EF6D37"/>
    <w:rsid w:val="00EF713C"/>
    <w:rsid w:val="00F00EA2"/>
    <w:rsid w:val="00F0137E"/>
    <w:rsid w:val="00F02726"/>
    <w:rsid w:val="00F02E5C"/>
    <w:rsid w:val="00F03205"/>
    <w:rsid w:val="00F03D91"/>
    <w:rsid w:val="00F041EC"/>
    <w:rsid w:val="00F059E9"/>
    <w:rsid w:val="00F06E7A"/>
    <w:rsid w:val="00F07F9B"/>
    <w:rsid w:val="00F10036"/>
    <w:rsid w:val="00F12893"/>
    <w:rsid w:val="00F12B88"/>
    <w:rsid w:val="00F14107"/>
    <w:rsid w:val="00F1512B"/>
    <w:rsid w:val="00F15964"/>
    <w:rsid w:val="00F1668C"/>
    <w:rsid w:val="00F16AD0"/>
    <w:rsid w:val="00F17CE7"/>
    <w:rsid w:val="00F20913"/>
    <w:rsid w:val="00F20E31"/>
    <w:rsid w:val="00F2100B"/>
    <w:rsid w:val="00F214CE"/>
    <w:rsid w:val="00F223ED"/>
    <w:rsid w:val="00F22773"/>
    <w:rsid w:val="00F228A1"/>
    <w:rsid w:val="00F229B9"/>
    <w:rsid w:val="00F22AFF"/>
    <w:rsid w:val="00F242B7"/>
    <w:rsid w:val="00F24E82"/>
    <w:rsid w:val="00F25960"/>
    <w:rsid w:val="00F25DF7"/>
    <w:rsid w:val="00F26B32"/>
    <w:rsid w:val="00F3371F"/>
    <w:rsid w:val="00F33921"/>
    <w:rsid w:val="00F3561E"/>
    <w:rsid w:val="00F35EAC"/>
    <w:rsid w:val="00F401ED"/>
    <w:rsid w:val="00F4041D"/>
    <w:rsid w:val="00F41039"/>
    <w:rsid w:val="00F41C5E"/>
    <w:rsid w:val="00F42229"/>
    <w:rsid w:val="00F446C9"/>
    <w:rsid w:val="00F44A55"/>
    <w:rsid w:val="00F46405"/>
    <w:rsid w:val="00F50051"/>
    <w:rsid w:val="00F505BD"/>
    <w:rsid w:val="00F52C73"/>
    <w:rsid w:val="00F537F6"/>
    <w:rsid w:val="00F56C34"/>
    <w:rsid w:val="00F5718A"/>
    <w:rsid w:val="00F60B61"/>
    <w:rsid w:val="00F638E4"/>
    <w:rsid w:val="00F63E0B"/>
    <w:rsid w:val="00F65557"/>
    <w:rsid w:val="00F658CB"/>
    <w:rsid w:val="00F65AD0"/>
    <w:rsid w:val="00F65CDB"/>
    <w:rsid w:val="00F66708"/>
    <w:rsid w:val="00F6701E"/>
    <w:rsid w:val="00F676F9"/>
    <w:rsid w:val="00F67BBF"/>
    <w:rsid w:val="00F712D0"/>
    <w:rsid w:val="00F7130E"/>
    <w:rsid w:val="00F71631"/>
    <w:rsid w:val="00F73210"/>
    <w:rsid w:val="00F749DA"/>
    <w:rsid w:val="00F7637D"/>
    <w:rsid w:val="00F76BF7"/>
    <w:rsid w:val="00F772C2"/>
    <w:rsid w:val="00F77E0A"/>
    <w:rsid w:val="00F80EDE"/>
    <w:rsid w:val="00F82063"/>
    <w:rsid w:val="00F8397E"/>
    <w:rsid w:val="00F8512A"/>
    <w:rsid w:val="00F87D21"/>
    <w:rsid w:val="00F900BF"/>
    <w:rsid w:val="00F906C8"/>
    <w:rsid w:val="00F908CF"/>
    <w:rsid w:val="00F90A09"/>
    <w:rsid w:val="00F916A6"/>
    <w:rsid w:val="00F954E5"/>
    <w:rsid w:val="00FA0099"/>
    <w:rsid w:val="00FA0967"/>
    <w:rsid w:val="00FA0E3D"/>
    <w:rsid w:val="00FA304C"/>
    <w:rsid w:val="00FA3751"/>
    <w:rsid w:val="00FA50AD"/>
    <w:rsid w:val="00FA550C"/>
    <w:rsid w:val="00FA5B1E"/>
    <w:rsid w:val="00FA5DF2"/>
    <w:rsid w:val="00FB0342"/>
    <w:rsid w:val="00FB062A"/>
    <w:rsid w:val="00FB0F88"/>
    <w:rsid w:val="00FB2F34"/>
    <w:rsid w:val="00FB39D9"/>
    <w:rsid w:val="00FB3E99"/>
    <w:rsid w:val="00FB403C"/>
    <w:rsid w:val="00FB4E13"/>
    <w:rsid w:val="00FC1389"/>
    <w:rsid w:val="00FC23A9"/>
    <w:rsid w:val="00FC4FCB"/>
    <w:rsid w:val="00FC6029"/>
    <w:rsid w:val="00FC6F0C"/>
    <w:rsid w:val="00FC76C8"/>
    <w:rsid w:val="00FC7F37"/>
    <w:rsid w:val="00FD18E8"/>
    <w:rsid w:val="00FD1B45"/>
    <w:rsid w:val="00FD24BD"/>
    <w:rsid w:val="00FD6E0B"/>
    <w:rsid w:val="00FD6F2C"/>
    <w:rsid w:val="00FD7FA3"/>
    <w:rsid w:val="00FE0778"/>
    <w:rsid w:val="00FE08C7"/>
    <w:rsid w:val="00FE0937"/>
    <w:rsid w:val="00FE1346"/>
    <w:rsid w:val="00FE38AF"/>
    <w:rsid w:val="00FE41A0"/>
    <w:rsid w:val="00FF1F0F"/>
    <w:rsid w:val="00FF3369"/>
    <w:rsid w:val="00FF5DE9"/>
    <w:rsid w:val="00FF7B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6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272"/>
    <w:pPr>
      <w:spacing w:after="200" w:line="276" w:lineRule="auto"/>
    </w:pPr>
    <w:rPr>
      <w:sz w:val="22"/>
      <w:szCs w:val="22"/>
    </w:rPr>
  </w:style>
  <w:style w:type="paragraph" w:styleId="Heading1">
    <w:name w:val="heading 1"/>
    <w:basedOn w:val="Normal"/>
    <w:next w:val="Normal"/>
    <w:link w:val="Heading1Char"/>
    <w:qFormat/>
    <w:rsid w:val="00BA7548"/>
    <w:pPr>
      <w:keepNext/>
      <w:spacing w:after="0" w:line="240" w:lineRule="auto"/>
      <w:outlineLvl w:val="0"/>
    </w:pPr>
    <w:rPr>
      <w:rFonts w:ascii="Times New Roman" w:eastAsia="Times New Roman" w:hAnsi="Times New Roman"/>
      <w:b/>
      <w:bCs/>
    </w:rPr>
  </w:style>
  <w:style w:type="paragraph" w:styleId="Heading2">
    <w:name w:val="heading 2"/>
    <w:basedOn w:val="Normal"/>
    <w:next w:val="Normal"/>
    <w:link w:val="Heading2Char"/>
    <w:uiPriority w:val="9"/>
    <w:qFormat/>
    <w:rsid w:val="00BA7548"/>
    <w:pPr>
      <w:keepNext/>
      <w:spacing w:after="0" w:line="240" w:lineRule="auto"/>
      <w:outlineLvl w:val="1"/>
    </w:pPr>
    <w:rPr>
      <w:rFonts w:ascii="Times New Roman" w:eastAsia="Times New Roman" w:hAnsi="Times New Roman"/>
      <w:b/>
      <w:bCs/>
      <w:sz w:val="32"/>
      <w:szCs w:val="32"/>
    </w:rPr>
  </w:style>
  <w:style w:type="paragraph" w:styleId="Heading3">
    <w:name w:val="heading 3"/>
    <w:basedOn w:val="Normal"/>
    <w:next w:val="Normal"/>
    <w:link w:val="Heading3Char"/>
    <w:qFormat/>
    <w:rsid w:val="00BA7548"/>
    <w:pPr>
      <w:keepNext/>
      <w:spacing w:after="0" w:line="240" w:lineRule="auto"/>
      <w:jc w:val="center"/>
      <w:outlineLvl w:val="2"/>
    </w:pPr>
    <w:rPr>
      <w:rFonts w:ascii="Verdana" w:eastAsia="Times New Roman" w:hAnsi="Verdana" w:cs="Verdana"/>
      <w:b/>
      <w:bCs/>
      <w:color w:val="000000"/>
      <w:sz w:val="24"/>
      <w:szCs w:val="24"/>
    </w:rPr>
  </w:style>
  <w:style w:type="paragraph" w:styleId="Heading4">
    <w:name w:val="heading 4"/>
    <w:basedOn w:val="Normal"/>
    <w:next w:val="Normal"/>
    <w:link w:val="Heading4Char"/>
    <w:uiPriority w:val="9"/>
    <w:qFormat/>
    <w:rsid w:val="00BA7548"/>
    <w:pPr>
      <w:keepNext/>
      <w:spacing w:after="0" w:line="240" w:lineRule="auto"/>
      <w:jc w:val="center"/>
      <w:outlineLvl w:val="3"/>
    </w:pPr>
    <w:rPr>
      <w:rFonts w:ascii="Verdana" w:eastAsia="Times New Roman" w:hAnsi="Verdana" w:cs="Verdana"/>
      <w:b/>
      <w:bCs/>
      <w:color w:val="000000"/>
      <w:sz w:val="26"/>
      <w:szCs w:val="26"/>
    </w:rPr>
  </w:style>
  <w:style w:type="paragraph" w:styleId="Heading5">
    <w:name w:val="heading 5"/>
    <w:basedOn w:val="Normal"/>
    <w:next w:val="Normal"/>
    <w:link w:val="Heading5Char"/>
    <w:qFormat/>
    <w:rsid w:val="00BA7548"/>
    <w:pPr>
      <w:keepNext/>
      <w:spacing w:after="0" w:line="240" w:lineRule="auto"/>
      <w:jc w:val="center"/>
      <w:outlineLvl w:val="4"/>
    </w:pPr>
    <w:rPr>
      <w:rFonts w:ascii="Verdana" w:eastAsia="Times New Roman" w:hAnsi="Verdana" w:cs="Verdana"/>
      <w:b/>
      <w:bCs/>
      <w:sz w:val="24"/>
      <w:szCs w:val="24"/>
    </w:rPr>
  </w:style>
  <w:style w:type="paragraph" w:styleId="Heading6">
    <w:name w:val="heading 6"/>
    <w:basedOn w:val="Normal"/>
    <w:next w:val="Normal"/>
    <w:link w:val="Heading6Char"/>
    <w:qFormat/>
    <w:rsid w:val="00BA7548"/>
    <w:pPr>
      <w:keepNext/>
      <w:spacing w:after="0" w:line="240" w:lineRule="auto"/>
      <w:outlineLvl w:val="5"/>
    </w:pPr>
    <w:rPr>
      <w:rFonts w:ascii="Arial" w:eastAsia="Times New Roman" w:hAnsi="Arial" w:cs="Arial"/>
      <w:i/>
      <w:iCs/>
      <w:sz w:val="24"/>
      <w:szCs w:val="24"/>
    </w:rPr>
  </w:style>
  <w:style w:type="paragraph" w:styleId="Heading7">
    <w:name w:val="heading 7"/>
    <w:basedOn w:val="Normal"/>
    <w:next w:val="Normal"/>
    <w:link w:val="Heading7Char"/>
    <w:qFormat/>
    <w:rsid w:val="00BA7548"/>
    <w:pPr>
      <w:keepNext/>
      <w:spacing w:after="0" w:line="240" w:lineRule="auto"/>
      <w:jc w:val="center"/>
      <w:outlineLvl w:val="6"/>
    </w:pPr>
    <w:rPr>
      <w:rFonts w:ascii="Times New Roman" w:eastAsia="Times New Roman" w:hAnsi="Times New Roman"/>
      <w:b/>
      <w:bCs/>
      <w:sz w:val="28"/>
      <w:szCs w:val="28"/>
    </w:rPr>
  </w:style>
  <w:style w:type="paragraph" w:styleId="Heading8">
    <w:name w:val="heading 8"/>
    <w:basedOn w:val="Normal"/>
    <w:next w:val="Normal"/>
    <w:link w:val="Heading8Char"/>
    <w:qFormat/>
    <w:rsid w:val="00BA7548"/>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BA754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7548"/>
    <w:rPr>
      <w:rFonts w:ascii="Times New Roman" w:eastAsia="Times New Roman" w:hAnsi="Times New Roman" w:cs="Times New Roman"/>
      <w:b/>
      <w:bCs/>
    </w:rPr>
  </w:style>
  <w:style w:type="character" w:customStyle="1" w:styleId="Heading2Char">
    <w:name w:val="Heading 2 Char"/>
    <w:link w:val="Heading2"/>
    <w:uiPriority w:val="9"/>
    <w:rsid w:val="00BA7548"/>
    <w:rPr>
      <w:rFonts w:ascii="Times New Roman" w:eastAsia="Times New Roman" w:hAnsi="Times New Roman" w:cs="Times New Roman"/>
      <w:b/>
      <w:bCs/>
      <w:sz w:val="32"/>
      <w:szCs w:val="32"/>
    </w:rPr>
  </w:style>
  <w:style w:type="character" w:customStyle="1" w:styleId="Heading3Char">
    <w:name w:val="Heading 3 Char"/>
    <w:link w:val="Heading3"/>
    <w:rsid w:val="00BA7548"/>
    <w:rPr>
      <w:rFonts w:ascii="Verdana" w:eastAsia="Times New Roman" w:hAnsi="Verdana" w:cs="Verdana"/>
      <w:b/>
      <w:bCs/>
      <w:color w:val="000000"/>
      <w:sz w:val="24"/>
      <w:szCs w:val="24"/>
    </w:rPr>
  </w:style>
  <w:style w:type="character" w:customStyle="1" w:styleId="Heading4Char">
    <w:name w:val="Heading 4 Char"/>
    <w:link w:val="Heading4"/>
    <w:uiPriority w:val="9"/>
    <w:rsid w:val="00BA7548"/>
    <w:rPr>
      <w:rFonts w:ascii="Verdana" w:eastAsia="Times New Roman" w:hAnsi="Verdana" w:cs="Verdana"/>
      <w:b/>
      <w:bCs/>
      <w:color w:val="000000"/>
      <w:sz w:val="26"/>
      <w:szCs w:val="26"/>
    </w:rPr>
  </w:style>
  <w:style w:type="character" w:customStyle="1" w:styleId="Heading5Char">
    <w:name w:val="Heading 5 Char"/>
    <w:link w:val="Heading5"/>
    <w:rsid w:val="00BA7548"/>
    <w:rPr>
      <w:rFonts w:ascii="Verdana" w:eastAsia="Times New Roman" w:hAnsi="Verdana" w:cs="Verdana"/>
      <w:b/>
      <w:bCs/>
      <w:sz w:val="24"/>
      <w:szCs w:val="24"/>
    </w:rPr>
  </w:style>
  <w:style w:type="character" w:customStyle="1" w:styleId="Heading6Char">
    <w:name w:val="Heading 6 Char"/>
    <w:link w:val="Heading6"/>
    <w:rsid w:val="00BA7548"/>
    <w:rPr>
      <w:rFonts w:ascii="Arial" w:eastAsia="Times New Roman" w:hAnsi="Arial" w:cs="Arial"/>
      <w:i/>
      <w:iCs/>
      <w:sz w:val="24"/>
      <w:szCs w:val="24"/>
    </w:rPr>
  </w:style>
  <w:style w:type="character" w:customStyle="1" w:styleId="Heading7Char">
    <w:name w:val="Heading 7 Char"/>
    <w:link w:val="Heading7"/>
    <w:rsid w:val="00BA7548"/>
    <w:rPr>
      <w:rFonts w:ascii="Times New Roman" w:eastAsia="Times New Roman" w:hAnsi="Times New Roman" w:cs="Times New Roman"/>
      <w:b/>
      <w:bCs/>
      <w:sz w:val="28"/>
      <w:szCs w:val="28"/>
    </w:rPr>
  </w:style>
  <w:style w:type="character" w:customStyle="1" w:styleId="Heading8Char">
    <w:name w:val="Heading 8 Char"/>
    <w:link w:val="Heading8"/>
    <w:rsid w:val="00BA7548"/>
    <w:rPr>
      <w:rFonts w:ascii="Times New Roman" w:eastAsia="Times New Roman" w:hAnsi="Times New Roman" w:cs="Times New Roman"/>
      <w:i/>
      <w:iCs/>
      <w:sz w:val="24"/>
      <w:szCs w:val="24"/>
    </w:rPr>
  </w:style>
  <w:style w:type="character" w:customStyle="1" w:styleId="Heading9Char">
    <w:name w:val="Heading 9 Char"/>
    <w:link w:val="Heading9"/>
    <w:rsid w:val="00BA7548"/>
    <w:rPr>
      <w:rFonts w:ascii="Arial" w:eastAsia="Times New Roman" w:hAnsi="Arial" w:cs="Arial"/>
    </w:rPr>
  </w:style>
  <w:style w:type="paragraph" w:styleId="NormalWeb">
    <w:name w:val="Normal (Web)"/>
    <w:basedOn w:val="Normal"/>
    <w:uiPriority w:val="99"/>
    <w:rsid w:val="00BA754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BA7548"/>
    <w:rPr>
      <w:color w:val="0000FF"/>
      <w:u w:val="single"/>
    </w:rPr>
  </w:style>
  <w:style w:type="paragraph" w:styleId="Subtitle">
    <w:name w:val="Subtitle"/>
    <w:basedOn w:val="Normal"/>
    <w:link w:val="SubtitleChar"/>
    <w:qFormat/>
    <w:rsid w:val="00BA7548"/>
    <w:pPr>
      <w:tabs>
        <w:tab w:val="left" w:pos="3975"/>
      </w:tabs>
      <w:spacing w:after="0" w:line="240" w:lineRule="auto"/>
      <w:jc w:val="right"/>
    </w:pPr>
    <w:rPr>
      <w:rFonts w:ascii="Times New Roman" w:eastAsia="Times New Roman" w:hAnsi="Times New Roman"/>
      <w:b/>
      <w:i/>
      <w:sz w:val="24"/>
      <w:szCs w:val="24"/>
    </w:rPr>
  </w:style>
  <w:style w:type="character" w:customStyle="1" w:styleId="SubtitleChar">
    <w:name w:val="Subtitle Char"/>
    <w:link w:val="Subtitle"/>
    <w:rsid w:val="00BA7548"/>
    <w:rPr>
      <w:rFonts w:ascii="Times New Roman" w:eastAsia="Times New Roman" w:hAnsi="Times New Roman" w:cs="Times New Roman"/>
      <w:b/>
      <w:i/>
      <w:sz w:val="24"/>
      <w:szCs w:val="24"/>
    </w:rPr>
  </w:style>
  <w:style w:type="paragraph" w:styleId="Header">
    <w:name w:val="header"/>
    <w:basedOn w:val="Normal"/>
    <w:link w:val="HeaderChar"/>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BA7548"/>
    <w:rPr>
      <w:rFonts w:ascii="Times New Roman" w:eastAsia="Times New Roman" w:hAnsi="Times New Roman" w:cs="Times New Roman"/>
      <w:sz w:val="24"/>
      <w:szCs w:val="24"/>
    </w:rPr>
  </w:style>
  <w:style w:type="character" w:styleId="PageNumber">
    <w:name w:val="page number"/>
    <w:basedOn w:val="DefaultParagraphFont"/>
    <w:rsid w:val="00BA7548"/>
  </w:style>
  <w:style w:type="paragraph" w:styleId="Footer">
    <w:name w:val="footer"/>
    <w:basedOn w:val="Normal"/>
    <w:link w:val="FooterChar"/>
    <w:uiPriority w:val="99"/>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BA7548"/>
    <w:rPr>
      <w:rFonts w:ascii="Times New Roman" w:eastAsia="Times New Roman" w:hAnsi="Times New Roman" w:cs="Times New Roman"/>
      <w:sz w:val="24"/>
      <w:szCs w:val="24"/>
    </w:rPr>
  </w:style>
  <w:style w:type="paragraph" w:styleId="BodyTextIndent">
    <w:name w:val="Body Text Indent"/>
    <w:basedOn w:val="Normal"/>
    <w:link w:val="BodyTextIndentChar"/>
    <w:rsid w:val="00BA7548"/>
    <w:pPr>
      <w:spacing w:after="0" w:line="240" w:lineRule="auto"/>
      <w:ind w:firstLine="720"/>
    </w:pPr>
    <w:rPr>
      <w:rFonts w:ascii=".VnTime" w:eastAsia="Times New Roman" w:hAnsi=".VnTime"/>
      <w:sz w:val="28"/>
      <w:szCs w:val="20"/>
    </w:rPr>
  </w:style>
  <w:style w:type="character" w:customStyle="1" w:styleId="BodyTextIndentChar">
    <w:name w:val="Body Text Indent Char"/>
    <w:link w:val="BodyTextIndent"/>
    <w:rsid w:val="00BA7548"/>
    <w:rPr>
      <w:rFonts w:ascii=".VnTime" w:eastAsia="Times New Roman" w:hAnsi=".VnTime" w:cs="Times New Roman"/>
      <w:sz w:val="28"/>
      <w:szCs w:val="20"/>
    </w:rPr>
  </w:style>
  <w:style w:type="paragraph" w:styleId="BodyText">
    <w:name w:val="Body Text"/>
    <w:basedOn w:val="Normal"/>
    <w:link w:val="BodyTextChar"/>
    <w:rsid w:val="00BA7548"/>
    <w:pPr>
      <w:spacing w:after="0" w:line="240" w:lineRule="auto"/>
      <w:jc w:val="both"/>
    </w:pPr>
    <w:rPr>
      <w:rFonts w:ascii="Arial" w:eastAsia="Times New Roman" w:hAnsi="Arial" w:cs="Arial"/>
      <w:sz w:val="24"/>
      <w:szCs w:val="24"/>
    </w:rPr>
  </w:style>
  <w:style w:type="character" w:customStyle="1" w:styleId="BodyTextChar">
    <w:name w:val="Body Text Char"/>
    <w:link w:val="BodyText"/>
    <w:rsid w:val="00BA7548"/>
    <w:rPr>
      <w:rFonts w:ascii="Arial" w:eastAsia="Times New Roman" w:hAnsi="Arial" w:cs="Arial"/>
      <w:sz w:val="24"/>
      <w:szCs w:val="24"/>
    </w:rPr>
  </w:style>
  <w:style w:type="paragraph" w:styleId="BodyTextIndent3">
    <w:name w:val="Body Text Indent 3"/>
    <w:basedOn w:val="Normal"/>
    <w:link w:val="BodyTextIndent3Char"/>
    <w:rsid w:val="00BA7548"/>
    <w:pPr>
      <w:spacing w:before="240" w:after="0" w:line="360" w:lineRule="atLeast"/>
      <w:ind w:left="900" w:hanging="333"/>
      <w:jc w:val="both"/>
    </w:pPr>
    <w:rPr>
      <w:rFonts w:ascii="Arial" w:eastAsia="Times New Roman" w:hAnsi="Arial" w:cs="Arial"/>
      <w:b/>
      <w:bCs/>
      <w:i/>
      <w:iCs/>
      <w:sz w:val="24"/>
      <w:szCs w:val="24"/>
    </w:rPr>
  </w:style>
  <w:style w:type="character" w:customStyle="1" w:styleId="BodyTextIndent3Char">
    <w:name w:val="Body Text Indent 3 Char"/>
    <w:link w:val="BodyTextIndent3"/>
    <w:rsid w:val="00BA7548"/>
    <w:rPr>
      <w:rFonts w:ascii="Arial" w:eastAsia="Times New Roman" w:hAnsi="Arial" w:cs="Arial"/>
      <w:b/>
      <w:bCs/>
      <w:i/>
      <w:iCs/>
      <w:sz w:val="24"/>
      <w:szCs w:val="24"/>
    </w:rPr>
  </w:style>
  <w:style w:type="paragraph" w:styleId="BodyTextIndent2">
    <w:name w:val="Body Text Indent 2"/>
    <w:basedOn w:val="Normal"/>
    <w:link w:val="BodyTextIndent2Char"/>
    <w:rsid w:val="00BA7548"/>
    <w:pPr>
      <w:spacing w:before="120" w:after="0" w:line="360" w:lineRule="atLeast"/>
      <w:ind w:firstLine="567"/>
      <w:jc w:val="both"/>
    </w:pPr>
    <w:rPr>
      <w:rFonts w:ascii="Arial" w:eastAsia="Times New Roman" w:hAnsi="Arial" w:cs="Arial"/>
      <w:sz w:val="24"/>
      <w:szCs w:val="24"/>
    </w:rPr>
  </w:style>
  <w:style w:type="character" w:customStyle="1" w:styleId="BodyTextIndent2Char">
    <w:name w:val="Body Text Indent 2 Char"/>
    <w:link w:val="BodyTextIndent2"/>
    <w:rsid w:val="00BA7548"/>
    <w:rPr>
      <w:rFonts w:ascii="Arial" w:eastAsia="Times New Roman" w:hAnsi="Arial" w:cs="Arial"/>
      <w:sz w:val="24"/>
      <w:szCs w:val="24"/>
    </w:rPr>
  </w:style>
  <w:style w:type="paragraph" w:styleId="BodyText3">
    <w:name w:val="Body Text 3"/>
    <w:basedOn w:val="Normal"/>
    <w:link w:val="BodyText3Char"/>
    <w:uiPriority w:val="99"/>
    <w:rsid w:val="00BA7548"/>
    <w:pPr>
      <w:spacing w:after="0" w:line="240" w:lineRule="auto"/>
      <w:jc w:val="both"/>
    </w:pPr>
    <w:rPr>
      <w:rFonts w:ascii="Times New Roman" w:eastAsia="Times New Roman" w:hAnsi="Times New Roman"/>
      <w:sz w:val="28"/>
      <w:szCs w:val="28"/>
    </w:rPr>
  </w:style>
  <w:style w:type="character" w:customStyle="1" w:styleId="BodyText3Char">
    <w:name w:val="Body Text 3 Char"/>
    <w:link w:val="BodyText3"/>
    <w:uiPriority w:val="99"/>
    <w:rsid w:val="00BA7548"/>
    <w:rPr>
      <w:rFonts w:ascii="Times New Roman" w:eastAsia="Times New Roman" w:hAnsi="Times New Roman" w:cs="Times New Roman"/>
      <w:sz w:val="28"/>
      <w:szCs w:val="28"/>
    </w:rPr>
  </w:style>
  <w:style w:type="paragraph" w:styleId="BodyText2">
    <w:name w:val="Body Text 2"/>
    <w:basedOn w:val="Normal"/>
    <w:link w:val="BodyText2Char"/>
    <w:rsid w:val="00BA7548"/>
    <w:pPr>
      <w:spacing w:after="0" w:line="240" w:lineRule="auto"/>
      <w:jc w:val="both"/>
    </w:pPr>
    <w:rPr>
      <w:rFonts w:ascii="Times New Roman" w:eastAsia="Times New Roman" w:hAnsi="Times New Roman"/>
      <w:sz w:val="26"/>
      <w:szCs w:val="26"/>
    </w:rPr>
  </w:style>
  <w:style w:type="character" w:customStyle="1" w:styleId="BodyText2Char">
    <w:name w:val="Body Text 2 Char"/>
    <w:link w:val="BodyText2"/>
    <w:rsid w:val="00BA7548"/>
    <w:rPr>
      <w:rFonts w:ascii="Times New Roman" w:eastAsia="Times New Roman" w:hAnsi="Times New Roman" w:cs="Times New Roman"/>
      <w:sz w:val="26"/>
      <w:szCs w:val="26"/>
    </w:rPr>
  </w:style>
  <w:style w:type="paragraph" w:styleId="Title">
    <w:name w:val="Title"/>
    <w:basedOn w:val="Normal"/>
    <w:link w:val="TitleChar"/>
    <w:qFormat/>
    <w:rsid w:val="00BA7548"/>
    <w:pPr>
      <w:spacing w:after="120" w:line="240" w:lineRule="auto"/>
      <w:jc w:val="center"/>
    </w:pPr>
    <w:rPr>
      <w:rFonts w:ascii="Times New Roman" w:eastAsia="Times New Roman" w:hAnsi="Times New Roman"/>
      <w:b/>
      <w:bCs/>
      <w:sz w:val="28"/>
      <w:szCs w:val="28"/>
    </w:rPr>
  </w:style>
  <w:style w:type="character" w:customStyle="1" w:styleId="TitleChar">
    <w:name w:val="Title Char"/>
    <w:link w:val="Title"/>
    <w:rsid w:val="00BA7548"/>
    <w:rPr>
      <w:rFonts w:ascii="Times New Roman" w:eastAsia="Times New Roman" w:hAnsi="Times New Roman" w:cs="Times New Roman"/>
      <w:b/>
      <w:bCs/>
      <w:sz w:val="28"/>
      <w:szCs w:val="28"/>
    </w:rPr>
  </w:style>
  <w:style w:type="table" w:styleId="TableGrid">
    <w:name w:val="Table Grid"/>
    <w:basedOn w:val="TableNormal"/>
    <w:rsid w:val="00CF28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rsid w:val="005C4A1D"/>
    <w:pPr>
      <w:spacing w:after="160" w:line="240" w:lineRule="exact"/>
    </w:pPr>
    <w:rPr>
      <w:rFonts w:ascii="Times New Roman" w:eastAsia="Times New Roman" w:hAnsi="Times New Roman"/>
      <w:sz w:val="20"/>
      <w:szCs w:val="20"/>
      <w:lang w:val="en-AU"/>
    </w:rPr>
  </w:style>
  <w:style w:type="paragraph" w:customStyle="1" w:styleId="Blockquote">
    <w:name w:val="Blockquote"/>
    <w:basedOn w:val="Normal"/>
    <w:rsid w:val="00010047"/>
    <w:pPr>
      <w:autoSpaceDE w:val="0"/>
      <w:autoSpaceDN w:val="0"/>
      <w:spacing w:before="100" w:after="100" w:line="240" w:lineRule="auto"/>
      <w:ind w:left="360" w:right="360"/>
    </w:pPr>
    <w:rPr>
      <w:rFonts w:ascii="Times New Roman" w:eastAsia="Times New Roman" w:hAnsi="Times New Roman"/>
      <w:sz w:val="24"/>
      <w:szCs w:val="24"/>
    </w:rPr>
  </w:style>
  <w:style w:type="paragraph" w:styleId="ListParagraph">
    <w:name w:val="List Paragraph"/>
    <w:basedOn w:val="Normal"/>
    <w:uiPriority w:val="34"/>
    <w:qFormat/>
    <w:rsid w:val="009A63F5"/>
    <w:pPr>
      <w:ind w:left="720"/>
    </w:pPr>
  </w:style>
  <w:style w:type="paragraph" w:styleId="BalloonText">
    <w:name w:val="Balloon Text"/>
    <w:basedOn w:val="Normal"/>
    <w:link w:val="BalloonTextChar"/>
    <w:uiPriority w:val="99"/>
    <w:semiHidden/>
    <w:unhideWhenUsed/>
    <w:rsid w:val="009A63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A63F5"/>
    <w:rPr>
      <w:rFonts w:ascii="Tahoma" w:hAnsi="Tahoma" w:cs="Tahoma"/>
      <w:sz w:val="16"/>
      <w:szCs w:val="16"/>
    </w:rPr>
  </w:style>
  <w:style w:type="character" w:customStyle="1" w:styleId="UnresolvedMention1">
    <w:name w:val="Unresolved Mention1"/>
    <w:uiPriority w:val="99"/>
    <w:semiHidden/>
    <w:unhideWhenUsed/>
    <w:rsid w:val="001444B9"/>
    <w:rPr>
      <w:color w:val="605E5C"/>
      <w:shd w:val="clear" w:color="auto" w:fill="E1DFDD"/>
    </w:rPr>
  </w:style>
  <w:style w:type="paragraph" w:customStyle="1" w:styleId="a">
    <w:name w:val="바탕글"/>
    <w:basedOn w:val="Normal"/>
    <w:rsid w:val="00BA7CFE"/>
    <w:pPr>
      <w:widowControl w:val="0"/>
      <w:wordWrap w:val="0"/>
      <w:autoSpaceDE w:val="0"/>
      <w:autoSpaceDN w:val="0"/>
      <w:snapToGrid w:val="0"/>
      <w:spacing w:after="0" w:line="384" w:lineRule="auto"/>
      <w:jc w:val="both"/>
    </w:pPr>
    <w:rPr>
      <w:rFonts w:ascii="Times New Roman" w:eastAsia="맑은 고딕" w:hAnsi="Times New Roman"/>
      <w:color w:val="000000"/>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272"/>
    <w:pPr>
      <w:spacing w:after="200" w:line="276" w:lineRule="auto"/>
    </w:pPr>
    <w:rPr>
      <w:sz w:val="22"/>
      <w:szCs w:val="22"/>
    </w:rPr>
  </w:style>
  <w:style w:type="paragraph" w:styleId="Heading1">
    <w:name w:val="heading 1"/>
    <w:basedOn w:val="Normal"/>
    <w:next w:val="Normal"/>
    <w:link w:val="Heading1Char"/>
    <w:qFormat/>
    <w:rsid w:val="00BA7548"/>
    <w:pPr>
      <w:keepNext/>
      <w:spacing w:after="0" w:line="240" w:lineRule="auto"/>
      <w:outlineLvl w:val="0"/>
    </w:pPr>
    <w:rPr>
      <w:rFonts w:ascii="Times New Roman" w:eastAsia="Times New Roman" w:hAnsi="Times New Roman"/>
      <w:b/>
      <w:bCs/>
    </w:rPr>
  </w:style>
  <w:style w:type="paragraph" w:styleId="Heading2">
    <w:name w:val="heading 2"/>
    <w:basedOn w:val="Normal"/>
    <w:next w:val="Normal"/>
    <w:link w:val="Heading2Char"/>
    <w:uiPriority w:val="9"/>
    <w:qFormat/>
    <w:rsid w:val="00BA7548"/>
    <w:pPr>
      <w:keepNext/>
      <w:spacing w:after="0" w:line="240" w:lineRule="auto"/>
      <w:outlineLvl w:val="1"/>
    </w:pPr>
    <w:rPr>
      <w:rFonts w:ascii="Times New Roman" w:eastAsia="Times New Roman" w:hAnsi="Times New Roman"/>
      <w:b/>
      <w:bCs/>
      <w:sz w:val="32"/>
      <w:szCs w:val="32"/>
    </w:rPr>
  </w:style>
  <w:style w:type="paragraph" w:styleId="Heading3">
    <w:name w:val="heading 3"/>
    <w:basedOn w:val="Normal"/>
    <w:next w:val="Normal"/>
    <w:link w:val="Heading3Char"/>
    <w:qFormat/>
    <w:rsid w:val="00BA7548"/>
    <w:pPr>
      <w:keepNext/>
      <w:spacing w:after="0" w:line="240" w:lineRule="auto"/>
      <w:jc w:val="center"/>
      <w:outlineLvl w:val="2"/>
    </w:pPr>
    <w:rPr>
      <w:rFonts w:ascii="Verdana" w:eastAsia="Times New Roman" w:hAnsi="Verdana" w:cs="Verdana"/>
      <w:b/>
      <w:bCs/>
      <w:color w:val="000000"/>
      <w:sz w:val="24"/>
      <w:szCs w:val="24"/>
    </w:rPr>
  </w:style>
  <w:style w:type="paragraph" w:styleId="Heading4">
    <w:name w:val="heading 4"/>
    <w:basedOn w:val="Normal"/>
    <w:next w:val="Normal"/>
    <w:link w:val="Heading4Char"/>
    <w:uiPriority w:val="9"/>
    <w:qFormat/>
    <w:rsid w:val="00BA7548"/>
    <w:pPr>
      <w:keepNext/>
      <w:spacing w:after="0" w:line="240" w:lineRule="auto"/>
      <w:jc w:val="center"/>
      <w:outlineLvl w:val="3"/>
    </w:pPr>
    <w:rPr>
      <w:rFonts w:ascii="Verdana" w:eastAsia="Times New Roman" w:hAnsi="Verdana" w:cs="Verdana"/>
      <w:b/>
      <w:bCs/>
      <w:color w:val="000000"/>
      <w:sz w:val="26"/>
      <w:szCs w:val="26"/>
    </w:rPr>
  </w:style>
  <w:style w:type="paragraph" w:styleId="Heading5">
    <w:name w:val="heading 5"/>
    <w:basedOn w:val="Normal"/>
    <w:next w:val="Normal"/>
    <w:link w:val="Heading5Char"/>
    <w:qFormat/>
    <w:rsid w:val="00BA7548"/>
    <w:pPr>
      <w:keepNext/>
      <w:spacing w:after="0" w:line="240" w:lineRule="auto"/>
      <w:jc w:val="center"/>
      <w:outlineLvl w:val="4"/>
    </w:pPr>
    <w:rPr>
      <w:rFonts w:ascii="Verdana" w:eastAsia="Times New Roman" w:hAnsi="Verdana" w:cs="Verdana"/>
      <w:b/>
      <w:bCs/>
      <w:sz w:val="24"/>
      <w:szCs w:val="24"/>
    </w:rPr>
  </w:style>
  <w:style w:type="paragraph" w:styleId="Heading6">
    <w:name w:val="heading 6"/>
    <w:basedOn w:val="Normal"/>
    <w:next w:val="Normal"/>
    <w:link w:val="Heading6Char"/>
    <w:qFormat/>
    <w:rsid w:val="00BA7548"/>
    <w:pPr>
      <w:keepNext/>
      <w:spacing w:after="0" w:line="240" w:lineRule="auto"/>
      <w:outlineLvl w:val="5"/>
    </w:pPr>
    <w:rPr>
      <w:rFonts w:ascii="Arial" w:eastAsia="Times New Roman" w:hAnsi="Arial" w:cs="Arial"/>
      <w:i/>
      <w:iCs/>
      <w:sz w:val="24"/>
      <w:szCs w:val="24"/>
    </w:rPr>
  </w:style>
  <w:style w:type="paragraph" w:styleId="Heading7">
    <w:name w:val="heading 7"/>
    <w:basedOn w:val="Normal"/>
    <w:next w:val="Normal"/>
    <w:link w:val="Heading7Char"/>
    <w:qFormat/>
    <w:rsid w:val="00BA7548"/>
    <w:pPr>
      <w:keepNext/>
      <w:spacing w:after="0" w:line="240" w:lineRule="auto"/>
      <w:jc w:val="center"/>
      <w:outlineLvl w:val="6"/>
    </w:pPr>
    <w:rPr>
      <w:rFonts w:ascii="Times New Roman" w:eastAsia="Times New Roman" w:hAnsi="Times New Roman"/>
      <w:b/>
      <w:bCs/>
      <w:sz w:val="28"/>
      <w:szCs w:val="28"/>
    </w:rPr>
  </w:style>
  <w:style w:type="paragraph" w:styleId="Heading8">
    <w:name w:val="heading 8"/>
    <w:basedOn w:val="Normal"/>
    <w:next w:val="Normal"/>
    <w:link w:val="Heading8Char"/>
    <w:qFormat/>
    <w:rsid w:val="00BA7548"/>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BA754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7548"/>
    <w:rPr>
      <w:rFonts w:ascii="Times New Roman" w:eastAsia="Times New Roman" w:hAnsi="Times New Roman" w:cs="Times New Roman"/>
      <w:b/>
      <w:bCs/>
    </w:rPr>
  </w:style>
  <w:style w:type="character" w:customStyle="1" w:styleId="Heading2Char">
    <w:name w:val="Heading 2 Char"/>
    <w:link w:val="Heading2"/>
    <w:uiPriority w:val="9"/>
    <w:rsid w:val="00BA7548"/>
    <w:rPr>
      <w:rFonts w:ascii="Times New Roman" w:eastAsia="Times New Roman" w:hAnsi="Times New Roman" w:cs="Times New Roman"/>
      <w:b/>
      <w:bCs/>
      <w:sz w:val="32"/>
      <w:szCs w:val="32"/>
    </w:rPr>
  </w:style>
  <w:style w:type="character" w:customStyle="1" w:styleId="Heading3Char">
    <w:name w:val="Heading 3 Char"/>
    <w:link w:val="Heading3"/>
    <w:rsid w:val="00BA7548"/>
    <w:rPr>
      <w:rFonts w:ascii="Verdana" w:eastAsia="Times New Roman" w:hAnsi="Verdana" w:cs="Verdana"/>
      <w:b/>
      <w:bCs/>
      <w:color w:val="000000"/>
      <w:sz w:val="24"/>
      <w:szCs w:val="24"/>
    </w:rPr>
  </w:style>
  <w:style w:type="character" w:customStyle="1" w:styleId="Heading4Char">
    <w:name w:val="Heading 4 Char"/>
    <w:link w:val="Heading4"/>
    <w:uiPriority w:val="9"/>
    <w:rsid w:val="00BA7548"/>
    <w:rPr>
      <w:rFonts w:ascii="Verdana" w:eastAsia="Times New Roman" w:hAnsi="Verdana" w:cs="Verdana"/>
      <w:b/>
      <w:bCs/>
      <w:color w:val="000000"/>
      <w:sz w:val="26"/>
      <w:szCs w:val="26"/>
    </w:rPr>
  </w:style>
  <w:style w:type="character" w:customStyle="1" w:styleId="Heading5Char">
    <w:name w:val="Heading 5 Char"/>
    <w:link w:val="Heading5"/>
    <w:rsid w:val="00BA7548"/>
    <w:rPr>
      <w:rFonts w:ascii="Verdana" w:eastAsia="Times New Roman" w:hAnsi="Verdana" w:cs="Verdana"/>
      <w:b/>
      <w:bCs/>
      <w:sz w:val="24"/>
      <w:szCs w:val="24"/>
    </w:rPr>
  </w:style>
  <w:style w:type="character" w:customStyle="1" w:styleId="Heading6Char">
    <w:name w:val="Heading 6 Char"/>
    <w:link w:val="Heading6"/>
    <w:rsid w:val="00BA7548"/>
    <w:rPr>
      <w:rFonts w:ascii="Arial" w:eastAsia="Times New Roman" w:hAnsi="Arial" w:cs="Arial"/>
      <w:i/>
      <w:iCs/>
      <w:sz w:val="24"/>
      <w:szCs w:val="24"/>
    </w:rPr>
  </w:style>
  <w:style w:type="character" w:customStyle="1" w:styleId="Heading7Char">
    <w:name w:val="Heading 7 Char"/>
    <w:link w:val="Heading7"/>
    <w:rsid w:val="00BA7548"/>
    <w:rPr>
      <w:rFonts w:ascii="Times New Roman" w:eastAsia="Times New Roman" w:hAnsi="Times New Roman" w:cs="Times New Roman"/>
      <w:b/>
      <w:bCs/>
      <w:sz w:val="28"/>
      <w:szCs w:val="28"/>
    </w:rPr>
  </w:style>
  <w:style w:type="character" w:customStyle="1" w:styleId="Heading8Char">
    <w:name w:val="Heading 8 Char"/>
    <w:link w:val="Heading8"/>
    <w:rsid w:val="00BA7548"/>
    <w:rPr>
      <w:rFonts w:ascii="Times New Roman" w:eastAsia="Times New Roman" w:hAnsi="Times New Roman" w:cs="Times New Roman"/>
      <w:i/>
      <w:iCs/>
      <w:sz w:val="24"/>
      <w:szCs w:val="24"/>
    </w:rPr>
  </w:style>
  <w:style w:type="character" w:customStyle="1" w:styleId="Heading9Char">
    <w:name w:val="Heading 9 Char"/>
    <w:link w:val="Heading9"/>
    <w:rsid w:val="00BA7548"/>
    <w:rPr>
      <w:rFonts w:ascii="Arial" w:eastAsia="Times New Roman" w:hAnsi="Arial" w:cs="Arial"/>
    </w:rPr>
  </w:style>
  <w:style w:type="paragraph" w:styleId="NormalWeb">
    <w:name w:val="Normal (Web)"/>
    <w:basedOn w:val="Normal"/>
    <w:uiPriority w:val="99"/>
    <w:rsid w:val="00BA754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BA7548"/>
    <w:rPr>
      <w:color w:val="0000FF"/>
      <w:u w:val="single"/>
    </w:rPr>
  </w:style>
  <w:style w:type="paragraph" w:styleId="Subtitle">
    <w:name w:val="Subtitle"/>
    <w:basedOn w:val="Normal"/>
    <w:link w:val="SubtitleChar"/>
    <w:qFormat/>
    <w:rsid w:val="00BA7548"/>
    <w:pPr>
      <w:tabs>
        <w:tab w:val="left" w:pos="3975"/>
      </w:tabs>
      <w:spacing w:after="0" w:line="240" w:lineRule="auto"/>
      <w:jc w:val="right"/>
    </w:pPr>
    <w:rPr>
      <w:rFonts w:ascii="Times New Roman" w:eastAsia="Times New Roman" w:hAnsi="Times New Roman"/>
      <w:b/>
      <w:i/>
      <w:sz w:val="24"/>
      <w:szCs w:val="24"/>
    </w:rPr>
  </w:style>
  <w:style w:type="character" w:customStyle="1" w:styleId="SubtitleChar">
    <w:name w:val="Subtitle Char"/>
    <w:link w:val="Subtitle"/>
    <w:rsid w:val="00BA7548"/>
    <w:rPr>
      <w:rFonts w:ascii="Times New Roman" w:eastAsia="Times New Roman" w:hAnsi="Times New Roman" w:cs="Times New Roman"/>
      <w:b/>
      <w:i/>
      <w:sz w:val="24"/>
      <w:szCs w:val="24"/>
    </w:rPr>
  </w:style>
  <w:style w:type="paragraph" w:styleId="Header">
    <w:name w:val="header"/>
    <w:basedOn w:val="Normal"/>
    <w:link w:val="HeaderChar"/>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BA7548"/>
    <w:rPr>
      <w:rFonts w:ascii="Times New Roman" w:eastAsia="Times New Roman" w:hAnsi="Times New Roman" w:cs="Times New Roman"/>
      <w:sz w:val="24"/>
      <w:szCs w:val="24"/>
    </w:rPr>
  </w:style>
  <w:style w:type="character" w:styleId="PageNumber">
    <w:name w:val="page number"/>
    <w:basedOn w:val="DefaultParagraphFont"/>
    <w:rsid w:val="00BA7548"/>
  </w:style>
  <w:style w:type="paragraph" w:styleId="Footer">
    <w:name w:val="footer"/>
    <w:basedOn w:val="Normal"/>
    <w:link w:val="FooterChar"/>
    <w:uiPriority w:val="99"/>
    <w:rsid w:val="00BA7548"/>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BA7548"/>
    <w:rPr>
      <w:rFonts w:ascii="Times New Roman" w:eastAsia="Times New Roman" w:hAnsi="Times New Roman" w:cs="Times New Roman"/>
      <w:sz w:val="24"/>
      <w:szCs w:val="24"/>
    </w:rPr>
  </w:style>
  <w:style w:type="paragraph" w:styleId="BodyTextIndent">
    <w:name w:val="Body Text Indent"/>
    <w:basedOn w:val="Normal"/>
    <w:link w:val="BodyTextIndentChar"/>
    <w:rsid w:val="00BA7548"/>
    <w:pPr>
      <w:spacing w:after="0" w:line="240" w:lineRule="auto"/>
      <w:ind w:firstLine="720"/>
    </w:pPr>
    <w:rPr>
      <w:rFonts w:ascii=".VnTime" w:eastAsia="Times New Roman" w:hAnsi=".VnTime"/>
      <w:sz w:val="28"/>
      <w:szCs w:val="20"/>
    </w:rPr>
  </w:style>
  <w:style w:type="character" w:customStyle="1" w:styleId="BodyTextIndentChar">
    <w:name w:val="Body Text Indent Char"/>
    <w:link w:val="BodyTextIndent"/>
    <w:rsid w:val="00BA7548"/>
    <w:rPr>
      <w:rFonts w:ascii=".VnTime" w:eastAsia="Times New Roman" w:hAnsi=".VnTime" w:cs="Times New Roman"/>
      <w:sz w:val="28"/>
      <w:szCs w:val="20"/>
    </w:rPr>
  </w:style>
  <w:style w:type="paragraph" w:styleId="BodyText">
    <w:name w:val="Body Text"/>
    <w:basedOn w:val="Normal"/>
    <w:link w:val="BodyTextChar"/>
    <w:rsid w:val="00BA7548"/>
    <w:pPr>
      <w:spacing w:after="0" w:line="240" w:lineRule="auto"/>
      <w:jc w:val="both"/>
    </w:pPr>
    <w:rPr>
      <w:rFonts w:ascii="Arial" w:eastAsia="Times New Roman" w:hAnsi="Arial" w:cs="Arial"/>
      <w:sz w:val="24"/>
      <w:szCs w:val="24"/>
    </w:rPr>
  </w:style>
  <w:style w:type="character" w:customStyle="1" w:styleId="BodyTextChar">
    <w:name w:val="Body Text Char"/>
    <w:link w:val="BodyText"/>
    <w:rsid w:val="00BA7548"/>
    <w:rPr>
      <w:rFonts w:ascii="Arial" w:eastAsia="Times New Roman" w:hAnsi="Arial" w:cs="Arial"/>
      <w:sz w:val="24"/>
      <w:szCs w:val="24"/>
    </w:rPr>
  </w:style>
  <w:style w:type="paragraph" w:styleId="BodyTextIndent3">
    <w:name w:val="Body Text Indent 3"/>
    <w:basedOn w:val="Normal"/>
    <w:link w:val="BodyTextIndent3Char"/>
    <w:rsid w:val="00BA7548"/>
    <w:pPr>
      <w:spacing w:before="240" w:after="0" w:line="360" w:lineRule="atLeast"/>
      <w:ind w:left="900" w:hanging="333"/>
      <w:jc w:val="both"/>
    </w:pPr>
    <w:rPr>
      <w:rFonts w:ascii="Arial" w:eastAsia="Times New Roman" w:hAnsi="Arial" w:cs="Arial"/>
      <w:b/>
      <w:bCs/>
      <w:i/>
      <w:iCs/>
      <w:sz w:val="24"/>
      <w:szCs w:val="24"/>
    </w:rPr>
  </w:style>
  <w:style w:type="character" w:customStyle="1" w:styleId="BodyTextIndent3Char">
    <w:name w:val="Body Text Indent 3 Char"/>
    <w:link w:val="BodyTextIndent3"/>
    <w:rsid w:val="00BA7548"/>
    <w:rPr>
      <w:rFonts w:ascii="Arial" w:eastAsia="Times New Roman" w:hAnsi="Arial" w:cs="Arial"/>
      <w:b/>
      <w:bCs/>
      <w:i/>
      <w:iCs/>
      <w:sz w:val="24"/>
      <w:szCs w:val="24"/>
    </w:rPr>
  </w:style>
  <w:style w:type="paragraph" w:styleId="BodyTextIndent2">
    <w:name w:val="Body Text Indent 2"/>
    <w:basedOn w:val="Normal"/>
    <w:link w:val="BodyTextIndent2Char"/>
    <w:rsid w:val="00BA7548"/>
    <w:pPr>
      <w:spacing w:before="120" w:after="0" w:line="360" w:lineRule="atLeast"/>
      <w:ind w:firstLine="567"/>
      <w:jc w:val="both"/>
    </w:pPr>
    <w:rPr>
      <w:rFonts w:ascii="Arial" w:eastAsia="Times New Roman" w:hAnsi="Arial" w:cs="Arial"/>
      <w:sz w:val="24"/>
      <w:szCs w:val="24"/>
    </w:rPr>
  </w:style>
  <w:style w:type="character" w:customStyle="1" w:styleId="BodyTextIndent2Char">
    <w:name w:val="Body Text Indent 2 Char"/>
    <w:link w:val="BodyTextIndent2"/>
    <w:rsid w:val="00BA7548"/>
    <w:rPr>
      <w:rFonts w:ascii="Arial" w:eastAsia="Times New Roman" w:hAnsi="Arial" w:cs="Arial"/>
      <w:sz w:val="24"/>
      <w:szCs w:val="24"/>
    </w:rPr>
  </w:style>
  <w:style w:type="paragraph" w:styleId="BodyText3">
    <w:name w:val="Body Text 3"/>
    <w:basedOn w:val="Normal"/>
    <w:link w:val="BodyText3Char"/>
    <w:uiPriority w:val="99"/>
    <w:rsid w:val="00BA7548"/>
    <w:pPr>
      <w:spacing w:after="0" w:line="240" w:lineRule="auto"/>
      <w:jc w:val="both"/>
    </w:pPr>
    <w:rPr>
      <w:rFonts w:ascii="Times New Roman" w:eastAsia="Times New Roman" w:hAnsi="Times New Roman"/>
      <w:sz w:val="28"/>
      <w:szCs w:val="28"/>
    </w:rPr>
  </w:style>
  <w:style w:type="character" w:customStyle="1" w:styleId="BodyText3Char">
    <w:name w:val="Body Text 3 Char"/>
    <w:link w:val="BodyText3"/>
    <w:uiPriority w:val="99"/>
    <w:rsid w:val="00BA7548"/>
    <w:rPr>
      <w:rFonts w:ascii="Times New Roman" w:eastAsia="Times New Roman" w:hAnsi="Times New Roman" w:cs="Times New Roman"/>
      <w:sz w:val="28"/>
      <w:szCs w:val="28"/>
    </w:rPr>
  </w:style>
  <w:style w:type="paragraph" w:styleId="BodyText2">
    <w:name w:val="Body Text 2"/>
    <w:basedOn w:val="Normal"/>
    <w:link w:val="BodyText2Char"/>
    <w:rsid w:val="00BA7548"/>
    <w:pPr>
      <w:spacing w:after="0" w:line="240" w:lineRule="auto"/>
      <w:jc w:val="both"/>
    </w:pPr>
    <w:rPr>
      <w:rFonts w:ascii="Times New Roman" w:eastAsia="Times New Roman" w:hAnsi="Times New Roman"/>
      <w:sz w:val="26"/>
      <w:szCs w:val="26"/>
    </w:rPr>
  </w:style>
  <w:style w:type="character" w:customStyle="1" w:styleId="BodyText2Char">
    <w:name w:val="Body Text 2 Char"/>
    <w:link w:val="BodyText2"/>
    <w:rsid w:val="00BA7548"/>
    <w:rPr>
      <w:rFonts w:ascii="Times New Roman" w:eastAsia="Times New Roman" w:hAnsi="Times New Roman" w:cs="Times New Roman"/>
      <w:sz w:val="26"/>
      <w:szCs w:val="26"/>
    </w:rPr>
  </w:style>
  <w:style w:type="paragraph" w:styleId="Title">
    <w:name w:val="Title"/>
    <w:basedOn w:val="Normal"/>
    <w:link w:val="TitleChar"/>
    <w:qFormat/>
    <w:rsid w:val="00BA7548"/>
    <w:pPr>
      <w:spacing w:after="120" w:line="240" w:lineRule="auto"/>
      <w:jc w:val="center"/>
    </w:pPr>
    <w:rPr>
      <w:rFonts w:ascii="Times New Roman" w:eastAsia="Times New Roman" w:hAnsi="Times New Roman"/>
      <w:b/>
      <w:bCs/>
      <w:sz w:val="28"/>
      <w:szCs w:val="28"/>
    </w:rPr>
  </w:style>
  <w:style w:type="character" w:customStyle="1" w:styleId="TitleChar">
    <w:name w:val="Title Char"/>
    <w:link w:val="Title"/>
    <w:rsid w:val="00BA7548"/>
    <w:rPr>
      <w:rFonts w:ascii="Times New Roman" w:eastAsia="Times New Roman" w:hAnsi="Times New Roman" w:cs="Times New Roman"/>
      <w:b/>
      <w:bCs/>
      <w:sz w:val="28"/>
      <w:szCs w:val="28"/>
    </w:rPr>
  </w:style>
  <w:style w:type="table" w:styleId="TableGrid">
    <w:name w:val="Table Grid"/>
    <w:basedOn w:val="TableNormal"/>
    <w:rsid w:val="00CF28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rsid w:val="005C4A1D"/>
    <w:pPr>
      <w:spacing w:after="160" w:line="240" w:lineRule="exact"/>
    </w:pPr>
    <w:rPr>
      <w:rFonts w:ascii="Times New Roman" w:eastAsia="Times New Roman" w:hAnsi="Times New Roman"/>
      <w:sz w:val="20"/>
      <w:szCs w:val="20"/>
      <w:lang w:val="en-AU"/>
    </w:rPr>
  </w:style>
  <w:style w:type="paragraph" w:customStyle="1" w:styleId="Blockquote">
    <w:name w:val="Blockquote"/>
    <w:basedOn w:val="Normal"/>
    <w:rsid w:val="00010047"/>
    <w:pPr>
      <w:autoSpaceDE w:val="0"/>
      <w:autoSpaceDN w:val="0"/>
      <w:spacing w:before="100" w:after="100" w:line="240" w:lineRule="auto"/>
      <w:ind w:left="360" w:right="360"/>
    </w:pPr>
    <w:rPr>
      <w:rFonts w:ascii="Times New Roman" w:eastAsia="Times New Roman" w:hAnsi="Times New Roman"/>
      <w:sz w:val="24"/>
      <w:szCs w:val="24"/>
    </w:rPr>
  </w:style>
  <w:style w:type="paragraph" w:styleId="ListParagraph">
    <w:name w:val="List Paragraph"/>
    <w:basedOn w:val="Normal"/>
    <w:uiPriority w:val="34"/>
    <w:qFormat/>
    <w:rsid w:val="009A63F5"/>
    <w:pPr>
      <w:ind w:left="720"/>
    </w:pPr>
  </w:style>
  <w:style w:type="paragraph" w:styleId="BalloonText">
    <w:name w:val="Balloon Text"/>
    <w:basedOn w:val="Normal"/>
    <w:link w:val="BalloonTextChar"/>
    <w:uiPriority w:val="99"/>
    <w:semiHidden/>
    <w:unhideWhenUsed/>
    <w:rsid w:val="009A63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A63F5"/>
    <w:rPr>
      <w:rFonts w:ascii="Tahoma" w:hAnsi="Tahoma" w:cs="Tahoma"/>
      <w:sz w:val="16"/>
      <w:szCs w:val="16"/>
    </w:rPr>
  </w:style>
  <w:style w:type="character" w:customStyle="1" w:styleId="UnresolvedMention1">
    <w:name w:val="Unresolved Mention1"/>
    <w:uiPriority w:val="99"/>
    <w:semiHidden/>
    <w:unhideWhenUsed/>
    <w:rsid w:val="001444B9"/>
    <w:rPr>
      <w:color w:val="605E5C"/>
      <w:shd w:val="clear" w:color="auto" w:fill="E1DFDD"/>
    </w:rPr>
  </w:style>
  <w:style w:type="paragraph" w:customStyle="1" w:styleId="a">
    <w:name w:val="바탕글"/>
    <w:basedOn w:val="Normal"/>
    <w:rsid w:val="00BA7CFE"/>
    <w:pPr>
      <w:widowControl w:val="0"/>
      <w:wordWrap w:val="0"/>
      <w:autoSpaceDE w:val="0"/>
      <w:autoSpaceDN w:val="0"/>
      <w:snapToGrid w:val="0"/>
      <w:spacing w:after="0" w:line="384" w:lineRule="auto"/>
      <w:jc w:val="both"/>
    </w:pPr>
    <w:rPr>
      <w:rFonts w:ascii="Times New Roman" w:eastAsia="맑은 고딕" w:hAnsi="Times New Roman"/>
      <w:color w:val="000000"/>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0828">
      <w:bodyDiv w:val="1"/>
      <w:marLeft w:val="0"/>
      <w:marRight w:val="0"/>
      <w:marTop w:val="0"/>
      <w:marBottom w:val="0"/>
      <w:divBdr>
        <w:top w:val="none" w:sz="0" w:space="0" w:color="auto"/>
        <w:left w:val="none" w:sz="0" w:space="0" w:color="auto"/>
        <w:bottom w:val="none" w:sz="0" w:space="0" w:color="auto"/>
        <w:right w:val="none" w:sz="0" w:space="0" w:color="auto"/>
      </w:divBdr>
    </w:div>
    <w:div w:id="49690591">
      <w:bodyDiv w:val="1"/>
      <w:marLeft w:val="0"/>
      <w:marRight w:val="0"/>
      <w:marTop w:val="0"/>
      <w:marBottom w:val="0"/>
      <w:divBdr>
        <w:top w:val="none" w:sz="0" w:space="0" w:color="auto"/>
        <w:left w:val="none" w:sz="0" w:space="0" w:color="auto"/>
        <w:bottom w:val="none" w:sz="0" w:space="0" w:color="auto"/>
        <w:right w:val="none" w:sz="0" w:space="0" w:color="auto"/>
      </w:divBdr>
    </w:div>
    <w:div w:id="72821011">
      <w:bodyDiv w:val="1"/>
      <w:marLeft w:val="0"/>
      <w:marRight w:val="0"/>
      <w:marTop w:val="0"/>
      <w:marBottom w:val="0"/>
      <w:divBdr>
        <w:top w:val="none" w:sz="0" w:space="0" w:color="auto"/>
        <w:left w:val="none" w:sz="0" w:space="0" w:color="auto"/>
        <w:bottom w:val="none" w:sz="0" w:space="0" w:color="auto"/>
        <w:right w:val="none" w:sz="0" w:space="0" w:color="auto"/>
      </w:divBdr>
    </w:div>
    <w:div w:id="113208807">
      <w:bodyDiv w:val="1"/>
      <w:marLeft w:val="0"/>
      <w:marRight w:val="0"/>
      <w:marTop w:val="0"/>
      <w:marBottom w:val="0"/>
      <w:divBdr>
        <w:top w:val="none" w:sz="0" w:space="0" w:color="auto"/>
        <w:left w:val="none" w:sz="0" w:space="0" w:color="auto"/>
        <w:bottom w:val="none" w:sz="0" w:space="0" w:color="auto"/>
        <w:right w:val="none" w:sz="0" w:space="0" w:color="auto"/>
      </w:divBdr>
    </w:div>
    <w:div w:id="176892926">
      <w:bodyDiv w:val="1"/>
      <w:marLeft w:val="0"/>
      <w:marRight w:val="0"/>
      <w:marTop w:val="0"/>
      <w:marBottom w:val="0"/>
      <w:divBdr>
        <w:top w:val="none" w:sz="0" w:space="0" w:color="auto"/>
        <w:left w:val="none" w:sz="0" w:space="0" w:color="auto"/>
        <w:bottom w:val="none" w:sz="0" w:space="0" w:color="auto"/>
        <w:right w:val="none" w:sz="0" w:space="0" w:color="auto"/>
      </w:divBdr>
    </w:div>
    <w:div w:id="343173862">
      <w:bodyDiv w:val="1"/>
      <w:marLeft w:val="0"/>
      <w:marRight w:val="0"/>
      <w:marTop w:val="0"/>
      <w:marBottom w:val="0"/>
      <w:divBdr>
        <w:top w:val="none" w:sz="0" w:space="0" w:color="auto"/>
        <w:left w:val="none" w:sz="0" w:space="0" w:color="auto"/>
        <w:bottom w:val="none" w:sz="0" w:space="0" w:color="auto"/>
        <w:right w:val="none" w:sz="0" w:space="0" w:color="auto"/>
      </w:divBdr>
    </w:div>
    <w:div w:id="359743835">
      <w:bodyDiv w:val="1"/>
      <w:marLeft w:val="0"/>
      <w:marRight w:val="0"/>
      <w:marTop w:val="0"/>
      <w:marBottom w:val="0"/>
      <w:divBdr>
        <w:top w:val="none" w:sz="0" w:space="0" w:color="auto"/>
        <w:left w:val="none" w:sz="0" w:space="0" w:color="auto"/>
        <w:bottom w:val="none" w:sz="0" w:space="0" w:color="auto"/>
        <w:right w:val="none" w:sz="0" w:space="0" w:color="auto"/>
      </w:divBdr>
    </w:div>
    <w:div w:id="362756399">
      <w:bodyDiv w:val="1"/>
      <w:marLeft w:val="0"/>
      <w:marRight w:val="0"/>
      <w:marTop w:val="0"/>
      <w:marBottom w:val="0"/>
      <w:divBdr>
        <w:top w:val="none" w:sz="0" w:space="0" w:color="auto"/>
        <w:left w:val="none" w:sz="0" w:space="0" w:color="auto"/>
        <w:bottom w:val="none" w:sz="0" w:space="0" w:color="auto"/>
        <w:right w:val="none" w:sz="0" w:space="0" w:color="auto"/>
      </w:divBdr>
    </w:div>
    <w:div w:id="364793281">
      <w:bodyDiv w:val="1"/>
      <w:marLeft w:val="0"/>
      <w:marRight w:val="0"/>
      <w:marTop w:val="0"/>
      <w:marBottom w:val="0"/>
      <w:divBdr>
        <w:top w:val="none" w:sz="0" w:space="0" w:color="auto"/>
        <w:left w:val="none" w:sz="0" w:space="0" w:color="auto"/>
        <w:bottom w:val="none" w:sz="0" w:space="0" w:color="auto"/>
        <w:right w:val="none" w:sz="0" w:space="0" w:color="auto"/>
      </w:divBdr>
    </w:div>
    <w:div w:id="437138149">
      <w:bodyDiv w:val="1"/>
      <w:marLeft w:val="0"/>
      <w:marRight w:val="0"/>
      <w:marTop w:val="0"/>
      <w:marBottom w:val="0"/>
      <w:divBdr>
        <w:top w:val="none" w:sz="0" w:space="0" w:color="auto"/>
        <w:left w:val="none" w:sz="0" w:space="0" w:color="auto"/>
        <w:bottom w:val="none" w:sz="0" w:space="0" w:color="auto"/>
        <w:right w:val="none" w:sz="0" w:space="0" w:color="auto"/>
      </w:divBdr>
      <w:divsChild>
        <w:div w:id="1755542400">
          <w:marLeft w:val="0"/>
          <w:marRight w:val="0"/>
          <w:marTop w:val="13"/>
          <w:marBottom w:val="160"/>
          <w:divBdr>
            <w:top w:val="none" w:sz="0" w:space="0" w:color="auto"/>
            <w:left w:val="none" w:sz="0" w:space="0" w:color="auto"/>
            <w:bottom w:val="none" w:sz="0" w:space="0" w:color="auto"/>
            <w:right w:val="none" w:sz="0" w:space="0" w:color="auto"/>
          </w:divBdr>
        </w:div>
      </w:divsChild>
    </w:div>
    <w:div w:id="439027973">
      <w:bodyDiv w:val="1"/>
      <w:marLeft w:val="0"/>
      <w:marRight w:val="0"/>
      <w:marTop w:val="0"/>
      <w:marBottom w:val="0"/>
      <w:divBdr>
        <w:top w:val="none" w:sz="0" w:space="0" w:color="auto"/>
        <w:left w:val="none" w:sz="0" w:space="0" w:color="auto"/>
        <w:bottom w:val="none" w:sz="0" w:space="0" w:color="auto"/>
        <w:right w:val="none" w:sz="0" w:space="0" w:color="auto"/>
      </w:divBdr>
    </w:div>
    <w:div w:id="489951511">
      <w:bodyDiv w:val="1"/>
      <w:marLeft w:val="0"/>
      <w:marRight w:val="0"/>
      <w:marTop w:val="0"/>
      <w:marBottom w:val="0"/>
      <w:divBdr>
        <w:top w:val="none" w:sz="0" w:space="0" w:color="auto"/>
        <w:left w:val="none" w:sz="0" w:space="0" w:color="auto"/>
        <w:bottom w:val="none" w:sz="0" w:space="0" w:color="auto"/>
        <w:right w:val="none" w:sz="0" w:space="0" w:color="auto"/>
      </w:divBdr>
    </w:div>
    <w:div w:id="538932484">
      <w:bodyDiv w:val="1"/>
      <w:marLeft w:val="0"/>
      <w:marRight w:val="0"/>
      <w:marTop w:val="0"/>
      <w:marBottom w:val="0"/>
      <w:divBdr>
        <w:top w:val="none" w:sz="0" w:space="0" w:color="auto"/>
        <w:left w:val="none" w:sz="0" w:space="0" w:color="auto"/>
        <w:bottom w:val="none" w:sz="0" w:space="0" w:color="auto"/>
        <w:right w:val="none" w:sz="0" w:space="0" w:color="auto"/>
      </w:divBdr>
    </w:div>
    <w:div w:id="544215419">
      <w:bodyDiv w:val="1"/>
      <w:marLeft w:val="0"/>
      <w:marRight w:val="0"/>
      <w:marTop w:val="0"/>
      <w:marBottom w:val="0"/>
      <w:divBdr>
        <w:top w:val="none" w:sz="0" w:space="0" w:color="auto"/>
        <w:left w:val="none" w:sz="0" w:space="0" w:color="auto"/>
        <w:bottom w:val="none" w:sz="0" w:space="0" w:color="auto"/>
        <w:right w:val="none" w:sz="0" w:space="0" w:color="auto"/>
      </w:divBdr>
    </w:div>
    <w:div w:id="573904015">
      <w:bodyDiv w:val="1"/>
      <w:marLeft w:val="0"/>
      <w:marRight w:val="0"/>
      <w:marTop w:val="0"/>
      <w:marBottom w:val="0"/>
      <w:divBdr>
        <w:top w:val="none" w:sz="0" w:space="0" w:color="auto"/>
        <w:left w:val="none" w:sz="0" w:space="0" w:color="auto"/>
        <w:bottom w:val="none" w:sz="0" w:space="0" w:color="auto"/>
        <w:right w:val="none" w:sz="0" w:space="0" w:color="auto"/>
      </w:divBdr>
    </w:div>
    <w:div w:id="587616492">
      <w:bodyDiv w:val="1"/>
      <w:marLeft w:val="0"/>
      <w:marRight w:val="0"/>
      <w:marTop w:val="0"/>
      <w:marBottom w:val="0"/>
      <w:divBdr>
        <w:top w:val="none" w:sz="0" w:space="0" w:color="auto"/>
        <w:left w:val="none" w:sz="0" w:space="0" w:color="auto"/>
        <w:bottom w:val="none" w:sz="0" w:space="0" w:color="auto"/>
        <w:right w:val="none" w:sz="0" w:space="0" w:color="auto"/>
      </w:divBdr>
    </w:div>
    <w:div w:id="589974357">
      <w:bodyDiv w:val="1"/>
      <w:marLeft w:val="0"/>
      <w:marRight w:val="0"/>
      <w:marTop w:val="0"/>
      <w:marBottom w:val="0"/>
      <w:divBdr>
        <w:top w:val="none" w:sz="0" w:space="0" w:color="auto"/>
        <w:left w:val="none" w:sz="0" w:space="0" w:color="auto"/>
        <w:bottom w:val="none" w:sz="0" w:space="0" w:color="auto"/>
        <w:right w:val="none" w:sz="0" w:space="0" w:color="auto"/>
      </w:divBdr>
    </w:div>
    <w:div w:id="696926233">
      <w:bodyDiv w:val="1"/>
      <w:marLeft w:val="0"/>
      <w:marRight w:val="0"/>
      <w:marTop w:val="0"/>
      <w:marBottom w:val="0"/>
      <w:divBdr>
        <w:top w:val="none" w:sz="0" w:space="0" w:color="auto"/>
        <w:left w:val="none" w:sz="0" w:space="0" w:color="auto"/>
        <w:bottom w:val="none" w:sz="0" w:space="0" w:color="auto"/>
        <w:right w:val="none" w:sz="0" w:space="0" w:color="auto"/>
      </w:divBdr>
    </w:div>
    <w:div w:id="716855184">
      <w:bodyDiv w:val="1"/>
      <w:marLeft w:val="0"/>
      <w:marRight w:val="0"/>
      <w:marTop w:val="0"/>
      <w:marBottom w:val="0"/>
      <w:divBdr>
        <w:top w:val="none" w:sz="0" w:space="0" w:color="auto"/>
        <w:left w:val="none" w:sz="0" w:space="0" w:color="auto"/>
        <w:bottom w:val="none" w:sz="0" w:space="0" w:color="auto"/>
        <w:right w:val="none" w:sz="0" w:space="0" w:color="auto"/>
      </w:divBdr>
    </w:div>
    <w:div w:id="723912681">
      <w:bodyDiv w:val="1"/>
      <w:marLeft w:val="0"/>
      <w:marRight w:val="0"/>
      <w:marTop w:val="0"/>
      <w:marBottom w:val="0"/>
      <w:divBdr>
        <w:top w:val="none" w:sz="0" w:space="0" w:color="auto"/>
        <w:left w:val="none" w:sz="0" w:space="0" w:color="auto"/>
        <w:bottom w:val="none" w:sz="0" w:space="0" w:color="auto"/>
        <w:right w:val="none" w:sz="0" w:space="0" w:color="auto"/>
      </w:divBdr>
    </w:div>
    <w:div w:id="777874015">
      <w:bodyDiv w:val="1"/>
      <w:marLeft w:val="0"/>
      <w:marRight w:val="0"/>
      <w:marTop w:val="0"/>
      <w:marBottom w:val="0"/>
      <w:divBdr>
        <w:top w:val="none" w:sz="0" w:space="0" w:color="auto"/>
        <w:left w:val="none" w:sz="0" w:space="0" w:color="auto"/>
        <w:bottom w:val="none" w:sz="0" w:space="0" w:color="auto"/>
        <w:right w:val="none" w:sz="0" w:space="0" w:color="auto"/>
      </w:divBdr>
    </w:div>
    <w:div w:id="800928702">
      <w:bodyDiv w:val="1"/>
      <w:marLeft w:val="0"/>
      <w:marRight w:val="0"/>
      <w:marTop w:val="0"/>
      <w:marBottom w:val="0"/>
      <w:divBdr>
        <w:top w:val="none" w:sz="0" w:space="0" w:color="auto"/>
        <w:left w:val="none" w:sz="0" w:space="0" w:color="auto"/>
        <w:bottom w:val="none" w:sz="0" w:space="0" w:color="auto"/>
        <w:right w:val="none" w:sz="0" w:space="0" w:color="auto"/>
      </w:divBdr>
      <w:divsChild>
        <w:div w:id="424808874">
          <w:marLeft w:val="446"/>
          <w:marRight w:val="0"/>
          <w:marTop w:val="160"/>
          <w:marBottom w:val="160"/>
          <w:divBdr>
            <w:top w:val="none" w:sz="0" w:space="0" w:color="auto"/>
            <w:left w:val="none" w:sz="0" w:space="0" w:color="auto"/>
            <w:bottom w:val="none" w:sz="0" w:space="0" w:color="auto"/>
            <w:right w:val="none" w:sz="0" w:space="0" w:color="auto"/>
          </w:divBdr>
        </w:div>
      </w:divsChild>
    </w:div>
    <w:div w:id="846868120">
      <w:bodyDiv w:val="1"/>
      <w:marLeft w:val="0"/>
      <w:marRight w:val="0"/>
      <w:marTop w:val="0"/>
      <w:marBottom w:val="0"/>
      <w:divBdr>
        <w:top w:val="none" w:sz="0" w:space="0" w:color="auto"/>
        <w:left w:val="none" w:sz="0" w:space="0" w:color="auto"/>
        <w:bottom w:val="none" w:sz="0" w:space="0" w:color="auto"/>
        <w:right w:val="none" w:sz="0" w:space="0" w:color="auto"/>
      </w:divBdr>
    </w:div>
    <w:div w:id="1113747076">
      <w:bodyDiv w:val="1"/>
      <w:marLeft w:val="0"/>
      <w:marRight w:val="0"/>
      <w:marTop w:val="0"/>
      <w:marBottom w:val="0"/>
      <w:divBdr>
        <w:top w:val="none" w:sz="0" w:space="0" w:color="auto"/>
        <w:left w:val="none" w:sz="0" w:space="0" w:color="auto"/>
        <w:bottom w:val="none" w:sz="0" w:space="0" w:color="auto"/>
        <w:right w:val="none" w:sz="0" w:space="0" w:color="auto"/>
      </w:divBdr>
    </w:div>
    <w:div w:id="1231966624">
      <w:bodyDiv w:val="1"/>
      <w:marLeft w:val="0"/>
      <w:marRight w:val="0"/>
      <w:marTop w:val="0"/>
      <w:marBottom w:val="0"/>
      <w:divBdr>
        <w:top w:val="none" w:sz="0" w:space="0" w:color="auto"/>
        <w:left w:val="none" w:sz="0" w:space="0" w:color="auto"/>
        <w:bottom w:val="none" w:sz="0" w:space="0" w:color="auto"/>
        <w:right w:val="none" w:sz="0" w:space="0" w:color="auto"/>
      </w:divBdr>
    </w:div>
    <w:div w:id="1345203757">
      <w:bodyDiv w:val="1"/>
      <w:marLeft w:val="0"/>
      <w:marRight w:val="0"/>
      <w:marTop w:val="0"/>
      <w:marBottom w:val="0"/>
      <w:divBdr>
        <w:top w:val="none" w:sz="0" w:space="0" w:color="auto"/>
        <w:left w:val="none" w:sz="0" w:space="0" w:color="auto"/>
        <w:bottom w:val="none" w:sz="0" w:space="0" w:color="auto"/>
        <w:right w:val="none" w:sz="0" w:space="0" w:color="auto"/>
      </w:divBdr>
      <w:divsChild>
        <w:div w:id="1892767743">
          <w:marLeft w:val="446"/>
          <w:marRight w:val="0"/>
          <w:marTop w:val="0"/>
          <w:marBottom w:val="0"/>
          <w:divBdr>
            <w:top w:val="none" w:sz="0" w:space="0" w:color="auto"/>
            <w:left w:val="none" w:sz="0" w:space="0" w:color="auto"/>
            <w:bottom w:val="none" w:sz="0" w:space="0" w:color="auto"/>
            <w:right w:val="none" w:sz="0" w:space="0" w:color="auto"/>
          </w:divBdr>
        </w:div>
        <w:div w:id="2012369215">
          <w:marLeft w:val="446"/>
          <w:marRight w:val="0"/>
          <w:marTop w:val="0"/>
          <w:marBottom w:val="0"/>
          <w:divBdr>
            <w:top w:val="none" w:sz="0" w:space="0" w:color="auto"/>
            <w:left w:val="none" w:sz="0" w:space="0" w:color="auto"/>
            <w:bottom w:val="none" w:sz="0" w:space="0" w:color="auto"/>
            <w:right w:val="none" w:sz="0" w:space="0" w:color="auto"/>
          </w:divBdr>
        </w:div>
        <w:div w:id="320161639">
          <w:marLeft w:val="446"/>
          <w:marRight w:val="0"/>
          <w:marTop w:val="0"/>
          <w:marBottom w:val="0"/>
          <w:divBdr>
            <w:top w:val="none" w:sz="0" w:space="0" w:color="auto"/>
            <w:left w:val="none" w:sz="0" w:space="0" w:color="auto"/>
            <w:bottom w:val="none" w:sz="0" w:space="0" w:color="auto"/>
            <w:right w:val="none" w:sz="0" w:space="0" w:color="auto"/>
          </w:divBdr>
        </w:div>
      </w:divsChild>
    </w:div>
    <w:div w:id="1376464568">
      <w:bodyDiv w:val="1"/>
      <w:marLeft w:val="0"/>
      <w:marRight w:val="0"/>
      <w:marTop w:val="0"/>
      <w:marBottom w:val="0"/>
      <w:divBdr>
        <w:top w:val="none" w:sz="0" w:space="0" w:color="auto"/>
        <w:left w:val="none" w:sz="0" w:space="0" w:color="auto"/>
        <w:bottom w:val="none" w:sz="0" w:space="0" w:color="auto"/>
        <w:right w:val="none" w:sz="0" w:space="0" w:color="auto"/>
      </w:divBdr>
    </w:div>
    <w:div w:id="1405177976">
      <w:bodyDiv w:val="1"/>
      <w:marLeft w:val="0"/>
      <w:marRight w:val="0"/>
      <w:marTop w:val="0"/>
      <w:marBottom w:val="0"/>
      <w:divBdr>
        <w:top w:val="none" w:sz="0" w:space="0" w:color="auto"/>
        <w:left w:val="none" w:sz="0" w:space="0" w:color="auto"/>
        <w:bottom w:val="none" w:sz="0" w:space="0" w:color="auto"/>
        <w:right w:val="none" w:sz="0" w:space="0" w:color="auto"/>
      </w:divBdr>
    </w:div>
    <w:div w:id="1497109852">
      <w:bodyDiv w:val="1"/>
      <w:marLeft w:val="0"/>
      <w:marRight w:val="0"/>
      <w:marTop w:val="0"/>
      <w:marBottom w:val="0"/>
      <w:divBdr>
        <w:top w:val="none" w:sz="0" w:space="0" w:color="auto"/>
        <w:left w:val="none" w:sz="0" w:space="0" w:color="auto"/>
        <w:bottom w:val="none" w:sz="0" w:space="0" w:color="auto"/>
        <w:right w:val="none" w:sz="0" w:space="0" w:color="auto"/>
      </w:divBdr>
    </w:div>
    <w:div w:id="1510949300">
      <w:bodyDiv w:val="1"/>
      <w:marLeft w:val="0"/>
      <w:marRight w:val="0"/>
      <w:marTop w:val="0"/>
      <w:marBottom w:val="0"/>
      <w:divBdr>
        <w:top w:val="none" w:sz="0" w:space="0" w:color="auto"/>
        <w:left w:val="none" w:sz="0" w:space="0" w:color="auto"/>
        <w:bottom w:val="none" w:sz="0" w:space="0" w:color="auto"/>
        <w:right w:val="none" w:sz="0" w:space="0" w:color="auto"/>
      </w:divBdr>
    </w:div>
    <w:div w:id="1533611470">
      <w:bodyDiv w:val="1"/>
      <w:marLeft w:val="0"/>
      <w:marRight w:val="0"/>
      <w:marTop w:val="0"/>
      <w:marBottom w:val="0"/>
      <w:divBdr>
        <w:top w:val="none" w:sz="0" w:space="0" w:color="auto"/>
        <w:left w:val="none" w:sz="0" w:space="0" w:color="auto"/>
        <w:bottom w:val="none" w:sz="0" w:space="0" w:color="auto"/>
        <w:right w:val="none" w:sz="0" w:space="0" w:color="auto"/>
      </w:divBdr>
    </w:div>
    <w:div w:id="1667828695">
      <w:bodyDiv w:val="1"/>
      <w:marLeft w:val="0"/>
      <w:marRight w:val="0"/>
      <w:marTop w:val="0"/>
      <w:marBottom w:val="0"/>
      <w:divBdr>
        <w:top w:val="none" w:sz="0" w:space="0" w:color="auto"/>
        <w:left w:val="none" w:sz="0" w:space="0" w:color="auto"/>
        <w:bottom w:val="none" w:sz="0" w:space="0" w:color="auto"/>
        <w:right w:val="none" w:sz="0" w:space="0" w:color="auto"/>
      </w:divBdr>
    </w:div>
    <w:div w:id="1762679028">
      <w:bodyDiv w:val="1"/>
      <w:marLeft w:val="0"/>
      <w:marRight w:val="0"/>
      <w:marTop w:val="0"/>
      <w:marBottom w:val="0"/>
      <w:divBdr>
        <w:top w:val="none" w:sz="0" w:space="0" w:color="auto"/>
        <w:left w:val="none" w:sz="0" w:space="0" w:color="auto"/>
        <w:bottom w:val="none" w:sz="0" w:space="0" w:color="auto"/>
        <w:right w:val="none" w:sz="0" w:space="0" w:color="auto"/>
      </w:divBdr>
    </w:div>
    <w:div w:id="1780678793">
      <w:bodyDiv w:val="1"/>
      <w:marLeft w:val="0"/>
      <w:marRight w:val="0"/>
      <w:marTop w:val="0"/>
      <w:marBottom w:val="0"/>
      <w:divBdr>
        <w:top w:val="none" w:sz="0" w:space="0" w:color="auto"/>
        <w:left w:val="none" w:sz="0" w:space="0" w:color="auto"/>
        <w:bottom w:val="none" w:sz="0" w:space="0" w:color="auto"/>
        <w:right w:val="none" w:sz="0" w:space="0" w:color="auto"/>
      </w:divBdr>
    </w:div>
    <w:div w:id="1791239722">
      <w:bodyDiv w:val="1"/>
      <w:marLeft w:val="0"/>
      <w:marRight w:val="0"/>
      <w:marTop w:val="0"/>
      <w:marBottom w:val="0"/>
      <w:divBdr>
        <w:top w:val="none" w:sz="0" w:space="0" w:color="auto"/>
        <w:left w:val="none" w:sz="0" w:space="0" w:color="auto"/>
        <w:bottom w:val="none" w:sz="0" w:space="0" w:color="auto"/>
        <w:right w:val="none" w:sz="0" w:space="0" w:color="auto"/>
      </w:divBdr>
    </w:div>
    <w:div w:id="1797942242">
      <w:bodyDiv w:val="1"/>
      <w:marLeft w:val="0"/>
      <w:marRight w:val="0"/>
      <w:marTop w:val="0"/>
      <w:marBottom w:val="0"/>
      <w:divBdr>
        <w:top w:val="none" w:sz="0" w:space="0" w:color="auto"/>
        <w:left w:val="none" w:sz="0" w:space="0" w:color="auto"/>
        <w:bottom w:val="none" w:sz="0" w:space="0" w:color="auto"/>
        <w:right w:val="none" w:sz="0" w:space="0" w:color="auto"/>
      </w:divBdr>
    </w:div>
    <w:div w:id="1841382141">
      <w:bodyDiv w:val="1"/>
      <w:marLeft w:val="0"/>
      <w:marRight w:val="0"/>
      <w:marTop w:val="0"/>
      <w:marBottom w:val="0"/>
      <w:divBdr>
        <w:top w:val="none" w:sz="0" w:space="0" w:color="auto"/>
        <w:left w:val="none" w:sz="0" w:space="0" w:color="auto"/>
        <w:bottom w:val="none" w:sz="0" w:space="0" w:color="auto"/>
        <w:right w:val="none" w:sz="0" w:space="0" w:color="auto"/>
      </w:divBdr>
      <w:divsChild>
        <w:div w:id="1426271441">
          <w:marLeft w:val="0"/>
          <w:marRight w:val="0"/>
          <w:marTop w:val="60"/>
          <w:marBottom w:val="60"/>
          <w:divBdr>
            <w:top w:val="none" w:sz="0" w:space="0" w:color="auto"/>
            <w:left w:val="none" w:sz="0" w:space="0" w:color="auto"/>
            <w:bottom w:val="none" w:sz="0" w:space="0" w:color="auto"/>
            <w:right w:val="none" w:sz="0" w:space="0" w:color="auto"/>
          </w:divBdr>
        </w:div>
      </w:divsChild>
    </w:div>
    <w:div w:id="1850681131">
      <w:bodyDiv w:val="1"/>
      <w:marLeft w:val="0"/>
      <w:marRight w:val="0"/>
      <w:marTop w:val="0"/>
      <w:marBottom w:val="0"/>
      <w:divBdr>
        <w:top w:val="none" w:sz="0" w:space="0" w:color="auto"/>
        <w:left w:val="none" w:sz="0" w:space="0" w:color="auto"/>
        <w:bottom w:val="none" w:sz="0" w:space="0" w:color="auto"/>
        <w:right w:val="none" w:sz="0" w:space="0" w:color="auto"/>
      </w:divBdr>
    </w:div>
    <w:div w:id="1885554440">
      <w:bodyDiv w:val="1"/>
      <w:marLeft w:val="0"/>
      <w:marRight w:val="0"/>
      <w:marTop w:val="0"/>
      <w:marBottom w:val="0"/>
      <w:divBdr>
        <w:top w:val="none" w:sz="0" w:space="0" w:color="auto"/>
        <w:left w:val="none" w:sz="0" w:space="0" w:color="auto"/>
        <w:bottom w:val="none" w:sz="0" w:space="0" w:color="auto"/>
        <w:right w:val="none" w:sz="0" w:space="0" w:color="auto"/>
      </w:divBdr>
    </w:div>
    <w:div w:id="1900897732">
      <w:bodyDiv w:val="1"/>
      <w:marLeft w:val="0"/>
      <w:marRight w:val="0"/>
      <w:marTop w:val="0"/>
      <w:marBottom w:val="0"/>
      <w:divBdr>
        <w:top w:val="none" w:sz="0" w:space="0" w:color="auto"/>
        <w:left w:val="none" w:sz="0" w:space="0" w:color="auto"/>
        <w:bottom w:val="none" w:sz="0" w:space="0" w:color="auto"/>
        <w:right w:val="none" w:sz="0" w:space="0" w:color="auto"/>
      </w:divBdr>
    </w:div>
    <w:div w:id="1984656518">
      <w:bodyDiv w:val="1"/>
      <w:marLeft w:val="0"/>
      <w:marRight w:val="0"/>
      <w:marTop w:val="0"/>
      <w:marBottom w:val="0"/>
      <w:divBdr>
        <w:top w:val="none" w:sz="0" w:space="0" w:color="auto"/>
        <w:left w:val="none" w:sz="0" w:space="0" w:color="auto"/>
        <w:bottom w:val="none" w:sz="0" w:space="0" w:color="auto"/>
        <w:right w:val="none" w:sz="0" w:space="0" w:color="auto"/>
      </w:divBdr>
    </w:div>
    <w:div w:id="2027704463">
      <w:bodyDiv w:val="1"/>
      <w:marLeft w:val="0"/>
      <w:marRight w:val="0"/>
      <w:marTop w:val="0"/>
      <w:marBottom w:val="0"/>
      <w:divBdr>
        <w:top w:val="none" w:sz="0" w:space="0" w:color="auto"/>
        <w:left w:val="none" w:sz="0" w:space="0" w:color="auto"/>
        <w:bottom w:val="none" w:sz="0" w:space="0" w:color="auto"/>
        <w:right w:val="none" w:sz="0" w:space="0" w:color="auto"/>
      </w:divBdr>
    </w:div>
    <w:div w:id="2050259553">
      <w:bodyDiv w:val="1"/>
      <w:marLeft w:val="0"/>
      <w:marRight w:val="0"/>
      <w:marTop w:val="0"/>
      <w:marBottom w:val="0"/>
      <w:divBdr>
        <w:top w:val="none" w:sz="0" w:space="0" w:color="auto"/>
        <w:left w:val="none" w:sz="0" w:space="0" w:color="auto"/>
        <w:bottom w:val="none" w:sz="0" w:space="0" w:color="auto"/>
        <w:right w:val="none" w:sz="0" w:space="0" w:color="auto"/>
      </w:divBdr>
    </w:div>
    <w:div w:id="2058506996">
      <w:bodyDiv w:val="1"/>
      <w:marLeft w:val="0"/>
      <w:marRight w:val="0"/>
      <w:marTop w:val="0"/>
      <w:marBottom w:val="0"/>
      <w:divBdr>
        <w:top w:val="none" w:sz="0" w:space="0" w:color="auto"/>
        <w:left w:val="none" w:sz="0" w:space="0" w:color="auto"/>
        <w:bottom w:val="none" w:sz="0" w:space="0" w:color="auto"/>
        <w:right w:val="none" w:sz="0" w:space="0" w:color="auto"/>
      </w:divBdr>
    </w:div>
    <w:div w:id="2083527839">
      <w:bodyDiv w:val="1"/>
      <w:marLeft w:val="0"/>
      <w:marRight w:val="0"/>
      <w:marTop w:val="0"/>
      <w:marBottom w:val="0"/>
      <w:divBdr>
        <w:top w:val="none" w:sz="0" w:space="0" w:color="auto"/>
        <w:left w:val="none" w:sz="0" w:space="0" w:color="auto"/>
        <w:bottom w:val="none" w:sz="0" w:space="0" w:color="auto"/>
        <w:right w:val="none" w:sz="0" w:space="0" w:color="auto"/>
      </w:divBdr>
    </w:div>
    <w:div w:id="211570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footer" Target="footer2.xml"/><Relationship Id="rId10" Type="http://schemas.openxmlformats.org/officeDocument/2006/relationships/image" Target="https://znews-photo.zadn.vn/w1920/Uploaded/pwvopivp/2019_10_01/1.jpeg"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9BB8-2D04-4295-94C8-48CD9A1F1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12</Pages>
  <Words>8397</Words>
  <Characters>47866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Phụ lục I</vt:lpstr>
    </vt:vector>
  </TitlesOfParts>
  <Company>Microsoft</Company>
  <LinksUpToDate>false</LinksUpToDate>
  <CharactersWithSpaces>56151</CharactersWithSpaces>
  <SharedDoc>false</SharedDoc>
  <HLinks>
    <vt:vector size="102" baseType="variant">
      <vt:variant>
        <vt:i4>262150</vt:i4>
      </vt:variant>
      <vt:variant>
        <vt:i4>48</vt:i4>
      </vt:variant>
      <vt:variant>
        <vt:i4>0</vt:i4>
      </vt:variant>
      <vt:variant>
        <vt:i4>5</vt:i4>
      </vt:variant>
      <vt:variant>
        <vt:lpwstr>javascript:ShowDetail('ChiTietBaoCaoHoiNghiKhoaHoc','Study on the Coupling Effect Between Surrounding Rock and Support Structures of Tunnels', 3061);</vt:lpwstr>
      </vt:variant>
      <vt:variant>
        <vt:lpwstr/>
      </vt:variant>
      <vt:variant>
        <vt:i4>2949240</vt:i4>
      </vt:variant>
      <vt:variant>
        <vt:i4>45</vt:i4>
      </vt:variant>
      <vt:variant>
        <vt:i4>0</vt:i4>
      </vt:variant>
      <vt:variant>
        <vt:i4>5</vt:i4>
      </vt:variant>
      <vt:variant>
        <vt:lpwstr>https://academic.oup.com/ijlct/advance-article/doi/10.1093/ijlct/ctz035/5542587</vt:lpwstr>
      </vt:variant>
      <vt:variant>
        <vt:lpwstr/>
      </vt:variant>
      <vt:variant>
        <vt:i4>8061018</vt:i4>
      </vt:variant>
      <vt:variant>
        <vt:i4>42</vt:i4>
      </vt:variant>
      <vt:variant>
        <vt:i4>0</vt:i4>
      </vt:variant>
      <vt:variant>
        <vt:i4>5</vt:i4>
      </vt:variant>
      <vt:variant>
        <vt:lpwstr>https://doi.org/10.1007/978-3-319-97112-4_175</vt:lpwstr>
      </vt:variant>
      <vt:variant>
        <vt:lpwstr/>
      </vt:variant>
      <vt:variant>
        <vt:i4>917584</vt:i4>
      </vt:variant>
      <vt:variant>
        <vt:i4>39</vt:i4>
      </vt:variant>
      <vt:variant>
        <vt:i4>0</vt:i4>
      </vt:variant>
      <vt:variant>
        <vt:i4>5</vt:i4>
      </vt:variant>
      <vt:variant>
        <vt:lpwstr>https://doi.org/10.22227/1997-0935.2016.7</vt:lpwstr>
      </vt:variant>
      <vt:variant>
        <vt:lpwstr/>
      </vt:variant>
      <vt:variant>
        <vt:i4>3997801</vt:i4>
      </vt:variant>
      <vt:variant>
        <vt:i4>36</vt:i4>
      </vt:variant>
      <vt:variant>
        <vt:i4>0</vt:i4>
      </vt:variant>
      <vt:variant>
        <vt:i4>5</vt:i4>
      </vt:variant>
      <vt:variant>
        <vt:lpwstr>https://doi.org/10.22227/1997-0935.2017.9.999-1009</vt:lpwstr>
      </vt:variant>
      <vt:variant>
        <vt:lpwstr/>
      </vt:variant>
      <vt:variant>
        <vt:i4>48</vt:i4>
      </vt:variant>
      <vt:variant>
        <vt:i4>33</vt:i4>
      </vt:variant>
      <vt:variant>
        <vt:i4>0</vt:i4>
      </vt:variant>
      <vt:variant>
        <vt:i4>5</vt:i4>
      </vt:variant>
      <vt:variant>
        <vt:lpwstr>https://doi.org/10.12737/article_5926a059214ca0.89600468</vt:lpwstr>
      </vt:variant>
      <vt:variant>
        <vt:lpwstr/>
      </vt:variant>
      <vt:variant>
        <vt:i4>62</vt:i4>
      </vt:variant>
      <vt:variant>
        <vt:i4>30</vt:i4>
      </vt:variant>
      <vt:variant>
        <vt:i4>0</vt:i4>
      </vt:variant>
      <vt:variant>
        <vt:i4>5</vt:i4>
      </vt:variant>
      <vt:variant>
        <vt:lpwstr>https://doi.org/10.12737/article_5b6d58455b5832.12667511</vt:lpwstr>
      </vt:variant>
      <vt:variant>
        <vt:lpwstr/>
      </vt:variant>
      <vt:variant>
        <vt:i4>786512</vt:i4>
      </vt:variant>
      <vt:variant>
        <vt:i4>27</vt:i4>
      </vt:variant>
      <vt:variant>
        <vt:i4>0</vt:i4>
      </vt:variant>
      <vt:variant>
        <vt:i4>5</vt:i4>
      </vt:variant>
      <vt:variant>
        <vt:lpwstr>https://doi.org/10.22227/1997-0935.2018.6.768-777</vt:lpwstr>
      </vt:variant>
      <vt:variant>
        <vt:lpwstr/>
      </vt:variant>
      <vt:variant>
        <vt:i4>3997812</vt:i4>
      </vt:variant>
      <vt:variant>
        <vt:i4>24</vt:i4>
      </vt:variant>
      <vt:variant>
        <vt:i4>0</vt:i4>
      </vt:variant>
      <vt:variant>
        <vt:i4>5</vt:i4>
      </vt:variant>
      <vt:variant>
        <vt:lpwstr>https://doi.org/10.1051/e3sconf/20183302030</vt:lpwstr>
      </vt:variant>
      <vt:variant>
        <vt:lpwstr/>
      </vt:variant>
      <vt:variant>
        <vt:i4>3604541</vt:i4>
      </vt:variant>
      <vt:variant>
        <vt:i4>21</vt:i4>
      </vt:variant>
      <vt:variant>
        <vt:i4>0</vt:i4>
      </vt:variant>
      <vt:variant>
        <vt:i4>5</vt:i4>
      </vt:variant>
      <vt:variant>
        <vt:lpwstr>https://doi.org/10.1088/1757-899X/365/3/032007</vt:lpwstr>
      </vt:variant>
      <vt:variant>
        <vt:lpwstr/>
      </vt:variant>
      <vt:variant>
        <vt:i4>3932276</vt:i4>
      </vt:variant>
      <vt:variant>
        <vt:i4>18</vt:i4>
      </vt:variant>
      <vt:variant>
        <vt:i4>0</vt:i4>
      </vt:variant>
      <vt:variant>
        <vt:i4>5</vt:i4>
      </vt:variant>
      <vt:variant>
        <vt:lpwstr>https://doi.org/10.1051/e3sconf/20183302029</vt:lpwstr>
      </vt:variant>
      <vt:variant>
        <vt:lpwstr/>
      </vt:variant>
      <vt:variant>
        <vt:i4>3670057</vt:i4>
      </vt:variant>
      <vt:variant>
        <vt:i4>15</vt:i4>
      </vt:variant>
      <vt:variant>
        <vt:i4>0</vt:i4>
      </vt:variant>
      <vt:variant>
        <vt:i4>5</vt:i4>
      </vt:variant>
      <vt:variant>
        <vt:lpwstr>https://doi.org/10.1051/matecconf/201825101005</vt:lpwstr>
      </vt:variant>
      <vt:variant>
        <vt:lpwstr/>
      </vt:variant>
      <vt:variant>
        <vt:i4>7733329</vt:i4>
      </vt:variant>
      <vt:variant>
        <vt:i4>12</vt:i4>
      </vt:variant>
      <vt:variant>
        <vt:i4>0</vt:i4>
      </vt:variant>
      <vt:variant>
        <vt:i4>5</vt:i4>
      </vt:variant>
      <vt:variant>
        <vt:lpwstr>https://doi.org/10.1007/978-3-030-19756-8_62</vt:lpwstr>
      </vt:variant>
      <vt:variant>
        <vt:lpwstr/>
      </vt:variant>
      <vt:variant>
        <vt:i4>7667793</vt:i4>
      </vt:variant>
      <vt:variant>
        <vt:i4>9</vt:i4>
      </vt:variant>
      <vt:variant>
        <vt:i4>0</vt:i4>
      </vt:variant>
      <vt:variant>
        <vt:i4>5</vt:i4>
      </vt:variant>
      <vt:variant>
        <vt:lpwstr>https://doi.org/10.1007/978-3-030-19756-8_61</vt:lpwstr>
      </vt:variant>
      <vt:variant>
        <vt:lpwstr/>
      </vt:variant>
      <vt:variant>
        <vt:i4>2555959</vt:i4>
      </vt:variant>
      <vt:variant>
        <vt:i4>6</vt:i4>
      </vt:variant>
      <vt:variant>
        <vt:i4>0</vt:i4>
      </vt:variant>
      <vt:variant>
        <vt:i4>5</vt:i4>
      </vt:variant>
      <vt:variant>
        <vt:lpwstr>https://doi.org/10.4028/www.scientific.net/MSF.974.312</vt:lpwstr>
      </vt:variant>
      <vt:variant>
        <vt:lpwstr/>
      </vt:variant>
      <vt:variant>
        <vt:i4>3866750</vt:i4>
      </vt:variant>
      <vt:variant>
        <vt:i4>3</vt:i4>
      </vt:variant>
      <vt:variant>
        <vt:i4>0</vt:i4>
      </vt:variant>
      <vt:variant>
        <vt:i4>5</vt:i4>
      </vt:variant>
      <vt:variant>
        <vt:lpwstr>https://doi.org/10.1051/e3sconf/20199702004</vt:lpwstr>
      </vt:variant>
      <vt:variant>
        <vt:lpwstr/>
      </vt:variant>
      <vt:variant>
        <vt:i4>4063333</vt:i4>
      </vt:variant>
      <vt:variant>
        <vt:i4>0</vt:i4>
      </vt:variant>
      <vt:variant>
        <vt:i4>0</vt:i4>
      </vt:variant>
      <vt:variant>
        <vt:i4>5</vt:i4>
      </vt:variant>
      <vt:variant>
        <vt:lpwstr>https://doi.org/10.3311/PPci.13731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creator>Home</dc:creator>
  <cp:lastModifiedBy>user</cp:lastModifiedBy>
  <cp:revision>25</cp:revision>
  <cp:lastPrinted>2020-12-24T15:26:00Z</cp:lastPrinted>
  <dcterms:created xsi:type="dcterms:W3CDTF">2021-04-23T00:53:00Z</dcterms:created>
  <dcterms:modified xsi:type="dcterms:W3CDTF">2021-04-23T03:36:00Z</dcterms:modified>
</cp:coreProperties>
</file>