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FF1" w:rsidRPr="00CC6340" w:rsidRDefault="009F0FF1" w:rsidP="009231C9">
      <w:pPr>
        <w:spacing w:after="0" w:line="312" w:lineRule="auto"/>
        <w:rPr>
          <w:rFonts w:eastAsia="Calibri" w:cs="Times New Roman"/>
          <w:lang w:eastAsia="en-US"/>
        </w:rPr>
      </w:pPr>
    </w:p>
    <w:p w:rsidR="009F0FF1" w:rsidRPr="00CC6340" w:rsidRDefault="009F0FF1" w:rsidP="009231C9">
      <w:pPr>
        <w:spacing w:after="0" w:line="312" w:lineRule="auto"/>
        <w:jc w:val="center"/>
        <w:rPr>
          <w:rFonts w:eastAsia="Calibri" w:cs="Times New Roman"/>
          <w:sz w:val="28"/>
          <w:lang w:eastAsia="en-US"/>
        </w:rPr>
      </w:pPr>
      <w:r w:rsidRPr="00CC6340">
        <w:rPr>
          <w:rFonts w:eastAsia="Calibri" w:cs="Times New Roman"/>
          <w:sz w:val="28"/>
          <w:lang w:eastAsia="en-US"/>
        </w:rPr>
        <w:t xml:space="preserve">TRƯỜNG ĐẠI HỌC </w:t>
      </w:r>
      <w:r w:rsidR="00CC5C62" w:rsidRPr="00CC6340">
        <w:rPr>
          <w:rFonts w:eastAsia="Calibri" w:cs="Times New Roman"/>
          <w:sz w:val="28"/>
          <w:lang w:eastAsia="en-US"/>
        </w:rPr>
        <w:t>MỎ ĐỊA CHẤT</w:t>
      </w:r>
    </w:p>
    <w:p w:rsidR="009F0FF1" w:rsidRPr="00CC6340" w:rsidRDefault="00CC5C62" w:rsidP="009231C9">
      <w:pPr>
        <w:spacing w:after="0" w:line="312" w:lineRule="auto"/>
        <w:jc w:val="center"/>
        <w:rPr>
          <w:rFonts w:eastAsia="Calibri" w:cs="Times New Roman"/>
          <w:b/>
          <w:sz w:val="28"/>
          <w:lang w:eastAsia="en-US"/>
        </w:rPr>
      </w:pPr>
      <w:r w:rsidRPr="00CC6340">
        <w:rPr>
          <w:rFonts w:eastAsia="Calibri" w:cs="Times New Roman"/>
          <w:b/>
          <w:sz w:val="28"/>
          <w:lang w:eastAsia="en-US"/>
        </w:rPr>
        <w:t>KHOA MÔI TR</w:t>
      </w:r>
      <w:r w:rsidR="009F0FF1" w:rsidRPr="00CC6340">
        <w:rPr>
          <w:rFonts w:eastAsia="Calibri" w:cs="Times New Roman"/>
          <w:b/>
          <w:sz w:val="28"/>
          <w:lang w:eastAsia="en-US"/>
        </w:rPr>
        <w:t>ƯỜNG</w:t>
      </w:r>
    </w:p>
    <w:p w:rsidR="00CC5C62" w:rsidRPr="00CC6340" w:rsidRDefault="00CC5C62" w:rsidP="009231C9">
      <w:pPr>
        <w:spacing w:after="0" w:line="312" w:lineRule="auto"/>
        <w:jc w:val="center"/>
        <w:rPr>
          <w:rFonts w:eastAsia="Calibri" w:cs="Times New Roman"/>
          <w:b/>
          <w:sz w:val="28"/>
          <w:lang w:eastAsia="en-US"/>
        </w:rPr>
      </w:pPr>
      <w:r w:rsidRPr="00CC6340">
        <w:rPr>
          <w:rFonts w:eastAsia="Calibri" w:cs="Times New Roman"/>
          <w:b/>
          <w:sz w:val="28"/>
          <w:lang w:eastAsia="en-US"/>
        </w:rPr>
        <w:t>Bộ môn Địa sinh thái và Công nghệ Môi trường</w:t>
      </w:r>
    </w:p>
    <w:p w:rsidR="009F0FF1" w:rsidRPr="00CC6340" w:rsidRDefault="009F0FF1" w:rsidP="009231C9">
      <w:pPr>
        <w:spacing w:after="0" w:line="312" w:lineRule="auto"/>
        <w:jc w:val="center"/>
        <w:rPr>
          <w:rFonts w:eastAsia="Calibri" w:cs="Times New Roman"/>
          <w:sz w:val="24"/>
          <w:lang w:eastAsia="en-US"/>
        </w:rPr>
      </w:pPr>
      <w:r w:rsidRPr="00CC6340">
        <w:rPr>
          <w:rFonts w:eastAsia="Calibri" w:cs="Times New Roman"/>
          <w:sz w:val="24"/>
          <w:lang w:eastAsia="en-US"/>
        </w:rPr>
        <w:t>------------------------</w:t>
      </w:r>
      <w:r w:rsidRPr="00CC6340">
        <w:rPr>
          <w:rFonts w:eastAsia="Calibri" w:cs="Times New Roman"/>
          <w:sz w:val="24"/>
          <w:lang w:eastAsia="en-US"/>
        </w:rPr>
        <w:sym w:font="Wingdings" w:char="F026"/>
      </w:r>
      <w:r w:rsidRPr="00CC6340">
        <w:rPr>
          <w:rFonts w:eastAsia="Calibri" w:cs="Times New Roman"/>
          <w:sz w:val="24"/>
          <w:lang w:eastAsia="en-US"/>
        </w:rPr>
        <w:t>------------------------</w:t>
      </w:r>
    </w:p>
    <w:p w:rsidR="009F0FF1" w:rsidRPr="00CC6340" w:rsidRDefault="00CC5C62" w:rsidP="009231C9">
      <w:pPr>
        <w:spacing w:after="0" w:line="312" w:lineRule="auto"/>
        <w:jc w:val="center"/>
        <w:rPr>
          <w:rFonts w:eastAsia="Calibri" w:cs="Times New Roman"/>
          <w:b/>
          <w:sz w:val="24"/>
          <w:lang w:eastAsia="en-US"/>
        </w:rPr>
      </w:pPr>
      <w:r w:rsidRPr="00CC6340">
        <w:rPr>
          <w:rFonts w:eastAsia="Calibri" w:cs="Times New Roman"/>
          <w:b/>
          <w:noProof/>
          <w:sz w:val="24"/>
          <w:lang w:eastAsia="en-US"/>
        </w:rPr>
        <w:drawing>
          <wp:anchor distT="0" distB="0" distL="114300" distR="114300" simplePos="0" relativeHeight="251838464" behindDoc="0" locked="0" layoutInCell="1" allowOverlap="1" wp14:anchorId="0E02151E" wp14:editId="00F0E3F0">
            <wp:simplePos x="0" y="0"/>
            <wp:positionH relativeFrom="column">
              <wp:posOffset>2110740</wp:posOffset>
            </wp:positionH>
            <wp:positionV relativeFrom="paragraph">
              <wp:posOffset>307340</wp:posOffset>
            </wp:positionV>
            <wp:extent cx="1536032" cy="1371599"/>
            <wp:effectExtent l="19050" t="0" r="26670" b="457835"/>
            <wp:wrapNone/>
            <wp:docPr id="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50000"/>
                              </a14:imgEffect>
                              <a14:imgEffect>
                                <a14:colorTemperature colorTemp="47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536032" cy="137159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p>
    <w:p w:rsidR="009F0FF1" w:rsidRPr="00CC6340" w:rsidRDefault="009F0FF1" w:rsidP="009231C9">
      <w:pPr>
        <w:spacing w:after="0" w:line="312" w:lineRule="auto"/>
        <w:jc w:val="center"/>
        <w:rPr>
          <w:rFonts w:eastAsia="Calibri" w:cs="Times New Roman"/>
          <w:b/>
          <w:sz w:val="24"/>
          <w:lang w:eastAsia="en-US"/>
        </w:rPr>
      </w:pPr>
    </w:p>
    <w:p w:rsidR="009F0FF1" w:rsidRPr="00CC6340" w:rsidRDefault="009F0FF1" w:rsidP="009231C9">
      <w:pPr>
        <w:spacing w:after="0" w:line="312" w:lineRule="auto"/>
        <w:jc w:val="center"/>
        <w:rPr>
          <w:rFonts w:eastAsia="Calibri" w:cs="Times New Roman"/>
          <w:sz w:val="24"/>
          <w:lang w:eastAsia="en-US"/>
        </w:rPr>
      </w:pPr>
    </w:p>
    <w:p w:rsidR="00CC5C62" w:rsidRPr="00CC6340" w:rsidRDefault="00CC5C62" w:rsidP="009231C9">
      <w:pPr>
        <w:spacing w:after="0" w:line="312" w:lineRule="auto"/>
        <w:jc w:val="center"/>
        <w:rPr>
          <w:rFonts w:eastAsia="Calibri" w:cs="Times New Roman"/>
          <w:b/>
          <w:sz w:val="30"/>
          <w:szCs w:val="30"/>
          <w:lang w:eastAsia="en-US"/>
        </w:rPr>
      </w:pPr>
    </w:p>
    <w:p w:rsidR="00CC5C62" w:rsidRPr="00CC6340" w:rsidRDefault="00CC5C62" w:rsidP="009231C9">
      <w:pPr>
        <w:spacing w:after="0" w:line="312" w:lineRule="auto"/>
        <w:jc w:val="center"/>
        <w:rPr>
          <w:rFonts w:eastAsia="Calibri" w:cs="Times New Roman"/>
          <w:b/>
          <w:sz w:val="30"/>
          <w:szCs w:val="30"/>
          <w:lang w:eastAsia="en-US"/>
        </w:rPr>
      </w:pPr>
    </w:p>
    <w:p w:rsidR="00CC5C62" w:rsidRPr="00CC6340" w:rsidRDefault="00CC5C62" w:rsidP="009231C9">
      <w:pPr>
        <w:spacing w:after="0" w:line="312" w:lineRule="auto"/>
        <w:jc w:val="center"/>
        <w:rPr>
          <w:rFonts w:eastAsia="Calibri" w:cs="Times New Roman"/>
          <w:b/>
          <w:sz w:val="30"/>
          <w:szCs w:val="30"/>
          <w:lang w:eastAsia="en-US"/>
        </w:rPr>
      </w:pPr>
    </w:p>
    <w:p w:rsidR="00CC5C62" w:rsidRPr="00CC6340" w:rsidRDefault="00CC5C62" w:rsidP="009231C9">
      <w:pPr>
        <w:spacing w:after="0" w:line="312" w:lineRule="auto"/>
        <w:jc w:val="center"/>
        <w:rPr>
          <w:rFonts w:eastAsia="Calibri" w:cs="Times New Roman"/>
          <w:b/>
          <w:sz w:val="30"/>
          <w:szCs w:val="30"/>
          <w:lang w:eastAsia="en-US"/>
        </w:rPr>
      </w:pPr>
    </w:p>
    <w:p w:rsidR="009F0FF1" w:rsidRPr="00CC6340" w:rsidRDefault="00CC5C62" w:rsidP="009231C9">
      <w:pPr>
        <w:spacing w:after="0" w:line="312" w:lineRule="auto"/>
        <w:jc w:val="center"/>
        <w:rPr>
          <w:rFonts w:eastAsia="Calibri" w:cs="Times New Roman"/>
          <w:b/>
          <w:sz w:val="30"/>
          <w:szCs w:val="30"/>
          <w:lang w:eastAsia="en-US"/>
        </w:rPr>
      </w:pPr>
      <w:r w:rsidRPr="00CC6340">
        <w:rPr>
          <w:rFonts w:eastAsia="Calibri" w:cs="Times New Roman"/>
          <w:b/>
          <w:sz w:val="30"/>
          <w:szCs w:val="30"/>
          <w:lang w:eastAsia="en-US"/>
        </w:rPr>
        <w:t>BÁO CÁO SEMINAR HỌC THUẬT</w:t>
      </w:r>
    </w:p>
    <w:p w:rsidR="009F0FF1" w:rsidRPr="00CC6340" w:rsidRDefault="009F0FF1" w:rsidP="009231C9">
      <w:pPr>
        <w:spacing w:after="0" w:line="312" w:lineRule="auto"/>
        <w:jc w:val="center"/>
        <w:rPr>
          <w:rFonts w:eastAsia="Calibri" w:cs="Times New Roman"/>
          <w:b/>
          <w:sz w:val="24"/>
          <w:lang w:eastAsia="en-US"/>
        </w:rPr>
      </w:pPr>
    </w:p>
    <w:p w:rsidR="009F0FF1" w:rsidRPr="00CC6340" w:rsidRDefault="009F0FF1" w:rsidP="009231C9">
      <w:pPr>
        <w:spacing w:after="0" w:line="312" w:lineRule="auto"/>
        <w:jc w:val="center"/>
        <w:rPr>
          <w:rFonts w:eastAsia="Calibri" w:cs="Times New Roman"/>
          <w:sz w:val="24"/>
          <w:lang w:eastAsia="en-US"/>
        </w:rPr>
      </w:pPr>
    </w:p>
    <w:p w:rsidR="009F0FF1" w:rsidRPr="00CC6340" w:rsidRDefault="009F0FF1" w:rsidP="009231C9">
      <w:pPr>
        <w:spacing w:after="0" w:line="312" w:lineRule="auto"/>
        <w:jc w:val="center"/>
        <w:rPr>
          <w:rFonts w:eastAsia="Calibri" w:cs="Times New Roman"/>
          <w:b/>
          <w:sz w:val="40"/>
          <w:szCs w:val="40"/>
          <w:lang w:eastAsia="en-US"/>
        </w:rPr>
      </w:pPr>
      <w:r w:rsidRPr="00CC6340">
        <w:rPr>
          <w:rFonts w:eastAsia="DengXian" w:cs="Times New Roman"/>
          <w:b/>
          <w:sz w:val="28"/>
        </w:rPr>
        <w:t xml:space="preserve"> </w:t>
      </w:r>
      <w:r w:rsidR="00CC5C62" w:rsidRPr="00CC6340">
        <w:rPr>
          <w:rFonts w:eastAsia="Calibri" w:cs="Times New Roman"/>
          <w:b/>
          <w:sz w:val="40"/>
          <w:szCs w:val="40"/>
          <w:lang w:eastAsia="en-US"/>
        </w:rPr>
        <w:t>NGHIÊN CỨU VÀ Đ</w:t>
      </w:r>
      <w:r w:rsidRPr="00CC6340">
        <w:rPr>
          <w:rFonts w:eastAsia="Calibri" w:cs="Times New Roman"/>
          <w:b/>
          <w:sz w:val="40"/>
          <w:szCs w:val="40"/>
          <w:lang w:eastAsia="en-US"/>
        </w:rPr>
        <w:t xml:space="preserve">ÁNH GIÁ </w:t>
      </w:r>
      <w:r w:rsidR="00CC5C62" w:rsidRPr="00CC6340">
        <w:rPr>
          <w:rFonts w:eastAsia="Calibri" w:cs="Times New Roman"/>
          <w:b/>
          <w:sz w:val="40"/>
          <w:szCs w:val="40"/>
          <w:lang w:eastAsia="en-US"/>
        </w:rPr>
        <w:t>ĐỘC TÍNH</w:t>
      </w:r>
      <w:r w:rsidRPr="00CC6340">
        <w:rPr>
          <w:rFonts w:eastAsia="Calibri" w:cs="Times New Roman"/>
          <w:b/>
          <w:sz w:val="40"/>
          <w:szCs w:val="40"/>
          <w:lang w:eastAsia="en-US"/>
        </w:rPr>
        <w:t xml:space="preserve"> CỦA </w:t>
      </w:r>
      <w:r w:rsidR="00CC5C62" w:rsidRPr="00CC6340">
        <w:rPr>
          <w:rFonts w:eastAsia="Calibri" w:cs="Times New Roman"/>
          <w:b/>
          <w:sz w:val="40"/>
          <w:szCs w:val="40"/>
          <w:lang w:eastAsia="en-US"/>
        </w:rPr>
        <w:t xml:space="preserve">THUỐC TRỪ SÂU </w:t>
      </w:r>
      <w:r w:rsidR="0078004E" w:rsidRPr="00CC6340">
        <w:rPr>
          <w:rFonts w:eastAsia="Calibri" w:cs="Times New Roman"/>
          <w:b/>
          <w:sz w:val="40"/>
          <w:szCs w:val="40"/>
          <w:lang w:eastAsia="en-US"/>
        </w:rPr>
        <w:t>ENDOSULFAN</w:t>
      </w:r>
      <w:r w:rsidRPr="00CC6340">
        <w:rPr>
          <w:rFonts w:eastAsia="Calibri" w:cs="Times New Roman"/>
          <w:b/>
          <w:sz w:val="40"/>
          <w:szCs w:val="40"/>
          <w:lang w:eastAsia="en-US"/>
        </w:rPr>
        <w:t xml:space="preserve"> </w:t>
      </w:r>
      <w:r w:rsidR="005C31E7" w:rsidRPr="00CC6340">
        <w:rPr>
          <w:rFonts w:eastAsia="Calibri" w:cs="Times New Roman"/>
          <w:b/>
          <w:sz w:val="40"/>
          <w:szCs w:val="40"/>
          <w:lang w:eastAsia="en-US"/>
        </w:rPr>
        <w:t>ĐẾN</w:t>
      </w:r>
      <w:r w:rsidRPr="00CC6340">
        <w:rPr>
          <w:rFonts w:eastAsia="Calibri" w:cs="Times New Roman"/>
          <w:b/>
          <w:sz w:val="40"/>
          <w:szCs w:val="40"/>
          <w:lang w:eastAsia="en-US"/>
        </w:rPr>
        <w:t xml:space="preserve"> </w:t>
      </w:r>
      <w:r w:rsidR="00CC5C62" w:rsidRPr="00CC6340">
        <w:rPr>
          <w:rFonts w:eastAsia="Calibri" w:cs="Times New Roman"/>
          <w:b/>
          <w:sz w:val="40"/>
          <w:szCs w:val="40"/>
          <w:lang w:eastAsia="en-US"/>
        </w:rPr>
        <w:t>SINH TRƯỞNG CỦA</w:t>
      </w:r>
      <w:r w:rsidR="00711CF9" w:rsidRPr="00CC6340">
        <w:rPr>
          <w:rFonts w:eastAsia="Calibri" w:cs="Times New Roman"/>
          <w:b/>
          <w:sz w:val="40"/>
          <w:szCs w:val="40"/>
          <w:lang w:eastAsia="en-US"/>
        </w:rPr>
        <w:t xml:space="preserve"> GIÁP XÁC</w:t>
      </w:r>
      <w:r w:rsidRPr="00CC6340">
        <w:rPr>
          <w:rFonts w:eastAsia="Calibri" w:cs="Times New Roman"/>
          <w:b/>
          <w:sz w:val="40"/>
          <w:szCs w:val="40"/>
          <w:lang w:eastAsia="en-US"/>
        </w:rPr>
        <w:t xml:space="preserve"> </w:t>
      </w:r>
      <w:r w:rsidR="00E45393" w:rsidRPr="00CC6340">
        <w:rPr>
          <w:rFonts w:eastAsia="Calibri" w:cs="Times New Roman"/>
          <w:b/>
          <w:i/>
          <w:sz w:val="40"/>
          <w:szCs w:val="40"/>
          <w:lang w:eastAsia="en-US"/>
        </w:rPr>
        <w:t>DAPHNIA MAGNA</w:t>
      </w:r>
      <w:r w:rsidRPr="00CC6340">
        <w:rPr>
          <w:rFonts w:eastAsia="Calibri" w:cs="Times New Roman"/>
          <w:b/>
          <w:sz w:val="40"/>
          <w:szCs w:val="40"/>
          <w:lang w:eastAsia="en-US"/>
        </w:rPr>
        <w:t xml:space="preserve"> </w:t>
      </w:r>
    </w:p>
    <w:p w:rsidR="009F0FF1" w:rsidRPr="00CC6340" w:rsidRDefault="009F0FF1" w:rsidP="009231C9">
      <w:pPr>
        <w:spacing w:after="0" w:line="312" w:lineRule="auto"/>
        <w:jc w:val="center"/>
        <w:rPr>
          <w:rFonts w:eastAsia="Calibri" w:cs="Times New Roman"/>
          <w:b/>
          <w:sz w:val="38"/>
          <w:szCs w:val="38"/>
          <w:lang w:eastAsia="en-US"/>
        </w:rPr>
      </w:pPr>
    </w:p>
    <w:p w:rsidR="009F0FF1" w:rsidRPr="00CC6340" w:rsidRDefault="009F0FF1" w:rsidP="009231C9">
      <w:pPr>
        <w:spacing w:after="0" w:line="312" w:lineRule="auto"/>
        <w:jc w:val="center"/>
        <w:rPr>
          <w:rFonts w:eastAsia="Calibri" w:cs="Times New Roman"/>
          <w:b/>
          <w:sz w:val="38"/>
          <w:szCs w:val="38"/>
          <w:lang w:eastAsia="en-US"/>
        </w:rPr>
      </w:pPr>
    </w:p>
    <w:p w:rsidR="009F0FF1" w:rsidRPr="00CC6340" w:rsidRDefault="009F0FF1" w:rsidP="009231C9">
      <w:pPr>
        <w:spacing w:after="0" w:line="312" w:lineRule="auto"/>
        <w:jc w:val="center"/>
        <w:rPr>
          <w:rFonts w:eastAsia="Calibri" w:cs="Times New Roman"/>
          <w:b/>
          <w:sz w:val="38"/>
          <w:szCs w:val="38"/>
          <w:lang w:eastAsia="en-US"/>
        </w:rPr>
      </w:pPr>
    </w:p>
    <w:p w:rsidR="009F0FF1" w:rsidRPr="00CC6340" w:rsidRDefault="009F0FF1" w:rsidP="009231C9">
      <w:pPr>
        <w:spacing w:after="0" w:line="312" w:lineRule="auto"/>
        <w:jc w:val="center"/>
        <w:rPr>
          <w:rFonts w:eastAsia="Calibri" w:cs="Times New Roman"/>
          <w:b/>
          <w:sz w:val="38"/>
          <w:szCs w:val="38"/>
          <w:lang w:eastAsia="en-US"/>
        </w:rPr>
      </w:pPr>
    </w:p>
    <w:p w:rsidR="009F0FF1" w:rsidRPr="00CC6340" w:rsidRDefault="00C617BA" w:rsidP="009231C9">
      <w:pPr>
        <w:spacing w:after="0" w:line="312" w:lineRule="auto"/>
        <w:jc w:val="right"/>
        <w:rPr>
          <w:rFonts w:eastAsia="Calibri" w:cs="Times New Roman"/>
          <w:b/>
          <w:i/>
          <w:sz w:val="28"/>
          <w:lang w:eastAsia="en-US"/>
        </w:rPr>
      </w:pPr>
      <w:r w:rsidRPr="00CC6340">
        <w:rPr>
          <w:rFonts w:eastAsia="Calibri" w:cs="Times New Roman"/>
          <w:b/>
          <w:i/>
          <w:sz w:val="28"/>
          <w:lang w:eastAsia="en-US"/>
        </w:rPr>
        <w:t>Người thực hiện</w:t>
      </w:r>
      <w:r w:rsidR="00CC5C62" w:rsidRPr="00CC6340">
        <w:rPr>
          <w:rFonts w:eastAsia="Calibri" w:cs="Times New Roman"/>
          <w:b/>
          <w:i/>
          <w:sz w:val="28"/>
          <w:lang w:eastAsia="en-US"/>
        </w:rPr>
        <w:t xml:space="preserve">: </w:t>
      </w:r>
      <w:r w:rsidRPr="00CC6340">
        <w:rPr>
          <w:rFonts w:eastAsia="Calibri" w:cs="Times New Roman"/>
          <w:b/>
          <w:i/>
          <w:sz w:val="28"/>
          <w:lang w:eastAsia="en-US"/>
        </w:rPr>
        <w:t>Trần Thị Thu Hương</w:t>
      </w:r>
    </w:p>
    <w:p w:rsidR="009F0FF1" w:rsidRPr="00CC6340" w:rsidRDefault="009F0FF1" w:rsidP="009231C9">
      <w:pPr>
        <w:tabs>
          <w:tab w:val="left" w:pos="2552"/>
          <w:tab w:val="left" w:pos="4820"/>
          <w:tab w:val="left" w:pos="4962"/>
        </w:tabs>
        <w:spacing w:after="0" w:line="312" w:lineRule="auto"/>
        <w:jc w:val="both"/>
        <w:rPr>
          <w:rFonts w:eastAsia="Calibri" w:cs="Times New Roman"/>
          <w:lang w:eastAsia="en-US"/>
        </w:rPr>
      </w:pPr>
      <w:r w:rsidRPr="00CC6340">
        <w:rPr>
          <w:rFonts w:eastAsia="Calibri" w:cs="Times New Roman"/>
          <w:sz w:val="24"/>
          <w:lang w:eastAsia="en-US"/>
        </w:rPr>
        <w:tab/>
      </w:r>
    </w:p>
    <w:p w:rsidR="009F0FF1" w:rsidRPr="00CC6340" w:rsidRDefault="009F0FF1" w:rsidP="009231C9">
      <w:pPr>
        <w:tabs>
          <w:tab w:val="left" w:pos="2552"/>
          <w:tab w:val="left" w:pos="4820"/>
          <w:tab w:val="left" w:pos="4962"/>
        </w:tabs>
        <w:spacing w:after="0" w:line="312" w:lineRule="auto"/>
        <w:jc w:val="both"/>
        <w:rPr>
          <w:rFonts w:eastAsia="Calibri" w:cs="Times New Roman"/>
          <w:lang w:eastAsia="en-US"/>
        </w:rPr>
      </w:pPr>
    </w:p>
    <w:p w:rsidR="009F0FF1" w:rsidRPr="00CC6340" w:rsidRDefault="009F0FF1" w:rsidP="009231C9">
      <w:pPr>
        <w:tabs>
          <w:tab w:val="left" w:pos="2552"/>
          <w:tab w:val="left" w:pos="4820"/>
          <w:tab w:val="left" w:pos="4962"/>
        </w:tabs>
        <w:spacing w:after="0" w:line="312" w:lineRule="auto"/>
        <w:jc w:val="both"/>
        <w:rPr>
          <w:rFonts w:eastAsia="Calibri" w:cs="Times New Roman"/>
          <w:sz w:val="24"/>
          <w:lang w:eastAsia="en-US"/>
        </w:rPr>
      </w:pPr>
    </w:p>
    <w:p w:rsidR="009F0FF1" w:rsidRPr="00CC6340" w:rsidRDefault="009F0FF1" w:rsidP="009231C9">
      <w:pPr>
        <w:tabs>
          <w:tab w:val="left" w:pos="2552"/>
          <w:tab w:val="left" w:pos="4820"/>
          <w:tab w:val="left" w:pos="4962"/>
        </w:tabs>
        <w:spacing w:after="0" w:line="312" w:lineRule="auto"/>
        <w:jc w:val="both"/>
        <w:rPr>
          <w:rFonts w:eastAsia="Calibri" w:cs="Times New Roman"/>
          <w:sz w:val="24"/>
          <w:lang w:eastAsia="en-US"/>
        </w:rPr>
      </w:pPr>
    </w:p>
    <w:p w:rsidR="009F0FF1" w:rsidRPr="00CC6340" w:rsidRDefault="009F0FF1" w:rsidP="009231C9">
      <w:pPr>
        <w:spacing w:after="0" w:line="312" w:lineRule="auto"/>
        <w:jc w:val="both"/>
        <w:rPr>
          <w:rFonts w:eastAsia="Calibri" w:cs="Times New Roman"/>
          <w:sz w:val="24"/>
          <w:lang w:eastAsia="en-US"/>
        </w:rPr>
      </w:pPr>
    </w:p>
    <w:p w:rsidR="00633847" w:rsidRPr="00CC6340" w:rsidRDefault="00633847" w:rsidP="009231C9">
      <w:pPr>
        <w:spacing w:after="0" w:line="312" w:lineRule="auto"/>
        <w:jc w:val="center"/>
        <w:rPr>
          <w:rFonts w:eastAsia="Calibri" w:cs="Times New Roman"/>
          <w:b/>
          <w:i/>
          <w:lang w:eastAsia="en-US"/>
        </w:rPr>
      </w:pPr>
    </w:p>
    <w:p w:rsidR="00633847" w:rsidRPr="00CC6340" w:rsidRDefault="00633847" w:rsidP="009231C9">
      <w:pPr>
        <w:spacing w:after="0" w:line="312" w:lineRule="auto"/>
        <w:jc w:val="center"/>
        <w:rPr>
          <w:rFonts w:eastAsia="Calibri" w:cs="Times New Roman"/>
          <w:b/>
          <w:i/>
          <w:lang w:eastAsia="en-US"/>
        </w:rPr>
      </w:pPr>
    </w:p>
    <w:p w:rsidR="00633847" w:rsidRPr="00CC6340" w:rsidRDefault="00633847" w:rsidP="009231C9">
      <w:pPr>
        <w:spacing w:after="0" w:line="312" w:lineRule="auto"/>
        <w:jc w:val="center"/>
        <w:rPr>
          <w:rFonts w:eastAsia="Calibri" w:cs="Times New Roman"/>
          <w:b/>
          <w:i/>
          <w:lang w:eastAsia="en-US"/>
        </w:rPr>
      </w:pPr>
    </w:p>
    <w:p w:rsidR="009F0FF1" w:rsidRPr="00CC6340" w:rsidRDefault="00CC5C62" w:rsidP="009231C9">
      <w:pPr>
        <w:spacing w:after="0" w:line="312" w:lineRule="auto"/>
        <w:jc w:val="center"/>
        <w:rPr>
          <w:rFonts w:eastAsia="Calibri" w:cs="Times New Roman"/>
          <w:b/>
          <w:i/>
          <w:lang w:eastAsia="en-US"/>
        </w:rPr>
        <w:sectPr w:rsidR="009F0FF1" w:rsidRPr="00CC6340" w:rsidSect="009F0FF1">
          <w:pgSz w:w="11907" w:h="16840" w:code="9"/>
          <w:pgMar w:top="1134" w:right="1134" w:bottom="1134" w:left="1701" w:header="709" w:footer="709" w:gutter="0"/>
          <w:pgBorders w:display="firstPage">
            <w:top w:val="thinThickSmallGap" w:sz="24" w:space="1" w:color="auto"/>
            <w:left w:val="thinThickSmallGap" w:sz="24" w:space="4" w:color="auto"/>
            <w:bottom w:val="thickThinSmallGap" w:sz="24" w:space="1" w:color="auto"/>
            <w:right w:val="thickThinSmallGap" w:sz="24" w:space="4" w:color="auto"/>
          </w:pgBorders>
          <w:cols w:space="708"/>
          <w:docGrid w:linePitch="360"/>
        </w:sectPr>
      </w:pPr>
      <w:r w:rsidRPr="00CC6340">
        <w:rPr>
          <w:rFonts w:eastAsia="Calibri" w:cs="Times New Roman"/>
          <w:b/>
          <w:i/>
          <w:sz w:val="28"/>
          <w:lang w:eastAsia="en-US"/>
        </w:rPr>
        <w:t>Hà Nội</w:t>
      </w:r>
      <w:r w:rsidR="009F0FF1" w:rsidRPr="00CC6340">
        <w:rPr>
          <w:rFonts w:eastAsia="Calibri" w:cs="Times New Roman"/>
          <w:b/>
          <w:i/>
          <w:sz w:val="28"/>
          <w:lang w:eastAsia="en-US"/>
        </w:rPr>
        <w:t>, tháng</w:t>
      </w:r>
      <w:r w:rsidR="002978D5" w:rsidRPr="00CC6340">
        <w:rPr>
          <w:rFonts w:eastAsia="Calibri" w:cs="Times New Roman"/>
          <w:b/>
          <w:i/>
          <w:sz w:val="28"/>
          <w:lang w:eastAsia="en-US"/>
        </w:rPr>
        <w:t xml:space="preserve"> </w:t>
      </w:r>
      <w:r w:rsidRPr="00CC6340">
        <w:rPr>
          <w:rFonts w:eastAsia="Calibri" w:cs="Times New Roman"/>
          <w:b/>
          <w:i/>
          <w:sz w:val="28"/>
          <w:lang w:eastAsia="en-US"/>
        </w:rPr>
        <w:t>12</w:t>
      </w:r>
      <w:r w:rsidR="009F0FF1" w:rsidRPr="00CC6340">
        <w:rPr>
          <w:rFonts w:eastAsia="Calibri" w:cs="Times New Roman"/>
          <w:b/>
          <w:i/>
          <w:sz w:val="28"/>
          <w:lang w:eastAsia="en-US"/>
        </w:rPr>
        <w:t xml:space="preserve"> năm</w:t>
      </w:r>
      <w:r w:rsidRPr="00CC6340">
        <w:rPr>
          <w:rFonts w:eastAsia="Calibri" w:cs="Times New Roman"/>
          <w:b/>
          <w:i/>
          <w:sz w:val="28"/>
          <w:lang w:eastAsia="en-US"/>
        </w:rPr>
        <w:t xml:space="preserve"> 2019</w:t>
      </w:r>
    </w:p>
    <w:p w:rsidR="008A4B91" w:rsidRPr="00CC6340" w:rsidRDefault="009F0FF1" w:rsidP="009231C9">
      <w:pPr>
        <w:pStyle w:val="Heading1"/>
        <w:spacing w:before="0" w:line="312" w:lineRule="auto"/>
        <w:rPr>
          <w:rFonts w:cs="Times New Roman"/>
        </w:rPr>
      </w:pPr>
      <w:bookmarkStart w:id="0" w:name="_Toc519098333"/>
      <w:bookmarkStart w:id="1" w:name="_Toc519100038"/>
      <w:bookmarkStart w:id="2" w:name="_Toc519296275"/>
      <w:bookmarkStart w:id="3" w:name="_Toc519333275"/>
      <w:bookmarkStart w:id="4" w:name="_Toc27942668"/>
      <w:r w:rsidRPr="00CC6340">
        <w:rPr>
          <w:rFonts w:cs="Times New Roman"/>
        </w:rPr>
        <w:lastRenderedPageBreak/>
        <w:t>MỤC LỤ</w:t>
      </w:r>
      <w:bookmarkEnd w:id="0"/>
      <w:r w:rsidR="005E50B9" w:rsidRPr="00CC6340">
        <w:rPr>
          <w:rFonts w:cs="Times New Roman"/>
        </w:rPr>
        <w:t>C</w:t>
      </w:r>
      <w:bookmarkEnd w:id="1"/>
      <w:bookmarkEnd w:id="2"/>
      <w:bookmarkEnd w:id="3"/>
      <w:bookmarkEnd w:id="4"/>
    </w:p>
    <w:sdt>
      <w:sdtPr>
        <w:rPr>
          <w:rFonts w:ascii="Times New Roman" w:eastAsiaTheme="minorEastAsia" w:hAnsi="Times New Roman" w:cs="Times New Roman"/>
          <w:color w:val="auto"/>
          <w:sz w:val="26"/>
          <w:szCs w:val="26"/>
          <w:lang w:val="en-US" w:eastAsia="zh-CN"/>
        </w:rPr>
        <w:id w:val="254792398"/>
        <w:docPartObj>
          <w:docPartGallery w:val="Table of Contents"/>
          <w:docPartUnique/>
        </w:docPartObj>
      </w:sdtPr>
      <w:sdtEndPr>
        <w:rPr>
          <w:b/>
          <w:bCs/>
          <w:noProof/>
        </w:rPr>
      </w:sdtEndPr>
      <w:sdtContent>
        <w:p w:rsidR="008A4B91" w:rsidRPr="00CC6340" w:rsidRDefault="008A4B91" w:rsidP="009231C9">
          <w:pPr>
            <w:pStyle w:val="TOCHeading"/>
            <w:spacing w:before="0" w:line="312" w:lineRule="auto"/>
            <w:rPr>
              <w:rFonts w:ascii="Times New Roman" w:hAnsi="Times New Roman" w:cs="Times New Roman"/>
            </w:rPr>
          </w:pPr>
        </w:p>
        <w:p w:rsidR="0090777D" w:rsidRPr="00CC6340" w:rsidRDefault="008A4B91" w:rsidP="009231C9">
          <w:pPr>
            <w:pStyle w:val="TOC1"/>
            <w:tabs>
              <w:tab w:val="right" w:leader="dot" w:pos="9062"/>
            </w:tabs>
            <w:spacing w:after="0" w:line="312" w:lineRule="auto"/>
            <w:rPr>
              <w:rFonts w:cs="Times New Roman"/>
              <w:noProof/>
              <w:sz w:val="22"/>
              <w:szCs w:val="22"/>
              <w:lang w:eastAsia="en-US"/>
            </w:rPr>
          </w:pPr>
          <w:r w:rsidRPr="00CC6340">
            <w:rPr>
              <w:rFonts w:cs="Times New Roman"/>
            </w:rPr>
            <w:fldChar w:fldCharType="begin"/>
          </w:r>
          <w:r w:rsidRPr="00CC6340">
            <w:rPr>
              <w:rFonts w:cs="Times New Roman"/>
            </w:rPr>
            <w:instrText xml:space="preserve"> TOC \o "1-3" \h \z \u </w:instrText>
          </w:r>
          <w:r w:rsidRPr="00CC6340">
            <w:rPr>
              <w:rFonts w:cs="Times New Roman"/>
            </w:rPr>
            <w:fldChar w:fldCharType="separate"/>
          </w:r>
          <w:hyperlink w:anchor="_Toc27942668" w:history="1">
            <w:r w:rsidR="0090777D" w:rsidRPr="00CC6340">
              <w:rPr>
                <w:rStyle w:val="Hyperlink"/>
                <w:rFonts w:cs="Times New Roman"/>
                <w:noProof/>
              </w:rPr>
              <w:t>MỤC LỤC</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_Toc27942668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i</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69" w:history="1">
            <w:r w:rsidR="0090777D" w:rsidRPr="00CC6340">
              <w:rPr>
                <w:rStyle w:val="Hyperlink"/>
                <w:rFonts w:cs="Times New Roman"/>
                <w:noProof/>
              </w:rPr>
              <w:t>DANH MỤC TỪ VIẾT TẮT</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_Toc27942669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iii</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70" w:history="1">
            <w:r w:rsidR="0090777D" w:rsidRPr="00CC6340">
              <w:rPr>
                <w:rStyle w:val="Hyperlink"/>
                <w:rFonts w:cs="Times New Roman"/>
                <w:noProof/>
              </w:rPr>
              <w:t>DANH MỤC BẢNG BIỂU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_Toc27942670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iv</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71" w:history="1">
            <w:r w:rsidR="0090777D" w:rsidRPr="00CC6340">
              <w:rPr>
                <w:rStyle w:val="Hyperlink"/>
                <w:rFonts w:cs="Times New Roman"/>
                <w:noProof/>
              </w:rPr>
              <w:t>PHẦN MỞ ĐẦU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_Toc27942671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72" w:history="1">
            <w:r w:rsidR="0090777D" w:rsidRPr="00CC6340">
              <w:rPr>
                <w:rStyle w:val="Hyperlink"/>
                <w:rFonts w:cs="Times New Roman"/>
                <w:noProof/>
              </w:rPr>
              <w:t>CHƯƠNG 1. TỔNG QUAN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_Toc27942672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3</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73" w:history="1">
            <w:r w:rsidR="0090777D" w:rsidRPr="00CC6340">
              <w:rPr>
                <w:rStyle w:val="Hyperlink"/>
                <w:rFonts w:cs="Times New Roman"/>
                <w:noProof/>
              </w:rPr>
              <w:t>1.1. Tổng quan về hóa chất bảo vệ thực vật</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_Toc27942673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3</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74" w:history="1">
            <w:r w:rsidR="0090777D" w:rsidRPr="00CC6340">
              <w:rPr>
                <w:rStyle w:val="Hyperlink"/>
                <w:rFonts w:cs="Times New Roman"/>
                <w:i/>
                <w:noProof/>
                <w:lang w:val="tr-TR"/>
              </w:rPr>
              <w:t>1.1.1. Khái niệm hóa chất bảo vệ thực vật họ clo hữu cơ</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_Toc27942674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3</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75" w:history="1">
            <w:r w:rsidR="0090777D" w:rsidRPr="00CC6340">
              <w:rPr>
                <w:rStyle w:val="Hyperlink"/>
                <w:rFonts w:cs="Times New Roman"/>
                <w:i/>
                <w:noProof/>
              </w:rPr>
              <w:t>1.1.2. Khái niệm về Endosulfan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_Toc27942675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5</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76" w:history="1">
            <w:r w:rsidR="0090777D" w:rsidRPr="00CC6340">
              <w:rPr>
                <w:rStyle w:val="Hyperlink"/>
                <w:rFonts w:cs="Times New Roman"/>
                <w:i/>
                <w:noProof/>
                <w:shd w:val="clear" w:color="auto" w:fill="FFFFFF"/>
              </w:rPr>
              <w:t>1.1.3. Cơ chế gây độc của Endosulfan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_Toc27942676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5</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77" w:history="1">
            <w:r w:rsidR="0090777D" w:rsidRPr="00CC6340">
              <w:rPr>
                <w:rStyle w:val="Hyperlink"/>
                <w:rFonts w:cs="Times New Roman"/>
                <w:i/>
                <w:noProof/>
                <w:shd w:val="clear" w:color="auto" w:fill="FFFFFF"/>
              </w:rPr>
              <w:t>1.1.4. Tình hình sử dụng hóa chất bảo vệ thực vật Endosulfan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_Toc27942677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6</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78" w:history="1">
            <w:r w:rsidR="0090777D" w:rsidRPr="00CC6340">
              <w:rPr>
                <w:rStyle w:val="Hyperlink"/>
                <w:rFonts w:cs="Times New Roman"/>
                <w:noProof/>
              </w:rPr>
              <w:t xml:space="preserve">1.2. Tổng quan về Vi giáp xác </w:t>
            </w:r>
            <w:r w:rsidR="0090777D" w:rsidRPr="00CC6340">
              <w:rPr>
                <w:rStyle w:val="Hyperlink"/>
                <w:rFonts w:cs="Times New Roman"/>
                <w:i/>
                <w:noProof/>
              </w:rPr>
              <w:t>Daphnia</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_Toc27942678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8</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79" w:history="1">
            <w:r w:rsidR="0090777D" w:rsidRPr="00CC6340">
              <w:rPr>
                <w:rStyle w:val="Hyperlink"/>
                <w:rFonts w:cs="Times New Roman"/>
                <w:i/>
                <w:noProof/>
              </w:rPr>
              <w:t xml:space="preserve">1.2.1. </w:t>
            </w:r>
            <w:r w:rsidR="0090777D" w:rsidRPr="00CC6340">
              <w:rPr>
                <w:rStyle w:val="Hyperlink"/>
                <w:rFonts w:cs="Times New Roman"/>
                <w:i/>
                <w:noProof/>
                <w:lang w:val="vi-VN"/>
              </w:rPr>
              <w:t>Giới thiệu chung Vi giáp xác D</w:t>
            </w:r>
            <w:r w:rsidR="0090777D" w:rsidRPr="00CC6340">
              <w:rPr>
                <w:rStyle w:val="Hyperlink"/>
                <w:rFonts w:cs="Times New Roman"/>
                <w:i/>
                <w:noProof/>
              </w:rPr>
              <w:t>aphnia</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_Toc27942679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8</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0" w:history="1">
            <w:r w:rsidR="0090777D" w:rsidRPr="00CC6340">
              <w:rPr>
                <w:rStyle w:val="Hyperlink"/>
                <w:rFonts w:cs="Times New Roman"/>
                <w:i/>
                <w:noProof/>
                <w:lang w:val="vi-VN"/>
              </w:rPr>
              <w:t>1.2.2</w:t>
            </w:r>
            <w:r w:rsidR="0090777D" w:rsidRPr="00CC6340">
              <w:rPr>
                <w:rStyle w:val="Hyperlink"/>
                <w:rFonts w:cs="Times New Roman"/>
                <w:i/>
                <w:noProof/>
              </w:rPr>
              <w:t>.</w:t>
            </w:r>
            <w:r w:rsidR="0090777D" w:rsidRPr="00CC6340">
              <w:rPr>
                <w:rStyle w:val="Hyperlink"/>
                <w:rFonts w:cs="Times New Roman"/>
                <w:i/>
                <w:noProof/>
                <w:lang w:val="vi-VN"/>
              </w:rPr>
              <w:t xml:space="preserve"> Vòng đời sinh sản Daphnia</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_Toc27942680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9</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81" w:history="1">
            <w:r w:rsidR="0090777D" w:rsidRPr="00CC6340">
              <w:rPr>
                <w:rStyle w:val="Hyperlink"/>
                <w:rFonts w:cs="Times New Roman"/>
                <w:noProof/>
                <w:lang w:val="tr-TR"/>
              </w:rPr>
              <w:t xml:space="preserve">1.3. </w:t>
            </w:r>
            <w:r w:rsidR="0090777D" w:rsidRPr="00CC6340">
              <w:rPr>
                <w:rStyle w:val="Hyperlink"/>
                <w:rFonts w:cs="Times New Roman"/>
                <w:noProof/>
              </w:rPr>
              <w:t>Kết quả nghiên cứu trong nước và ngoài nước</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_Toc27942681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10</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2" w:history="1">
            <w:r w:rsidR="0090777D" w:rsidRPr="00CC6340">
              <w:rPr>
                <w:rStyle w:val="Hyperlink"/>
                <w:rFonts w:cs="Times New Roman"/>
                <w:i/>
                <w:noProof/>
                <w:lang w:val="tr-TR"/>
              </w:rPr>
              <w:t>1.3.1. Nghiên cứu trong nước</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_Toc27942682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10</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3" w:history="1">
            <w:r w:rsidR="0090777D" w:rsidRPr="00CC6340">
              <w:rPr>
                <w:rStyle w:val="Hyperlink"/>
                <w:rFonts w:cs="Times New Roman"/>
                <w:i/>
                <w:noProof/>
                <w:lang w:val="tr-TR"/>
              </w:rPr>
              <w:t>1.3.2. Nghiên cứu ngoài nước</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_Toc27942683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11</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84" w:history="1">
            <w:r w:rsidR="0090777D" w:rsidRPr="00CC6340">
              <w:rPr>
                <w:rStyle w:val="Hyperlink"/>
                <w:rFonts w:cs="Times New Roman"/>
                <w:noProof/>
              </w:rPr>
              <w:t>CHƯƠNG 2: THỰC NGHIỆM VÀ PHƯƠNG PHÁP NGHIÊN CỨU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_Toc27942684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85" w:history="1">
            <w:r w:rsidR="0090777D" w:rsidRPr="00CC6340">
              <w:rPr>
                <w:rStyle w:val="Hyperlink"/>
                <w:rFonts w:cs="Times New Roman"/>
                <w:noProof/>
              </w:rPr>
              <w:t>2.1. Đối tượng và phạm vi nghiên cứu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_Toc27942685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6" w:history="1">
            <w:r w:rsidR="0090777D" w:rsidRPr="00CC6340">
              <w:rPr>
                <w:rStyle w:val="Hyperlink"/>
                <w:rFonts w:cs="Times New Roman"/>
                <w:i/>
                <w:noProof/>
                <w:lang w:val="tr-TR"/>
              </w:rPr>
              <w:t>2.1.1. Đối tượng nghiên cứu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_Toc27942686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7" w:history="1">
            <w:r w:rsidR="0090777D" w:rsidRPr="00CC6340">
              <w:rPr>
                <w:rStyle w:val="Hyperlink"/>
                <w:rFonts w:cs="Times New Roman"/>
                <w:i/>
                <w:noProof/>
                <w:lang w:val="tr-TR"/>
              </w:rPr>
              <w:t>2.1.2 Phạm vi nghiên cứu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_Toc27942687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88" w:history="1">
            <w:r w:rsidR="0090777D" w:rsidRPr="00CC6340">
              <w:rPr>
                <w:rStyle w:val="Hyperlink"/>
                <w:rFonts w:cs="Times New Roman"/>
                <w:noProof/>
                <w:lang w:val="tr-TR"/>
              </w:rPr>
              <w:t xml:space="preserve">2.2. </w:t>
            </w:r>
            <w:r w:rsidR="0090777D" w:rsidRPr="00CC6340">
              <w:rPr>
                <w:rStyle w:val="Hyperlink"/>
                <w:rFonts w:cs="Times New Roman"/>
                <w:noProof/>
              </w:rPr>
              <w:t>Phương pháp nghiên cứu</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_Toc27942688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89" w:history="1">
            <w:r w:rsidR="0090777D" w:rsidRPr="00CC6340">
              <w:rPr>
                <w:rStyle w:val="Hyperlink"/>
                <w:rFonts w:cs="Times New Roman"/>
                <w:i/>
                <w:noProof/>
                <w:lang w:val="tr-TR"/>
              </w:rPr>
              <w:t>2.2.1. Phương pháp nuôi cấy Daphnia magna</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_Toc27942689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14</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0" w:history="1">
            <w:r w:rsidR="0090777D" w:rsidRPr="00CC6340">
              <w:rPr>
                <w:rStyle w:val="Hyperlink"/>
                <w:rFonts w:cs="Times New Roman"/>
                <w:i/>
                <w:noProof/>
              </w:rPr>
              <w:t>2.2.2. Bố trí thí nghiệm</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_Toc27942690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15</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1" w:history="1">
            <w:r w:rsidR="0090777D" w:rsidRPr="00CC6340">
              <w:rPr>
                <w:rStyle w:val="Hyperlink"/>
                <w:rFonts w:cs="Times New Roman"/>
                <w:i/>
                <w:noProof/>
                <w:lang w:val="tr-TR"/>
              </w:rPr>
              <w:t>2.2.3. Phương pháp đánh giá độc tính</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_Toc27942691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16</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2" w:history="1">
            <w:r w:rsidR="0090777D" w:rsidRPr="00CC6340">
              <w:rPr>
                <w:rStyle w:val="Hyperlink"/>
                <w:rFonts w:cs="Times New Roman"/>
                <w:i/>
                <w:noProof/>
              </w:rPr>
              <w:t>2.2.4. Phương pháp xử lý thống kê</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_Toc27942692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16</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693" w:history="1">
            <w:r w:rsidR="0090777D" w:rsidRPr="00CC6340">
              <w:rPr>
                <w:rStyle w:val="Hyperlink"/>
                <w:rFonts w:cs="Times New Roman"/>
                <w:noProof/>
              </w:rPr>
              <w:t>CHƯƠNG 3: KẾT QUẢ VÀ THẢO LUẬN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_Toc27942693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94" w:history="1">
            <w:r w:rsidR="0090777D" w:rsidRPr="00CC6340">
              <w:rPr>
                <w:rStyle w:val="Hyperlink"/>
                <w:rFonts w:cs="Times New Roman"/>
                <w:noProof/>
              </w:rPr>
              <w:t>3.1. Kết quả khảo sát các yếu tố của môi trường thí nghiệm</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_Toc27942694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5" w:history="1">
            <w:r w:rsidR="0090777D" w:rsidRPr="00CC6340">
              <w:rPr>
                <w:rStyle w:val="Hyperlink"/>
                <w:rFonts w:cs="Times New Roman"/>
                <w:i/>
                <w:noProof/>
                <w:lang w:val="vi-VN"/>
              </w:rPr>
              <w:t>3.1.1</w:t>
            </w:r>
            <w:r w:rsidR="0090777D" w:rsidRPr="00CC6340">
              <w:rPr>
                <w:rStyle w:val="Hyperlink"/>
                <w:rFonts w:cs="Times New Roman"/>
                <w:i/>
                <w:noProof/>
              </w:rPr>
              <w:t>.</w:t>
            </w:r>
            <w:r w:rsidR="0090777D" w:rsidRPr="00CC6340">
              <w:rPr>
                <w:rStyle w:val="Hyperlink"/>
                <w:rFonts w:cs="Times New Roman"/>
                <w:i/>
                <w:noProof/>
                <w:lang w:val="vi-VN"/>
              </w:rPr>
              <w:t xml:space="preserve"> Nhiệt độ, ánh sáng</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_Toc27942695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6" w:history="1">
            <w:r w:rsidR="0090777D" w:rsidRPr="00CC6340">
              <w:rPr>
                <w:rStyle w:val="Hyperlink"/>
                <w:rFonts w:cs="Times New Roman"/>
                <w:i/>
                <w:noProof/>
                <w:lang w:val="vi-VN"/>
              </w:rPr>
              <w:t>3.1.2</w:t>
            </w:r>
            <w:r w:rsidR="0090777D" w:rsidRPr="00CC6340">
              <w:rPr>
                <w:rStyle w:val="Hyperlink"/>
                <w:rFonts w:cs="Times New Roman"/>
                <w:i/>
                <w:noProof/>
              </w:rPr>
              <w:t>.</w:t>
            </w:r>
            <w:r w:rsidR="0090777D" w:rsidRPr="00CC6340">
              <w:rPr>
                <w:rStyle w:val="Hyperlink"/>
                <w:rFonts w:cs="Times New Roman"/>
                <w:i/>
                <w:noProof/>
                <w:lang w:val="vi-VN"/>
              </w:rPr>
              <w:t xml:space="preserve"> pH, độ cứng, độ kiềm, DOC</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_Toc27942696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697" w:history="1">
            <w:r w:rsidR="0090777D" w:rsidRPr="00CC6340">
              <w:rPr>
                <w:rStyle w:val="Hyperlink"/>
                <w:rFonts w:cs="Times New Roman"/>
                <w:noProof/>
              </w:rPr>
              <w:t xml:space="preserve">3.2. Kết quả ảnh hưởng cấp tính của Endosulfan lên </w:t>
            </w:r>
            <w:r w:rsidR="0090777D" w:rsidRPr="00CC6340">
              <w:rPr>
                <w:rStyle w:val="Hyperlink"/>
                <w:rFonts w:cs="Times New Roman"/>
                <w:i/>
                <w:noProof/>
              </w:rPr>
              <w:t>Daphnia magna</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_Toc27942697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8" w:history="1">
            <w:r w:rsidR="0090777D" w:rsidRPr="00CC6340">
              <w:rPr>
                <w:rStyle w:val="Hyperlink"/>
                <w:rFonts w:cs="Times New Roman"/>
                <w:i/>
                <w:noProof/>
                <w:lang w:val="vi-VN"/>
              </w:rPr>
              <w:t>3.2.1</w:t>
            </w:r>
            <w:r w:rsidR="0090777D" w:rsidRPr="00CC6340">
              <w:rPr>
                <w:rStyle w:val="Hyperlink"/>
                <w:rFonts w:cs="Times New Roman"/>
                <w:i/>
                <w:noProof/>
              </w:rPr>
              <w:t>.</w:t>
            </w:r>
            <w:r w:rsidR="0090777D" w:rsidRPr="00CC6340">
              <w:rPr>
                <w:rStyle w:val="Hyperlink"/>
                <w:rFonts w:cs="Times New Roman"/>
                <w:i/>
                <w:noProof/>
                <w:lang w:val="vi-VN"/>
              </w:rPr>
              <w:t xml:space="preserve"> Kết quả ảnh hưởng cấp tính của Daphnia magna trong vòng 24 giờ</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_Toc27942698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17</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699" w:history="1">
            <w:r w:rsidR="0090777D" w:rsidRPr="00CC6340">
              <w:rPr>
                <w:rStyle w:val="Hyperlink"/>
                <w:rFonts w:cs="Times New Roman"/>
                <w:i/>
                <w:noProof/>
                <w:lang w:val="vi-VN"/>
              </w:rPr>
              <w:t>3.2.</w:t>
            </w:r>
            <w:r w:rsidR="0090777D" w:rsidRPr="00CC6340">
              <w:rPr>
                <w:rStyle w:val="Hyperlink"/>
                <w:rFonts w:cs="Times New Roman"/>
                <w:i/>
                <w:noProof/>
              </w:rPr>
              <w:t>2.</w:t>
            </w:r>
            <w:r w:rsidR="0090777D" w:rsidRPr="00CC6340">
              <w:rPr>
                <w:rStyle w:val="Hyperlink"/>
                <w:rFonts w:cs="Times New Roman"/>
                <w:i/>
                <w:noProof/>
                <w:lang w:val="vi-VN"/>
              </w:rPr>
              <w:t xml:space="preserve"> </w:t>
            </w:r>
            <w:r w:rsidR="0090777D" w:rsidRPr="00CC6340">
              <w:rPr>
                <w:rStyle w:val="Hyperlink"/>
                <w:rFonts w:cs="Times New Roman"/>
                <w:i/>
                <w:noProof/>
              </w:rPr>
              <w:t>Kết quả ả</w:t>
            </w:r>
            <w:r w:rsidR="0090777D" w:rsidRPr="00CC6340">
              <w:rPr>
                <w:rStyle w:val="Hyperlink"/>
                <w:rFonts w:cs="Times New Roman"/>
                <w:i/>
                <w:noProof/>
                <w:lang w:val="vi-VN"/>
              </w:rPr>
              <w:t xml:space="preserve">nh </w:t>
            </w:r>
            <w:r w:rsidR="0090777D" w:rsidRPr="00CC6340">
              <w:rPr>
                <w:rStyle w:val="Hyperlink"/>
                <w:rFonts w:cs="Times New Roman"/>
                <w:i/>
                <w:noProof/>
              </w:rPr>
              <w:t>hưởng</w:t>
            </w:r>
            <w:r w:rsidR="0090777D" w:rsidRPr="00CC6340">
              <w:rPr>
                <w:rStyle w:val="Hyperlink"/>
                <w:rFonts w:cs="Times New Roman"/>
                <w:i/>
                <w:noProof/>
                <w:lang w:val="vi-VN"/>
              </w:rPr>
              <w:t xml:space="preserve"> cấp tính của Endosulfan lên Daphnia magna trong vòng </w:t>
            </w:r>
            <w:r w:rsidR="0090777D" w:rsidRPr="00CC6340">
              <w:rPr>
                <w:rStyle w:val="Hyperlink"/>
                <w:rFonts w:cs="Times New Roman"/>
                <w:i/>
                <w:noProof/>
              </w:rPr>
              <w:t>48</w:t>
            </w:r>
            <w:r w:rsidR="0090777D" w:rsidRPr="00CC6340">
              <w:rPr>
                <w:rStyle w:val="Hyperlink"/>
                <w:rFonts w:cs="Times New Roman"/>
                <w:i/>
                <w:noProof/>
                <w:lang w:val="vi-VN"/>
              </w:rPr>
              <w:t xml:space="preserve"> giờ</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_Toc27942699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21</w:t>
            </w:r>
            <w:r w:rsidR="0090777D" w:rsidRPr="00CC6340">
              <w:rPr>
                <w:rFonts w:cs="Times New Roman"/>
                <w:noProof/>
                <w:webHidden/>
              </w:rPr>
              <w:fldChar w:fldCharType="end"/>
            </w:r>
          </w:hyperlink>
        </w:p>
        <w:p w:rsidR="0090777D" w:rsidRPr="00CC6340" w:rsidRDefault="00842DD3" w:rsidP="009231C9">
          <w:pPr>
            <w:pStyle w:val="TOC3"/>
            <w:tabs>
              <w:tab w:val="right" w:leader="dot" w:pos="9062"/>
            </w:tabs>
            <w:spacing w:after="0" w:line="312" w:lineRule="auto"/>
            <w:rPr>
              <w:rFonts w:cs="Times New Roman"/>
              <w:noProof/>
              <w:sz w:val="22"/>
              <w:szCs w:val="22"/>
              <w:lang w:eastAsia="en-US"/>
            </w:rPr>
          </w:pPr>
          <w:hyperlink w:anchor="_Toc27942700" w:history="1">
            <w:r w:rsidR="0090777D" w:rsidRPr="00CC6340">
              <w:rPr>
                <w:rStyle w:val="Hyperlink"/>
                <w:rFonts w:cs="Times New Roman"/>
                <w:i/>
                <w:noProof/>
                <w:lang w:val="vi-VN"/>
              </w:rPr>
              <w:t>3.2.3</w:t>
            </w:r>
            <w:r w:rsidR="0090777D" w:rsidRPr="00CC6340">
              <w:rPr>
                <w:rStyle w:val="Hyperlink"/>
                <w:rFonts w:cs="Times New Roman"/>
                <w:i/>
                <w:noProof/>
              </w:rPr>
              <w:t>.</w:t>
            </w:r>
            <w:r w:rsidR="0090777D" w:rsidRPr="00CC6340">
              <w:rPr>
                <w:rStyle w:val="Hyperlink"/>
                <w:rFonts w:cs="Times New Roman"/>
                <w:i/>
                <w:noProof/>
                <w:lang w:val="vi-VN"/>
              </w:rPr>
              <w:t xml:space="preserve"> So sánh kết quả ảnh hưởng cấp tính của Endosulfan lên Daphnia magna trong vòng 24 giờ và 48 giờ</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_Toc27942700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24</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701" w:history="1">
            <w:r w:rsidR="0090777D" w:rsidRPr="00CC6340">
              <w:rPr>
                <w:rStyle w:val="Hyperlink"/>
                <w:rFonts w:cs="Times New Roman"/>
                <w:noProof/>
              </w:rPr>
              <w:t>KẾT LUẬN VÀ KIẾN NGHỊ</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_Toc27942701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29</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702" w:history="1">
            <w:r w:rsidR="0090777D" w:rsidRPr="00CC6340">
              <w:rPr>
                <w:rStyle w:val="Hyperlink"/>
                <w:rFonts w:cs="Times New Roman"/>
                <w:noProof/>
                <w:lang w:val="tr-TR"/>
              </w:rPr>
              <w:t xml:space="preserve">1. </w:t>
            </w:r>
            <w:r w:rsidR="0090777D" w:rsidRPr="00CC6340">
              <w:rPr>
                <w:rStyle w:val="Hyperlink"/>
                <w:rFonts w:cs="Times New Roman"/>
                <w:noProof/>
              </w:rPr>
              <w:t>Kết lu</w:t>
            </w:r>
            <w:r w:rsidR="0090777D" w:rsidRPr="00CC6340">
              <w:rPr>
                <w:rStyle w:val="Hyperlink"/>
                <w:rFonts w:cs="Times New Roman"/>
                <w:noProof/>
                <w:lang w:val="tr-TR"/>
              </w:rPr>
              <w:t>ậ</w:t>
            </w:r>
            <w:r w:rsidR="0090777D" w:rsidRPr="00CC6340">
              <w:rPr>
                <w:rStyle w:val="Hyperlink"/>
                <w:rFonts w:cs="Times New Roman"/>
                <w:noProof/>
              </w:rPr>
              <w:t>n</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_Toc27942702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29</w:t>
            </w:r>
            <w:r w:rsidR="0090777D" w:rsidRPr="00CC6340">
              <w:rPr>
                <w:rFonts w:cs="Times New Roman"/>
                <w:noProof/>
                <w:webHidden/>
              </w:rPr>
              <w:fldChar w:fldCharType="end"/>
            </w:r>
          </w:hyperlink>
        </w:p>
        <w:p w:rsidR="0090777D" w:rsidRPr="00CC6340" w:rsidRDefault="00842DD3" w:rsidP="009231C9">
          <w:pPr>
            <w:pStyle w:val="TOC2"/>
            <w:tabs>
              <w:tab w:val="right" w:leader="dot" w:pos="9062"/>
            </w:tabs>
            <w:spacing w:after="0" w:line="312" w:lineRule="auto"/>
            <w:rPr>
              <w:rFonts w:cs="Times New Roman"/>
              <w:noProof/>
              <w:sz w:val="22"/>
              <w:szCs w:val="22"/>
              <w:lang w:eastAsia="en-US"/>
            </w:rPr>
          </w:pPr>
          <w:hyperlink w:anchor="_Toc27942703" w:history="1">
            <w:r w:rsidR="0090777D" w:rsidRPr="00CC6340">
              <w:rPr>
                <w:rStyle w:val="Hyperlink"/>
                <w:rFonts w:cs="Times New Roman"/>
                <w:noProof/>
                <w:lang w:val="tr-TR"/>
              </w:rPr>
              <w:t>2. Kiến nghị</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_Toc27942703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29</w:t>
            </w:r>
            <w:r w:rsidR="0090777D" w:rsidRPr="00CC6340">
              <w:rPr>
                <w:rFonts w:cs="Times New Roman"/>
                <w:noProof/>
                <w:webHidden/>
              </w:rPr>
              <w:fldChar w:fldCharType="end"/>
            </w:r>
          </w:hyperlink>
        </w:p>
        <w:p w:rsidR="0090777D" w:rsidRPr="00CC6340" w:rsidRDefault="00842DD3" w:rsidP="009231C9">
          <w:pPr>
            <w:pStyle w:val="TOC1"/>
            <w:tabs>
              <w:tab w:val="right" w:leader="dot" w:pos="9062"/>
            </w:tabs>
            <w:spacing w:after="0" w:line="312" w:lineRule="auto"/>
            <w:rPr>
              <w:rFonts w:cs="Times New Roman"/>
              <w:noProof/>
              <w:sz w:val="22"/>
              <w:szCs w:val="22"/>
              <w:lang w:eastAsia="en-US"/>
            </w:rPr>
          </w:pPr>
          <w:hyperlink w:anchor="_Toc27942704" w:history="1">
            <w:r w:rsidR="0090777D" w:rsidRPr="00CC6340">
              <w:rPr>
                <w:rStyle w:val="Hyperlink"/>
                <w:rFonts w:cs="Times New Roman"/>
                <w:noProof/>
              </w:rPr>
              <w:t>TÀI LIỆU THAM KHẢO</w:t>
            </w:r>
            <w:r w:rsidR="0090777D" w:rsidRPr="00CC6340">
              <w:rPr>
                <w:rFonts w:cs="Times New Roman"/>
                <w:noProof/>
                <w:webHidden/>
              </w:rPr>
              <w:tab/>
            </w:r>
            <w:r w:rsidR="0090777D" w:rsidRPr="00CC6340">
              <w:rPr>
                <w:rFonts w:cs="Times New Roman"/>
                <w:noProof/>
                <w:webHidden/>
              </w:rPr>
              <w:fldChar w:fldCharType="begin"/>
            </w:r>
            <w:r w:rsidR="0090777D" w:rsidRPr="00CC6340">
              <w:rPr>
                <w:rFonts w:cs="Times New Roman"/>
                <w:noProof/>
                <w:webHidden/>
              </w:rPr>
              <w:instrText xml:space="preserve"> PAGEREF _Toc27942704 \h </w:instrText>
            </w:r>
            <w:r w:rsidR="0090777D" w:rsidRPr="00CC6340">
              <w:rPr>
                <w:rFonts w:cs="Times New Roman"/>
                <w:noProof/>
                <w:webHidden/>
              </w:rPr>
            </w:r>
            <w:r w:rsidR="0090777D" w:rsidRPr="00CC6340">
              <w:rPr>
                <w:rFonts w:cs="Times New Roman"/>
                <w:noProof/>
                <w:webHidden/>
              </w:rPr>
              <w:fldChar w:fldCharType="separate"/>
            </w:r>
            <w:r w:rsidR="003E2205">
              <w:rPr>
                <w:rFonts w:cs="Times New Roman"/>
                <w:noProof/>
                <w:webHidden/>
              </w:rPr>
              <w:t>31</w:t>
            </w:r>
            <w:r w:rsidR="0090777D" w:rsidRPr="00CC6340">
              <w:rPr>
                <w:rFonts w:cs="Times New Roman"/>
                <w:noProof/>
                <w:webHidden/>
              </w:rPr>
              <w:fldChar w:fldCharType="end"/>
            </w:r>
          </w:hyperlink>
        </w:p>
        <w:p w:rsidR="008A4B91" w:rsidRPr="00CC6340" w:rsidRDefault="008A4B91" w:rsidP="009231C9">
          <w:pPr>
            <w:spacing w:after="0" w:line="312" w:lineRule="auto"/>
            <w:rPr>
              <w:rFonts w:cs="Times New Roman"/>
            </w:rPr>
          </w:pPr>
          <w:r w:rsidRPr="00CC6340">
            <w:rPr>
              <w:rFonts w:cs="Times New Roman"/>
              <w:b/>
              <w:bCs/>
              <w:noProof/>
            </w:rPr>
            <w:fldChar w:fldCharType="end"/>
          </w:r>
        </w:p>
      </w:sdtContent>
    </w:sdt>
    <w:p w:rsidR="008A4B91" w:rsidRPr="00CC6340" w:rsidRDefault="008A4B91" w:rsidP="009231C9">
      <w:pPr>
        <w:spacing w:after="0" w:line="312" w:lineRule="auto"/>
        <w:rPr>
          <w:rFonts w:eastAsia="PMingLiU" w:cs="Times New Roman"/>
          <w:lang w:val="tr-TR" w:eastAsia="en-US"/>
        </w:rPr>
      </w:pPr>
      <w:r w:rsidRPr="00CC6340">
        <w:rPr>
          <w:rFonts w:cs="Times New Roman"/>
        </w:rPr>
        <w:br w:type="page"/>
      </w:r>
    </w:p>
    <w:p w:rsidR="008A4B91" w:rsidRDefault="008A4B91" w:rsidP="009231C9">
      <w:pPr>
        <w:pStyle w:val="Heading1"/>
        <w:spacing w:before="0" w:line="312" w:lineRule="auto"/>
        <w:rPr>
          <w:rFonts w:cs="Times New Roman"/>
        </w:rPr>
      </w:pPr>
      <w:bookmarkStart w:id="5" w:name="_Toc27942669"/>
      <w:r w:rsidRPr="00CC6340">
        <w:rPr>
          <w:rFonts w:cs="Times New Roman"/>
        </w:rPr>
        <w:lastRenderedPageBreak/>
        <w:t>DANH MỤC TỪ VIẾT TẮT</w:t>
      </w:r>
      <w:bookmarkEnd w:id="5"/>
    </w:p>
    <w:p w:rsidR="00E76544" w:rsidRPr="00E76544" w:rsidRDefault="00E76544" w:rsidP="00E76544">
      <w:pPr>
        <w:rPr>
          <w:lang w:val="tr-TR" w:eastAsia="en-US"/>
        </w:rPr>
      </w:pPr>
    </w:p>
    <w:p w:rsidR="008A4B91" w:rsidRPr="00CC6340" w:rsidRDefault="008A4B91" w:rsidP="009231C9">
      <w:pPr>
        <w:tabs>
          <w:tab w:val="left" w:pos="1701"/>
          <w:tab w:val="left" w:pos="5387"/>
        </w:tabs>
        <w:spacing w:after="0" w:line="312" w:lineRule="auto"/>
        <w:ind w:left="567" w:hanging="567"/>
        <w:jc w:val="both"/>
        <w:rPr>
          <w:rFonts w:eastAsia="DengXian" w:cs="Times New Roman"/>
          <w:sz w:val="30"/>
          <w:lang w:val="tr-TR"/>
        </w:rPr>
      </w:pPr>
      <w:r w:rsidRPr="00CC6340">
        <w:rPr>
          <w:rFonts w:eastAsia="DengXian" w:cs="Times New Roman"/>
          <w:lang w:val="tr-TR"/>
        </w:rPr>
        <w:t xml:space="preserve">OCPs </w:t>
      </w:r>
      <w:r w:rsidRPr="00CC6340">
        <w:rPr>
          <w:rFonts w:eastAsia="DengXian" w:cs="Times New Roman"/>
          <w:lang w:val="tr-TR"/>
        </w:rPr>
        <w:tab/>
        <w:t>Organochlorinated Pesticides (</w:t>
      </w:r>
      <w:r w:rsidR="00F809C1" w:rsidRPr="00CC6340">
        <w:rPr>
          <w:rFonts w:cs="Times New Roman"/>
          <w:lang w:val="tr-TR"/>
        </w:rPr>
        <w:t>Hóa chất bảo vệ thực vật</w:t>
      </w:r>
      <w:r w:rsidRPr="00CC6340">
        <w:rPr>
          <w:rFonts w:cs="Times New Roman"/>
          <w:lang w:val="tr-TR"/>
        </w:rPr>
        <w:t xml:space="preserve"> họ clo hữu</w:t>
      </w:r>
      <w:r w:rsidR="00F809C1" w:rsidRPr="00CC6340">
        <w:rPr>
          <w:rFonts w:cs="Times New Roman"/>
          <w:lang w:val="tr-TR"/>
        </w:rPr>
        <w:t xml:space="preserve"> </w:t>
      </w:r>
      <w:r w:rsidRPr="00CC6340">
        <w:rPr>
          <w:rFonts w:cs="Times New Roman"/>
          <w:lang w:val="tr-TR"/>
        </w:rPr>
        <w:t>cơ)</w:t>
      </w:r>
    </w:p>
    <w:p w:rsidR="008A4B91" w:rsidRPr="00CC6340" w:rsidRDefault="008A4B91" w:rsidP="009231C9">
      <w:pPr>
        <w:tabs>
          <w:tab w:val="left" w:pos="1701"/>
        </w:tabs>
        <w:spacing w:after="0" w:line="312" w:lineRule="auto"/>
        <w:jc w:val="both"/>
        <w:rPr>
          <w:rFonts w:eastAsia="Calibri" w:cs="Times New Roman"/>
          <w:lang w:val="tr-TR" w:eastAsia="en-US"/>
        </w:rPr>
      </w:pPr>
      <w:r w:rsidRPr="00CC6340">
        <w:rPr>
          <w:rFonts w:eastAsia="Calibri" w:cs="Times New Roman"/>
          <w:lang w:val="tr-TR" w:eastAsia="en-US"/>
        </w:rPr>
        <w:t xml:space="preserve">POPs </w:t>
      </w:r>
      <w:r w:rsidRPr="00CC6340">
        <w:rPr>
          <w:rFonts w:eastAsia="Calibri" w:cs="Times New Roman"/>
          <w:lang w:val="tr-TR" w:eastAsia="en-US"/>
        </w:rPr>
        <w:tab/>
        <w:t>Persistent Organic Pollutants (Hợp chất hữu cơ khó phân hủy)</w:t>
      </w:r>
    </w:p>
    <w:p w:rsidR="00F809C1" w:rsidRPr="00CC6340" w:rsidRDefault="008A4B91" w:rsidP="009231C9">
      <w:pPr>
        <w:tabs>
          <w:tab w:val="left" w:pos="1701"/>
        </w:tabs>
        <w:spacing w:after="0" w:line="312" w:lineRule="auto"/>
        <w:jc w:val="both"/>
        <w:rPr>
          <w:rFonts w:cs="Times New Roman"/>
          <w:iCs/>
          <w:color w:val="222222"/>
          <w:shd w:val="clear" w:color="auto" w:fill="FFFFFF"/>
        </w:rPr>
      </w:pPr>
      <w:r w:rsidRPr="00CC6340">
        <w:rPr>
          <w:rFonts w:eastAsia="DengXian" w:cs="Times New Roman"/>
          <w:lang w:val="tr-TR"/>
        </w:rPr>
        <w:t xml:space="preserve">ISO </w:t>
      </w:r>
      <w:r w:rsidRPr="00CC6340">
        <w:rPr>
          <w:rFonts w:eastAsia="DengXian" w:cs="Times New Roman"/>
          <w:lang w:val="tr-TR"/>
        </w:rPr>
        <w:tab/>
      </w:r>
      <w:r w:rsidRPr="00CC6340">
        <w:rPr>
          <w:rFonts w:cs="Times New Roman"/>
          <w:iCs/>
          <w:color w:val="222222"/>
          <w:shd w:val="clear" w:color="auto" w:fill="FFFFFF"/>
        </w:rPr>
        <w:t xml:space="preserve">International Organization for Standardization (Tổ chức tiêu chuẩn hóa </w:t>
      </w:r>
    </w:p>
    <w:p w:rsidR="008A4B91" w:rsidRPr="00CC6340" w:rsidRDefault="00387BC7" w:rsidP="009231C9">
      <w:pPr>
        <w:tabs>
          <w:tab w:val="left" w:pos="1701"/>
        </w:tabs>
        <w:spacing w:after="0" w:line="312" w:lineRule="auto"/>
        <w:jc w:val="both"/>
        <w:rPr>
          <w:rFonts w:eastAsia="DengXian" w:cs="Times New Roman"/>
          <w:lang w:val="tr-TR"/>
        </w:rPr>
      </w:pPr>
      <w:r w:rsidRPr="00CC6340">
        <w:rPr>
          <w:rFonts w:cs="Times New Roman"/>
          <w:iCs/>
          <w:color w:val="222222"/>
          <w:shd w:val="clear" w:color="auto" w:fill="FFFFFF"/>
        </w:rPr>
        <w:tab/>
      </w:r>
      <w:r w:rsidR="008A4B91" w:rsidRPr="00CC6340">
        <w:rPr>
          <w:rFonts w:cs="Times New Roman"/>
          <w:iCs/>
          <w:color w:val="222222"/>
          <w:shd w:val="clear" w:color="auto" w:fill="FFFFFF"/>
        </w:rPr>
        <w:t>quốc tế)</w:t>
      </w:r>
    </w:p>
    <w:p w:rsidR="008A4B91" w:rsidRPr="00CC6340" w:rsidRDefault="008A4B91" w:rsidP="009231C9">
      <w:pPr>
        <w:tabs>
          <w:tab w:val="left" w:pos="1701"/>
        </w:tabs>
        <w:spacing w:after="0" w:line="312" w:lineRule="auto"/>
        <w:jc w:val="both"/>
        <w:rPr>
          <w:rFonts w:cs="Times New Roman"/>
          <w:color w:val="000000" w:themeColor="text1"/>
          <w:lang w:val="tr-TR"/>
        </w:rPr>
      </w:pPr>
      <w:r w:rsidRPr="00CC6340">
        <w:rPr>
          <w:rFonts w:cs="Times New Roman"/>
          <w:color w:val="000000" w:themeColor="text1"/>
          <w:lang w:val="tr-TR"/>
        </w:rPr>
        <w:t>WHO</w:t>
      </w:r>
      <w:r w:rsidRPr="00CC6340">
        <w:rPr>
          <w:rFonts w:cs="Times New Roman"/>
          <w:color w:val="000000" w:themeColor="text1"/>
          <w:lang w:val="tr-TR"/>
        </w:rPr>
        <w:tab/>
        <w:t>World Health Organization (Tổ chức Y tế thế giới)</w:t>
      </w:r>
    </w:p>
    <w:p w:rsidR="008A4B91" w:rsidRPr="00CC6340" w:rsidRDefault="008A4B91" w:rsidP="009231C9">
      <w:pPr>
        <w:tabs>
          <w:tab w:val="left" w:pos="1701"/>
        </w:tabs>
        <w:spacing w:after="0" w:line="312" w:lineRule="auto"/>
        <w:ind w:left="5760" w:hanging="5760"/>
        <w:jc w:val="both"/>
        <w:rPr>
          <w:rFonts w:eastAsia="Calibri" w:cs="Times New Roman"/>
          <w:shd w:val="clear" w:color="auto" w:fill="FFFFFF"/>
          <w:lang w:val="tr-TR"/>
        </w:rPr>
      </w:pPr>
      <w:r w:rsidRPr="00CC6340">
        <w:rPr>
          <w:rFonts w:eastAsia="Calibri" w:cs="Times New Roman"/>
          <w:shd w:val="clear" w:color="auto" w:fill="FFFFFF"/>
          <w:lang w:val="tr-TR"/>
        </w:rPr>
        <w:t xml:space="preserve">DDT </w:t>
      </w:r>
      <w:r w:rsidRPr="00CC6340">
        <w:rPr>
          <w:rFonts w:eastAsia="Calibri" w:cs="Times New Roman"/>
          <w:shd w:val="clear" w:color="auto" w:fill="FFFFFF"/>
          <w:lang w:val="tr-TR"/>
        </w:rPr>
        <w:tab/>
      </w:r>
      <w:r w:rsidRPr="00CC6340">
        <w:rPr>
          <w:rFonts w:cs="Times New Roman"/>
          <w:color w:val="222222"/>
          <w:shd w:val="clear" w:color="auto" w:fill="FFFFFF"/>
          <w:lang w:val="tr-TR"/>
        </w:rPr>
        <w:t>Dichloro diphenyl trichloroethane</w:t>
      </w:r>
      <w:r w:rsidR="009902CE" w:rsidRPr="00CC6340">
        <w:rPr>
          <w:rFonts w:eastAsia="Calibri" w:cs="Times New Roman"/>
          <w:shd w:val="clear" w:color="auto" w:fill="FFFFFF"/>
          <w:lang w:val="tr-TR"/>
        </w:rPr>
        <w:t xml:space="preserve"> (</w:t>
      </w:r>
      <w:r w:rsidR="00F809C1" w:rsidRPr="00CC6340">
        <w:rPr>
          <w:rFonts w:eastAsia="Calibri" w:cs="Times New Roman"/>
          <w:shd w:val="clear" w:color="auto" w:fill="FFFFFF"/>
          <w:lang w:val="tr-TR"/>
        </w:rPr>
        <w:t>hóa chất bảo vệ thực vật</w:t>
      </w:r>
      <w:r w:rsidR="009902CE" w:rsidRPr="00CC6340">
        <w:rPr>
          <w:rFonts w:eastAsia="Calibri" w:cs="Times New Roman"/>
          <w:shd w:val="clear" w:color="auto" w:fill="FFFFFF"/>
          <w:lang w:val="tr-TR"/>
        </w:rPr>
        <w:t xml:space="preserve"> DDT)</w:t>
      </w:r>
    </w:p>
    <w:p w:rsidR="008A4B91" w:rsidRPr="00CC6340" w:rsidRDefault="008A4B91" w:rsidP="009231C9">
      <w:pPr>
        <w:tabs>
          <w:tab w:val="left" w:pos="1701"/>
        </w:tabs>
        <w:spacing w:after="0" w:line="312" w:lineRule="auto"/>
        <w:ind w:left="5760" w:hanging="5760"/>
        <w:jc w:val="both"/>
        <w:rPr>
          <w:rFonts w:eastAsia="Calibri" w:cs="Times New Roman"/>
          <w:shd w:val="clear" w:color="auto" w:fill="FFFFFF"/>
          <w:lang w:val="tr-TR"/>
        </w:rPr>
      </w:pPr>
      <w:r w:rsidRPr="00CC6340">
        <w:rPr>
          <w:rFonts w:eastAsia="DengXian" w:cs="Times New Roman"/>
          <w:shd w:val="clear" w:color="auto" w:fill="FFFFFF"/>
          <w:lang w:val="tr-TR"/>
        </w:rPr>
        <w:t xml:space="preserve">DDD </w:t>
      </w:r>
      <w:r w:rsidRPr="00CC6340">
        <w:rPr>
          <w:rFonts w:eastAsia="DengXian" w:cs="Times New Roman"/>
          <w:shd w:val="clear" w:color="auto" w:fill="FFFFFF"/>
          <w:lang w:val="tr-TR"/>
        </w:rPr>
        <w:tab/>
      </w:r>
      <w:r w:rsidRPr="00CC6340">
        <w:rPr>
          <w:rFonts w:cs="Times New Roman"/>
          <w:color w:val="222222"/>
          <w:shd w:val="clear" w:color="auto" w:fill="FFFFFF"/>
          <w:lang w:val="tr-TR"/>
        </w:rPr>
        <w:t>Dichloro diphenyl dichloroethane</w:t>
      </w:r>
      <w:r w:rsidR="009902CE" w:rsidRPr="00CC6340">
        <w:rPr>
          <w:rFonts w:cs="Times New Roman"/>
          <w:color w:val="222222"/>
          <w:shd w:val="clear" w:color="auto" w:fill="FFFFFF"/>
          <w:lang w:val="tr-TR"/>
        </w:rPr>
        <w:t xml:space="preserve"> (</w:t>
      </w:r>
      <w:r w:rsidR="00F809C1" w:rsidRPr="00CC6340">
        <w:rPr>
          <w:rFonts w:cs="Times New Roman"/>
          <w:color w:val="222222"/>
          <w:shd w:val="clear" w:color="auto" w:fill="FFFFFF"/>
          <w:lang w:val="tr-TR"/>
        </w:rPr>
        <w:t>hóa chất bảo vệ thực vật</w:t>
      </w:r>
      <w:r w:rsidR="009902CE" w:rsidRPr="00CC6340">
        <w:rPr>
          <w:rFonts w:cs="Times New Roman"/>
          <w:color w:val="222222"/>
          <w:shd w:val="clear" w:color="auto" w:fill="FFFFFF"/>
          <w:lang w:val="tr-TR"/>
        </w:rPr>
        <w:t xml:space="preserve"> DDD)</w:t>
      </w:r>
    </w:p>
    <w:p w:rsidR="008A4B91" w:rsidRPr="00CC6340" w:rsidRDefault="008A4B91" w:rsidP="009231C9">
      <w:pPr>
        <w:tabs>
          <w:tab w:val="left" w:pos="1701"/>
        </w:tabs>
        <w:spacing w:after="0" w:line="312" w:lineRule="auto"/>
        <w:jc w:val="both"/>
        <w:rPr>
          <w:rFonts w:eastAsia="Calibri" w:cs="Times New Roman"/>
          <w:lang w:val="vi-VN" w:eastAsia="en-US"/>
        </w:rPr>
      </w:pPr>
      <w:r w:rsidRPr="00CC6340">
        <w:rPr>
          <w:rFonts w:eastAsia="Calibri" w:cs="Times New Roman"/>
          <w:lang w:val="vi-VN" w:eastAsia="en-US"/>
        </w:rPr>
        <w:t>DOC</w:t>
      </w:r>
      <w:r w:rsidRPr="00CC6340">
        <w:rPr>
          <w:rFonts w:eastAsia="Calibri" w:cs="Times New Roman"/>
          <w:lang w:val="vi-VN" w:eastAsia="en-US"/>
        </w:rPr>
        <w:tab/>
      </w:r>
      <w:r w:rsidR="00E45393" w:rsidRPr="00CC6340">
        <w:rPr>
          <w:rFonts w:eastAsia="Calibri" w:cs="Times New Roman"/>
          <w:lang w:val="tr-TR" w:eastAsia="en-US"/>
        </w:rPr>
        <w:t>Dissolved organic carbon (</w:t>
      </w:r>
      <w:r w:rsidR="009902CE" w:rsidRPr="00CC6340">
        <w:rPr>
          <w:rFonts w:cs="Times New Roman"/>
          <w:lang w:val="tr-TR"/>
        </w:rPr>
        <w:t>Cacbon hữu cơ hòa tan</w:t>
      </w:r>
      <w:r w:rsidR="00E45393" w:rsidRPr="00CC6340">
        <w:rPr>
          <w:rFonts w:cs="Times New Roman"/>
          <w:lang w:val="tr-TR"/>
        </w:rPr>
        <w:t>)_</w:t>
      </w:r>
      <w:r w:rsidRPr="00CC6340">
        <w:rPr>
          <w:rFonts w:cs="Times New Roman"/>
          <w:lang w:val="tr-TR"/>
        </w:rPr>
        <w:tab/>
      </w:r>
      <w:r w:rsidRPr="00CC6340">
        <w:rPr>
          <w:rFonts w:cs="Times New Roman"/>
          <w:lang w:val="tr-TR"/>
        </w:rPr>
        <w:tab/>
      </w:r>
      <w:r w:rsidRPr="00CC6340">
        <w:rPr>
          <w:rFonts w:cs="Times New Roman"/>
          <w:lang w:val="tr-TR"/>
        </w:rPr>
        <w:tab/>
      </w:r>
    </w:p>
    <w:p w:rsidR="008A4B91" w:rsidRPr="00CC6340" w:rsidRDefault="008A4B91" w:rsidP="009231C9">
      <w:pPr>
        <w:tabs>
          <w:tab w:val="left" w:pos="1701"/>
          <w:tab w:val="left" w:pos="5245"/>
        </w:tabs>
        <w:spacing w:after="0" w:line="312" w:lineRule="auto"/>
        <w:jc w:val="both"/>
        <w:rPr>
          <w:rFonts w:eastAsia="Calibri" w:cs="Times New Roman"/>
          <w:shd w:val="clear" w:color="auto" w:fill="FFFFFF"/>
          <w:lang w:val="tr-TR"/>
        </w:rPr>
      </w:pPr>
      <w:r w:rsidRPr="00CC6340">
        <w:rPr>
          <w:rFonts w:eastAsia="Calibri" w:cs="Times New Roman"/>
          <w:shd w:val="clear" w:color="auto" w:fill="FFFFFF"/>
          <w:lang w:val="tr-TR"/>
        </w:rPr>
        <w:t xml:space="preserve">HCH </w:t>
      </w:r>
      <w:r w:rsidRPr="00CC6340">
        <w:rPr>
          <w:rFonts w:eastAsia="Calibri" w:cs="Times New Roman"/>
          <w:shd w:val="clear" w:color="auto" w:fill="FFFFFF"/>
          <w:lang w:val="tr-TR"/>
        </w:rPr>
        <w:tab/>
        <w:t>Hexachloro cyclo hexane</w:t>
      </w:r>
      <w:r w:rsidR="00387BC7" w:rsidRPr="00CC6340">
        <w:rPr>
          <w:rFonts w:eastAsia="Calibri" w:cs="Times New Roman"/>
          <w:shd w:val="clear" w:color="auto" w:fill="FFFFFF"/>
          <w:lang w:val="tr-TR"/>
        </w:rPr>
        <w:t xml:space="preserve"> (hóa chất bảo vệ thực vật HCH)</w:t>
      </w:r>
      <w:r w:rsidRPr="00CC6340">
        <w:rPr>
          <w:rFonts w:eastAsia="Calibri" w:cs="Times New Roman"/>
          <w:shd w:val="clear" w:color="auto" w:fill="FFFFFF"/>
          <w:lang w:val="tr-TR"/>
        </w:rPr>
        <w:tab/>
      </w:r>
      <w:r w:rsidRPr="00CC6340">
        <w:rPr>
          <w:rFonts w:eastAsia="Calibri" w:cs="Times New Roman"/>
          <w:shd w:val="clear" w:color="auto" w:fill="FFFFFF"/>
          <w:lang w:val="tr-TR"/>
        </w:rPr>
        <w:tab/>
      </w:r>
    </w:p>
    <w:p w:rsidR="008A4B91" w:rsidRPr="00CC6340" w:rsidRDefault="008A4B91" w:rsidP="009231C9">
      <w:pPr>
        <w:tabs>
          <w:tab w:val="left" w:pos="1701"/>
        </w:tabs>
        <w:spacing w:after="0" w:line="312" w:lineRule="auto"/>
        <w:jc w:val="both"/>
        <w:rPr>
          <w:rFonts w:eastAsia="DengXian" w:cs="Times New Roman"/>
        </w:rPr>
      </w:pPr>
      <w:r w:rsidRPr="00CC6340">
        <w:rPr>
          <w:rFonts w:eastAsia="DengXian" w:cs="Times New Roman"/>
        </w:rPr>
        <w:t xml:space="preserve">EPA </w:t>
      </w:r>
      <w:r w:rsidRPr="00CC6340">
        <w:rPr>
          <w:rFonts w:eastAsia="DengXian" w:cs="Times New Roman"/>
        </w:rPr>
        <w:tab/>
        <w:t>U.S. Enviromental Protection Agency (Cục bảo vệ môi trường Mỹ)</w:t>
      </w:r>
    </w:p>
    <w:p w:rsidR="008A4B91" w:rsidRPr="00CC6340" w:rsidRDefault="008A4B91" w:rsidP="009231C9">
      <w:pPr>
        <w:tabs>
          <w:tab w:val="left" w:pos="1701"/>
        </w:tabs>
        <w:spacing w:after="0" w:line="312" w:lineRule="auto"/>
        <w:jc w:val="both"/>
        <w:rPr>
          <w:rFonts w:eastAsia="Calibri" w:cs="Times New Roman"/>
          <w:shd w:val="clear" w:color="auto" w:fill="FFFFFF"/>
        </w:rPr>
      </w:pPr>
      <w:r w:rsidRPr="00CC6340">
        <w:rPr>
          <w:rFonts w:eastAsia="Calibri" w:cs="Times New Roman"/>
          <w:shd w:val="clear" w:color="auto" w:fill="FFFFFF"/>
        </w:rPr>
        <w:t>SE </w:t>
      </w:r>
      <w:r w:rsidRPr="00CC6340">
        <w:rPr>
          <w:rFonts w:eastAsia="Calibri" w:cs="Times New Roman"/>
          <w:shd w:val="clear" w:color="auto" w:fill="FFFFFF"/>
        </w:rPr>
        <w:tab/>
        <w:t>Sai số chuẩn</w:t>
      </w:r>
    </w:p>
    <w:p w:rsidR="008A4B91" w:rsidRPr="00CC6340" w:rsidRDefault="008A4B91" w:rsidP="009231C9">
      <w:pPr>
        <w:tabs>
          <w:tab w:val="left" w:pos="1701"/>
        </w:tabs>
        <w:spacing w:after="0" w:line="312" w:lineRule="auto"/>
        <w:ind w:left="5760" w:hanging="5760"/>
        <w:jc w:val="both"/>
        <w:rPr>
          <w:rFonts w:eastAsia="Calibri" w:cs="Times New Roman"/>
          <w:lang w:eastAsia="en-US"/>
        </w:rPr>
      </w:pPr>
      <w:r w:rsidRPr="00CC6340">
        <w:rPr>
          <w:rFonts w:eastAsia="DengXian" w:cs="Times New Roman"/>
          <w:shd w:val="clear" w:color="auto" w:fill="FFFFFF"/>
        </w:rPr>
        <w:t>L</w:t>
      </w:r>
      <w:r w:rsidRPr="00CC6340">
        <w:rPr>
          <w:rFonts w:eastAsia="DengXian" w:cs="Times New Roman"/>
        </w:rPr>
        <w:t>D</w:t>
      </w:r>
      <w:r w:rsidRPr="00CC6340">
        <w:rPr>
          <w:rFonts w:eastAsia="DengXian" w:cs="Times New Roman"/>
          <w:vertAlign w:val="subscript"/>
        </w:rPr>
        <w:t>50</w:t>
      </w:r>
      <w:r w:rsidRPr="00CC6340">
        <w:rPr>
          <w:rFonts w:eastAsia="DengXian" w:cs="Times New Roman"/>
          <w:vertAlign w:val="subscript"/>
        </w:rPr>
        <w:tab/>
      </w:r>
      <w:r w:rsidRPr="00CC6340">
        <w:rPr>
          <w:rFonts w:eastAsia="PMingLiU" w:cs="Times New Roman"/>
          <w:color w:val="000000"/>
          <w:lang w:eastAsia="en-US"/>
        </w:rPr>
        <w:t xml:space="preserve">Median </w:t>
      </w:r>
      <w:r w:rsidRPr="00CC6340">
        <w:rPr>
          <w:rFonts w:eastAsia="PMingLiU" w:cs="Times New Roman"/>
          <w:color w:val="000000"/>
          <w:lang w:val="vi-VN" w:eastAsia="en-US"/>
        </w:rPr>
        <w:t>Lethal Dose</w:t>
      </w:r>
      <w:r w:rsidRPr="00CC6340">
        <w:rPr>
          <w:rFonts w:eastAsia="PMingLiU" w:cs="Times New Roman"/>
          <w:color w:val="000000"/>
          <w:lang w:eastAsia="en-US"/>
        </w:rPr>
        <w:t xml:space="preserve"> (Liều lượng gây chết 50% động vật thí nghiệm)</w:t>
      </w:r>
    </w:p>
    <w:p w:rsidR="00387BC7" w:rsidRPr="00CC6340" w:rsidRDefault="008A4B91" w:rsidP="009231C9">
      <w:pPr>
        <w:tabs>
          <w:tab w:val="left" w:pos="1701"/>
        </w:tabs>
        <w:spacing w:after="0" w:line="312" w:lineRule="auto"/>
        <w:rPr>
          <w:rFonts w:eastAsia="PMingLiU" w:cs="Times New Roman"/>
          <w:color w:val="000000"/>
          <w:lang w:eastAsia="en-US"/>
        </w:rPr>
      </w:pPr>
      <w:r w:rsidRPr="00CC6340">
        <w:rPr>
          <w:rFonts w:eastAsia="Calibri" w:cs="Times New Roman"/>
          <w:lang w:val="tr-TR" w:eastAsia="en-US"/>
        </w:rPr>
        <w:t>LC</w:t>
      </w:r>
      <w:r w:rsidRPr="00CC6340">
        <w:rPr>
          <w:rFonts w:eastAsia="Calibri" w:cs="Times New Roman"/>
          <w:vertAlign w:val="subscript"/>
          <w:lang w:val="tr-TR" w:eastAsia="en-US"/>
        </w:rPr>
        <w:t xml:space="preserve">50  </w:t>
      </w:r>
      <w:r w:rsidRPr="00CC6340">
        <w:rPr>
          <w:rFonts w:eastAsia="Calibri" w:cs="Times New Roman"/>
          <w:vertAlign w:val="subscript"/>
          <w:lang w:val="tr-TR" w:eastAsia="en-US"/>
        </w:rPr>
        <w:tab/>
      </w:r>
      <w:r w:rsidRPr="00CC6340">
        <w:rPr>
          <w:rFonts w:eastAsia="PMingLiU" w:cs="Times New Roman"/>
          <w:color w:val="000000"/>
          <w:lang w:eastAsia="en-US"/>
        </w:rPr>
        <w:t xml:space="preserve">Median </w:t>
      </w:r>
      <w:r w:rsidRPr="00CC6340">
        <w:rPr>
          <w:rFonts w:eastAsia="PMingLiU" w:cs="Times New Roman"/>
          <w:color w:val="000000"/>
          <w:lang w:val="vi-VN" w:eastAsia="en-US"/>
        </w:rPr>
        <w:t>Lethal Concentration</w:t>
      </w:r>
      <w:r w:rsidRPr="00CC6340">
        <w:rPr>
          <w:rFonts w:eastAsia="PMingLiU" w:cs="Times New Roman"/>
          <w:color w:val="000000"/>
          <w:lang w:eastAsia="en-US"/>
        </w:rPr>
        <w:t xml:space="preserve"> (Nồng độ gây chết 50% động vật thí</w:t>
      </w:r>
    </w:p>
    <w:p w:rsidR="008A4B91" w:rsidRPr="00CC6340" w:rsidRDefault="00387BC7" w:rsidP="009231C9">
      <w:pPr>
        <w:tabs>
          <w:tab w:val="left" w:pos="1701"/>
        </w:tabs>
        <w:spacing w:after="0" w:line="312" w:lineRule="auto"/>
        <w:rPr>
          <w:rFonts w:eastAsia="PMingLiU" w:cs="Times New Roman"/>
          <w:color w:val="000000"/>
          <w:lang w:eastAsia="en-US"/>
        </w:rPr>
      </w:pPr>
      <w:r w:rsidRPr="00CC6340">
        <w:rPr>
          <w:rFonts w:eastAsia="PMingLiU" w:cs="Times New Roman"/>
          <w:color w:val="000000"/>
          <w:lang w:eastAsia="en-US"/>
        </w:rPr>
        <w:tab/>
      </w:r>
      <w:r w:rsidR="008A4B91" w:rsidRPr="00CC6340">
        <w:rPr>
          <w:rFonts w:eastAsia="PMingLiU" w:cs="Times New Roman"/>
          <w:color w:val="000000"/>
          <w:lang w:eastAsia="en-US"/>
        </w:rPr>
        <w:t xml:space="preserve"> nghiệm)</w:t>
      </w:r>
    </w:p>
    <w:p w:rsidR="00387BC7" w:rsidRPr="00CC6340" w:rsidRDefault="008A4B91" w:rsidP="009231C9">
      <w:pPr>
        <w:tabs>
          <w:tab w:val="left" w:pos="1701"/>
        </w:tabs>
        <w:spacing w:after="0" w:line="312" w:lineRule="auto"/>
        <w:jc w:val="both"/>
        <w:rPr>
          <w:rFonts w:cs="Times New Roman"/>
          <w:bCs/>
          <w:color w:val="222222"/>
          <w:shd w:val="clear" w:color="auto" w:fill="FFFFFF"/>
        </w:rPr>
      </w:pPr>
      <w:r w:rsidRPr="00CC6340">
        <w:rPr>
          <w:rFonts w:eastAsia="Calibri" w:cs="Times New Roman"/>
          <w:lang w:val="tr-TR" w:eastAsia="en-US"/>
        </w:rPr>
        <w:t>EC</w:t>
      </w:r>
      <w:r w:rsidRPr="00CC6340">
        <w:rPr>
          <w:rFonts w:eastAsia="Calibri" w:cs="Times New Roman"/>
          <w:vertAlign w:val="subscript"/>
          <w:lang w:val="tr-TR" w:eastAsia="en-US"/>
        </w:rPr>
        <w:t xml:space="preserve">50 </w:t>
      </w:r>
      <w:r w:rsidRPr="00CC6340">
        <w:rPr>
          <w:rFonts w:eastAsia="Calibri" w:cs="Times New Roman"/>
          <w:vertAlign w:val="subscript"/>
          <w:lang w:val="tr-TR" w:eastAsia="en-US"/>
        </w:rPr>
        <w:tab/>
      </w:r>
      <w:r w:rsidRPr="00CC6340">
        <w:rPr>
          <w:rFonts w:eastAsia="PMingLiU" w:cs="Times New Roman"/>
          <w:color w:val="000000"/>
          <w:lang w:val="vi-VN" w:eastAsia="en-US"/>
        </w:rPr>
        <w:t>Effective Concentration</w:t>
      </w:r>
      <w:r w:rsidRPr="00CC6340">
        <w:rPr>
          <w:rFonts w:eastAsia="PMingLiU" w:cs="Times New Roman"/>
          <w:color w:val="000000"/>
          <w:lang w:eastAsia="en-US"/>
        </w:rPr>
        <w:t xml:space="preserve"> (</w:t>
      </w:r>
      <w:r w:rsidRPr="00CC6340">
        <w:rPr>
          <w:rFonts w:cs="Times New Roman"/>
          <w:bCs/>
          <w:color w:val="222222"/>
          <w:shd w:val="clear" w:color="auto" w:fill="FFFFFF"/>
        </w:rPr>
        <w:t xml:space="preserve">Nồng độ ảnh hưởng đến 50% sinh vật thử </w:t>
      </w:r>
    </w:p>
    <w:p w:rsidR="008A4B91" w:rsidRPr="00CC6340" w:rsidRDefault="00387BC7" w:rsidP="009231C9">
      <w:pPr>
        <w:tabs>
          <w:tab w:val="left" w:pos="1701"/>
        </w:tabs>
        <w:spacing w:after="0" w:line="312" w:lineRule="auto"/>
        <w:jc w:val="both"/>
        <w:rPr>
          <w:rFonts w:eastAsia="Calibri" w:cs="Times New Roman"/>
          <w:vertAlign w:val="subscript"/>
          <w:lang w:val="tr-TR" w:eastAsia="en-US"/>
        </w:rPr>
      </w:pPr>
      <w:r w:rsidRPr="00CC6340">
        <w:rPr>
          <w:rFonts w:cs="Times New Roman"/>
          <w:bCs/>
          <w:color w:val="222222"/>
          <w:shd w:val="clear" w:color="auto" w:fill="FFFFFF"/>
        </w:rPr>
        <w:tab/>
      </w:r>
      <w:r w:rsidR="008A4B91" w:rsidRPr="00CC6340">
        <w:rPr>
          <w:rFonts w:cs="Times New Roman"/>
          <w:bCs/>
          <w:color w:val="222222"/>
          <w:shd w:val="clear" w:color="auto" w:fill="FFFFFF"/>
        </w:rPr>
        <w:t>nghiệm)</w:t>
      </w:r>
    </w:p>
    <w:p w:rsidR="008A4B91" w:rsidRPr="00CC6340" w:rsidRDefault="008A4B91" w:rsidP="009231C9">
      <w:pPr>
        <w:tabs>
          <w:tab w:val="left" w:pos="1701"/>
        </w:tabs>
        <w:spacing w:after="0" w:line="312" w:lineRule="auto"/>
        <w:jc w:val="both"/>
        <w:rPr>
          <w:rFonts w:cs="Times New Roman"/>
          <w:color w:val="000000" w:themeColor="text1"/>
          <w:lang w:val="tr-TR"/>
        </w:rPr>
      </w:pPr>
      <w:r w:rsidRPr="00CC6340">
        <w:rPr>
          <w:rFonts w:cs="Times New Roman"/>
          <w:color w:val="000000" w:themeColor="text1"/>
          <w:lang w:val="tr-TR"/>
        </w:rPr>
        <w:t>HCBVTV</w:t>
      </w:r>
      <w:r w:rsidRPr="00CC6340">
        <w:rPr>
          <w:rFonts w:cs="Times New Roman"/>
          <w:color w:val="000000" w:themeColor="text1"/>
          <w:lang w:val="tr-TR"/>
        </w:rPr>
        <w:tab/>
        <w:t>Hóa chất bảo vệ thực vật</w:t>
      </w:r>
    </w:p>
    <w:p w:rsidR="008A4B91" w:rsidRPr="00CC6340" w:rsidRDefault="008A4B91" w:rsidP="009231C9">
      <w:pPr>
        <w:tabs>
          <w:tab w:val="left" w:pos="1701"/>
        </w:tabs>
        <w:spacing w:after="0" w:line="312" w:lineRule="auto"/>
        <w:jc w:val="both"/>
        <w:rPr>
          <w:rFonts w:eastAsia="Calibri" w:cs="Times New Roman"/>
          <w:lang w:val="tr-TR" w:eastAsia="en-US" w:bidi="hi-IN"/>
        </w:rPr>
      </w:pPr>
      <w:r w:rsidRPr="00CC6340">
        <w:rPr>
          <w:rFonts w:eastAsia="Calibri" w:cs="Times New Roman"/>
          <w:shd w:val="clear" w:color="auto" w:fill="FFFFFF"/>
          <w:lang w:val="tr-TR"/>
        </w:rPr>
        <w:t>DMSO</w:t>
      </w:r>
      <w:r w:rsidRPr="00CC6340">
        <w:rPr>
          <w:rFonts w:eastAsia="Calibri" w:cs="Times New Roman"/>
          <w:shd w:val="clear" w:color="auto" w:fill="FFFFFF"/>
          <w:lang w:val="tr-TR"/>
        </w:rPr>
        <w:tab/>
      </w:r>
      <w:r w:rsidRPr="00CC6340">
        <w:rPr>
          <w:rFonts w:eastAsia="Calibri" w:cs="Times New Roman"/>
          <w:lang w:val="vi-VN" w:eastAsia="en-US" w:bidi="hi-IN"/>
        </w:rPr>
        <w:t>Dimet</w:t>
      </w:r>
      <w:r w:rsidR="00E45393" w:rsidRPr="00CC6340">
        <w:rPr>
          <w:rFonts w:eastAsia="Calibri" w:cs="Times New Roman"/>
          <w:lang w:val="tr-TR" w:eastAsia="en-US" w:bidi="hi-IN"/>
        </w:rPr>
        <w:t>h</w:t>
      </w:r>
      <w:r w:rsidRPr="00CC6340">
        <w:rPr>
          <w:rFonts w:eastAsia="Calibri" w:cs="Times New Roman"/>
          <w:lang w:val="vi-VN" w:eastAsia="en-US" w:bidi="hi-IN"/>
        </w:rPr>
        <w:t>yl</w:t>
      </w:r>
      <w:r w:rsidRPr="00CC6340">
        <w:rPr>
          <w:rFonts w:eastAsia="Calibri" w:cs="Times New Roman"/>
          <w:lang w:val="tr-TR" w:eastAsia="en-US" w:bidi="hi-IN"/>
        </w:rPr>
        <w:t xml:space="preserve"> </w:t>
      </w:r>
      <w:r w:rsidRPr="00CC6340">
        <w:rPr>
          <w:rFonts w:eastAsia="Calibri" w:cs="Times New Roman"/>
          <w:lang w:val="vi-VN" w:eastAsia="en-US" w:bidi="hi-IN"/>
        </w:rPr>
        <w:t>sulfoxi</w:t>
      </w:r>
      <w:r w:rsidR="00E45393" w:rsidRPr="00CC6340">
        <w:rPr>
          <w:rFonts w:eastAsia="Calibri" w:cs="Times New Roman"/>
          <w:lang w:val="tr-TR" w:eastAsia="en-US" w:bidi="hi-IN"/>
        </w:rPr>
        <w:t>de</w:t>
      </w:r>
      <w:r w:rsidRPr="00CC6340">
        <w:rPr>
          <w:rFonts w:eastAsia="Calibri" w:cs="Times New Roman"/>
          <w:lang w:val="tr-TR" w:eastAsia="en-US" w:bidi="hi-IN"/>
        </w:rPr>
        <w:t xml:space="preserve"> (Hợp chất hữu cơ lưu huỳnh)</w:t>
      </w:r>
    </w:p>
    <w:p w:rsidR="00387BC7" w:rsidRPr="00CC6340" w:rsidRDefault="008A4B91" w:rsidP="009231C9">
      <w:pPr>
        <w:tabs>
          <w:tab w:val="left" w:pos="1701"/>
        </w:tabs>
        <w:spacing w:after="0" w:line="312" w:lineRule="auto"/>
        <w:jc w:val="both"/>
        <w:rPr>
          <w:rFonts w:cs="Times New Roman"/>
          <w:color w:val="222222"/>
          <w:shd w:val="clear" w:color="auto" w:fill="FFFFFF"/>
        </w:rPr>
      </w:pPr>
      <w:r w:rsidRPr="00CC6340">
        <w:rPr>
          <w:rFonts w:cs="Times New Roman"/>
        </w:rPr>
        <w:t xml:space="preserve">OECD </w:t>
      </w:r>
      <w:r w:rsidRPr="00CC6340">
        <w:rPr>
          <w:rFonts w:cs="Times New Roman"/>
        </w:rPr>
        <w:tab/>
      </w:r>
      <w:r w:rsidRPr="00CC6340">
        <w:rPr>
          <w:rFonts w:cs="Times New Roman"/>
          <w:color w:val="222222"/>
          <w:shd w:val="clear" w:color="auto" w:fill="FFFFFF"/>
        </w:rPr>
        <w:t xml:space="preserve">Organization for Economic Cooperation and Development (Tổ chức </w:t>
      </w:r>
    </w:p>
    <w:p w:rsidR="008A4B91" w:rsidRPr="00CC6340" w:rsidRDefault="00387BC7" w:rsidP="009231C9">
      <w:pPr>
        <w:tabs>
          <w:tab w:val="left" w:pos="1701"/>
        </w:tabs>
        <w:spacing w:after="0" w:line="312" w:lineRule="auto"/>
        <w:jc w:val="both"/>
        <w:rPr>
          <w:rFonts w:cs="Times New Roman"/>
        </w:rPr>
      </w:pPr>
      <w:r w:rsidRPr="00CC6340">
        <w:rPr>
          <w:rFonts w:cs="Times New Roman"/>
          <w:color w:val="222222"/>
          <w:shd w:val="clear" w:color="auto" w:fill="FFFFFF"/>
        </w:rPr>
        <w:tab/>
      </w:r>
      <w:r w:rsidR="008A4B91" w:rsidRPr="00CC6340">
        <w:rPr>
          <w:rFonts w:cs="Times New Roman"/>
          <w:color w:val="222222"/>
          <w:shd w:val="clear" w:color="auto" w:fill="FFFFFF"/>
        </w:rPr>
        <w:t>Hợp tác và Phát triển Kinh tế)</w:t>
      </w:r>
      <w:r w:rsidR="008A4B91" w:rsidRPr="00CC6340">
        <w:rPr>
          <w:rFonts w:cs="Times New Roman"/>
        </w:rPr>
        <w:t xml:space="preserve"> </w:t>
      </w:r>
    </w:p>
    <w:p w:rsidR="00E45393" w:rsidRPr="00CC6340" w:rsidRDefault="00CF1D52" w:rsidP="009231C9">
      <w:pPr>
        <w:tabs>
          <w:tab w:val="left" w:pos="1701"/>
        </w:tabs>
        <w:spacing w:after="0" w:line="312" w:lineRule="auto"/>
        <w:jc w:val="both"/>
        <w:rPr>
          <w:rFonts w:cs="Times New Roman"/>
        </w:rPr>
      </w:pPr>
      <w:r w:rsidRPr="00CC6340">
        <w:rPr>
          <w:rFonts w:cs="Times New Roman"/>
        </w:rPr>
        <w:t>COMBO</w:t>
      </w:r>
      <w:r w:rsidR="002C04B6" w:rsidRPr="00CC6340">
        <w:rPr>
          <w:rFonts w:cs="Times New Roman"/>
        </w:rPr>
        <w:tab/>
      </w:r>
      <w:r w:rsidR="00E45393" w:rsidRPr="00CC6340">
        <w:rPr>
          <w:rFonts w:cs="Times New Roman"/>
        </w:rPr>
        <w:t xml:space="preserve">Tổng hợp các hóa chất nuôi </w:t>
      </w:r>
      <w:r w:rsidR="00E45393" w:rsidRPr="00CC6340">
        <w:rPr>
          <w:rFonts w:cs="Times New Roman"/>
          <w:i/>
        </w:rPr>
        <w:t>Daphnia magna</w:t>
      </w:r>
      <w:r w:rsidR="00E45393" w:rsidRPr="00CC6340">
        <w:rPr>
          <w:rFonts w:cs="Times New Roman"/>
        </w:rPr>
        <w:t xml:space="preserve"> theo môi trường </w:t>
      </w:r>
    </w:p>
    <w:p w:rsidR="008A4B91" w:rsidRPr="00CC6340" w:rsidRDefault="00E45393" w:rsidP="009231C9">
      <w:pPr>
        <w:tabs>
          <w:tab w:val="left" w:pos="1701"/>
        </w:tabs>
        <w:spacing w:after="0" w:line="312" w:lineRule="auto"/>
        <w:jc w:val="both"/>
        <w:rPr>
          <w:rFonts w:cs="Times New Roman"/>
        </w:rPr>
      </w:pPr>
      <w:r w:rsidRPr="00CC6340">
        <w:rPr>
          <w:rFonts w:cs="Times New Roman"/>
        </w:rPr>
        <w:tab/>
        <w:t>ISO 6341:2012</w:t>
      </w:r>
    </w:p>
    <w:p w:rsidR="008A4B91" w:rsidRPr="00CC6340" w:rsidRDefault="008A4B91" w:rsidP="009231C9">
      <w:pPr>
        <w:tabs>
          <w:tab w:val="left" w:pos="1985"/>
        </w:tabs>
        <w:spacing w:after="0" w:line="312" w:lineRule="auto"/>
        <w:jc w:val="both"/>
        <w:rPr>
          <w:rFonts w:cs="Times New Roman"/>
        </w:rPr>
      </w:pPr>
    </w:p>
    <w:p w:rsidR="008A4B91" w:rsidRPr="00CC6340" w:rsidRDefault="008A4B91" w:rsidP="009231C9">
      <w:pPr>
        <w:tabs>
          <w:tab w:val="left" w:pos="1985"/>
        </w:tabs>
        <w:spacing w:after="0" w:line="312" w:lineRule="auto"/>
        <w:jc w:val="both"/>
        <w:rPr>
          <w:rFonts w:cs="Times New Roman"/>
        </w:rPr>
      </w:pPr>
    </w:p>
    <w:p w:rsidR="00CD763B" w:rsidRPr="00CC6340" w:rsidRDefault="00CD763B" w:rsidP="009231C9">
      <w:pPr>
        <w:spacing w:after="0" w:line="312" w:lineRule="auto"/>
        <w:rPr>
          <w:rFonts w:eastAsia="PMingLiU" w:cs="Times New Roman"/>
          <w:b/>
          <w:bCs/>
          <w:sz w:val="30"/>
          <w:lang w:val="tr-TR" w:eastAsia="en-US"/>
        </w:rPr>
      </w:pPr>
      <w:bookmarkStart w:id="6" w:name="_Toc519333277"/>
      <w:bookmarkStart w:id="7" w:name="_Toc27942670"/>
      <w:r w:rsidRPr="00CC6340">
        <w:rPr>
          <w:rFonts w:cs="Times New Roman"/>
        </w:rPr>
        <w:br w:type="page"/>
      </w:r>
    </w:p>
    <w:p w:rsidR="008A4B91" w:rsidRDefault="008A4B91" w:rsidP="009231C9">
      <w:pPr>
        <w:pStyle w:val="Heading1"/>
        <w:spacing w:before="0" w:line="312" w:lineRule="auto"/>
        <w:rPr>
          <w:rFonts w:cs="Times New Roman"/>
        </w:rPr>
      </w:pPr>
      <w:r w:rsidRPr="00CC6340">
        <w:rPr>
          <w:rFonts w:cs="Times New Roman"/>
        </w:rPr>
        <w:lastRenderedPageBreak/>
        <w:t>DANH MỤC BẢNG BIỂU</w:t>
      </w:r>
      <w:bookmarkEnd w:id="6"/>
      <w:bookmarkEnd w:id="7"/>
    </w:p>
    <w:p w:rsidR="00E76544" w:rsidRPr="00E76544" w:rsidRDefault="00E76544" w:rsidP="00E76544">
      <w:pPr>
        <w:rPr>
          <w:lang w:val="tr-TR" w:eastAsia="en-US"/>
        </w:rPr>
      </w:pPr>
    </w:p>
    <w:p w:rsidR="00FE05BF" w:rsidRPr="00CC6340" w:rsidRDefault="008433DC" w:rsidP="009231C9">
      <w:pPr>
        <w:pStyle w:val="TableofFigures"/>
        <w:tabs>
          <w:tab w:val="right" w:leader="dot" w:pos="9062"/>
        </w:tabs>
        <w:spacing w:line="312" w:lineRule="auto"/>
        <w:jc w:val="both"/>
        <w:rPr>
          <w:rFonts w:cs="Times New Roman"/>
          <w:noProof/>
          <w:sz w:val="22"/>
          <w:szCs w:val="22"/>
        </w:rPr>
      </w:pPr>
      <w:r w:rsidRPr="00CC6340">
        <w:rPr>
          <w:rFonts w:cs="Times New Roman"/>
        </w:rPr>
        <w:fldChar w:fldCharType="begin"/>
      </w:r>
      <w:r w:rsidRPr="00CC6340">
        <w:rPr>
          <w:rFonts w:cs="Times New Roman"/>
        </w:rPr>
        <w:instrText xml:space="preserve"> TOC \h \z \c "Bảng 1." </w:instrText>
      </w:r>
      <w:r w:rsidRPr="00CC6340">
        <w:rPr>
          <w:rFonts w:cs="Times New Roman"/>
        </w:rPr>
        <w:fldChar w:fldCharType="separate"/>
      </w:r>
      <w:hyperlink w:anchor="_Toc519358514" w:history="1">
        <w:r w:rsidR="00FE05BF" w:rsidRPr="00CC6340">
          <w:rPr>
            <w:rStyle w:val="Hyperlink"/>
            <w:rFonts w:cs="Times New Roman"/>
            <w:noProof/>
            <w:lang w:val="tr-TR"/>
          </w:rPr>
          <w:t>Bảng 1.1</w:t>
        </w:r>
        <w:r w:rsidR="00FE05BF" w:rsidRPr="00CC6340">
          <w:rPr>
            <w:rStyle w:val="Hyperlink"/>
            <w:rFonts w:eastAsia="Calibri" w:cs="Times New Roman"/>
            <w:bCs/>
            <w:noProof/>
            <w:shd w:val="clear" w:color="auto" w:fill="FFFFFF"/>
            <w:lang w:val="de-DE" w:eastAsia="en-US"/>
          </w:rPr>
          <w:t xml:space="preserve"> Giới thiệu một số chất thuộc họ HCBVTV họ clo hữu cơ</w:t>
        </w:r>
        <w:r w:rsidR="00FE05BF" w:rsidRPr="00CC6340">
          <w:rPr>
            <w:rFonts w:cs="Times New Roman"/>
            <w:noProof/>
            <w:webHidden/>
          </w:rPr>
          <w:tab/>
        </w:r>
        <w:r w:rsidR="00FE05BF" w:rsidRPr="00CC6340">
          <w:rPr>
            <w:rFonts w:cs="Times New Roman"/>
            <w:noProof/>
            <w:webHidden/>
          </w:rPr>
          <w:fldChar w:fldCharType="begin"/>
        </w:r>
        <w:r w:rsidR="00FE05BF" w:rsidRPr="00CC6340">
          <w:rPr>
            <w:rFonts w:cs="Times New Roman"/>
            <w:noProof/>
            <w:webHidden/>
          </w:rPr>
          <w:instrText xml:space="preserve"> PAGEREF _Toc519358514 \h </w:instrText>
        </w:r>
        <w:r w:rsidR="00FE05BF" w:rsidRPr="00CC6340">
          <w:rPr>
            <w:rFonts w:cs="Times New Roman"/>
            <w:noProof/>
            <w:webHidden/>
          </w:rPr>
        </w:r>
        <w:r w:rsidR="00FE05BF" w:rsidRPr="00CC6340">
          <w:rPr>
            <w:rFonts w:cs="Times New Roman"/>
            <w:noProof/>
            <w:webHidden/>
          </w:rPr>
          <w:fldChar w:fldCharType="separate"/>
        </w:r>
        <w:r w:rsidR="003E2205">
          <w:rPr>
            <w:rFonts w:cs="Times New Roman"/>
            <w:noProof/>
            <w:webHidden/>
          </w:rPr>
          <w:t>3</w:t>
        </w:r>
        <w:r w:rsidR="00FE05BF" w:rsidRPr="00CC6340">
          <w:rPr>
            <w:rFonts w:cs="Times New Roman"/>
            <w:noProof/>
            <w:webHidden/>
          </w:rPr>
          <w:fldChar w:fldCharType="end"/>
        </w:r>
      </w:hyperlink>
    </w:p>
    <w:p w:rsidR="00CD763B" w:rsidRPr="00CC6340" w:rsidRDefault="00842DD3" w:rsidP="009231C9">
      <w:pPr>
        <w:pStyle w:val="TableofFigures"/>
        <w:tabs>
          <w:tab w:val="right" w:leader="dot" w:pos="9062"/>
        </w:tabs>
        <w:spacing w:line="312" w:lineRule="auto"/>
        <w:jc w:val="both"/>
        <w:rPr>
          <w:rFonts w:cs="Times New Roman"/>
          <w:noProof/>
        </w:rPr>
      </w:pPr>
      <w:hyperlink w:anchor="_Toc519358515" w:history="1">
        <w:r w:rsidR="00FE05BF" w:rsidRPr="00CC6340">
          <w:rPr>
            <w:rStyle w:val="Hyperlink"/>
            <w:rFonts w:cs="Times New Roman"/>
            <w:noProof/>
          </w:rPr>
          <w:t>Bảng 1.2</w:t>
        </w:r>
        <w:r w:rsidR="00FE05BF" w:rsidRPr="00CC6340">
          <w:rPr>
            <w:rStyle w:val="Hyperlink"/>
            <w:rFonts w:eastAsia="Calibri" w:cs="Times New Roman"/>
            <w:noProof/>
            <w:lang w:eastAsia="en-US"/>
          </w:rPr>
          <w:t xml:space="preserve"> Chỉ tiêu hàm lượng </w:t>
        </w:r>
        <w:r w:rsidR="0078004E" w:rsidRPr="00CC6340">
          <w:rPr>
            <w:rStyle w:val="Hyperlink"/>
            <w:rFonts w:eastAsia="Calibri" w:cs="Times New Roman"/>
            <w:noProof/>
            <w:lang w:eastAsia="en-US"/>
          </w:rPr>
          <w:t>Endosulfan</w:t>
        </w:r>
        <w:r w:rsidR="00FE05BF" w:rsidRPr="00CC6340">
          <w:rPr>
            <w:rStyle w:val="Hyperlink"/>
            <w:rFonts w:eastAsia="Calibri" w:cs="Times New Roman"/>
            <w:noProof/>
            <w:lang w:eastAsia="en-US"/>
          </w:rPr>
          <w:t xml:space="preserve"> cho phép của một số sản phẩm</w:t>
        </w:r>
        <w:r w:rsidR="00FE05BF" w:rsidRPr="00CC6340">
          <w:rPr>
            <w:rFonts w:cs="Times New Roman"/>
            <w:noProof/>
            <w:webHidden/>
          </w:rPr>
          <w:tab/>
        </w:r>
        <w:r w:rsidR="00FE05BF" w:rsidRPr="00CC6340">
          <w:rPr>
            <w:rFonts w:cs="Times New Roman"/>
            <w:noProof/>
            <w:webHidden/>
          </w:rPr>
          <w:fldChar w:fldCharType="begin"/>
        </w:r>
        <w:r w:rsidR="00FE05BF" w:rsidRPr="00CC6340">
          <w:rPr>
            <w:rFonts w:cs="Times New Roman"/>
            <w:noProof/>
            <w:webHidden/>
          </w:rPr>
          <w:instrText xml:space="preserve"> PAGEREF _Toc519358515 \h </w:instrText>
        </w:r>
        <w:r w:rsidR="00FE05BF" w:rsidRPr="00CC6340">
          <w:rPr>
            <w:rFonts w:cs="Times New Roman"/>
            <w:noProof/>
            <w:webHidden/>
          </w:rPr>
        </w:r>
        <w:r w:rsidR="00FE05BF" w:rsidRPr="00CC6340">
          <w:rPr>
            <w:rFonts w:cs="Times New Roman"/>
            <w:noProof/>
            <w:webHidden/>
          </w:rPr>
          <w:fldChar w:fldCharType="separate"/>
        </w:r>
        <w:r w:rsidR="003E2205">
          <w:rPr>
            <w:rFonts w:cs="Times New Roman"/>
            <w:noProof/>
            <w:webHidden/>
          </w:rPr>
          <w:t>6</w:t>
        </w:r>
        <w:r w:rsidR="00FE05BF" w:rsidRPr="00CC6340">
          <w:rPr>
            <w:rFonts w:cs="Times New Roman"/>
            <w:noProof/>
            <w:webHidden/>
          </w:rPr>
          <w:fldChar w:fldCharType="end"/>
        </w:r>
      </w:hyperlink>
      <w:r w:rsidR="008433DC" w:rsidRPr="00CC6340">
        <w:rPr>
          <w:rFonts w:cs="Times New Roman"/>
        </w:rPr>
        <w:fldChar w:fldCharType="end"/>
      </w:r>
      <w:r w:rsidR="008433DC" w:rsidRPr="00CC6340">
        <w:rPr>
          <w:rFonts w:cs="Times New Roman"/>
        </w:rPr>
        <w:fldChar w:fldCharType="begin"/>
      </w:r>
      <w:r w:rsidR="008433DC" w:rsidRPr="00CC6340">
        <w:rPr>
          <w:rFonts w:cs="Times New Roman"/>
        </w:rPr>
        <w:instrText xml:space="preserve"> TOC \h \z \c "Bảng 2." </w:instrText>
      </w:r>
      <w:r w:rsidR="008433DC" w:rsidRPr="00CC6340">
        <w:rPr>
          <w:rFonts w:cs="Times New Roman"/>
        </w:rPr>
        <w:fldChar w:fldCharType="separate"/>
      </w:r>
    </w:p>
    <w:p w:rsidR="00506AEB" w:rsidRPr="00CC6340" w:rsidRDefault="008433DC" w:rsidP="009231C9">
      <w:pPr>
        <w:pStyle w:val="TableofFigures"/>
        <w:tabs>
          <w:tab w:val="right" w:leader="dot" w:pos="9062"/>
        </w:tabs>
        <w:spacing w:line="312" w:lineRule="auto"/>
        <w:jc w:val="both"/>
        <w:rPr>
          <w:rFonts w:cs="Times New Roman"/>
          <w:noProof/>
        </w:rPr>
      </w:pPr>
      <w:r w:rsidRPr="00CC6340">
        <w:rPr>
          <w:rFonts w:cs="Times New Roman"/>
        </w:rPr>
        <w:fldChar w:fldCharType="end"/>
      </w:r>
      <w:r w:rsidRPr="00CC6340">
        <w:rPr>
          <w:rFonts w:cs="Times New Roman"/>
        </w:rPr>
        <w:fldChar w:fldCharType="begin"/>
      </w:r>
      <w:r w:rsidRPr="00CC6340">
        <w:rPr>
          <w:rFonts w:cs="Times New Roman"/>
        </w:rPr>
        <w:instrText xml:space="preserve"> TOC \h \z \c "Bảng 3." </w:instrText>
      </w:r>
      <w:r w:rsidRPr="00CC6340">
        <w:rPr>
          <w:rFonts w:cs="Times New Roman"/>
        </w:rPr>
        <w:fldChar w:fldCharType="separate"/>
      </w:r>
      <w:hyperlink w:anchor="_Toc519396554" w:history="1">
        <w:r w:rsidR="00506AEB" w:rsidRPr="00CC6340">
          <w:rPr>
            <w:rStyle w:val="Hyperlink"/>
            <w:rFonts w:cs="Times New Roman"/>
            <w:noProof/>
            <w:lang w:val="vi-VN"/>
          </w:rPr>
          <w:t>Bảng 3.1</w:t>
        </w:r>
        <w:r w:rsidR="00506AEB" w:rsidRPr="00CC6340">
          <w:rPr>
            <w:rStyle w:val="Hyperlink"/>
            <w:rFonts w:eastAsia="PMingLiU" w:cs="Times New Roman"/>
            <w:noProof/>
            <w:lang w:val="vi-VN" w:eastAsia="en-US"/>
          </w:rPr>
          <w:t xml:space="preserve"> Bảng quy đổi tỷ lệ chết của </w:t>
        </w:r>
        <w:r w:rsidR="00506AEB" w:rsidRPr="00CC6340">
          <w:rPr>
            <w:rStyle w:val="Hyperlink"/>
            <w:rFonts w:eastAsia="PMingLiU" w:cs="Times New Roman"/>
            <w:i/>
            <w:noProof/>
            <w:lang w:val="vi-VN" w:eastAsia="en-US"/>
          </w:rPr>
          <w:t>Daphnia magna</w:t>
        </w:r>
        <w:r w:rsidR="00506AEB" w:rsidRPr="00CC6340">
          <w:rPr>
            <w:rStyle w:val="Hyperlink"/>
            <w:rFonts w:eastAsia="PMingLiU" w:cs="Times New Roman"/>
            <w:noProof/>
            <w:lang w:val="vi-VN" w:eastAsia="en-US"/>
          </w:rPr>
          <w:t xml:space="preserve"> theo Probit với hóa chất bảo vệ thực vật </w:t>
        </w:r>
        <w:r w:rsidR="0078004E" w:rsidRPr="00CC6340">
          <w:rPr>
            <w:rStyle w:val="Hyperlink"/>
            <w:rFonts w:eastAsia="PMingLiU" w:cs="Times New Roman"/>
            <w:noProof/>
            <w:lang w:val="vi-VN" w:eastAsia="en-US"/>
          </w:rPr>
          <w:t>Endosulfan</w:t>
        </w:r>
        <w:r w:rsidR="00506AEB" w:rsidRPr="00CC6340">
          <w:rPr>
            <w:rStyle w:val="Hyperlink"/>
            <w:rFonts w:eastAsia="PMingLiU" w:cs="Times New Roman"/>
            <w:noProof/>
            <w:lang w:val="vi-VN" w:eastAsia="en-US"/>
          </w:rPr>
          <w:t xml:space="preserve"> tại 24 giờ</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_Toc519396554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18</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555" w:history="1">
        <w:r w:rsidR="00506AEB" w:rsidRPr="00CC6340">
          <w:rPr>
            <w:rStyle w:val="Hyperlink"/>
            <w:rFonts w:cs="Times New Roman"/>
            <w:noProof/>
            <w:lang w:val="vi-VN"/>
          </w:rPr>
          <w:t>Bảng 3.2</w:t>
        </w:r>
        <w:r w:rsidR="00506AEB" w:rsidRPr="00CC6340">
          <w:rPr>
            <w:rStyle w:val="Hyperlink"/>
            <w:rFonts w:eastAsia="PMingLiU" w:cs="Times New Roman"/>
            <w:noProof/>
            <w:lang w:val="vi-VN" w:eastAsia="en-US"/>
          </w:rPr>
          <w:t xml:space="preserve"> Bảng tỷ lệ sống chết của </w:t>
        </w:r>
        <w:r w:rsidR="00506AEB" w:rsidRPr="00CC6340">
          <w:rPr>
            <w:rStyle w:val="Hyperlink"/>
            <w:rFonts w:eastAsia="PMingLiU" w:cs="Times New Roman"/>
            <w:i/>
            <w:noProof/>
            <w:lang w:val="vi-VN" w:eastAsia="en-US"/>
          </w:rPr>
          <w:t>Daphnia magna</w:t>
        </w:r>
        <w:r w:rsidR="00506AEB" w:rsidRPr="00CC6340">
          <w:rPr>
            <w:rStyle w:val="Hyperlink"/>
            <w:rFonts w:eastAsia="PMingLiU" w:cs="Times New Roman"/>
            <w:noProof/>
            <w:lang w:val="vi-VN" w:eastAsia="en-US"/>
          </w:rPr>
          <w:t xml:space="preserve"> phơi nhiễm với hóa chất bảo vệ thực vật </w:t>
        </w:r>
        <w:r w:rsidR="0078004E" w:rsidRPr="00CC6340">
          <w:rPr>
            <w:rStyle w:val="Hyperlink"/>
            <w:rFonts w:eastAsia="PMingLiU" w:cs="Times New Roman"/>
            <w:noProof/>
            <w:lang w:val="vi-VN" w:eastAsia="en-US"/>
          </w:rPr>
          <w:t>Endosulfan</w:t>
        </w:r>
        <w:r w:rsidR="00506AEB" w:rsidRPr="00CC6340">
          <w:rPr>
            <w:rStyle w:val="Hyperlink"/>
            <w:rFonts w:eastAsia="PMingLiU" w:cs="Times New Roman"/>
            <w:noProof/>
            <w:lang w:val="vi-VN" w:eastAsia="en-US"/>
          </w:rPr>
          <w:t xml:space="preserve"> tại 48 giờ</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_Toc519396555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21</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556" w:history="1">
        <w:r w:rsidR="00506AEB" w:rsidRPr="00CC6340">
          <w:rPr>
            <w:rStyle w:val="Hyperlink"/>
            <w:rFonts w:cs="Times New Roman"/>
            <w:noProof/>
            <w:lang w:val="vi-VN"/>
          </w:rPr>
          <w:t xml:space="preserve">Bảng 3.3 </w:t>
        </w:r>
        <w:r w:rsidR="00506AEB" w:rsidRPr="00CC6340">
          <w:rPr>
            <w:rStyle w:val="Hyperlink"/>
            <w:rFonts w:eastAsia="PMingLiU" w:cs="Times New Roman"/>
            <w:noProof/>
            <w:lang w:val="vi-VN"/>
          </w:rPr>
          <w:t xml:space="preserve">Nồng độ gây chết của hóa chất bảo vệ thực vật </w:t>
        </w:r>
        <w:r w:rsidR="0078004E" w:rsidRPr="00CC6340">
          <w:rPr>
            <w:rStyle w:val="Hyperlink"/>
            <w:rFonts w:eastAsia="PMingLiU" w:cs="Times New Roman"/>
            <w:noProof/>
            <w:lang w:val="vi-VN"/>
          </w:rPr>
          <w:t>Endosulfan</w:t>
        </w:r>
        <w:r w:rsidR="00506AEB" w:rsidRPr="00CC6340">
          <w:rPr>
            <w:rStyle w:val="Hyperlink"/>
            <w:rFonts w:eastAsia="PMingLiU" w:cs="Times New Roman"/>
            <w:noProof/>
            <w:lang w:val="vi-VN"/>
          </w:rPr>
          <w:t xml:space="preserve"> lên </w:t>
        </w:r>
        <w:r w:rsidR="00506AEB" w:rsidRPr="00CC6340">
          <w:rPr>
            <w:rStyle w:val="Hyperlink"/>
            <w:rFonts w:eastAsia="PMingLiU" w:cs="Times New Roman"/>
            <w:i/>
            <w:noProof/>
            <w:lang w:val="vi-VN"/>
          </w:rPr>
          <w:t>Daphnia</w:t>
        </w:r>
        <w:r w:rsidR="00506AEB" w:rsidRPr="00CC6340">
          <w:rPr>
            <w:rStyle w:val="Hyperlink"/>
            <w:rFonts w:eastAsia="PMingLiU" w:cs="Times New Roman"/>
            <w:noProof/>
            <w:lang w:val="vi-VN"/>
          </w:rPr>
          <w:t xml:space="preserve"> </w:t>
        </w:r>
        <w:r w:rsidR="00506AEB" w:rsidRPr="00CC6340">
          <w:rPr>
            <w:rStyle w:val="Hyperlink"/>
            <w:rFonts w:eastAsia="PMingLiU" w:cs="Times New Roman"/>
            <w:i/>
            <w:noProof/>
            <w:lang w:val="vi-VN"/>
          </w:rPr>
          <w:t>magna</w:t>
        </w:r>
        <w:r w:rsidR="00506AEB" w:rsidRPr="00CC6340">
          <w:rPr>
            <w:rStyle w:val="Hyperlink"/>
            <w:rFonts w:eastAsia="PMingLiU" w:cs="Times New Roman"/>
            <w:noProof/>
            <w:lang w:val="vi-VN"/>
          </w:rPr>
          <w:t xml:space="preserve"> từ LC</w:t>
        </w:r>
        <w:r w:rsidR="00506AEB" w:rsidRPr="00CC6340">
          <w:rPr>
            <w:rStyle w:val="Hyperlink"/>
            <w:rFonts w:eastAsia="PMingLiU" w:cs="Times New Roman"/>
            <w:noProof/>
            <w:vertAlign w:val="subscript"/>
            <w:lang w:val="vi-VN"/>
          </w:rPr>
          <w:t>1</w:t>
        </w:r>
        <w:r w:rsidR="00506AEB" w:rsidRPr="00CC6340">
          <w:rPr>
            <w:rStyle w:val="Hyperlink"/>
            <w:rFonts w:eastAsia="PMingLiU" w:cs="Times New Roman"/>
            <w:noProof/>
            <w:lang w:val="vi-VN"/>
          </w:rPr>
          <w:t xml:space="preserve"> đến LC</w:t>
        </w:r>
        <w:r w:rsidR="00506AEB" w:rsidRPr="00CC6340">
          <w:rPr>
            <w:rStyle w:val="Hyperlink"/>
            <w:rFonts w:eastAsia="PMingLiU" w:cs="Times New Roman"/>
            <w:noProof/>
            <w:vertAlign w:val="subscript"/>
            <w:lang w:val="vi-VN"/>
          </w:rPr>
          <w:t xml:space="preserve">50 </w:t>
        </w:r>
        <w:r w:rsidR="00506AEB" w:rsidRPr="00CC6340">
          <w:rPr>
            <w:rStyle w:val="Hyperlink"/>
            <w:rFonts w:eastAsia="PMingLiU" w:cs="Times New Roman"/>
            <w:noProof/>
            <w:lang w:val="vi-VN"/>
          </w:rPr>
          <w:t>trong thời điểm phơi nhiễm là 24 và 48 giờ</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_Toc519396556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25</w:t>
        </w:r>
        <w:r w:rsidR="00506AEB" w:rsidRPr="00CC6340">
          <w:rPr>
            <w:rFonts w:cs="Times New Roman"/>
            <w:noProof/>
            <w:webHidden/>
          </w:rPr>
          <w:fldChar w:fldCharType="end"/>
        </w:r>
      </w:hyperlink>
    </w:p>
    <w:p w:rsidR="008A4B91" w:rsidRPr="00CC6340" w:rsidRDefault="008433DC" w:rsidP="009231C9">
      <w:pPr>
        <w:spacing w:after="0" w:line="312" w:lineRule="auto"/>
        <w:jc w:val="center"/>
        <w:rPr>
          <w:rFonts w:eastAsia="Calibri" w:cs="Times New Roman"/>
          <w:b/>
        </w:rPr>
      </w:pPr>
      <w:r w:rsidRPr="00CC6340">
        <w:rPr>
          <w:rFonts w:cs="Times New Roman"/>
        </w:rPr>
        <w:fldChar w:fldCharType="end"/>
      </w:r>
      <w:r w:rsidR="008A4B91" w:rsidRPr="00CC6340">
        <w:rPr>
          <w:rFonts w:cs="Times New Roman"/>
        </w:rPr>
        <w:br w:type="page"/>
      </w:r>
      <w:r w:rsidR="008A4B91" w:rsidRPr="00CC6340">
        <w:rPr>
          <w:rFonts w:cs="Times New Roman"/>
          <w:b/>
        </w:rPr>
        <w:lastRenderedPageBreak/>
        <w:t>DANH MỤC HÌNH ẢNH</w:t>
      </w:r>
    </w:p>
    <w:p w:rsidR="00CD763B" w:rsidRPr="00CC6340" w:rsidRDefault="00CD763B" w:rsidP="009231C9">
      <w:pPr>
        <w:pStyle w:val="TableofFigures"/>
        <w:tabs>
          <w:tab w:val="right" w:leader="dot" w:pos="9062"/>
        </w:tabs>
        <w:spacing w:line="312" w:lineRule="auto"/>
        <w:jc w:val="both"/>
        <w:rPr>
          <w:rFonts w:eastAsia="Calibri" w:cs="Times New Roman"/>
          <w:lang w:eastAsia="en-US"/>
        </w:rPr>
      </w:pPr>
    </w:p>
    <w:p w:rsidR="000E171E" w:rsidRPr="00CC6340" w:rsidRDefault="008433DC" w:rsidP="009231C9">
      <w:pPr>
        <w:pStyle w:val="TableofFigures"/>
        <w:tabs>
          <w:tab w:val="right" w:leader="dot" w:pos="9062"/>
        </w:tabs>
        <w:spacing w:line="312" w:lineRule="auto"/>
        <w:jc w:val="both"/>
        <w:rPr>
          <w:rFonts w:cs="Times New Roman"/>
          <w:noProof/>
          <w:sz w:val="22"/>
          <w:szCs w:val="22"/>
        </w:rPr>
      </w:pPr>
      <w:r w:rsidRPr="00CC6340">
        <w:rPr>
          <w:rFonts w:eastAsia="Calibri" w:cs="Times New Roman"/>
          <w:lang w:eastAsia="en-US"/>
        </w:rPr>
        <w:fldChar w:fldCharType="begin"/>
      </w:r>
      <w:r w:rsidRPr="00CC6340">
        <w:rPr>
          <w:rFonts w:eastAsia="Calibri" w:cs="Times New Roman"/>
          <w:lang w:eastAsia="en-US"/>
        </w:rPr>
        <w:instrText xml:space="preserve"> TOC \h \z \c "Hình 1." </w:instrText>
      </w:r>
      <w:r w:rsidRPr="00CC6340">
        <w:rPr>
          <w:rFonts w:eastAsia="Calibri" w:cs="Times New Roman"/>
          <w:lang w:eastAsia="en-US"/>
        </w:rPr>
        <w:fldChar w:fldCharType="separate"/>
      </w:r>
      <w:hyperlink w:anchor="_Toc519391061" w:history="1">
        <w:r w:rsidR="000E171E" w:rsidRPr="00CC6340">
          <w:rPr>
            <w:rStyle w:val="Hyperlink"/>
            <w:rFonts w:cs="Times New Roman"/>
            <w:noProof/>
          </w:rPr>
          <w:t>Hình 1.1</w:t>
        </w:r>
        <w:r w:rsidR="000E171E" w:rsidRPr="00CC6340">
          <w:rPr>
            <w:rStyle w:val="Hyperlink"/>
            <w:rFonts w:eastAsia="Calibri" w:cs="Times New Roman"/>
            <w:noProof/>
            <w:lang w:eastAsia="en-US"/>
          </w:rPr>
          <w:t xml:space="preserve"> Cơ chế trao đổi chất có thể của </w:t>
        </w:r>
        <w:r w:rsidR="0078004E" w:rsidRPr="00CC6340">
          <w:rPr>
            <w:rStyle w:val="Hyperlink"/>
            <w:rFonts w:eastAsia="Calibri" w:cs="Times New Roman"/>
            <w:noProof/>
            <w:lang w:eastAsia="en-US"/>
          </w:rPr>
          <w:t>Endosulfan</w:t>
        </w:r>
        <w:r w:rsidR="000E171E" w:rsidRPr="00CC6340">
          <w:rPr>
            <w:rFonts w:cs="Times New Roman"/>
            <w:noProof/>
            <w:webHidden/>
          </w:rPr>
          <w:tab/>
        </w:r>
        <w:r w:rsidR="000E171E" w:rsidRPr="00CC6340">
          <w:rPr>
            <w:rFonts w:cs="Times New Roman"/>
            <w:noProof/>
            <w:webHidden/>
          </w:rPr>
          <w:fldChar w:fldCharType="begin"/>
        </w:r>
        <w:r w:rsidR="000E171E" w:rsidRPr="00CC6340">
          <w:rPr>
            <w:rFonts w:cs="Times New Roman"/>
            <w:noProof/>
            <w:webHidden/>
          </w:rPr>
          <w:instrText xml:space="preserve"> PAGEREF _Toc519391061 \h </w:instrText>
        </w:r>
        <w:r w:rsidR="000E171E" w:rsidRPr="00CC6340">
          <w:rPr>
            <w:rFonts w:cs="Times New Roman"/>
            <w:noProof/>
            <w:webHidden/>
          </w:rPr>
        </w:r>
        <w:r w:rsidR="000E171E" w:rsidRPr="00CC6340">
          <w:rPr>
            <w:rFonts w:cs="Times New Roman"/>
            <w:noProof/>
            <w:webHidden/>
          </w:rPr>
          <w:fldChar w:fldCharType="separate"/>
        </w:r>
        <w:r w:rsidR="003E2205">
          <w:rPr>
            <w:rFonts w:cs="Times New Roman"/>
            <w:noProof/>
            <w:webHidden/>
          </w:rPr>
          <w:t>6</w:t>
        </w:r>
        <w:r w:rsidR="000E171E" w:rsidRPr="00CC6340">
          <w:rPr>
            <w:rFonts w:cs="Times New Roman"/>
            <w:noProof/>
            <w:webHidden/>
          </w:rPr>
          <w:fldChar w:fldCharType="end"/>
        </w:r>
      </w:hyperlink>
    </w:p>
    <w:p w:rsidR="000E171E"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1062" w:history="1">
        <w:r w:rsidR="000E171E" w:rsidRPr="00CC6340">
          <w:rPr>
            <w:rStyle w:val="Hyperlink"/>
            <w:rFonts w:cs="Times New Roman"/>
            <w:noProof/>
          </w:rPr>
          <w:t xml:space="preserve">Hình 1.2 </w:t>
        </w:r>
        <w:r w:rsidR="000E171E" w:rsidRPr="00CC6340">
          <w:rPr>
            <w:rStyle w:val="Hyperlink"/>
            <w:rFonts w:eastAsia="Calibri" w:cs="Times New Roman"/>
            <w:noProof/>
            <w:shd w:val="clear" w:color="auto" w:fill="FFFFFF"/>
          </w:rPr>
          <w:t xml:space="preserve">Bản đồ phân bố sử dụng </w:t>
        </w:r>
        <w:r w:rsidR="0078004E" w:rsidRPr="00CC6340">
          <w:rPr>
            <w:rStyle w:val="Hyperlink"/>
            <w:rFonts w:eastAsia="Calibri" w:cs="Times New Roman"/>
            <w:noProof/>
            <w:shd w:val="clear" w:color="auto" w:fill="FFFFFF"/>
          </w:rPr>
          <w:t>Endosulfan</w:t>
        </w:r>
        <w:r w:rsidR="000E171E" w:rsidRPr="00CC6340">
          <w:rPr>
            <w:rStyle w:val="Hyperlink"/>
            <w:rFonts w:eastAsia="Calibri" w:cs="Times New Roman"/>
            <w:noProof/>
            <w:shd w:val="clear" w:color="auto" w:fill="FFFFFF"/>
          </w:rPr>
          <w:t xml:space="preserve"> ở Mỹ năm 2002</w:t>
        </w:r>
        <w:r w:rsidR="000E171E" w:rsidRPr="00CC6340">
          <w:rPr>
            <w:rStyle w:val="Hyperlink"/>
            <w:rFonts w:eastAsia="Calibri" w:cs="Times New Roman"/>
            <w:noProof/>
            <w:shd w:val="clear" w:color="auto" w:fill="FFFFFF"/>
            <w:vertAlign w:val="superscript"/>
          </w:rPr>
          <w:t>[30]</w:t>
        </w:r>
        <w:r w:rsidR="000E171E" w:rsidRPr="00CC6340">
          <w:rPr>
            <w:rFonts w:cs="Times New Roman"/>
            <w:noProof/>
            <w:webHidden/>
          </w:rPr>
          <w:tab/>
        </w:r>
        <w:r w:rsidR="000E171E" w:rsidRPr="00CC6340">
          <w:rPr>
            <w:rFonts w:cs="Times New Roman"/>
            <w:noProof/>
            <w:webHidden/>
          </w:rPr>
          <w:fldChar w:fldCharType="begin"/>
        </w:r>
        <w:r w:rsidR="000E171E" w:rsidRPr="00CC6340">
          <w:rPr>
            <w:rFonts w:cs="Times New Roman"/>
            <w:noProof/>
            <w:webHidden/>
          </w:rPr>
          <w:instrText xml:space="preserve"> PAGEREF _Toc519391062 \h </w:instrText>
        </w:r>
        <w:r w:rsidR="000E171E" w:rsidRPr="00CC6340">
          <w:rPr>
            <w:rFonts w:cs="Times New Roman"/>
            <w:noProof/>
            <w:webHidden/>
          </w:rPr>
        </w:r>
        <w:r w:rsidR="000E171E" w:rsidRPr="00CC6340">
          <w:rPr>
            <w:rFonts w:cs="Times New Roman"/>
            <w:noProof/>
            <w:webHidden/>
          </w:rPr>
          <w:fldChar w:fldCharType="separate"/>
        </w:r>
        <w:r w:rsidR="003E2205">
          <w:rPr>
            <w:rFonts w:cs="Times New Roman"/>
            <w:noProof/>
            <w:webHidden/>
          </w:rPr>
          <w:t>6</w:t>
        </w:r>
        <w:r w:rsidR="000E171E" w:rsidRPr="00CC6340">
          <w:rPr>
            <w:rFonts w:cs="Times New Roman"/>
            <w:noProof/>
            <w:webHidden/>
          </w:rPr>
          <w:fldChar w:fldCharType="end"/>
        </w:r>
      </w:hyperlink>
    </w:p>
    <w:p w:rsidR="000E171E"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1063" w:history="1">
        <w:r w:rsidR="000E171E" w:rsidRPr="00CC6340">
          <w:rPr>
            <w:rStyle w:val="Hyperlink"/>
            <w:rFonts w:cs="Times New Roman"/>
            <w:noProof/>
            <w:lang w:val="vi-VN"/>
          </w:rPr>
          <w:t>Hình 1.3</w:t>
        </w:r>
        <w:r w:rsidR="000E171E" w:rsidRPr="00CC6340">
          <w:rPr>
            <w:rStyle w:val="Hyperlink"/>
            <w:rFonts w:eastAsia="Calibri" w:cs="Times New Roman"/>
            <w:noProof/>
            <w:lang w:val="vi-VN" w:eastAsia="en-US"/>
          </w:rPr>
          <w:t xml:space="preserve"> Vòng đời sinh sản của </w:t>
        </w:r>
        <w:r w:rsidR="000E171E" w:rsidRPr="00CC6340">
          <w:rPr>
            <w:rStyle w:val="Hyperlink"/>
            <w:rFonts w:eastAsia="Calibri" w:cs="Times New Roman"/>
            <w:i/>
            <w:noProof/>
            <w:lang w:val="vi-VN" w:eastAsia="en-US"/>
          </w:rPr>
          <w:t>Daphnia</w:t>
        </w:r>
        <w:r w:rsidR="000E171E" w:rsidRPr="00CC6340">
          <w:rPr>
            <w:rFonts w:cs="Times New Roman"/>
            <w:noProof/>
            <w:webHidden/>
          </w:rPr>
          <w:tab/>
        </w:r>
        <w:r w:rsidR="000E171E" w:rsidRPr="00CC6340">
          <w:rPr>
            <w:rFonts w:cs="Times New Roman"/>
            <w:noProof/>
            <w:webHidden/>
          </w:rPr>
          <w:fldChar w:fldCharType="begin"/>
        </w:r>
        <w:r w:rsidR="000E171E" w:rsidRPr="00CC6340">
          <w:rPr>
            <w:rFonts w:cs="Times New Roman"/>
            <w:noProof/>
            <w:webHidden/>
          </w:rPr>
          <w:instrText xml:space="preserve"> PAGEREF _Toc519391063 \h </w:instrText>
        </w:r>
        <w:r w:rsidR="000E171E" w:rsidRPr="00CC6340">
          <w:rPr>
            <w:rFonts w:cs="Times New Roman"/>
            <w:noProof/>
            <w:webHidden/>
          </w:rPr>
        </w:r>
        <w:r w:rsidR="000E171E" w:rsidRPr="00CC6340">
          <w:rPr>
            <w:rFonts w:cs="Times New Roman"/>
            <w:noProof/>
            <w:webHidden/>
          </w:rPr>
          <w:fldChar w:fldCharType="separate"/>
        </w:r>
        <w:r w:rsidR="003E2205">
          <w:rPr>
            <w:rFonts w:cs="Times New Roman"/>
            <w:noProof/>
            <w:webHidden/>
          </w:rPr>
          <w:t>10</w:t>
        </w:r>
        <w:r w:rsidR="000E171E" w:rsidRPr="00CC6340">
          <w:rPr>
            <w:rFonts w:cs="Times New Roman"/>
            <w:noProof/>
            <w:webHidden/>
          </w:rPr>
          <w:fldChar w:fldCharType="end"/>
        </w:r>
      </w:hyperlink>
    </w:p>
    <w:p w:rsidR="00CD763B" w:rsidRPr="00CC6340" w:rsidRDefault="008433DC" w:rsidP="009231C9">
      <w:pPr>
        <w:pStyle w:val="TableofFigures"/>
        <w:tabs>
          <w:tab w:val="right" w:leader="dot" w:pos="9062"/>
        </w:tabs>
        <w:spacing w:line="312" w:lineRule="auto"/>
        <w:jc w:val="both"/>
        <w:rPr>
          <w:rFonts w:cs="Times New Roman"/>
          <w:noProof/>
        </w:rPr>
      </w:pPr>
      <w:r w:rsidRPr="00CC6340">
        <w:rPr>
          <w:rFonts w:eastAsia="Calibri" w:cs="Times New Roman"/>
          <w:lang w:eastAsia="en-US"/>
        </w:rPr>
        <w:fldChar w:fldCharType="end"/>
      </w:r>
      <w:r w:rsidRPr="00CC6340">
        <w:rPr>
          <w:rFonts w:eastAsia="Calibri" w:cs="Times New Roman"/>
          <w:lang w:eastAsia="en-US"/>
        </w:rPr>
        <w:fldChar w:fldCharType="begin"/>
      </w:r>
      <w:r w:rsidRPr="00CC6340">
        <w:rPr>
          <w:rFonts w:eastAsia="Calibri" w:cs="Times New Roman"/>
          <w:lang w:eastAsia="en-US"/>
        </w:rPr>
        <w:instrText xml:space="preserve"> TOC \h \z \c "Hình 2." </w:instrText>
      </w:r>
      <w:r w:rsidRPr="00CC6340">
        <w:rPr>
          <w:rFonts w:eastAsia="Calibri" w:cs="Times New Roman"/>
          <w:lang w:eastAsia="en-US"/>
        </w:rPr>
        <w:fldChar w:fldCharType="separate"/>
      </w:r>
      <w:hyperlink w:anchor="_Toc27942815" w:history="1">
        <w:r w:rsidR="00CD763B" w:rsidRPr="00CC6340">
          <w:rPr>
            <w:rStyle w:val="Hyperlink"/>
            <w:rFonts w:cs="Times New Roman"/>
            <w:noProof/>
          </w:rPr>
          <w:t>Hình 2.1</w:t>
        </w:r>
        <w:r w:rsidR="00CD763B" w:rsidRPr="00CC6340">
          <w:rPr>
            <w:rStyle w:val="Hyperlink"/>
            <w:rFonts w:eastAsia="Calibri" w:cs="Times New Roman"/>
            <w:noProof/>
            <w:lang w:eastAsia="en-US"/>
          </w:rPr>
          <w:t xml:space="preserve"> Sơ đồ tóm tắt quy trình thí nghiệm</w:t>
        </w:r>
        <w:r w:rsidR="00CD763B" w:rsidRPr="00CC6340">
          <w:rPr>
            <w:rFonts w:cs="Times New Roman"/>
            <w:noProof/>
            <w:webHidden/>
          </w:rPr>
          <w:tab/>
        </w:r>
        <w:r w:rsidR="00CD763B" w:rsidRPr="00CC6340">
          <w:rPr>
            <w:rFonts w:cs="Times New Roman"/>
            <w:noProof/>
            <w:webHidden/>
          </w:rPr>
          <w:fldChar w:fldCharType="begin"/>
        </w:r>
        <w:r w:rsidR="00CD763B" w:rsidRPr="00CC6340">
          <w:rPr>
            <w:rFonts w:cs="Times New Roman"/>
            <w:noProof/>
            <w:webHidden/>
          </w:rPr>
          <w:instrText xml:space="preserve"> PAGEREF _Toc27942815 \h </w:instrText>
        </w:r>
        <w:r w:rsidR="00CD763B" w:rsidRPr="00CC6340">
          <w:rPr>
            <w:rFonts w:cs="Times New Roman"/>
            <w:noProof/>
            <w:webHidden/>
          </w:rPr>
        </w:r>
        <w:r w:rsidR="00CD763B" w:rsidRPr="00CC6340">
          <w:rPr>
            <w:rFonts w:cs="Times New Roman"/>
            <w:noProof/>
            <w:webHidden/>
          </w:rPr>
          <w:fldChar w:fldCharType="separate"/>
        </w:r>
        <w:r w:rsidR="003E2205">
          <w:rPr>
            <w:rFonts w:cs="Times New Roman"/>
            <w:noProof/>
            <w:webHidden/>
          </w:rPr>
          <w:t>16</w:t>
        </w:r>
        <w:r w:rsidR="00CD763B" w:rsidRPr="00CC6340">
          <w:rPr>
            <w:rFonts w:cs="Times New Roman"/>
            <w:noProof/>
            <w:webHidden/>
          </w:rPr>
          <w:fldChar w:fldCharType="end"/>
        </w:r>
      </w:hyperlink>
    </w:p>
    <w:p w:rsidR="00506AEB" w:rsidRPr="00CC6340" w:rsidRDefault="008433DC" w:rsidP="009231C9">
      <w:pPr>
        <w:pStyle w:val="TableofFigures"/>
        <w:tabs>
          <w:tab w:val="right" w:leader="dot" w:pos="9062"/>
        </w:tabs>
        <w:spacing w:line="312" w:lineRule="auto"/>
        <w:jc w:val="both"/>
        <w:rPr>
          <w:rFonts w:cs="Times New Roman"/>
          <w:noProof/>
        </w:rPr>
      </w:pPr>
      <w:r w:rsidRPr="00CC6340">
        <w:rPr>
          <w:rFonts w:eastAsia="Calibri" w:cs="Times New Roman"/>
          <w:lang w:eastAsia="en-US"/>
        </w:rPr>
        <w:fldChar w:fldCharType="end"/>
      </w:r>
      <w:r w:rsidRPr="00CC6340">
        <w:rPr>
          <w:rFonts w:eastAsia="Calibri" w:cs="Times New Roman"/>
          <w:lang w:eastAsia="en-US"/>
        </w:rPr>
        <w:fldChar w:fldCharType="begin"/>
      </w:r>
      <w:r w:rsidRPr="00CC6340">
        <w:rPr>
          <w:rFonts w:eastAsia="Calibri" w:cs="Times New Roman"/>
          <w:lang w:eastAsia="en-US"/>
        </w:rPr>
        <w:instrText xml:space="preserve"> TOC \h \z \c "Hình 3." </w:instrText>
      </w:r>
      <w:r w:rsidRPr="00CC6340">
        <w:rPr>
          <w:rFonts w:eastAsia="Calibri" w:cs="Times New Roman"/>
          <w:lang w:eastAsia="en-US"/>
        </w:rPr>
        <w:fldChar w:fldCharType="separate"/>
      </w:r>
      <w:hyperlink w:anchor="_Toc519396653" w:history="1">
        <w:r w:rsidR="00506AEB" w:rsidRPr="00CC6340">
          <w:rPr>
            <w:rStyle w:val="Hyperlink"/>
            <w:rFonts w:cs="Times New Roman"/>
            <w:noProof/>
          </w:rPr>
          <w:t>Hình 3.1</w:t>
        </w:r>
        <w:r w:rsidR="00506AEB" w:rsidRPr="00CC6340">
          <w:rPr>
            <w:rStyle w:val="Hyperlink"/>
            <w:rFonts w:eastAsia="PMingLiU" w:cs="Times New Roman"/>
            <w:noProof/>
            <w:lang w:eastAsia="en-US"/>
          </w:rPr>
          <w:t xml:space="preserve"> Biểu đồ thể hiện tỷ lệ tử vong (Mean ± SE) sau 24 giờ phơi nhiễm với </w:t>
        </w:r>
        <w:r w:rsidR="0078004E" w:rsidRPr="00CC6340">
          <w:rPr>
            <w:rStyle w:val="Hyperlink"/>
            <w:rFonts w:eastAsia="PMingLiU" w:cs="Times New Roman"/>
            <w:noProof/>
            <w:lang w:eastAsia="en-US"/>
          </w:rPr>
          <w:t>Endosulfan</w:t>
        </w:r>
        <w:r w:rsidR="00506AEB" w:rsidRPr="00CC6340">
          <w:rPr>
            <w:rStyle w:val="Hyperlink"/>
            <w:rFonts w:eastAsia="PMingLiU" w:cs="Times New Roman"/>
            <w:noProof/>
            <w:lang w:eastAsia="en-US"/>
          </w:rPr>
          <w:t xml:space="preserve"> trong môi trường </w:t>
        </w:r>
        <w:r w:rsidR="00CF1D52" w:rsidRPr="00CC6340">
          <w:rPr>
            <w:rStyle w:val="Hyperlink"/>
            <w:rFonts w:eastAsia="PMingLiU" w:cs="Times New Roman"/>
            <w:noProof/>
            <w:lang w:eastAsia="en-US"/>
          </w:rPr>
          <w:t>COMBO</w:t>
        </w:r>
        <w:r w:rsidR="00506AEB" w:rsidRPr="00CC6340">
          <w:rPr>
            <w:rStyle w:val="Hyperlink"/>
            <w:rFonts w:eastAsia="PMingLiU" w:cs="Times New Roman"/>
            <w:noProof/>
            <w:lang w:eastAsia="en-US"/>
          </w:rPr>
          <w:t>. Các chữ số a,b,c,d thể hiện ý ngĩa khác nhau của các nồng độ khảo sát với (p</w:t>
        </w:r>
        <w:r w:rsidR="00CF1A0E" w:rsidRPr="00CC6340">
          <w:rPr>
            <w:rStyle w:val="Hyperlink"/>
            <w:rFonts w:eastAsia="PMingLiU" w:cs="Times New Roman"/>
            <w:noProof/>
            <w:lang w:eastAsia="en-US"/>
          </w:rPr>
          <w:t xml:space="preserve"> </w:t>
        </w:r>
        <w:r w:rsidR="00506AEB" w:rsidRPr="00CC6340">
          <w:rPr>
            <w:rStyle w:val="Hyperlink"/>
            <w:rFonts w:eastAsia="PMingLiU" w:cs="Times New Roman"/>
            <w:noProof/>
            <w:lang w:eastAsia="en-US"/>
          </w:rPr>
          <w:t>&lt;</w:t>
        </w:r>
        <w:r w:rsidR="00CF1A0E" w:rsidRPr="00CC6340">
          <w:rPr>
            <w:rStyle w:val="Hyperlink"/>
            <w:rFonts w:eastAsia="PMingLiU" w:cs="Times New Roman"/>
            <w:noProof/>
            <w:lang w:eastAsia="en-US"/>
          </w:rPr>
          <w:t xml:space="preserve"> </w:t>
        </w:r>
        <w:r w:rsidR="00506AEB" w:rsidRPr="00CC6340">
          <w:rPr>
            <w:rStyle w:val="Hyperlink"/>
            <w:rFonts w:eastAsia="PMingLiU" w:cs="Times New Roman"/>
            <w:noProof/>
            <w:lang w:eastAsia="en-US"/>
          </w:rPr>
          <w:t>0,001) (phụ lục 5).</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_Toc519396653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19</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654" w:history="1">
        <w:r w:rsidR="00506AEB" w:rsidRPr="00CC6340">
          <w:rPr>
            <w:rStyle w:val="Hyperlink"/>
            <w:rFonts w:cs="Times New Roman"/>
            <w:noProof/>
          </w:rPr>
          <w:t>Hình 3.2</w:t>
        </w:r>
        <w:r w:rsidR="00506AEB" w:rsidRPr="00CC6340">
          <w:rPr>
            <w:rStyle w:val="Hyperlink"/>
            <w:rFonts w:eastAsia="PMingLiU" w:cs="Times New Roman"/>
            <w:noProof/>
            <w:lang w:eastAsia="en-US"/>
          </w:rPr>
          <w:t xml:space="preserve"> Tỷ lệ chết của Vi giáp xác </w:t>
        </w:r>
        <w:r w:rsidR="00506AEB" w:rsidRPr="00CC6340">
          <w:rPr>
            <w:rStyle w:val="Hyperlink"/>
            <w:rFonts w:eastAsia="PMingLiU" w:cs="Times New Roman"/>
            <w:i/>
            <w:noProof/>
            <w:lang w:eastAsia="en-US"/>
          </w:rPr>
          <w:t xml:space="preserve">Daphnia magna </w:t>
        </w:r>
        <w:r w:rsidR="00506AEB" w:rsidRPr="00CC6340">
          <w:rPr>
            <w:rStyle w:val="Hyperlink"/>
            <w:rFonts w:eastAsia="PMingLiU" w:cs="Times New Roman"/>
            <w:noProof/>
            <w:lang w:eastAsia="en-US"/>
          </w:rPr>
          <w:t xml:space="preserve">sau 24 giờ phơi nhiễm hóa chất bảo vệ thực vật </w:t>
        </w:r>
        <w:r w:rsidR="0078004E" w:rsidRPr="00CC6340">
          <w:rPr>
            <w:rStyle w:val="Hyperlink"/>
            <w:rFonts w:eastAsia="PMingLiU" w:cs="Times New Roman"/>
            <w:noProof/>
            <w:lang w:eastAsia="en-US"/>
          </w:rPr>
          <w:t>Endosulfan</w:t>
        </w:r>
        <w:r w:rsidR="00506AEB" w:rsidRPr="00CC6340">
          <w:rPr>
            <w:rStyle w:val="Hyperlink"/>
            <w:rFonts w:eastAsia="PMingLiU" w:cs="Times New Roman"/>
            <w:noProof/>
            <w:lang w:eastAsia="en-US"/>
          </w:rPr>
          <w:t xml:space="preserve"> và nồng độ LC</w:t>
        </w:r>
        <w:r w:rsidR="00506AEB" w:rsidRPr="00CC6340">
          <w:rPr>
            <w:rStyle w:val="Hyperlink"/>
            <w:rFonts w:eastAsia="PMingLiU" w:cs="Times New Roman"/>
            <w:noProof/>
            <w:vertAlign w:val="subscript"/>
            <w:lang w:eastAsia="en-US"/>
          </w:rPr>
          <w:t>50</w:t>
        </w:r>
        <w:r w:rsidR="00506AEB" w:rsidRPr="00CC6340">
          <w:rPr>
            <w:rStyle w:val="Hyperlink"/>
            <w:rFonts w:eastAsia="PMingLiU" w:cs="Times New Roman"/>
            <w:noProof/>
            <w:lang w:eastAsia="en-US"/>
          </w:rPr>
          <w:t xml:space="preserve"> (độ tin cậy 95%) được xác định</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_Toc519396654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20</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655" w:history="1">
        <w:r w:rsidR="00506AEB" w:rsidRPr="00CC6340">
          <w:rPr>
            <w:rStyle w:val="Hyperlink"/>
            <w:rFonts w:cs="Times New Roman"/>
            <w:noProof/>
          </w:rPr>
          <w:t xml:space="preserve">Hình 3.3 </w:t>
        </w:r>
        <w:r w:rsidR="00506AEB" w:rsidRPr="00CC6340">
          <w:rPr>
            <w:rStyle w:val="Hyperlink"/>
            <w:rFonts w:eastAsia="PMingLiU" w:cs="Times New Roman"/>
            <w:noProof/>
            <w:lang w:eastAsia="en-US"/>
          </w:rPr>
          <w:t xml:space="preserve">Biểu đồ thể hiện tỷ lệ tử vong trung bình (Mean ± SE) sau 48 giờ phơi nhiễm với </w:t>
        </w:r>
        <w:r w:rsidR="0078004E" w:rsidRPr="00CC6340">
          <w:rPr>
            <w:rStyle w:val="Hyperlink"/>
            <w:rFonts w:eastAsia="PMingLiU" w:cs="Times New Roman"/>
            <w:noProof/>
            <w:lang w:eastAsia="en-US"/>
          </w:rPr>
          <w:t>Endosulfan</w:t>
        </w:r>
        <w:r w:rsidR="00506AEB" w:rsidRPr="00CC6340">
          <w:rPr>
            <w:rStyle w:val="Hyperlink"/>
            <w:rFonts w:eastAsia="PMingLiU" w:cs="Times New Roman"/>
            <w:noProof/>
            <w:lang w:eastAsia="en-US"/>
          </w:rPr>
          <w:t xml:space="preserve"> trong môi trường </w:t>
        </w:r>
        <w:r w:rsidR="00CF1D52" w:rsidRPr="00CC6340">
          <w:rPr>
            <w:rStyle w:val="Hyperlink"/>
            <w:rFonts w:eastAsia="PMingLiU" w:cs="Times New Roman"/>
            <w:noProof/>
            <w:lang w:eastAsia="en-US"/>
          </w:rPr>
          <w:t>COMBO</w:t>
        </w:r>
        <w:r w:rsidR="00506AEB" w:rsidRPr="00CC6340">
          <w:rPr>
            <w:rStyle w:val="Hyperlink"/>
            <w:rFonts w:eastAsia="PMingLiU" w:cs="Times New Roman"/>
            <w:noProof/>
            <w:lang w:eastAsia="en-US"/>
          </w:rPr>
          <w:t>. Các chữ cái a, b, c thể hiện sự khác biệt trong thống kê (p</w:t>
        </w:r>
        <w:r w:rsidR="00CF1A0E" w:rsidRPr="00CC6340">
          <w:rPr>
            <w:rStyle w:val="Hyperlink"/>
            <w:rFonts w:eastAsia="PMingLiU" w:cs="Times New Roman"/>
            <w:noProof/>
            <w:lang w:eastAsia="en-US"/>
          </w:rPr>
          <w:t xml:space="preserve"> </w:t>
        </w:r>
        <w:r w:rsidR="00506AEB" w:rsidRPr="00CC6340">
          <w:rPr>
            <w:rStyle w:val="Hyperlink"/>
            <w:rFonts w:eastAsia="PMingLiU" w:cs="Times New Roman"/>
            <w:noProof/>
            <w:lang w:eastAsia="en-US"/>
          </w:rPr>
          <w:t>&lt;</w:t>
        </w:r>
        <w:r w:rsidR="00CF1A0E" w:rsidRPr="00CC6340">
          <w:rPr>
            <w:rStyle w:val="Hyperlink"/>
            <w:rFonts w:eastAsia="PMingLiU" w:cs="Times New Roman"/>
            <w:noProof/>
            <w:lang w:eastAsia="en-US"/>
          </w:rPr>
          <w:t xml:space="preserve"> </w:t>
        </w:r>
        <w:r w:rsidR="00506AEB" w:rsidRPr="00CC6340">
          <w:rPr>
            <w:rStyle w:val="Hyperlink"/>
            <w:rFonts w:eastAsia="PMingLiU" w:cs="Times New Roman"/>
            <w:noProof/>
            <w:lang w:eastAsia="en-US"/>
          </w:rPr>
          <w:t>0,05)</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_Toc519396655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22</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656" w:history="1">
        <w:r w:rsidR="00506AEB" w:rsidRPr="00CC6340">
          <w:rPr>
            <w:rStyle w:val="Hyperlink"/>
            <w:rFonts w:cs="Times New Roman"/>
            <w:noProof/>
            <w:lang w:val="vi-VN"/>
          </w:rPr>
          <w:t>Hình 3.4</w:t>
        </w:r>
        <w:r w:rsidR="00506AEB" w:rsidRPr="00CC6340">
          <w:rPr>
            <w:rStyle w:val="Hyperlink"/>
            <w:rFonts w:eastAsia="PMingLiU" w:cs="Times New Roman"/>
            <w:noProof/>
            <w:lang w:val="vi-VN" w:eastAsia="en-US"/>
          </w:rPr>
          <w:t xml:space="preserve"> Tỷ lệ chết của Vi giáp xác </w:t>
        </w:r>
        <w:r w:rsidR="00506AEB" w:rsidRPr="00CC6340">
          <w:rPr>
            <w:rStyle w:val="Hyperlink"/>
            <w:rFonts w:eastAsia="PMingLiU" w:cs="Times New Roman"/>
            <w:i/>
            <w:noProof/>
            <w:lang w:val="vi-VN" w:eastAsia="en-US"/>
          </w:rPr>
          <w:t>Daphnia magna</w:t>
        </w:r>
        <w:r w:rsidR="00506AEB" w:rsidRPr="00CC6340">
          <w:rPr>
            <w:rStyle w:val="Hyperlink"/>
            <w:rFonts w:eastAsia="PMingLiU" w:cs="Times New Roman"/>
            <w:noProof/>
            <w:lang w:val="vi-VN" w:eastAsia="en-US"/>
          </w:rPr>
          <w:t xml:space="preserve"> sau 48 giờ phơi nhiễm hóa chất bảo vệ thực vật </w:t>
        </w:r>
        <w:r w:rsidR="0078004E" w:rsidRPr="00CC6340">
          <w:rPr>
            <w:rStyle w:val="Hyperlink"/>
            <w:rFonts w:eastAsia="PMingLiU" w:cs="Times New Roman"/>
            <w:noProof/>
            <w:lang w:val="vi-VN" w:eastAsia="en-US"/>
          </w:rPr>
          <w:t>Endosulfan</w:t>
        </w:r>
        <w:r w:rsidR="00506AEB" w:rsidRPr="00CC6340">
          <w:rPr>
            <w:rStyle w:val="Hyperlink"/>
            <w:rFonts w:eastAsia="PMingLiU" w:cs="Times New Roman"/>
            <w:noProof/>
            <w:lang w:val="vi-VN" w:eastAsia="en-US"/>
          </w:rPr>
          <w:t xml:space="preserve"> và nồng độ LC</w:t>
        </w:r>
        <w:r w:rsidR="00506AEB" w:rsidRPr="00CC6340">
          <w:rPr>
            <w:rStyle w:val="Hyperlink"/>
            <w:rFonts w:eastAsia="PMingLiU" w:cs="Times New Roman"/>
            <w:noProof/>
            <w:vertAlign w:val="subscript"/>
            <w:lang w:val="vi-VN" w:eastAsia="en-US"/>
          </w:rPr>
          <w:t>50</w:t>
        </w:r>
        <w:r w:rsidR="00506AEB" w:rsidRPr="00CC6340">
          <w:rPr>
            <w:rStyle w:val="Hyperlink"/>
            <w:rFonts w:eastAsia="PMingLiU" w:cs="Times New Roman"/>
            <w:noProof/>
            <w:lang w:val="vi-VN" w:eastAsia="en-US"/>
          </w:rPr>
          <w:t xml:space="preserve"> (độ tin cậy 95%) được xác định</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_Toc519396656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23</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657" w:history="1">
        <w:r w:rsidR="00506AEB" w:rsidRPr="00CC6340">
          <w:rPr>
            <w:rStyle w:val="Hyperlink"/>
            <w:rFonts w:cs="Times New Roman"/>
            <w:noProof/>
            <w:lang w:val="vi-VN"/>
          </w:rPr>
          <w:t xml:space="preserve">Hình 3.5 Biểu đồ biểu thị tỷ lệ sống/chết của Vi giáp xác </w:t>
        </w:r>
        <w:r w:rsidR="00506AEB" w:rsidRPr="00CC6340">
          <w:rPr>
            <w:rStyle w:val="Hyperlink"/>
            <w:rFonts w:cs="Times New Roman"/>
            <w:i/>
            <w:noProof/>
            <w:lang w:val="vi-VN"/>
          </w:rPr>
          <w:t>Daphnia magna</w:t>
        </w:r>
        <w:r w:rsidR="00506AEB" w:rsidRPr="00CC6340">
          <w:rPr>
            <w:rStyle w:val="Hyperlink"/>
            <w:rFonts w:cs="Times New Roman"/>
            <w:noProof/>
            <w:lang w:val="vi-VN"/>
          </w:rPr>
          <w:t xml:space="preserve"> tại thời điểm 24 và 48 giờ phơi nhiễm với hóa chất bảo vệ thực vật </w:t>
        </w:r>
        <w:r w:rsidR="0078004E" w:rsidRPr="00CC6340">
          <w:rPr>
            <w:rStyle w:val="Hyperlink"/>
            <w:rFonts w:cs="Times New Roman"/>
            <w:noProof/>
            <w:lang w:val="vi-VN"/>
          </w:rPr>
          <w:t>Endosulfan</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_Toc519396657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25</w:t>
        </w:r>
        <w:r w:rsidR="00506AEB" w:rsidRPr="00CC6340">
          <w:rPr>
            <w:rFonts w:cs="Times New Roman"/>
            <w:noProof/>
            <w:webHidden/>
          </w:rPr>
          <w:fldChar w:fldCharType="end"/>
        </w:r>
      </w:hyperlink>
    </w:p>
    <w:p w:rsidR="00506AEB" w:rsidRPr="00CC6340" w:rsidRDefault="00842DD3" w:rsidP="009231C9">
      <w:pPr>
        <w:pStyle w:val="TableofFigures"/>
        <w:tabs>
          <w:tab w:val="right" w:leader="dot" w:pos="9062"/>
        </w:tabs>
        <w:spacing w:line="312" w:lineRule="auto"/>
        <w:jc w:val="both"/>
        <w:rPr>
          <w:rFonts w:cs="Times New Roman"/>
          <w:noProof/>
          <w:sz w:val="22"/>
          <w:szCs w:val="22"/>
        </w:rPr>
      </w:pPr>
      <w:hyperlink w:anchor="_Toc519396658" w:history="1">
        <w:r w:rsidR="00506AEB" w:rsidRPr="00CC6340">
          <w:rPr>
            <w:rStyle w:val="Hyperlink"/>
            <w:rFonts w:cs="Times New Roman"/>
            <w:noProof/>
          </w:rPr>
          <w:t>Hình 3.6</w:t>
        </w:r>
        <w:r w:rsidR="00506AEB" w:rsidRPr="00CC6340">
          <w:rPr>
            <w:rStyle w:val="Hyperlink"/>
            <w:rFonts w:eastAsia="PMingLiU" w:cs="Times New Roman"/>
            <w:noProof/>
          </w:rPr>
          <w:t xml:space="preserve"> Hình thái Vi giáp xác </w:t>
        </w:r>
        <w:r w:rsidR="00506AEB" w:rsidRPr="00CC6340">
          <w:rPr>
            <w:rStyle w:val="Hyperlink"/>
            <w:rFonts w:eastAsia="PMingLiU" w:cs="Times New Roman"/>
            <w:i/>
            <w:noProof/>
          </w:rPr>
          <w:t>Daphnia magna</w:t>
        </w:r>
        <w:r w:rsidR="00506AEB" w:rsidRPr="00CC6340">
          <w:rPr>
            <w:rStyle w:val="Hyperlink"/>
            <w:rFonts w:eastAsia="PMingLiU" w:cs="Times New Roman"/>
            <w:noProof/>
          </w:rPr>
          <w:t xml:space="preserve"> ở mẫu đối chứng (a, không bổ sung HCBVTV) và ở mẫu thử nghiệm (b, mẫu có bổ sung HCBVTV </w:t>
        </w:r>
        <w:r w:rsidR="0078004E" w:rsidRPr="00CC6340">
          <w:rPr>
            <w:rStyle w:val="Hyperlink"/>
            <w:rFonts w:eastAsia="PMingLiU" w:cs="Times New Roman"/>
            <w:noProof/>
          </w:rPr>
          <w:t>Endosulfan</w:t>
        </w:r>
        <w:r w:rsidR="00506AEB" w:rsidRPr="00CC6340">
          <w:rPr>
            <w:rStyle w:val="Hyperlink"/>
            <w:rFonts w:eastAsia="PMingLiU" w:cs="Times New Roman"/>
            <w:noProof/>
          </w:rPr>
          <w:t>)</w:t>
        </w:r>
        <w:r w:rsidR="00506AEB" w:rsidRPr="00CC6340">
          <w:rPr>
            <w:rFonts w:cs="Times New Roman"/>
            <w:noProof/>
            <w:webHidden/>
          </w:rPr>
          <w:tab/>
        </w:r>
        <w:r w:rsidR="00506AEB" w:rsidRPr="00CC6340">
          <w:rPr>
            <w:rFonts w:cs="Times New Roman"/>
            <w:noProof/>
            <w:webHidden/>
          </w:rPr>
          <w:fldChar w:fldCharType="begin"/>
        </w:r>
        <w:r w:rsidR="00506AEB" w:rsidRPr="00CC6340">
          <w:rPr>
            <w:rFonts w:cs="Times New Roman"/>
            <w:noProof/>
            <w:webHidden/>
          </w:rPr>
          <w:instrText xml:space="preserve"> PAGEREF _Toc519396658 \h </w:instrText>
        </w:r>
        <w:r w:rsidR="00506AEB" w:rsidRPr="00CC6340">
          <w:rPr>
            <w:rFonts w:cs="Times New Roman"/>
            <w:noProof/>
            <w:webHidden/>
          </w:rPr>
        </w:r>
        <w:r w:rsidR="00506AEB" w:rsidRPr="00CC6340">
          <w:rPr>
            <w:rFonts w:cs="Times New Roman"/>
            <w:noProof/>
            <w:webHidden/>
          </w:rPr>
          <w:fldChar w:fldCharType="separate"/>
        </w:r>
        <w:r w:rsidR="003E2205">
          <w:rPr>
            <w:rFonts w:cs="Times New Roman"/>
            <w:noProof/>
            <w:webHidden/>
          </w:rPr>
          <w:t>27</w:t>
        </w:r>
        <w:r w:rsidR="00506AEB" w:rsidRPr="00CC6340">
          <w:rPr>
            <w:rFonts w:cs="Times New Roman"/>
            <w:noProof/>
            <w:webHidden/>
          </w:rPr>
          <w:fldChar w:fldCharType="end"/>
        </w:r>
      </w:hyperlink>
    </w:p>
    <w:p w:rsidR="009F0FF1" w:rsidRPr="00CC6340" w:rsidRDefault="008433DC" w:rsidP="009231C9">
      <w:pPr>
        <w:tabs>
          <w:tab w:val="right" w:pos="8789"/>
        </w:tabs>
        <w:spacing w:after="0" w:line="312" w:lineRule="auto"/>
        <w:jc w:val="both"/>
        <w:rPr>
          <w:rFonts w:eastAsia="Calibri" w:cs="Times New Roman"/>
          <w:sz w:val="28"/>
          <w:szCs w:val="28"/>
          <w:lang w:eastAsia="en-US"/>
        </w:rPr>
      </w:pPr>
      <w:r w:rsidRPr="00CC6340">
        <w:rPr>
          <w:rFonts w:eastAsia="Calibri" w:cs="Times New Roman"/>
          <w:lang w:eastAsia="en-US"/>
        </w:rPr>
        <w:fldChar w:fldCharType="end"/>
      </w:r>
    </w:p>
    <w:p w:rsidR="009F0FF1" w:rsidRPr="00CC6340" w:rsidRDefault="009F0FF1" w:rsidP="009231C9">
      <w:pPr>
        <w:tabs>
          <w:tab w:val="right" w:pos="8789"/>
        </w:tabs>
        <w:spacing w:after="0" w:line="312" w:lineRule="auto"/>
        <w:jc w:val="both"/>
        <w:rPr>
          <w:rFonts w:eastAsia="Calibri" w:cs="Times New Roman"/>
          <w:sz w:val="28"/>
          <w:szCs w:val="28"/>
          <w:lang w:eastAsia="en-US"/>
        </w:rPr>
      </w:pPr>
    </w:p>
    <w:p w:rsidR="00642521" w:rsidRPr="00CC6340" w:rsidRDefault="00642521" w:rsidP="009231C9">
      <w:pPr>
        <w:pStyle w:val="Heading1"/>
        <w:spacing w:before="0" w:line="312" w:lineRule="auto"/>
        <w:rPr>
          <w:rFonts w:cs="Times New Roman"/>
        </w:rPr>
        <w:sectPr w:rsidR="00642521" w:rsidRPr="00CC6340" w:rsidSect="008A4B91">
          <w:footerReference w:type="default" r:id="rId11"/>
          <w:type w:val="continuous"/>
          <w:pgSz w:w="11907" w:h="16840" w:code="9"/>
          <w:pgMar w:top="1134" w:right="1134" w:bottom="1134" w:left="1701" w:header="709" w:footer="709" w:gutter="0"/>
          <w:pgNumType w:fmt="lowerRoman" w:start="1"/>
          <w:cols w:space="708"/>
          <w:docGrid w:linePitch="360"/>
        </w:sectPr>
      </w:pPr>
      <w:bookmarkStart w:id="8" w:name="_Toc505117297"/>
      <w:bookmarkStart w:id="9" w:name="_Toc519296277"/>
      <w:bookmarkStart w:id="10" w:name="_Toc519333278"/>
    </w:p>
    <w:p w:rsidR="009F0FF1" w:rsidRDefault="009F0FF1" w:rsidP="009231C9">
      <w:pPr>
        <w:pStyle w:val="Heading1"/>
        <w:spacing w:before="0" w:line="312" w:lineRule="auto"/>
        <w:rPr>
          <w:rFonts w:cs="Times New Roman"/>
        </w:rPr>
      </w:pPr>
      <w:bookmarkStart w:id="11" w:name="_Toc27942671"/>
      <w:r w:rsidRPr="00CC6340">
        <w:rPr>
          <w:rFonts w:cs="Times New Roman"/>
        </w:rPr>
        <w:lastRenderedPageBreak/>
        <w:t>PHẦN MỞ ĐẦU</w:t>
      </w:r>
      <w:bookmarkEnd w:id="8"/>
      <w:bookmarkEnd w:id="9"/>
      <w:bookmarkEnd w:id="10"/>
      <w:bookmarkEnd w:id="11"/>
    </w:p>
    <w:p w:rsidR="00E76544" w:rsidRPr="00E76544" w:rsidRDefault="00E76544" w:rsidP="00E76544">
      <w:pPr>
        <w:rPr>
          <w:lang w:val="tr-TR" w:eastAsia="en-US"/>
        </w:rPr>
      </w:pPr>
    </w:p>
    <w:p w:rsidR="00DD4420" w:rsidRPr="00CC6340" w:rsidRDefault="009F0FF1" w:rsidP="009231C9">
      <w:pPr>
        <w:spacing w:after="0" w:line="312" w:lineRule="auto"/>
        <w:ind w:firstLine="720"/>
        <w:jc w:val="both"/>
        <w:rPr>
          <w:rFonts w:eastAsia="DengXian" w:cs="Times New Roman"/>
          <w:color w:val="FF0000"/>
          <w:lang w:val="tr-TR"/>
        </w:rPr>
      </w:pPr>
      <w:r w:rsidRPr="00CC6340">
        <w:rPr>
          <w:rFonts w:eastAsia="DengXian" w:cs="Times New Roman"/>
          <w:lang w:val="tr-TR"/>
        </w:rPr>
        <w:t>Hiện nay</w:t>
      </w:r>
      <w:r w:rsidR="00FB313B" w:rsidRPr="00CC6340">
        <w:rPr>
          <w:rFonts w:eastAsia="DengXian" w:cs="Times New Roman"/>
          <w:lang w:val="tr-TR"/>
        </w:rPr>
        <w:t>, vấn đề ô nhiễm môi trường nhất là ô nhiễm thuốc bảo vệ thực vật do sử dụng tùy tiện trong nông nghiệp đang trở thành vấn đề đang quan tâm của nhiều nhà quản lý do</w:t>
      </w:r>
      <w:r w:rsidRPr="00CC6340">
        <w:rPr>
          <w:rFonts w:eastAsia="DengXian" w:cs="Times New Roman"/>
          <w:lang w:val="tr-TR"/>
        </w:rPr>
        <w:t xml:space="preserve"> có nhiều dấu hiệu đáng lo ngại do</w:t>
      </w:r>
      <w:r w:rsidR="005D6F68" w:rsidRPr="00CC6340">
        <w:rPr>
          <w:rFonts w:eastAsia="DengXian" w:cs="Times New Roman"/>
          <w:lang w:val="tr-TR"/>
        </w:rPr>
        <w:t xml:space="preserve"> việc sử dụng các hợp chất này đã ảnh </w:t>
      </w:r>
      <w:r w:rsidRPr="00CC6340">
        <w:rPr>
          <w:rFonts w:eastAsia="DengXian" w:cs="Times New Roman"/>
          <w:lang w:val="tr-TR"/>
        </w:rPr>
        <w:t>đến môi trường và sức khoẻ con người. Vấn đề này không chỉ xảy ra ở các nước phát triển mà nó đang ngày trở nên n</w:t>
      </w:r>
      <w:r w:rsidR="005D6F68" w:rsidRPr="00CC6340">
        <w:rPr>
          <w:rFonts w:eastAsia="DengXian" w:cs="Times New Roman"/>
          <w:lang w:val="tr-TR"/>
        </w:rPr>
        <w:t>an giải</w:t>
      </w:r>
      <w:r w:rsidRPr="00CC6340">
        <w:rPr>
          <w:rFonts w:eastAsia="DengXian" w:cs="Times New Roman"/>
          <w:lang w:val="tr-TR"/>
        </w:rPr>
        <w:t xml:space="preserve"> ở các nước đang phát </w:t>
      </w:r>
      <w:r w:rsidR="00FB313B" w:rsidRPr="00CC6340">
        <w:rPr>
          <w:rFonts w:eastAsia="DengXian" w:cs="Times New Roman"/>
          <w:lang w:val="tr-TR"/>
        </w:rPr>
        <w:t>và đã</w:t>
      </w:r>
      <w:r w:rsidRPr="00CC6340">
        <w:rPr>
          <w:rFonts w:eastAsia="DengXian" w:cs="Times New Roman"/>
          <w:lang w:val="tr-TR"/>
        </w:rPr>
        <w:t xml:space="preserve"> nảy sinh rất nhiều vấn đề môi trường nghiêm trọng, đặc biệt là ô nhiễm nguồn nước ngọt đang là vấn đề đáng được quan tâm trên toàn cầu. Các hóa chất sử dụng làm thuốc bảo vệ thực vật đang phổ biến hiện nay phải kể đến hóa chất bảo vệ thực vật họ clo hữu cơ (OCPs)</w:t>
      </w:r>
      <w:r w:rsidR="005D6F68" w:rsidRPr="00CC6340">
        <w:rPr>
          <w:rFonts w:eastAsia="DengXian" w:cs="Times New Roman"/>
          <w:lang w:val="tr-TR"/>
        </w:rPr>
        <w:t xml:space="preserve"> và được sử dụng nhiều </w:t>
      </w:r>
      <w:r w:rsidRPr="00CC6340">
        <w:rPr>
          <w:rFonts w:eastAsia="DengXian" w:cs="Times New Roman"/>
          <w:lang w:val="tr-TR"/>
        </w:rPr>
        <w:t xml:space="preserve">nhất trong nhóm hợp chất này là </w:t>
      </w:r>
      <w:r w:rsidR="0078004E" w:rsidRPr="00CC6340">
        <w:rPr>
          <w:rFonts w:eastAsia="DengXian" w:cs="Times New Roman"/>
          <w:lang w:val="tr-TR"/>
        </w:rPr>
        <w:t>Endosulfan</w:t>
      </w:r>
      <w:r w:rsidRPr="00CC6340">
        <w:rPr>
          <w:rFonts w:eastAsia="DengXian" w:cs="Times New Roman"/>
          <w:lang w:val="tr-TR"/>
        </w:rPr>
        <w:t>.</w:t>
      </w:r>
      <w:r w:rsidR="00B57F27" w:rsidRPr="00CC6340">
        <w:rPr>
          <w:rFonts w:eastAsia="DengXian" w:cs="Times New Roman"/>
          <w:lang w:val="tr-TR"/>
        </w:rPr>
        <w:t xml:space="preserve"> </w:t>
      </w:r>
      <w:r w:rsidR="00F809C1" w:rsidRPr="00CC6340">
        <w:rPr>
          <w:rFonts w:eastAsia="DengXian" w:cs="Times New Roman"/>
          <w:lang w:val="tr-TR"/>
        </w:rPr>
        <w:t>Hóa chất bảo vệ thực vật</w:t>
      </w:r>
      <w:r w:rsidR="00B57F27" w:rsidRPr="00CC6340">
        <w:rPr>
          <w:rFonts w:eastAsia="DengXian" w:cs="Times New Roman"/>
          <w:lang w:val="tr-TR"/>
        </w:rPr>
        <w:t xml:space="preserve"> họ clo hữu cơ </w:t>
      </w:r>
      <w:r w:rsidR="0078004E" w:rsidRPr="00CC6340">
        <w:rPr>
          <w:rFonts w:eastAsia="DengXian" w:cs="Times New Roman"/>
          <w:lang w:val="tr-TR"/>
        </w:rPr>
        <w:t>Endosulfan</w:t>
      </w:r>
      <w:r w:rsidR="00B57F27" w:rsidRPr="00CC6340">
        <w:rPr>
          <w:rFonts w:eastAsia="DengXian" w:cs="Times New Roman"/>
          <w:lang w:val="tr-TR"/>
        </w:rPr>
        <w:t xml:space="preserve"> được sử dụng rộng rãi trên thế giới bao gồm Châu Âu, Ấn Độ, Indonexia, Úc, Canada, Hoa Kỳ....nhờ công dụng diệt trừ sâu bệnh hại một cách nhanh chóng và hiệu quả</w:t>
      </w:r>
      <w:r w:rsidR="00CD763B" w:rsidRPr="00CC6340">
        <w:rPr>
          <w:rFonts w:eastAsia="DengXian" w:cs="Times New Roman"/>
          <w:lang w:val="tr-TR"/>
        </w:rPr>
        <w:t xml:space="preserve">. </w:t>
      </w:r>
      <w:r w:rsidRPr="00CC6340">
        <w:rPr>
          <w:rFonts w:eastAsia="DengXian" w:cs="Times New Roman"/>
          <w:lang w:val="tr-TR"/>
        </w:rPr>
        <w:t xml:space="preserve">Theo các nghiên cứu gần đây </w:t>
      </w:r>
      <w:r w:rsidR="0078004E" w:rsidRPr="00CC6340">
        <w:rPr>
          <w:rFonts w:eastAsia="DengXian" w:cs="Times New Roman"/>
          <w:lang w:val="tr-TR"/>
        </w:rPr>
        <w:t>Endosulfan</w:t>
      </w:r>
      <w:r w:rsidRPr="00CC6340">
        <w:rPr>
          <w:rFonts w:eastAsia="DengXian" w:cs="Times New Roman"/>
          <w:lang w:val="tr-TR"/>
        </w:rPr>
        <w:t xml:space="preserve"> là một trong những loại </w:t>
      </w:r>
      <w:r w:rsidR="00F809C1" w:rsidRPr="00CC6340">
        <w:rPr>
          <w:rFonts w:eastAsia="DengXian" w:cs="Times New Roman"/>
          <w:lang w:val="tr-TR"/>
        </w:rPr>
        <w:t>hóa chất bảo vệ thực vật</w:t>
      </w:r>
      <w:r w:rsidRPr="00CC6340">
        <w:rPr>
          <w:rFonts w:eastAsia="DengXian" w:cs="Times New Roman"/>
          <w:lang w:val="tr-TR"/>
        </w:rPr>
        <w:t xml:space="preserve"> được phát hiện phổ biến nhất trên bề mặt vùng biển của Hoa Kỳ (38 bang) và là một trong những </w:t>
      </w:r>
      <w:r w:rsidR="00F809C1" w:rsidRPr="00CC6340">
        <w:rPr>
          <w:rFonts w:eastAsia="DengXian" w:cs="Times New Roman"/>
          <w:lang w:val="tr-TR"/>
        </w:rPr>
        <w:t>hóa chất bảo vệ thực vật</w:t>
      </w:r>
      <w:r w:rsidRPr="00CC6340">
        <w:rPr>
          <w:rFonts w:eastAsia="DengXian" w:cs="Times New Roman"/>
          <w:lang w:val="tr-TR"/>
        </w:rPr>
        <w:t xml:space="preserve"> OC</w:t>
      </w:r>
      <w:r w:rsidR="00DD4420" w:rsidRPr="00CC6340">
        <w:rPr>
          <w:rFonts w:eastAsia="DengXian" w:cs="Times New Roman"/>
          <w:lang w:val="tr-TR"/>
        </w:rPr>
        <w:t>Ps</w:t>
      </w:r>
      <w:r w:rsidRPr="00CC6340">
        <w:rPr>
          <w:rFonts w:eastAsia="DengXian" w:cs="Times New Roman"/>
          <w:lang w:val="tr-TR"/>
        </w:rPr>
        <w:t xml:space="preserve"> phong phú nhất trong không khí</w:t>
      </w:r>
      <w:r w:rsidR="00CD763B" w:rsidRPr="00CC6340">
        <w:rPr>
          <w:rFonts w:eastAsia="DengXian" w:cs="Times New Roman"/>
          <w:vertAlign w:val="superscript"/>
          <w:lang w:val="tr-TR"/>
        </w:rPr>
        <w:t xml:space="preserve">. </w:t>
      </w:r>
      <w:r w:rsidR="00B57F27" w:rsidRPr="00CC6340">
        <w:rPr>
          <w:rFonts w:eastAsia="DengXian" w:cs="Times New Roman"/>
          <w:color w:val="000000" w:themeColor="text1"/>
          <w:lang w:val="tr-TR"/>
        </w:rPr>
        <w:t xml:space="preserve">Đồng thời qua các cuộc khảo sát nồng độ </w:t>
      </w:r>
      <w:r w:rsidR="00F809C1" w:rsidRPr="00CC6340">
        <w:rPr>
          <w:rFonts w:eastAsia="DengXian" w:cs="Times New Roman"/>
          <w:color w:val="000000" w:themeColor="text1"/>
          <w:lang w:val="tr-TR"/>
        </w:rPr>
        <w:t>hóa chất bảo vệ thực vật</w:t>
      </w:r>
      <w:r w:rsidR="00B57F27" w:rsidRPr="00CC6340">
        <w:rPr>
          <w:rFonts w:eastAsia="DengXian" w:cs="Times New Roman"/>
          <w:color w:val="000000" w:themeColor="text1"/>
          <w:lang w:val="tr-TR"/>
        </w:rPr>
        <w:t xml:space="preserve"> trong tất cả các hồ ở phía Bắc Châu Âu</w:t>
      </w:r>
      <w:r w:rsidRPr="00CC6340">
        <w:rPr>
          <w:rFonts w:eastAsia="DengXian" w:cs="Times New Roman"/>
          <w:color w:val="000000" w:themeColor="text1"/>
          <w:lang w:val="tr-TR"/>
        </w:rPr>
        <w:t xml:space="preserve"> </w:t>
      </w:r>
      <w:r w:rsidR="00B57F27" w:rsidRPr="00CC6340">
        <w:rPr>
          <w:rFonts w:eastAsia="DengXian" w:cs="Times New Roman"/>
          <w:color w:val="000000" w:themeColor="text1"/>
          <w:lang w:val="tr-TR"/>
        </w:rPr>
        <w:t>từ</w:t>
      </w:r>
      <w:r w:rsidRPr="00CC6340">
        <w:rPr>
          <w:rFonts w:eastAsia="DengXian" w:cs="Times New Roman"/>
          <w:color w:val="000000" w:themeColor="text1"/>
          <w:lang w:val="tr-TR"/>
        </w:rPr>
        <w:t xml:space="preserve"> 1990 </w:t>
      </w:r>
      <w:r w:rsidR="00B57F27" w:rsidRPr="00CC6340">
        <w:rPr>
          <w:rFonts w:eastAsia="DengXian" w:cs="Times New Roman"/>
          <w:color w:val="000000" w:themeColor="text1"/>
          <w:lang w:val="tr-TR"/>
        </w:rPr>
        <w:t>đến</w:t>
      </w:r>
      <w:r w:rsidRPr="00CC6340">
        <w:rPr>
          <w:rFonts w:eastAsia="DengXian" w:cs="Times New Roman"/>
          <w:color w:val="000000" w:themeColor="text1"/>
          <w:lang w:val="tr-TR"/>
        </w:rPr>
        <w:t xml:space="preserve"> 2000 đã </w:t>
      </w:r>
      <w:r w:rsidR="00DD4420" w:rsidRPr="00CC6340">
        <w:rPr>
          <w:rFonts w:eastAsia="DengXian" w:cs="Times New Roman"/>
          <w:color w:val="000000" w:themeColor="text1"/>
          <w:lang w:val="tr-TR"/>
        </w:rPr>
        <w:t xml:space="preserve">ghi nhận </w:t>
      </w:r>
      <w:r w:rsidRPr="00CC6340">
        <w:rPr>
          <w:rFonts w:eastAsia="DengXian" w:cs="Times New Roman"/>
          <w:color w:val="000000" w:themeColor="text1"/>
          <w:lang w:val="tr-TR"/>
        </w:rPr>
        <w:t xml:space="preserve"> nồng độ </w:t>
      </w:r>
      <w:r w:rsidR="0078004E" w:rsidRPr="00CC6340">
        <w:rPr>
          <w:rFonts w:eastAsia="DengXian" w:cs="Times New Roman"/>
          <w:color w:val="000000" w:themeColor="text1"/>
          <w:lang w:val="tr-TR"/>
        </w:rPr>
        <w:t>Endosulfan</w:t>
      </w:r>
      <w:r w:rsidR="00B57F27" w:rsidRPr="00CC6340">
        <w:rPr>
          <w:rFonts w:eastAsia="DengXian" w:cs="Times New Roman"/>
          <w:color w:val="000000" w:themeColor="text1"/>
          <w:lang w:val="tr-TR"/>
        </w:rPr>
        <w:t xml:space="preserve"> có xu hướng tăng cao</w:t>
      </w:r>
      <w:r w:rsidR="00BD193E" w:rsidRPr="00CC6340">
        <w:rPr>
          <w:rFonts w:eastAsia="DengXian" w:cs="Times New Roman"/>
          <w:color w:val="000000" w:themeColor="text1"/>
          <w:lang w:val="tr-TR"/>
        </w:rPr>
        <w:t xml:space="preserve"> </w:t>
      </w:r>
      <w:r w:rsidRPr="00CC6340">
        <w:rPr>
          <w:rFonts w:eastAsia="DengXian" w:cs="Times New Roman"/>
          <w:color w:val="000000" w:themeColor="text1"/>
          <w:lang w:val="tr-TR"/>
        </w:rPr>
        <w:t xml:space="preserve">do </w:t>
      </w:r>
      <w:r w:rsidR="00BD193E" w:rsidRPr="00CC6340">
        <w:rPr>
          <w:rFonts w:eastAsia="DengXian" w:cs="Times New Roman"/>
          <w:color w:val="000000" w:themeColor="text1"/>
          <w:lang w:val="tr-TR"/>
        </w:rPr>
        <w:t xml:space="preserve">tình trạng </w:t>
      </w:r>
      <w:r w:rsidRPr="00CC6340">
        <w:rPr>
          <w:rFonts w:eastAsia="DengXian" w:cs="Times New Roman"/>
          <w:color w:val="000000" w:themeColor="text1"/>
          <w:lang w:val="tr-TR"/>
        </w:rPr>
        <w:t xml:space="preserve">sử dụng liên tục </w:t>
      </w:r>
      <w:r w:rsidR="00F809C1" w:rsidRPr="00CC6340">
        <w:rPr>
          <w:rFonts w:eastAsia="DengXian" w:cs="Times New Roman"/>
          <w:color w:val="000000" w:themeColor="text1"/>
          <w:lang w:val="tr-TR"/>
        </w:rPr>
        <w:t>hóa chất bảo vệ thực vật</w:t>
      </w:r>
      <w:r w:rsidR="00BD193E" w:rsidRPr="00CC6340">
        <w:rPr>
          <w:rFonts w:eastAsia="DengXian" w:cs="Times New Roman"/>
          <w:color w:val="000000" w:themeColor="text1"/>
          <w:lang w:val="tr-TR"/>
        </w:rPr>
        <w:t xml:space="preserve"> cho các cây nông nghiệp gồm bông, cây ngũ cốc, cây ăn quả và một số loại cây khác</w:t>
      </w:r>
      <w:r w:rsidR="00CD763B" w:rsidRPr="00CC6340">
        <w:rPr>
          <w:rFonts w:eastAsia="DengXian" w:cs="Times New Roman"/>
          <w:color w:val="000000" w:themeColor="text1"/>
          <w:lang w:val="tr-TR"/>
        </w:rPr>
        <w:t>.</w:t>
      </w:r>
    </w:p>
    <w:p w:rsidR="00FB313B" w:rsidRPr="00CC6340" w:rsidRDefault="0078004E" w:rsidP="009231C9">
      <w:pPr>
        <w:spacing w:after="0" w:line="312" w:lineRule="auto"/>
        <w:ind w:firstLine="720"/>
        <w:jc w:val="both"/>
        <w:rPr>
          <w:rFonts w:eastAsia="DengXian" w:cs="Times New Roman"/>
          <w:lang w:val="tr-TR"/>
        </w:rPr>
      </w:pPr>
      <w:r w:rsidRPr="00E76544">
        <w:rPr>
          <w:rFonts w:eastAsia="DengXian" w:cs="Times New Roman"/>
          <w:lang w:val="tr-TR"/>
        </w:rPr>
        <w:t>Endosulfan</w:t>
      </w:r>
      <w:r w:rsidR="009F0FF1" w:rsidRPr="00E76544">
        <w:rPr>
          <w:rFonts w:eastAsia="DengXian" w:cs="Times New Roman"/>
          <w:lang w:val="tr-TR"/>
        </w:rPr>
        <w:t xml:space="preserve"> nằm trong nhóm </w:t>
      </w:r>
      <w:r w:rsidR="00F809C1" w:rsidRPr="00E76544">
        <w:rPr>
          <w:rFonts w:eastAsia="DengXian" w:cs="Times New Roman"/>
          <w:lang w:val="tr-TR"/>
        </w:rPr>
        <w:t>hóa chất bảo vệ thực vật</w:t>
      </w:r>
      <w:r w:rsidR="009F0FF1" w:rsidRPr="00E76544">
        <w:rPr>
          <w:rFonts w:eastAsia="DengXian" w:cs="Times New Roman"/>
          <w:lang w:val="tr-TR"/>
        </w:rPr>
        <w:t xml:space="preserve"> học clo hữu cơ, một nhóm chất hữu cơ bền (POP), </w:t>
      </w:r>
      <w:r w:rsidR="00567777" w:rsidRPr="00E76544">
        <w:rPr>
          <w:rFonts w:eastAsia="DengXian" w:cs="Times New Roman"/>
          <w:lang w:val="tr-TR"/>
        </w:rPr>
        <w:t xml:space="preserve">là </w:t>
      </w:r>
      <w:r w:rsidR="009F0FF1" w:rsidRPr="00E76544">
        <w:rPr>
          <w:rFonts w:eastAsia="DengXian" w:cs="Times New Roman"/>
          <w:lang w:val="tr-TR"/>
        </w:rPr>
        <w:t xml:space="preserve">nhóm gây rối loạn nội tiết, ảnh hưởng đến hệ thần kinh, gây các tác động xấu cho nội tạng và gây nguy hiểm cho con người. </w:t>
      </w:r>
      <w:r w:rsidR="009F0FF1" w:rsidRPr="00CC6340">
        <w:rPr>
          <w:rFonts w:eastAsia="DengXian" w:cs="Times New Roman"/>
          <w:lang w:val="tr-TR"/>
        </w:rPr>
        <w:t xml:space="preserve">Trong môi trường thủy sinh, các hợp chất POP có tác động cấp tính khác biệt giữa các loài nhưng đều rất cao, bên cạnh những tác động cấp tính lên vi sinh vật và hệ sinh thái thì chúng còn có khả năng tích lũy theo chuỗi thức ăn và cộng gộp với các ion trong môi trường nước gây tác động xấu lên những sinh vật sống trong thủy vực. Ngoài ra </w:t>
      </w:r>
      <w:r w:rsidRPr="00CC6340">
        <w:rPr>
          <w:rFonts w:eastAsia="DengXian" w:cs="Times New Roman"/>
          <w:lang w:val="tr-TR"/>
        </w:rPr>
        <w:t>Endosulfan</w:t>
      </w:r>
      <w:r w:rsidR="009F0FF1" w:rsidRPr="00CC6340">
        <w:rPr>
          <w:rFonts w:eastAsia="DengXian" w:cs="Times New Roman"/>
          <w:lang w:val="tr-TR"/>
        </w:rPr>
        <w:t xml:space="preserve"> được phát hiện là một chất được sử dụng rộng rãi và phổ biến trong </w:t>
      </w:r>
      <w:r w:rsidR="00F809C1" w:rsidRPr="00CC6340">
        <w:rPr>
          <w:rFonts w:eastAsia="DengXian" w:cs="Times New Roman"/>
          <w:lang w:val="tr-TR"/>
        </w:rPr>
        <w:t>hóa chất bảo vệ thực vật</w:t>
      </w:r>
      <w:r w:rsidR="009F0FF1" w:rsidRPr="00CC6340">
        <w:rPr>
          <w:rFonts w:eastAsia="DengXian" w:cs="Times New Roman"/>
          <w:lang w:val="tr-TR"/>
        </w:rPr>
        <w:t xml:space="preserve"> ở Việt Nam và trên thế giới.</w:t>
      </w:r>
      <w:r w:rsidR="00C122BB" w:rsidRPr="00CC6340">
        <w:rPr>
          <w:rFonts w:eastAsia="DengXian" w:cs="Times New Roman"/>
          <w:lang w:val="tr-TR"/>
        </w:rPr>
        <w:t xml:space="preserve"> Ở Việt Nam đánh giá tác động hiện trạng ô nhiễm và quản lý nguồn nước chủ yếu đã và đang được quan trắc với những thông số thông dụng về lý hóa nhưng vẫn chưa quan tâm nhiều đến  ô nhiễm sinh học và nhất là độc học sinh thái liên quan đến thuốc bảo vệ thực vật. </w:t>
      </w:r>
    </w:p>
    <w:p w:rsidR="00D654EE" w:rsidRPr="00CC6340" w:rsidRDefault="006B4503" w:rsidP="009231C9">
      <w:pPr>
        <w:spacing w:after="0" w:line="312" w:lineRule="auto"/>
        <w:ind w:firstLine="720"/>
        <w:jc w:val="both"/>
        <w:rPr>
          <w:rFonts w:eastAsia="DengXian" w:cs="Times New Roman"/>
          <w:lang w:val="tr-TR"/>
        </w:rPr>
      </w:pPr>
      <w:r w:rsidRPr="00CC6340">
        <w:rPr>
          <w:rFonts w:eastAsia="DengXian" w:cs="Times New Roman"/>
          <w:lang w:val="tr-TR"/>
        </w:rPr>
        <w:t>G</w:t>
      </w:r>
      <w:r w:rsidR="00711CF9" w:rsidRPr="00CC6340">
        <w:rPr>
          <w:rFonts w:eastAsia="DengXian" w:cs="Times New Roman"/>
          <w:lang w:val="tr-TR"/>
        </w:rPr>
        <w:t>iáp xác</w:t>
      </w:r>
      <w:r w:rsidR="009F0FF1" w:rsidRPr="00CC6340">
        <w:rPr>
          <w:rFonts w:eastAsia="DengXian" w:cs="Times New Roman"/>
          <w:lang w:val="tr-TR"/>
        </w:rPr>
        <w:t xml:space="preserve"> </w:t>
      </w:r>
      <w:r w:rsidR="00E45393" w:rsidRPr="00CC6340">
        <w:rPr>
          <w:rFonts w:eastAsia="DengXian" w:cs="Times New Roman"/>
          <w:i/>
          <w:lang w:val="tr-TR"/>
        </w:rPr>
        <w:t>Daphnia magna</w:t>
      </w:r>
      <w:r w:rsidR="00FB313B" w:rsidRPr="00CC6340">
        <w:rPr>
          <w:rFonts w:eastAsia="DengXian" w:cs="Times New Roman"/>
          <w:lang w:val="tr-TR"/>
        </w:rPr>
        <w:t xml:space="preserve"> là động vật thủy sinh </w:t>
      </w:r>
      <w:r w:rsidR="009F0FF1" w:rsidRPr="00CC6340">
        <w:rPr>
          <w:rFonts w:eastAsia="DengXian" w:cs="Times New Roman"/>
          <w:lang w:val="tr-TR"/>
        </w:rPr>
        <w:t>có nhiều đặc điểm sinh học, sinh thái quan trọng</w:t>
      </w:r>
      <w:r w:rsidR="00732680" w:rsidRPr="00CC6340">
        <w:rPr>
          <w:rFonts w:eastAsia="DengXian" w:cs="Times New Roman"/>
          <w:lang w:val="tr-TR"/>
        </w:rPr>
        <w:t>,</w:t>
      </w:r>
      <w:r w:rsidR="009F0FF1" w:rsidRPr="00CC6340">
        <w:rPr>
          <w:rFonts w:eastAsia="DengXian" w:cs="Times New Roman"/>
          <w:lang w:val="tr-TR"/>
        </w:rPr>
        <w:t xml:space="preserve"> là loài nhạy cảm với môi trường nước nghèo chất dinh dưỡng hoặc nhiễm độc. Khi môi trường có sự thay đổi bất thường thì có sự xuất hiện của </w:t>
      </w:r>
      <w:r w:rsidR="009F0FF1" w:rsidRPr="00CC6340">
        <w:rPr>
          <w:rFonts w:eastAsia="DengXian" w:cs="Times New Roman"/>
          <w:lang w:val="tr-TR"/>
        </w:rPr>
        <w:lastRenderedPageBreak/>
        <w:t xml:space="preserve">trứng đen trong túi ấp, những trứng này nở ra con đực hay con cái sẽ chuyển thành con đực và các con đực này sẽ chết. Do vậy </w:t>
      </w:r>
      <w:r w:rsidR="009F0FF1" w:rsidRPr="00CC6340">
        <w:rPr>
          <w:rFonts w:eastAsia="DengXian" w:cs="Times New Roman"/>
          <w:i/>
          <w:lang w:val="tr-TR"/>
        </w:rPr>
        <w:t>Daphnia</w:t>
      </w:r>
      <w:r w:rsidR="009F0FF1" w:rsidRPr="00CC6340">
        <w:rPr>
          <w:rFonts w:eastAsia="DengXian" w:cs="Times New Roman"/>
          <w:lang w:val="tr-TR"/>
        </w:rPr>
        <w:t xml:space="preserve"> được sử dụng nhiều nghiên cứu trên thế giới như </w:t>
      </w:r>
      <w:r w:rsidR="00D654EE" w:rsidRPr="00CC6340">
        <w:rPr>
          <w:rFonts w:eastAsia="DengXian" w:cs="Times New Roman"/>
          <w:lang w:val="tr-TR"/>
        </w:rPr>
        <w:t xml:space="preserve">một loại sinh vật mô hình chuẩn trong đánh giá độc học sinh thái. </w:t>
      </w:r>
      <w:r w:rsidR="009F0FF1" w:rsidRPr="00CC6340">
        <w:rPr>
          <w:rFonts w:eastAsia="DengXian" w:cs="Times New Roman"/>
          <w:lang w:val="tr-TR"/>
        </w:rPr>
        <w:t xml:space="preserve">Tuy nhiên cho đến nay trên thế giới và Việt Nam chưa có nghiên cứu đánh giá ảnh hưởng của </w:t>
      </w:r>
      <w:r w:rsidR="0078004E" w:rsidRPr="00CC6340">
        <w:rPr>
          <w:rFonts w:eastAsia="DengXian" w:cs="Times New Roman"/>
          <w:lang w:val="tr-TR"/>
        </w:rPr>
        <w:t>Endosulfan</w:t>
      </w:r>
      <w:r w:rsidR="009F0FF1" w:rsidRPr="00CC6340">
        <w:rPr>
          <w:rFonts w:eastAsia="DengXian" w:cs="Times New Roman"/>
          <w:lang w:val="tr-TR"/>
        </w:rPr>
        <w:t xml:space="preserve"> lên </w:t>
      </w:r>
      <w:r w:rsidR="00711CF9" w:rsidRPr="00CC6340">
        <w:rPr>
          <w:rFonts w:eastAsia="DengXian" w:cs="Times New Roman"/>
          <w:lang w:val="tr-TR"/>
        </w:rPr>
        <w:t>Vi giáp xác</w:t>
      </w:r>
      <w:r w:rsidR="009F0FF1" w:rsidRPr="00CC6340">
        <w:rPr>
          <w:rFonts w:eastAsia="DengXian" w:cs="Times New Roman"/>
          <w:lang w:val="tr-TR"/>
        </w:rPr>
        <w:t xml:space="preserve"> </w:t>
      </w:r>
      <w:r w:rsidR="00E45393" w:rsidRPr="00CC6340">
        <w:rPr>
          <w:rFonts w:eastAsia="DengXian" w:cs="Times New Roman"/>
          <w:i/>
          <w:lang w:val="tr-TR"/>
        </w:rPr>
        <w:t>Daphnia magna</w:t>
      </w:r>
      <w:r w:rsidR="009F0FF1" w:rsidRPr="00CC6340">
        <w:rPr>
          <w:rFonts w:eastAsia="DengXian" w:cs="Times New Roman"/>
          <w:lang w:val="tr-TR"/>
        </w:rPr>
        <w:t xml:space="preserve"> được công bố mà chỉ quan tâm tới ảnh hưởng của kim loại nặng.</w:t>
      </w:r>
      <w:r w:rsidR="00732680" w:rsidRPr="00CC6340">
        <w:rPr>
          <w:rFonts w:eastAsia="DengXian" w:cs="Times New Roman"/>
          <w:lang w:val="tr-TR"/>
        </w:rPr>
        <w:t xml:space="preserve"> Vì vậy, </w:t>
      </w:r>
      <w:r w:rsidR="009F0FF1" w:rsidRPr="00CC6340">
        <w:rPr>
          <w:rFonts w:eastAsia="DengXian" w:cs="Times New Roman"/>
          <w:lang w:val="tr-TR"/>
        </w:rPr>
        <w:t>đề tài</w:t>
      </w:r>
      <w:r w:rsidR="00BD193E" w:rsidRPr="00CC6340">
        <w:rPr>
          <w:rFonts w:eastAsia="DengXian" w:cs="Times New Roman"/>
          <w:lang w:val="tr-TR"/>
        </w:rPr>
        <w:t xml:space="preserve"> </w:t>
      </w:r>
      <w:r w:rsidR="009F0FF1" w:rsidRPr="00CC6340">
        <w:rPr>
          <w:rFonts w:eastAsia="DengXian" w:cs="Times New Roman"/>
          <w:lang w:val="tr-TR"/>
        </w:rPr>
        <w:t>“</w:t>
      </w:r>
      <w:r w:rsidR="00732680" w:rsidRPr="00CC6340">
        <w:rPr>
          <w:rFonts w:eastAsia="DengXian" w:cs="Times New Roman"/>
          <w:lang w:val="tr-TR"/>
        </w:rPr>
        <w:t>Nghiên cứu và đ</w:t>
      </w:r>
      <w:r w:rsidR="009F0FF1" w:rsidRPr="00CC6340">
        <w:rPr>
          <w:rFonts w:eastAsia="DengXian" w:cs="Times New Roman"/>
          <w:lang w:val="tr-TR"/>
        </w:rPr>
        <w:t xml:space="preserve">ánh giá </w:t>
      </w:r>
      <w:r w:rsidR="00732680" w:rsidRPr="00CC6340">
        <w:rPr>
          <w:rFonts w:eastAsia="DengXian" w:cs="Times New Roman"/>
          <w:lang w:val="tr-TR"/>
        </w:rPr>
        <w:t>độc tính</w:t>
      </w:r>
      <w:r w:rsidR="009F0FF1" w:rsidRPr="00CC6340">
        <w:rPr>
          <w:rFonts w:eastAsia="DengXian" w:cs="Times New Roman"/>
          <w:lang w:val="tr-TR"/>
        </w:rPr>
        <w:t xml:space="preserve"> của </w:t>
      </w:r>
      <w:r w:rsidR="00732680" w:rsidRPr="00CC6340">
        <w:rPr>
          <w:rFonts w:eastAsia="DengXian" w:cs="Times New Roman"/>
          <w:lang w:val="tr-TR"/>
        </w:rPr>
        <w:t>thuốc trừ sâu</w:t>
      </w:r>
      <w:r w:rsidR="009F0FF1" w:rsidRPr="00CC6340">
        <w:rPr>
          <w:rFonts w:eastAsia="DengXian" w:cs="Times New Roman"/>
          <w:lang w:val="tr-TR"/>
        </w:rPr>
        <w:t xml:space="preserve"> Endosunfan lên </w:t>
      </w:r>
      <w:r w:rsidR="00732680" w:rsidRPr="00CC6340">
        <w:rPr>
          <w:rFonts w:eastAsia="DengXian" w:cs="Times New Roman"/>
          <w:lang w:val="tr-TR"/>
        </w:rPr>
        <w:t xml:space="preserve">sinh trưởng của </w:t>
      </w:r>
      <w:r w:rsidR="00711CF9" w:rsidRPr="00CC6340">
        <w:rPr>
          <w:rFonts w:eastAsia="DengXian" w:cs="Times New Roman"/>
          <w:lang w:val="tr-TR"/>
        </w:rPr>
        <w:t>giáp xác</w:t>
      </w:r>
      <w:r w:rsidR="009F0FF1" w:rsidRPr="00CC6340">
        <w:rPr>
          <w:rFonts w:eastAsia="DengXian" w:cs="Times New Roman"/>
          <w:lang w:val="tr-TR"/>
        </w:rPr>
        <w:t xml:space="preserve"> </w:t>
      </w:r>
      <w:r w:rsidR="00E45393" w:rsidRPr="00CC6340">
        <w:rPr>
          <w:rFonts w:eastAsia="DengXian" w:cs="Times New Roman"/>
          <w:i/>
          <w:lang w:val="tr-TR"/>
        </w:rPr>
        <w:t>Daphnia magna</w:t>
      </w:r>
      <w:r w:rsidR="009F0FF1" w:rsidRPr="00CC6340">
        <w:rPr>
          <w:rFonts w:eastAsia="DengXian" w:cs="Times New Roman"/>
          <w:lang w:val="tr-TR"/>
        </w:rPr>
        <w:t xml:space="preserve">” được lựa chọn </w:t>
      </w:r>
      <w:r w:rsidR="00D654EE" w:rsidRPr="00CC6340">
        <w:rPr>
          <w:rFonts w:eastAsia="DengXian" w:cs="Times New Roman"/>
          <w:lang w:val="tr-TR"/>
        </w:rPr>
        <w:t xml:space="preserve">nghiên cứu nhằm đánh giá ảnh hưởng của </w:t>
      </w:r>
      <w:r w:rsidR="00F809C1" w:rsidRPr="00CC6340">
        <w:rPr>
          <w:rFonts w:eastAsia="DengXian" w:cs="Times New Roman"/>
          <w:lang w:val="tr-TR"/>
        </w:rPr>
        <w:t>hóa chất bảo vệ thực vật</w:t>
      </w:r>
      <w:r w:rsidR="00D654EE" w:rsidRPr="00CC6340">
        <w:rPr>
          <w:rFonts w:eastAsia="DengXian" w:cs="Times New Roman"/>
          <w:lang w:val="tr-TR"/>
        </w:rPr>
        <w:t xml:space="preserve"> đến sinh vật thủy sinh, kết quả khảo sát là </w:t>
      </w:r>
      <w:r w:rsidR="009F0FF1" w:rsidRPr="00CC6340">
        <w:rPr>
          <w:rFonts w:eastAsia="DengXian" w:cs="Times New Roman"/>
          <w:lang w:val="tr-TR"/>
        </w:rPr>
        <w:t>cơ sở khoa học</w:t>
      </w:r>
      <w:r w:rsidR="00D654EE" w:rsidRPr="00CC6340">
        <w:rPr>
          <w:rFonts w:eastAsia="DengXian" w:cs="Times New Roman"/>
          <w:lang w:val="tr-TR"/>
        </w:rPr>
        <w:t xml:space="preserve"> để tham khảo về nồng độ thuốc bảo vệ thực vật cho phép trong môi trường nước</w:t>
      </w:r>
      <w:bookmarkStart w:id="12" w:name="_Toc505117299"/>
      <w:r w:rsidR="00D654EE" w:rsidRPr="00CC6340">
        <w:rPr>
          <w:rFonts w:eastAsia="DengXian" w:cs="Times New Roman"/>
          <w:lang w:val="tr-TR"/>
        </w:rPr>
        <w:t>.</w:t>
      </w:r>
    </w:p>
    <w:bookmarkEnd w:id="12"/>
    <w:p w:rsidR="00105446" w:rsidRPr="00CC6340" w:rsidRDefault="00105446" w:rsidP="009231C9">
      <w:pPr>
        <w:spacing w:after="0" w:line="312" w:lineRule="auto"/>
        <w:contextualSpacing/>
        <w:jc w:val="both"/>
        <w:rPr>
          <w:rFonts w:eastAsia="Calibri" w:cs="Times New Roman"/>
          <w:b/>
          <w:lang w:val="tr-TR" w:eastAsia="en-US"/>
        </w:rPr>
      </w:pPr>
    </w:p>
    <w:p w:rsidR="00105446" w:rsidRPr="00CC6340" w:rsidRDefault="00105446" w:rsidP="009231C9">
      <w:pPr>
        <w:spacing w:after="0" w:line="312" w:lineRule="auto"/>
        <w:contextualSpacing/>
        <w:jc w:val="both"/>
        <w:rPr>
          <w:rFonts w:eastAsia="Calibri" w:cs="Times New Roman"/>
          <w:b/>
          <w:lang w:val="tr-TR" w:eastAsia="en-US"/>
        </w:rPr>
      </w:pPr>
    </w:p>
    <w:p w:rsidR="00105446" w:rsidRPr="00CC6340" w:rsidRDefault="00105446" w:rsidP="009231C9">
      <w:pPr>
        <w:spacing w:after="0" w:line="312" w:lineRule="auto"/>
        <w:contextualSpacing/>
        <w:jc w:val="both"/>
        <w:rPr>
          <w:rFonts w:eastAsia="Calibri" w:cs="Times New Roman"/>
          <w:b/>
          <w:lang w:val="tr-TR" w:eastAsia="en-US"/>
        </w:rPr>
      </w:pPr>
    </w:p>
    <w:p w:rsidR="00105446" w:rsidRPr="00CC6340" w:rsidRDefault="00105446" w:rsidP="009231C9">
      <w:pPr>
        <w:spacing w:after="0" w:line="312" w:lineRule="auto"/>
        <w:contextualSpacing/>
        <w:jc w:val="both"/>
        <w:rPr>
          <w:rFonts w:eastAsia="Calibri" w:cs="Times New Roman"/>
          <w:b/>
          <w:lang w:val="tr-TR" w:eastAsia="en-US"/>
        </w:rPr>
      </w:pPr>
    </w:p>
    <w:p w:rsidR="00633847" w:rsidRPr="00CC6340" w:rsidRDefault="00633847" w:rsidP="009231C9">
      <w:pPr>
        <w:spacing w:after="0" w:line="312" w:lineRule="auto"/>
        <w:rPr>
          <w:rFonts w:eastAsia="PMingLiU" w:cs="Times New Roman"/>
          <w:b/>
          <w:bCs/>
          <w:lang w:val="tr-TR" w:eastAsia="en-US"/>
        </w:rPr>
      </w:pPr>
      <w:bookmarkStart w:id="13" w:name="_Toc519296283"/>
      <w:bookmarkStart w:id="14" w:name="_Toc519333284"/>
      <w:r w:rsidRPr="00CC6340">
        <w:rPr>
          <w:rFonts w:cs="Times New Roman"/>
        </w:rPr>
        <w:br w:type="page"/>
      </w:r>
    </w:p>
    <w:p w:rsidR="009F0FF1" w:rsidRPr="00CC6340" w:rsidRDefault="009F0FF1" w:rsidP="009231C9">
      <w:pPr>
        <w:pStyle w:val="Heading1"/>
        <w:spacing w:before="0" w:line="312" w:lineRule="auto"/>
        <w:rPr>
          <w:rFonts w:cs="Times New Roman"/>
        </w:rPr>
      </w:pPr>
      <w:bookmarkStart w:id="15" w:name="_Toc27942672"/>
      <w:r w:rsidRPr="00CC6340">
        <w:rPr>
          <w:rFonts w:cs="Times New Roman"/>
        </w:rPr>
        <w:lastRenderedPageBreak/>
        <w:t>C</w:t>
      </w:r>
      <w:r w:rsidR="00105446" w:rsidRPr="00CC6340">
        <w:rPr>
          <w:rFonts w:cs="Times New Roman"/>
        </w:rPr>
        <w:t>HƯƠNG</w:t>
      </w:r>
      <w:r w:rsidRPr="00CC6340">
        <w:rPr>
          <w:rFonts w:cs="Times New Roman"/>
        </w:rPr>
        <w:t xml:space="preserve"> 1. TỔNG QUAN</w:t>
      </w:r>
      <w:bookmarkEnd w:id="13"/>
      <w:bookmarkEnd w:id="14"/>
      <w:bookmarkEnd w:id="15"/>
    </w:p>
    <w:p w:rsidR="00543A43" w:rsidRPr="00CC6340" w:rsidRDefault="00543A43" w:rsidP="009231C9">
      <w:pPr>
        <w:spacing w:after="0" w:line="312" w:lineRule="auto"/>
        <w:rPr>
          <w:rFonts w:cs="Times New Roman"/>
          <w:lang w:val="tr-TR" w:eastAsia="en-US"/>
        </w:rPr>
      </w:pPr>
    </w:p>
    <w:p w:rsidR="005076D8" w:rsidRPr="00CC6340" w:rsidRDefault="00C617BA" w:rsidP="009231C9">
      <w:pPr>
        <w:pStyle w:val="Heading2"/>
        <w:numPr>
          <w:ilvl w:val="0"/>
          <w:numId w:val="0"/>
        </w:numPr>
        <w:spacing w:before="0" w:line="312" w:lineRule="auto"/>
        <w:ind w:left="426" w:hanging="360"/>
        <w:rPr>
          <w:rFonts w:cs="Times New Roman"/>
        </w:rPr>
      </w:pPr>
      <w:bookmarkStart w:id="16" w:name="_Toc519296284"/>
      <w:bookmarkStart w:id="17" w:name="_Toc519333285"/>
      <w:bookmarkStart w:id="18" w:name="_Toc27942673"/>
      <w:r w:rsidRPr="00CC6340">
        <w:rPr>
          <w:rFonts w:cs="Times New Roman"/>
          <w:lang w:val="en-US"/>
        </w:rPr>
        <w:t xml:space="preserve">1.1. </w:t>
      </w:r>
      <w:r w:rsidR="00AD00B3" w:rsidRPr="00CC6340">
        <w:rPr>
          <w:rFonts w:cs="Times New Roman"/>
        </w:rPr>
        <w:t>Tổng quan</w:t>
      </w:r>
      <w:r w:rsidR="005076D8" w:rsidRPr="00CC6340">
        <w:rPr>
          <w:rFonts w:cs="Times New Roman"/>
        </w:rPr>
        <w:t xml:space="preserve"> về </w:t>
      </w:r>
      <w:bookmarkEnd w:id="16"/>
      <w:bookmarkEnd w:id="17"/>
      <w:r w:rsidR="00F809C1" w:rsidRPr="00CC6340">
        <w:rPr>
          <w:rFonts w:cs="Times New Roman"/>
        </w:rPr>
        <w:t>hóa chất bảo vệ thực vật</w:t>
      </w:r>
      <w:bookmarkEnd w:id="18"/>
    </w:p>
    <w:p w:rsidR="009F0FF1" w:rsidRPr="00E76544" w:rsidRDefault="00F809C1" w:rsidP="009231C9">
      <w:pPr>
        <w:spacing w:after="0" w:line="312" w:lineRule="auto"/>
        <w:ind w:firstLine="720"/>
        <w:jc w:val="both"/>
        <w:rPr>
          <w:rFonts w:cs="Times New Roman"/>
          <w:lang w:val="tr-TR"/>
        </w:rPr>
      </w:pPr>
      <w:r w:rsidRPr="00CC6340">
        <w:rPr>
          <w:rFonts w:cs="Times New Roman"/>
          <w:color w:val="000000" w:themeColor="text1"/>
          <w:lang w:val="tr-TR"/>
        </w:rPr>
        <w:t>Hóa chất bảo vệ thực vật</w:t>
      </w:r>
      <w:r w:rsidR="009902CE" w:rsidRPr="00CC6340">
        <w:rPr>
          <w:rFonts w:cs="Times New Roman"/>
          <w:lang w:val="vi-VN"/>
        </w:rPr>
        <w:t xml:space="preserve"> </w:t>
      </w:r>
      <w:r w:rsidR="009902CE" w:rsidRPr="00CC6340">
        <w:rPr>
          <w:rFonts w:cs="Times New Roman"/>
          <w:color w:val="000000" w:themeColor="text1"/>
          <w:lang w:val="tr-TR"/>
        </w:rPr>
        <w:t>còn có tên gọi khác là</w:t>
      </w:r>
      <w:r w:rsidRPr="00CC6340">
        <w:rPr>
          <w:rFonts w:cs="Times New Roman"/>
          <w:color w:val="000000" w:themeColor="text1"/>
          <w:lang w:val="tr-TR"/>
        </w:rPr>
        <w:t xml:space="preserve"> thuốc</w:t>
      </w:r>
      <w:r w:rsidR="009902CE" w:rsidRPr="00CC6340">
        <w:rPr>
          <w:rFonts w:cs="Times New Roman"/>
          <w:color w:val="000000" w:themeColor="text1"/>
          <w:lang w:val="tr-TR"/>
        </w:rPr>
        <w:t xml:space="preserve"> </w:t>
      </w:r>
      <w:r w:rsidR="00387BC7" w:rsidRPr="00CC6340">
        <w:rPr>
          <w:rFonts w:cs="Times New Roman"/>
          <w:color w:val="000000" w:themeColor="text1"/>
          <w:lang w:val="tr-TR"/>
        </w:rPr>
        <w:t xml:space="preserve">trừ sâu </w:t>
      </w:r>
      <w:r w:rsidR="005A3E1E" w:rsidRPr="00CC6340">
        <w:rPr>
          <w:rFonts w:cs="Times New Roman"/>
          <w:color w:val="000000" w:themeColor="text1"/>
          <w:lang w:val="tr-TR"/>
        </w:rPr>
        <w:t>là những hợp chất độc có nguồn gốc tự nhiên hoặc tổng hợp hóa học được dùng trong nông nghiệp để phòng chống các đối tượng gây hại cho cây trồng và nông sản trên đồng ruộng, vườn tược và kho tàng được gọi chung là thuốc bảo</w:t>
      </w:r>
      <w:r w:rsidR="00D06992" w:rsidRPr="00CC6340">
        <w:rPr>
          <w:rFonts w:cs="Times New Roman"/>
          <w:color w:val="000000" w:themeColor="text1"/>
          <w:lang w:val="tr-TR"/>
        </w:rPr>
        <w:t xml:space="preserve"> vệ</w:t>
      </w:r>
      <w:r w:rsidR="005A3E1E" w:rsidRPr="00CC6340">
        <w:rPr>
          <w:rFonts w:cs="Times New Roman"/>
          <w:color w:val="000000" w:themeColor="text1"/>
          <w:lang w:val="tr-TR"/>
        </w:rPr>
        <w:t xml:space="preserve"> thực vật</w:t>
      </w:r>
      <w:r w:rsidR="00AB7C4E" w:rsidRPr="00CC6340">
        <w:rPr>
          <w:rFonts w:cs="Times New Roman"/>
          <w:color w:val="000000" w:themeColor="text1"/>
          <w:lang w:val="tr-TR"/>
        </w:rPr>
        <w:t xml:space="preserve"> [1]</w:t>
      </w:r>
      <w:r w:rsidR="005A3E1E" w:rsidRPr="00CC6340">
        <w:rPr>
          <w:rFonts w:cs="Times New Roman"/>
          <w:color w:val="000000" w:themeColor="text1"/>
          <w:lang w:val="tr-TR"/>
        </w:rPr>
        <w:t>. Hiện nay</w:t>
      </w:r>
      <w:r w:rsidR="00D06992" w:rsidRPr="00CC6340">
        <w:rPr>
          <w:rFonts w:cs="Times New Roman"/>
          <w:color w:val="000000" w:themeColor="text1"/>
          <w:lang w:val="tr-TR"/>
        </w:rPr>
        <w:t>, một số lượng lớn</w:t>
      </w:r>
      <w:r w:rsidR="005A3E1E" w:rsidRPr="00CC6340">
        <w:rPr>
          <w:rFonts w:cs="Times New Roman"/>
          <w:color w:val="000000" w:themeColor="text1"/>
          <w:lang w:val="tr-TR"/>
        </w:rPr>
        <w:t xml:space="preserve"> thuốc bảo vệ thực vật </w:t>
      </w:r>
      <w:r w:rsidR="00D06992" w:rsidRPr="00CC6340">
        <w:rPr>
          <w:rFonts w:cs="Times New Roman"/>
          <w:color w:val="000000" w:themeColor="text1"/>
          <w:lang w:val="tr-TR"/>
        </w:rPr>
        <w:t xml:space="preserve">đã được sử dụng </w:t>
      </w:r>
      <w:r w:rsidR="00687F70" w:rsidRPr="00CC6340">
        <w:rPr>
          <w:rFonts w:cs="Times New Roman"/>
          <w:color w:val="000000" w:themeColor="text1"/>
          <w:lang w:val="tr-TR"/>
        </w:rPr>
        <w:t xml:space="preserve">rộng rãi để duy trì sản lượng nông nghiệp cao và tiêu diệt các bệnh </w:t>
      </w:r>
      <w:r w:rsidR="00D06992" w:rsidRPr="00CC6340">
        <w:rPr>
          <w:rFonts w:cs="Times New Roman"/>
          <w:color w:val="000000" w:themeColor="text1"/>
          <w:lang w:val="tr-TR"/>
        </w:rPr>
        <w:t xml:space="preserve">trên cây trồng </w:t>
      </w:r>
      <w:r w:rsidR="00687F70" w:rsidRPr="00CC6340">
        <w:rPr>
          <w:rFonts w:cs="Times New Roman"/>
          <w:color w:val="000000" w:themeColor="text1"/>
          <w:lang w:val="tr-TR"/>
        </w:rPr>
        <w:t>ở Việt Nam trong những thập kỷ qua</w:t>
      </w:r>
      <w:r w:rsidR="00D06992" w:rsidRPr="00CC6340">
        <w:rPr>
          <w:rFonts w:cs="Times New Roman"/>
          <w:color w:val="000000" w:themeColor="text1"/>
          <w:lang w:val="tr-TR"/>
        </w:rPr>
        <w:t>, góp phần tăng năng suất trong sản xuất nông nghiệp</w:t>
      </w:r>
      <w:r w:rsidR="00687F70" w:rsidRPr="00CC6340">
        <w:rPr>
          <w:rFonts w:cs="Times New Roman"/>
          <w:color w:val="000000" w:themeColor="text1"/>
          <w:lang w:val="tr-TR"/>
        </w:rPr>
        <w:t xml:space="preserve">. </w:t>
      </w:r>
      <w:r w:rsidR="00D06992" w:rsidRPr="00CC6340">
        <w:rPr>
          <w:rFonts w:cs="Times New Roman"/>
          <w:color w:val="000000" w:themeColor="text1"/>
          <w:lang w:val="tr-TR"/>
        </w:rPr>
        <w:t xml:space="preserve">Tính từ năm 1986 khi bắt đầu thực hiện đổi mới kinh tế, sử dụng </w:t>
      </w:r>
      <w:r w:rsidRPr="00CC6340">
        <w:rPr>
          <w:rFonts w:cs="Times New Roman"/>
          <w:color w:val="000000" w:themeColor="text1"/>
          <w:lang w:val="tr-TR"/>
        </w:rPr>
        <w:t>hóa chất bảo vệ thực vật</w:t>
      </w:r>
      <w:r w:rsidR="00D06992" w:rsidRPr="00CC6340">
        <w:rPr>
          <w:rFonts w:cs="Times New Roman"/>
          <w:color w:val="000000" w:themeColor="text1"/>
          <w:lang w:val="tr-TR"/>
        </w:rPr>
        <w:t xml:space="preserve"> ở Việt Nam đã tăng gấp đôi trong những </w:t>
      </w:r>
      <w:r w:rsidR="00D06992" w:rsidRPr="00E76544">
        <w:rPr>
          <w:rFonts w:cs="Times New Roman"/>
          <w:lang w:val="tr-TR"/>
        </w:rPr>
        <w:t xml:space="preserve">năm 1990, </w:t>
      </w:r>
      <w:r w:rsidR="00687F70" w:rsidRPr="00E76544">
        <w:rPr>
          <w:rFonts w:cs="Times New Roman"/>
          <w:lang w:val="tr-TR"/>
        </w:rPr>
        <w:t xml:space="preserve">bằng và hơn 40.000 tấn </w:t>
      </w:r>
      <w:r w:rsidRPr="00E76544">
        <w:rPr>
          <w:rFonts w:cs="Times New Roman"/>
          <w:lang w:val="tr-TR"/>
        </w:rPr>
        <w:t>hóa chất bảo vệ thực vật</w:t>
      </w:r>
      <w:r w:rsidR="00687F70" w:rsidRPr="00E76544">
        <w:rPr>
          <w:rFonts w:cs="Times New Roman"/>
          <w:lang w:val="tr-TR"/>
        </w:rPr>
        <w:t xml:space="preserve"> vào năm 1998</w:t>
      </w:r>
      <w:r w:rsidR="00AB7C4E" w:rsidRPr="00E76544">
        <w:rPr>
          <w:rFonts w:cs="Times New Roman"/>
          <w:lang w:val="tr-TR"/>
        </w:rPr>
        <w:t xml:space="preserve"> [2]</w:t>
      </w:r>
      <w:r w:rsidR="00687F70" w:rsidRPr="00E76544">
        <w:rPr>
          <w:rFonts w:cs="Times New Roman"/>
          <w:lang w:val="tr-TR"/>
        </w:rPr>
        <w:t xml:space="preserve">. Một số hợp chất của thuốc bảo vệ thực vật gây độc hại và có </w:t>
      </w:r>
      <w:r w:rsidR="00BC0CA2" w:rsidRPr="00E76544">
        <w:rPr>
          <w:rFonts w:cs="Times New Roman"/>
          <w:lang w:val="tr-TR"/>
        </w:rPr>
        <w:t>khả năng tích tụ trong môi trường làm tiềm ẩn nhiều mối đe dọa đến môi trường trong tự nhiên.</w:t>
      </w:r>
    </w:p>
    <w:p w:rsidR="005A3E1E" w:rsidRPr="00E76544" w:rsidRDefault="00687F70" w:rsidP="009231C9">
      <w:pPr>
        <w:spacing w:after="0" w:line="312" w:lineRule="auto"/>
        <w:ind w:firstLine="567"/>
        <w:jc w:val="both"/>
        <w:rPr>
          <w:rFonts w:cs="Times New Roman"/>
          <w:lang w:val="tr-TR"/>
        </w:rPr>
      </w:pPr>
      <w:r w:rsidRPr="00E76544">
        <w:rPr>
          <w:rFonts w:cs="Times New Roman"/>
          <w:lang w:val="tr-TR"/>
        </w:rPr>
        <w:t xml:space="preserve">Theo phân loại của Tổ chức Y tế Thế giới (WHO), HCBVTV có thể được phân loại theo mức độ độc hại và cấu tạo hóa học. Theo mức độ độc hại HCBVTV được chia làm 3 loại như loại I: Cực kỳ độc hại, loại II: Độc hại ở mức độ vừa phải, loại III: Độc hại nhẹ. Theo cấu tạo hóa học HCBVTV được phân thành 4 nhóm chính là nhóm </w:t>
      </w:r>
      <w:r w:rsidR="00AD00B3" w:rsidRPr="00E76544">
        <w:rPr>
          <w:rFonts w:cs="Times New Roman"/>
          <w:lang w:val="tr-TR"/>
        </w:rPr>
        <w:t>clo hữu cơ, cơ phốt pho, carbamate và pyrethroid.</w:t>
      </w:r>
    </w:p>
    <w:p w:rsidR="008C772E" w:rsidRPr="00E76544" w:rsidRDefault="00383DF6" w:rsidP="009231C9">
      <w:pPr>
        <w:pStyle w:val="Heading3"/>
        <w:spacing w:before="0" w:line="312" w:lineRule="auto"/>
        <w:rPr>
          <w:i/>
          <w:szCs w:val="26"/>
          <w:lang w:val="tr-TR"/>
        </w:rPr>
      </w:pPr>
      <w:bookmarkStart w:id="19" w:name="_Toc519296285"/>
      <w:bookmarkStart w:id="20" w:name="_Toc519333286"/>
      <w:bookmarkStart w:id="21" w:name="_Toc27942674"/>
      <w:r w:rsidRPr="00E76544">
        <w:rPr>
          <w:i/>
          <w:szCs w:val="26"/>
          <w:lang w:val="tr-TR"/>
        </w:rPr>
        <w:t>1.1.1</w:t>
      </w:r>
      <w:r w:rsidR="00C617BA" w:rsidRPr="00E76544">
        <w:rPr>
          <w:i/>
          <w:szCs w:val="26"/>
          <w:lang w:val="tr-TR"/>
        </w:rPr>
        <w:t>.</w:t>
      </w:r>
      <w:r w:rsidRPr="00E76544">
        <w:rPr>
          <w:i/>
          <w:szCs w:val="26"/>
          <w:lang w:val="tr-TR"/>
        </w:rPr>
        <w:t xml:space="preserve"> </w:t>
      </w:r>
      <w:r w:rsidR="008C772E" w:rsidRPr="00E76544">
        <w:rPr>
          <w:i/>
          <w:szCs w:val="26"/>
          <w:lang w:val="tr-TR"/>
        </w:rPr>
        <w:t xml:space="preserve">Khái niệm </w:t>
      </w:r>
      <w:r w:rsidR="00F809C1" w:rsidRPr="00E76544">
        <w:rPr>
          <w:i/>
          <w:szCs w:val="26"/>
          <w:lang w:val="tr-TR"/>
        </w:rPr>
        <w:t>hóa chất bảo vệ thực vật</w:t>
      </w:r>
      <w:r w:rsidR="008C772E" w:rsidRPr="00E76544">
        <w:rPr>
          <w:i/>
          <w:szCs w:val="26"/>
          <w:lang w:val="tr-TR"/>
        </w:rPr>
        <w:t xml:space="preserve"> họ clo hữu cơ</w:t>
      </w:r>
      <w:bookmarkEnd w:id="19"/>
      <w:bookmarkEnd w:id="20"/>
      <w:bookmarkEnd w:id="21"/>
    </w:p>
    <w:p w:rsidR="009F0FF1" w:rsidRPr="00E76544" w:rsidRDefault="009F0FF1" w:rsidP="009231C9">
      <w:pPr>
        <w:spacing w:after="0" w:line="312" w:lineRule="auto"/>
        <w:ind w:firstLine="720"/>
        <w:jc w:val="both"/>
        <w:rPr>
          <w:rFonts w:eastAsia="Calibri" w:cs="Times New Roman"/>
          <w:shd w:val="clear" w:color="auto" w:fill="FFFFFF"/>
          <w:lang w:val="tr-TR"/>
        </w:rPr>
      </w:pPr>
      <w:r w:rsidRPr="00E76544">
        <w:rPr>
          <w:rFonts w:eastAsia="Calibri" w:cs="Times New Roman"/>
          <w:shd w:val="clear" w:color="auto" w:fill="FFFFFF"/>
          <w:lang w:val="tr-TR"/>
        </w:rPr>
        <w:t xml:space="preserve">Nhóm </w:t>
      </w:r>
      <w:r w:rsidR="00F809C1" w:rsidRPr="00E76544">
        <w:rPr>
          <w:rFonts w:eastAsia="Calibri" w:cs="Times New Roman"/>
          <w:shd w:val="clear" w:color="auto" w:fill="FFFFFF"/>
          <w:lang w:val="tr-TR"/>
        </w:rPr>
        <w:t>hóa chất bảo vệ thực vật</w:t>
      </w:r>
      <w:r w:rsidRPr="00E76544">
        <w:rPr>
          <w:rFonts w:eastAsia="Calibri" w:cs="Times New Roman"/>
          <w:shd w:val="clear" w:color="auto" w:fill="FFFFFF"/>
          <w:lang w:val="tr-TR"/>
        </w:rPr>
        <w:t xml:space="preserve"> họ Clo hữu cơ (OCPs) là các dẫn xuất clo của một số hợp chất hữu cơ như Diphenyletan, Xyclodien, benzen, hexan. Đây là những hợp chất có tác dụng diệt trừ sâu bệnh rất tốt. Thuộc nhóm này có các chất điển hình như Aldrin, Dieldrin, DDT, Endrin, Heptaclo, Chlodan, Hexaclobenzen, Mirex... Trước đây, DDT được xem như là một trong số các </w:t>
      </w:r>
      <w:r w:rsidR="00F809C1" w:rsidRPr="00E76544">
        <w:rPr>
          <w:rFonts w:eastAsia="Calibri" w:cs="Times New Roman"/>
          <w:shd w:val="clear" w:color="auto" w:fill="FFFFFF"/>
          <w:lang w:val="tr-TR"/>
        </w:rPr>
        <w:t>hóa chất bảo vệ thực vật</w:t>
      </w:r>
      <w:r w:rsidRPr="00E76544">
        <w:rPr>
          <w:rFonts w:eastAsia="Calibri" w:cs="Times New Roman"/>
          <w:shd w:val="clear" w:color="auto" w:fill="FFFFFF"/>
          <w:lang w:val="tr-TR"/>
        </w:rPr>
        <w:t xml:space="preserve"> quan trọng nhất dùng trong nông nghiệp để diệt sâu bông, đậu, lúa, ngoài ra nó còn có tác dụng diệt bọ gậy, muỗ</w:t>
      </w:r>
      <w:r w:rsidR="00CD763B" w:rsidRPr="00E76544">
        <w:rPr>
          <w:rFonts w:eastAsia="Calibri" w:cs="Times New Roman"/>
          <w:shd w:val="clear" w:color="auto" w:fill="FFFFFF"/>
          <w:lang w:val="tr-TR"/>
        </w:rPr>
        <w:t>i.</w:t>
      </w:r>
      <w:r w:rsidRPr="00E76544">
        <w:rPr>
          <w:rFonts w:eastAsia="Calibri" w:cs="Times New Roman"/>
          <w:shd w:val="clear" w:color="auto" w:fill="FFFFFF"/>
          <w:lang w:val="tr-TR"/>
        </w:rPr>
        <w:t>.. Hexacloxyclohexan (HCHs) đã được sử dụng để chống lại châu chấu, sâu bọ, côn trùng, sâu ăn lá và các loại sâu bọ khác trong đất. HCHs cũng được sử dụng để bảo vệ hạt giống, trị bệnh cho gia cầm, vật nuôi, bảo vệ đồ gỗ và còn được dùng để chống loài gặm nhấm</w:t>
      </w:r>
      <w:r w:rsidR="00AB7C4E" w:rsidRPr="00E76544">
        <w:rPr>
          <w:rFonts w:eastAsia="Calibri" w:cs="Times New Roman"/>
          <w:shd w:val="clear" w:color="auto" w:fill="FFFFFF"/>
          <w:lang w:val="tr-TR"/>
        </w:rPr>
        <w:t xml:space="preserve"> [3]</w:t>
      </w:r>
      <w:r w:rsidR="00F70AE0" w:rsidRPr="00E76544">
        <w:rPr>
          <w:rFonts w:eastAsia="Calibri" w:cs="Times New Roman"/>
          <w:shd w:val="clear" w:color="auto" w:fill="FFFFFF"/>
          <w:lang w:val="tr-TR"/>
        </w:rPr>
        <w:t xml:space="preserve">. </w:t>
      </w:r>
      <w:r w:rsidRPr="00E76544">
        <w:rPr>
          <w:rFonts w:eastAsia="Calibri" w:cs="Times New Roman"/>
          <w:shd w:val="clear" w:color="auto" w:fill="FFFFFF"/>
          <w:lang w:val="tr-TR"/>
        </w:rPr>
        <w:t>Bảng 1.1 dưới đây giới thiệu một số chất thuộc họ HCBVTV họ clo hữu cơ.</w:t>
      </w:r>
    </w:p>
    <w:p w:rsidR="00105446" w:rsidRPr="00E76544" w:rsidRDefault="0037378C" w:rsidP="009231C9">
      <w:pPr>
        <w:pStyle w:val="Caption"/>
        <w:spacing w:after="0" w:line="312" w:lineRule="auto"/>
        <w:jc w:val="center"/>
        <w:rPr>
          <w:rFonts w:eastAsia="Calibri" w:cs="Times New Roman"/>
          <w:bCs/>
          <w:i w:val="0"/>
          <w:color w:val="auto"/>
          <w:sz w:val="26"/>
          <w:szCs w:val="26"/>
          <w:shd w:val="clear" w:color="auto" w:fill="FFFFFF"/>
          <w:lang w:val="de-DE" w:eastAsia="en-US"/>
        </w:rPr>
      </w:pPr>
      <w:bookmarkStart w:id="22" w:name="_Toc480370284"/>
      <w:bookmarkStart w:id="23" w:name="_Toc519358514"/>
      <w:r w:rsidRPr="00E76544">
        <w:rPr>
          <w:rFonts w:cs="Times New Roman"/>
          <w:i w:val="0"/>
          <w:color w:val="auto"/>
          <w:sz w:val="26"/>
          <w:szCs w:val="26"/>
          <w:lang w:val="tr-TR"/>
        </w:rPr>
        <w:t>Bảng 1.</w:t>
      </w:r>
      <w:r w:rsidRPr="00E76544">
        <w:rPr>
          <w:rFonts w:cs="Times New Roman"/>
          <w:i w:val="0"/>
          <w:color w:val="auto"/>
          <w:sz w:val="26"/>
          <w:szCs w:val="26"/>
        </w:rPr>
        <w:fldChar w:fldCharType="begin"/>
      </w:r>
      <w:r w:rsidRPr="00E76544">
        <w:rPr>
          <w:rFonts w:cs="Times New Roman"/>
          <w:i w:val="0"/>
          <w:color w:val="auto"/>
          <w:sz w:val="26"/>
          <w:szCs w:val="26"/>
          <w:lang w:val="tr-TR"/>
        </w:rPr>
        <w:instrText xml:space="preserve"> SEQ Bảng_1. \* ARABIC </w:instrText>
      </w:r>
      <w:r w:rsidRPr="00E76544">
        <w:rPr>
          <w:rFonts w:cs="Times New Roman"/>
          <w:i w:val="0"/>
          <w:color w:val="auto"/>
          <w:sz w:val="26"/>
          <w:szCs w:val="26"/>
        </w:rPr>
        <w:fldChar w:fldCharType="separate"/>
      </w:r>
      <w:r w:rsidR="003E2205">
        <w:rPr>
          <w:rFonts w:cs="Times New Roman"/>
          <w:i w:val="0"/>
          <w:noProof/>
          <w:color w:val="auto"/>
          <w:sz w:val="26"/>
          <w:szCs w:val="26"/>
          <w:lang w:val="tr-TR"/>
        </w:rPr>
        <w:t>1</w:t>
      </w:r>
      <w:r w:rsidRPr="00E76544">
        <w:rPr>
          <w:rFonts w:cs="Times New Roman"/>
          <w:i w:val="0"/>
          <w:color w:val="auto"/>
          <w:sz w:val="26"/>
          <w:szCs w:val="26"/>
        </w:rPr>
        <w:fldChar w:fldCharType="end"/>
      </w:r>
      <w:r w:rsidR="009F0FF1" w:rsidRPr="00E76544">
        <w:rPr>
          <w:rFonts w:eastAsia="Calibri" w:cs="Times New Roman"/>
          <w:bCs/>
          <w:i w:val="0"/>
          <w:color w:val="auto"/>
          <w:sz w:val="26"/>
          <w:szCs w:val="26"/>
          <w:shd w:val="clear" w:color="auto" w:fill="FFFFFF"/>
          <w:lang w:val="de-DE" w:eastAsia="en-US"/>
        </w:rPr>
        <w:t xml:space="preserve"> Giới thiệu một số chất thuộc họ HCBVTV họ clo hữu c</w:t>
      </w:r>
      <w:bookmarkEnd w:id="22"/>
      <w:r w:rsidR="00105446" w:rsidRPr="00E76544">
        <w:rPr>
          <w:rFonts w:eastAsia="Calibri" w:cs="Times New Roman"/>
          <w:bCs/>
          <w:i w:val="0"/>
          <w:color w:val="auto"/>
          <w:sz w:val="26"/>
          <w:szCs w:val="26"/>
          <w:shd w:val="clear" w:color="auto" w:fill="FFFFFF"/>
          <w:lang w:val="de-DE" w:eastAsia="en-US"/>
        </w:rPr>
        <w:t>ơ</w:t>
      </w:r>
      <w:bookmarkEnd w:id="2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97"/>
        <w:gridCol w:w="2835"/>
        <w:gridCol w:w="1920"/>
      </w:tblGrid>
      <w:tr w:rsidR="00E76544" w:rsidRPr="00E76544" w:rsidTr="002F7C47">
        <w:trPr>
          <w:cantSplit/>
          <w:trHeight w:val="490"/>
          <w:tblHeader/>
          <w:jc w:val="center"/>
        </w:trPr>
        <w:tc>
          <w:tcPr>
            <w:tcW w:w="1951" w:type="dxa"/>
            <w:shd w:val="clear" w:color="auto" w:fill="auto"/>
            <w:vAlign w:val="center"/>
          </w:tcPr>
          <w:p w:rsidR="009F0FF1" w:rsidRPr="00E76544" w:rsidRDefault="009F0FF1" w:rsidP="009231C9">
            <w:pPr>
              <w:spacing w:after="0" w:line="312" w:lineRule="auto"/>
              <w:jc w:val="center"/>
              <w:rPr>
                <w:rFonts w:eastAsia="DengXian" w:cs="Times New Roman"/>
                <w:shd w:val="clear" w:color="auto" w:fill="FFFFFF"/>
              </w:rPr>
            </w:pPr>
            <w:r w:rsidRPr="00E76544">
              <w:rPr>
                <w:rFonts w:eastAsia="DengXian" w:cs="Times New Roman"/>
                <w:shd w:val="clear" w:color="auto" w:fill="FFFFFF"/>
              </w:rPr>
              <w:t>Hoạt chất</w:t>
            </w:r>
          </w:p>
        </w:tc>
        <w:tc>
          <w:tcPr>
            <w:tcW w:w="2297" w:type="dxa"/>
            <w:shd w:val="clear" w:color="auto" w:fill="auto"/>
            <w:vAlign w:val="center"/>
          </w:tcPr>
          <w:p w:rsidR="009F0FF1" w:rsidRPr="00E76544" w:rsidRDefault="009F0FF1" w:rsidP="009231C9">
            <w:pPr>
              <w:spacing w:after="0" w:line="312" w:lineRule="auto"/>
              <w:jc w:val="center"/>
              <w:rPr>
                <w:rFonts w:eastAsia="DengXian" w:cs="Times New Roman"/>
                <w:shd w:val="clear" w:color="auto" w:fill="FFFFFF"/>
              </w:rPr>
            </w:pPr>
            <w:r w:rsidRPr="00E76544">
              <w:rPr>
                <w:rFonts w:eastAsia="DengXian" w:cs="Times New Roman"/>
                <w:shd w:val="clear" w:color="auto" w:fill="FFFFFF"/>
              </w:rPr>
              <w:t>Tính chất cơ bản</w:t>
            </w:r>
          </w:p>
        </w:tc>
        <w:tc>
          <w:tcPr>
            <w:tcW w:w="2835" w:type="dxa"/>
            <w:shd w:val="clear" w:color="auto" w:fill="auto"/>
            <w:vAlign w:val="center"/>
          </w:tcPr>
          <w:p w:rsidR="009F0FF1" w:rsidRPr="00E76544" w:rsidRDefault="009F0FF1" w:rsidP="009231C9">
            <w:pPr>
              <w:spacing w:after="0" w:line="312" w:lineRule="auto"/>
              <w:jc w:val="center"/>
              <w:rPr>
                <w:rFonts w:eastAsia="DengXian" w:cs="Times New Roman"/>
                <w:shd w:val="clear" w:color="auto" w:fill="FFFFFF"/>
              </w:rPr>
            </w:pPr>
            <w:r w:rsidRPr="00E76544">
              <w:rPr>
                <w:rFonts w:eastAsia="DengXian" w:cs="Times New Roman"/>
                <w:shd w:val="clear" w:color="auto" w:fill="FFFFFF"/>
              </w:rPr>
              <w:t>Độc tính</w:t>
            </w:r>
          </w:p>
        </w:tc>
        <w:tc>
          <w:tcPr>
            <w:tcW w:w="1920" w:type="dxa"/>
            <w:shd w:val="clear" w:color="auto" w:fill="auto"/>
            <w:vAlign w:val="center"/>
          </w:tcPr>
          <w:p w:rsidR="009F0FF1" w:rsidRPr="00E76544" w:rsidRDefault="009F0FF1" w:rsidP="009231C9">
            <w:pPr>
              <w:spacing w:after="0" w:line="312" w:lineRule="auto"/>
              <w:jc w:val="center"/>
              <w:rPr>
                <w:rFonts w:eastAsia="DengXian" w:cs="Times New Roman"/>
                <w:shd w:val="clear" w:color="auto" w:fill="FFFFFF"/>
              </w:rPr>
            </w:pPr>
            <w:r w:rsidRPr="00E76544">
              <w:rPr>
                <w:rFonts w:eastAsia="DengXian" w:cs="Times New Roman"/>
                <w:shd w:val="clear" w:color="auto" w:fill="FFFFFF"/>
              </w:rPr>
              <w:t>Nguồn gốc phát sinh</w:t>
            </w:r>
          </w:p>
        </w:tc>
      </w:tr>
      <w:tr w:rsidR="00E76544" w:rsidRPr="00E76544" w:rsidTr="00F9260D">
        <w:trPr>
          <w:trHeight w:val="841"/>
          <w:jc w:val="center"/>
        </w:trPr>
        <w:tc>
          <w:tcPr>
            <w:tcW w:w="1951" w:type="dxa"/>
            <w:tcBorders>
              <w:bottom w:val="single" w:sz="4" w:space="0" w:color="auto"/>
            </w:tcBorders>
            <w:shd w:val="clear" w:color="auto" w:fill="auto"/>
          </w:tcPr>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Lindan</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(γ-HCH)</w:t>
            </w:r>
          </w:p>
          <w:p w:rsidR="009F0FF1" w:rsidRPr="00E76544" w:rsidRDefault="009F0FF1" w:rsidP="009231C9">
            <w:pPr>
              <w:spacing w:after="0" w:line="312" w:lineRule="auto"/>
              <w:jc w:val="both"/>
              <w:rPr>
                <w:rFonts w:eastAsia="DengXian" w:cs="Times New Roman"/>
                <w:shd w:val="clear" w:color="auto" w:fill="FFFFFF"/>
                <w:vertAlign w:val="subscript"/>
              </w:rPr>
            </w:pPr>
            <w:r w:rsidRPr="00E76544">
              <w:rPr>
                <w:rFonts w:eastAsia="DengXian" w:cs="Times New Roman"/>
                <w:shd w:val="clear" w:color="auto" w:fill="FFFFFF"/>
              </w:rPr>
              <w:lastRenderedPageBreak/>
              <w:t>C</w:t>
            </w:r>
            <w:r w:rsidRPr="00E76544">
              <w:rPr>
                <w:rFonts w:eastAsia="DengXian" w:cs="Times New Roman"/>
                <w:shd w:val="clear" w:color="auto" w:fill="FFFFFF"/>
                <w:vertAlign w:val="subscript"/>
              </w:rPr>
              <w:t>6</w:t>
            </w:r>
            <w:r w:rsidRPr="00E76544">
              <w:rPr>
                <w:rFonts w:eastAsia="DengXian" w:cs="Times New Roman"/>
                <w:shd w:val="clear" w:color="auto" w:fill="FFFFFF"/>
              </w:rPr>
              <w:t>H</w:t>
            </w:r>
            <w:r w:rsidRPr="00E76544">
              <w:rPr>
                <w:rFonts w:eastAsia="DengXian" w:cs="Times New Roman"/>
                <w:shd w:val="clear" w:color="auto" w:fill="FFFFFF"/>
                <w:vertAlign w:val="subscript"/>
              </w:rPr>
              <w:t>6</w:t>
            </w:r>
            <w:r w:rsidRPr="00E76544">
              <w:rPr>
                <w:rFonts w:eastAsia="DengXian" w:cs="Times New Roman"/>
                <w:shd w:val="clear" w:color="auto" w:fill="FFFFFF"/>
              </w:rPr>
              <w:t>Cl</w:t>
            </w:r>
            <w:r w:rsidRPr="00E76544">
              <w:rPr>
                <w:rFonts w:eastAsia="DengXian" w:cs="Times New Roman"/>
                <w:shd w:val="clear" w:color="auto" w:fill="FFFFFF"/>
                <w:vertAlign w:val="subscript"/>
              </w:rPr>
              <w:t>6</w:t>
            </w:r>
          </w:p>
          <w:p w:rsidR="009F0FF1" w:rsidRPr="00E76544" w:rsidRDefault="002008CA" w:rsidP="009231C9">
            <w:pPr>
              <w:spacing w:after="0" w:line="312" w:lineRule="auto"/>
              <w:jc w:val="both"/>
              <w:rPr>
                <w:rFonts w:eastAsia="DengXian" w:cs="Times New Roman"/>
                <w:shd w:val="clear" w:color="auto" w:fill="FFFFFF"/>
                <w:vertAlign w:val="subscript"/>
              </w:rPr>
            </w:pPr>
            <w:r w:rsidRPr="00E76544">
              <w:rPr>
                <w:rFonts w:cs="Times New Roman"/>
                <w:noProof/>
                <w:lang w:eastAsia="en-US"/>
              </w:rPr>
              <w:drawing>
                <wp:inline distT="0" distB="0" distL="0" distR="0" wp14:anchorId="66FAC7D9" wp14:editId="3DD1BAAE">
                  <wp:extent cx="1081428" cy="1056131"/>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081428" cy="1056131"/>
                          </a:xfrm>
                          <a:prstGeom prst="rect">
                            <a:avLst/>
                          </a:prstGeom>
                        </pic:spPr>
                      </pic:pic>
                    </a:graphicData>
                  </a:graphic>
                </wp:inline>
              </w:drawing>
            </w:r>
          </w:p>
        </w:tc>
        <w:tc>
          <w:tcPr>
            <w:tcW w:w="2297" w:type="dxa"/>
            <w:tcBorders>
              <w:bottom w:val="single" w:sz="4" w:space="0" w:color="auto"/>
            </w:tcBorders>
            <w:shd w:val="clear" w:color="auto" w:fill="auto"/>
          </w:tcPr>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lastRenderedPageBreak/>
              <w:t xml:space="preserve">- Bột trắng, mùi khó chịu, không tan </w:t>
            </w:r>
            <w:r w:rsidRPr="00E76544">
              <w:rPr>
                <w:rFonts w:eastAsia="DengXian" w:cs="Times New Roman"/>
                <w:shd w:val="clear" w:color="auto" w:fill="FFFFFF"/>
              </w:rPr>
              <w:lastRenderedPageBreak/>
              <w:t>trong nước, tan trong dung môi hữu cơ như axeton benzene…;</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 Bền vững trong môi trường</w:t>
            </w:r>
            <w:r w:rsidR="00AB68E9" w:rsidRPr="00E76544">
              <w:rPr>
                <w:rFonts w:eastAsia="DengXian" w:cs="Times New Roman"/>
                <w:shd w:val="clear" w:color="auto" w:fill="FFFFFF"/>
                <w:vertAlign w:val="superscript"/>
              </w:rPr>
              <w:t>[3]</w:t>
            </w:r>
            <w:r w:rsidR="00105446" w:rsidRPr="00E76544">
              <w:rPr>
                <w:rFonts w:eastAsia="DengXian" w:cs="Times New Roman"/>
                <w:shd w:val="clear" w:color="auto" w:fill="FFFFFF"/>
              </w:rPr>
              <w:t>.</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 LgK</w:t>
            </w:r>
            <w:r w:rsidRPr="00E76544">
              <w:rPr>
                <w:rFonts w:eastAsia="DengXian" w:cs="Times New Roman"/>
                <w:shd w:val="clear" w:color="auto" w:fill="FFFFFF"/>
                <w:vertAlign w:val="subscript"/>
              </w:rPr>
              <w:t>OW</w:t>
            </w:r>
            <w:r w:rsidRPr="00E76544">
              <w:rPr>
                <w:rFonts w:eastAsia="DengXian" w:cs="Times New Roman"/>
                <w:shd w:val="clear" w:color="auto" w:fill="FFFFFF"/>
              </w:rPr>
              <w:t xml:space="preserve"> = 3,9</w:t>
            </w:r>
          </w:p>
        </w:tc>
        <w:tc>
          <w:tcPr>
            <w:tcW w:w="2835" w:type="dxa"/>
            <w:tcBorders>
              <w:bottom w:val="single" w:sz="4" w:space="0" w:color="auto"/>
            </w:tcBorders>
            <w:shd w:val="clear" w:color="auto" w:fill="auto"/>
          </w:tcPr>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lastRenderedPageBreak/>
              <w:t>- Kích thích thần kinh trung ương, gây co giật;</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lastRenderedPageBreak/>
              <w:t>- Nhiễm độc qua miệng, qua da gây buồn nôn, kích ứng,…;</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 Là một chất có thể gây ung thư ở người, L</w:t>
            </w:r>
            <w:r w:rsidRPr="00E76544">
              <w:rPr>
                <w:rFonts w:eastAsia="DengXian" w:cs="Times New Roman"/>
              </w:rPr>
              <w:t>D</w:t>
            </w:r>
            <w:r w:rsidRPr="00E76544">
              <w:rPr>
                <w:rFonts w:eastAsia="DengXian" w:cs="Times New Roman"/>
                <w:vertAlign w:val="subscript"/>
              </w:rPr>
              <w:t>50</w:t>
            </w:r>
            <w:r w:rsidRPr="00E76544">
              <w:rPr>
                <w:rFonts w:eastAsia="DengXian" w:cs="Times New Roman"/>
              </w:rPr>
              <w:t xml:space="preserve">  đối với chuột qua đường miệng 88 (mg/kg); qua da là 1000 (mg/Kg)</w:t>
            </w:r>
            <w:r w:rsidR="00AB7C4E" w:rsidRPr="00E76544">
              <w:rPr>
                <w:rFonts w:eastAsia="DengXian" w:cs="Times New Roman"/>
              </w:rPr>
              <w:t xml:space="preserve"> [4]</w:t>
            </w:r>
            <w:r w:rsidR="00105446" w:rsidRPr="00E76544">
              <w:rPr>
                <w:rFonts w:eastAsia="DengXian" w:cs="Times New Roman"/>
              </w:rPr>
              <w:t>.</w:t>
            </w:r>
          </w:p>
        </w:tc>
        <w:tc>
          <w:tcPr>
            <w:tcW w:w="1920" w:type="dxa"/>
            <w:tcBorders>
              <w:bottom w:val="single" w:sz="4" w:space="0" w:color="auto"/>
            </w:tcBorders>
            <w:shd w:val="clear" w:color="auto" w:fill="auto"/>
          </w:tcPr>
          <w:p w:rsidR="009F0FF1" w:rsidRPr="00E76544" w:rsidRDefault="00164144"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lastRenderedPageBreak/>
              <w:t xml:space="preserve">- </w:t>
            </w:r>
            <w:r w:rsidR="009F0FF1" w:rsidRPr="00E76544">
              <w:rPr>
                <w:rFonts w:eastAsia="DengXian" w:cs="Times New Roman"/>
                <w:shd w:val="clear" w:color="auto" w:fill="FFFFFF"/>
              </w:rPr>
              <w:t>Hóa</w:t>
            </w:r>
            <w:r w:rsidRPr="00E76544">
              <w:rPr>
                <w:rFonts w:eastAsia="DengXian" w:cs="Times New Roman"/>
                <w:shd w:val="clear" w:color="auto" w:fill="FFFFFF"/>
              </w:rPr>
              <w:t xml:space="preserve"> </w:t>
            </w:r>
            <w:r w:rsidR="009F0FF1" w:rsidRPr="00E76544">
              <w:rPr>
                <w:rFonts w:eastAsia="DengXian" w:cs="Times New Roman"/>
                <w:shd w:val="clear" w:color="auto" w:fill="FFFFFF"/>
              </w:rPr>
              <w:t>chất</w:t>
            </w:r>
            <w:r w:rsidRPr="00E76544">
              <w:rPr>
                <w:rFonts w:eastAsia="DengXian" w:cs="Times New Roman"/>
                <w:shd w:val="clear" w:color="auto" w:fill="FFFFFF"/>
              </w:rPr>
              <w:t xml:space="preserve"> </w:t>
            </w:r>
            <w:r w:rsidR="009F0FF1" w:rsidRPr="00E76544">
              <w:rPr>
                <w:rFonts w:eastAsia="DengXian" w:cs="Times New Roman"/>
                <w:shd w:val="clear" w:color="auto" w:fill="FFFFFF"/>
              </w:rPr>
              <w:t xml:space="preserve">phòng trừ sâu </w:t>
            </w:r>
            <w:r w:rsidR="009F0FF1" w:rsidRPr="00E76544">
              <w:rPr>
                <w:rFonts w:eastAsia="DengXian" w:cs="Times New Roman"/>
                <w:shd w:val="clear" w:color="auto" w:fill="FFFFFF"/>
              </w:rPr>
              <w:lastRenderedPageBreak/>
              <w:t>bệnh trong nông nghiệp;</w:t>
            </w:r>
          </w:p>
          <w:p w:rsidR="009F0FF1" w:rsidRPr="00E76544" w:rsidRDefault="009F0FF1" w:rsidP="009231C9">
            <w:pPr>
              <w:spacing w:after="0" w:line="312" w:lineRule="auto"/>
              <w:jc w:val="both"/>
              <w:rPr>
                <w:rFonts w:eastAsia="DengXian" w:cs="Times New Roman"/>
                <w:shd w:val="clear" w:color="auto" w:fill="FFFFFF"/>
              </w:rPr>
            </w:pPr>
            <w:r w:rsidRPr="00E76544">
              <w:rPr>
                <w:rFonts w:eastAsia="DengXian" w:cs="Times New Roman"/>
                <w:shd w:val="clear" w:color="auto" w:fill="FFFFFF"/>
              </w:rPr>
              <w:t>- Lindan nằm trong danh mục hóa chất cấm sử dụng trong nông nghiệp hiện nay</w:t>
            </w:r>
          </w:p>
        </w:tc>
      </w:tr>
      <w:tr w:rsidR="009F0FF1" w:rsidRPr="00CC6340" w:rsidTr="00F9260D">
        <w:trPr>
          <w:jc w:val="center"/>
        </w:trPr>
        <w:tc>
          <w:tcPr>
            <w:tcW w:w="1951" w:type="dxa"/>
            <w:tcBorders>
              <w:bottom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lastRenderedPageBreak/>
              <w:t>DDT</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Diclor diphenyl tricloetan</w:t>
            </w:r>
          </w:p>
          <w:p w:rsidR="009F0FF1" w:rsidRPr="00CC6340" w:rsidRDefault="009F0FF1" w:rsidP="009231C9">
            <w:pPr>
              <w:spacing w:after="0" w:line="312" w:lineRule="auto"/>
              <w:jc w:val="both"/>
              <w:rPr>
                <w:rFonts w:eastAsia="DengXian" w:cs="Times New Roman"/>
              </w:rPr>
            </w:pPr>
            <w:r w:rsidRPr="00CC6340">
              <w:rPr>
                <w:rFonts w:eastAsia="DengXian" w:cs="Times New Roman"/>
              </w:rPr>
              <w:t>C</w:t>
            </w:r>
            <w:r w:rsidRPr="00CC6340">
              <w:rPr>
                <w:rFonts w:eastAsia="DengXian" w:cs="Times New Roman"/>
                <w:vertAlign w:val="subscript"/>
              </w:rPr>
              <w:t>14</w:t>
            </w:r>
            <w:r w:rsidRPr="00CC6340">
              <w:rPr>
                <w:rFonts w:eastAsia="DengXian" w:cs="Times New Roman"/>
              </w:rPr>
              <w:t>H</w:t>
            </w:r>
            <w:r w:rsidRPr="00CC6340">
              <w:rPr>
                <w:rFonts w:eastAsia="DengXian" w:cs="Times New Roman"/>
                <w:vertAlign w:val="subscript"/>
              </w:rPr>
              <w:t>9</w:t>
            </w:r>
            <w:r w:rsidRPr="00CC6340">
              <w:rPr>
                <w:rFonts w:eastAsia="DengXian" w:cs="Times New Roman"/>
              </w:rPr>
              <w:t>Cl</w:t>
            </w:r>
            <w:r w:rsidRPr="00CC6340">
              <w:rPr>
                <w:rFonts w:eastAsia="DengXian" w:cs="Times New Roman"/>
                <w:vertAlign w:val="subscript"/>
              </w:rPr>
              <w:t>5</w:t>
            </w:r>
          </w:p>
          <w:p w:rsidR="009F0FF1" w:rsidRPr="00CC6340" w:rsidRDefault="002008CA" w:rsidP="009231C9">
            <w:pPr>
              <w:spacing w:after="0" w:line="312" w:lineRule="auto"/>
              <w:jc w:val="both"/>
              <w:rPr>
                <w:rFonts w:eastAsia="DengXian" w:cs="Times New Roman"/>
                <w:shd w:val="clear" w:color="auto" w:fill="FFFFFF"/>
              </w:rPr>
            </w:pPr>
            <w:r w:rsidRPr="00CC6340">
              <w:rPr>
                <w:rFonts w:cs="Times New Roman"/>
                <w:noProof/>
                <w:lang w:eastAsia="en-US"/>
              </w:rPr>
              <w:drawing>
                <wp:inline distT="0" distB="0" distL="0" distR="0" wp14:anchorId="1105A4CB" wp14:editId="208FA8C6">
                  <wp:extent cx="1117152" cy="634746"/>
                  <wp:effectExtent l="0" t="0" r="0" b="0"/>
                  <wp:docPr id="3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3" cstate="print"/>
                          <a:stretch>
                            <a:fillRect/>
                          </a:stretch>
                        </pic:blipFill>
                        <pic:spPr>
                          <a:xfrm>
                            <a:off x="0" y="0"/>
                            <a:ext cx="1117152" cy="634746"/>
                          </a:xfrm>
                          <a:prstGeom prst="rect">
                            <a:avLst/>
                          </a:prstGeom>
                        </pic:spPr>
                      </pic:pic>
                    </a:graphicData>
                  </a:graphic>
                </wp:inline>
              </w:drawing>
            </w:r>
          </w:p>
        </w:tc>
        <w:tc>
          <w:tcPr>
            <w:tcW w:w="2297" w:type="dxa"/>
            <w:tcBorders>
              <w:bottom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Chất rắn, màu trắng; không tan trong nước (1µg/L);</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Bền trong môi trường và nhiệt độ, có thể tác dụng với chất oxi hóa mạnh; sản phẩm phân hủy của DDT là DDD và DDE;</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LgK</w:t>
            </w:r>
            <w:r w:rsidRPr="00CC6340">
              <w:rPr>
                <w:rFonts w:eastAsia="DengXian" w:cs="Times New Roman"/>
                <w:shd w:val="clear" w:color="auto" w:fill="FFFFFF"/>
                <w:vertAlign w:val="subscript"/>
              </w:rPr>
              <w:t>OW</w:t>
            </w:r>
            <w:r w:rsidRPr="00CC6340">
              <w:rPr>
                <w:rFonts w:eastAsia="DengXian" w:cs="Times New Roman"/>
                <w:shd w:val="clear" w:color="auto" w:fill="FFFFFF"/>
              </w:rPr>
              <w:t xml:space="preserve"> = 6,2</w:t>
            </w:r>
          </w:p>
        </w:tc>
        <w:tc>
          <w:tcPr>
            <w:tcW w:w="2835" w:type="dxa"/>
            <w:tcBorders>
              <w:bottom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DDT và sản phẩm phân hủy của nó có khả năng tích lũy sinh học trong chuỗi thức ăn, làm biến đổi giới tính, tác động lên hệ chuyển hóa và gây ung thư (nhóm độc loại II);</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L</w:t>
            </w:r>
            <w:r w:rsidRPr="00CC6340">
              <w:rPr>
                <w:rFonts w:eastAsia="DengXian" w:cs="Times New Roman"/>
              </w:rPr>
              <w:t>D</w:t>
            </w:r>
            <w:r w:rsidRPr="00CC6340">
              <w:rPr>
                <w:rFonts w:eastAsia="DengXian" w:cs="Times New Roman"/>
                <w:vertAlign w:val="subscript"/>
              </w:rPr>
              <w:t>50</w:t>
            </w:r>
            <w:r w:rsidRPr="00CC6340">
              <w:rPr>
                <w:rFonts w:eastAsia="DengXian" w:cs="Times New Roman"/>
              </w:rPr>
              <w:t xml:space="preserve"> (mg/kg) của DDT qua đường miệng:  chó (60 -65); chuột (113 – 400); khỉ (150); chim (841 – 4000)</w:t>
            </w:r>
            <w:r w:rsidR="00AB7C4E" w:rsidRPr="00CC6340">
              <w:rPr>
                <w:rFonts w:eastAsia="DengXian" w:cs="Times New Roman"/>
              </w:rPr>
              <w:t xml:space="preserve"> [3, 5]</w:t>
            </w:r>
            <w:r w:rsidR="00105446" w:rsidRPr="00CC6340">
              <w:rPr>
                <w:rFonts w:eastAsia="DengXian" w:cs="Times New Roman"/>
              </w:rPr>
              <w:t>.</w:t>
            </w:r>
          </w:p>
        </w:tc>
        <w:tc>
          <w:tcPr>
            <w:tcW w:w="1920" w:type="dxa"/>
            <w:tcBorders>
              <w:bottom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xml:space="preserve">- Hóa chất sử dụng là </w:t>
            </w:r>
            <w:r w:rsidR="00F809C1" w:rsidRPr="00CC6340">
              <w:rPr>
                <w:rFonts w:eastAsia="DengXian" w:cs="Times New Roman"/>
                <w:shd w:val="clear" w:color="auto" w:fill="FFFFFF"/>
              </w:rPr>
              <w:t>hóa chất bảo vệ thực vật</w:t>
            </w:r>
            <w:r w:rsidRPr="00CC6340">
              <w:rPr>
                <w:rFonts w:eastAsia="DengXian" w:cs="Times New Roman"/>
                <w:shd w:val="clear" w:color="auto" w:fill="FFFFFF"/>
              </w:rPr>
              <w:t xml:space="preserve"> rầy, bọ chét, muỗi mang </w:t>
            </w:r>
            <w:r w:rsidRPr="00CC6340">
              <w:rPr>
                <w:rFonts w:eastAsia="DengXian" w:cs="Times New Roman"/>
                <w:shd w:val="clear" w:color="auto" w:fill="FFFFFF"/>
                <w:lang w:val="vi-VN"/>
              </w:rPr>
              <w:t>bệnh</w:t>
            </w:r>
            <w:r w:rsidRPr="00CC6340">
              <w:rPr>
                <w:rFonts w:eastAsia="DengXian" w:cs="Times New Roman"/>
                <w:shd w:val="clear" w:color="auto" w:fill="FFFFFF"/>
              </w:rPr>
              <w:t xml:space="preserve"> sốt rét … trong nông nghiệp;</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Hiện nay, DDT nằm trong danh mục hóa chất cấm sử dụng</w:t>
            </w:r>
            <w:r w:rsidR="00E76D82" w:rsidRPr="00CC6340">
              <w:rPr>
                <w:rFonts w:eastAsia="DengXian" w:cs="Times New Roman"/>
                <w:shd w:val="clear" w:color="auto" w:fill="FFFFFF"/>
              </w:rPr>
              <w:t>.</w:t>
            </w:r>
          </w:p>
        </w:tc>
      </w:tr>
      <w:tr w:rsidR="009F0FF1" w:rsidRPr="00CC6340" w:rsidTr="00F9260D">
        <w:trPr>
          <w:jc w:val="center"/>
        </w:trPr>
        <w:tc>
          <w:tcPr>
            <w:tcW w:w="1951" w:type="dxa"/>
            <w:tcBorders>
              <w:top w:val="single" w:sz="4" w:space="0" w:color="auto"/>
            </w:tcBorders>
            <w:shd w:val="clear" w:color="auto" w:fill="auto"/>
          </w:tcPr>
          <w:p w:rsidR="009F0FF1" w:rsidRPr="00CC6340" w:rsidRDefault="0078004E"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Endosulfan</w:t>
            </w:r>
          </w:p>
          <w:p w:rsidR="009F0FF1" w:rsidRPr="00CC6340" w:rsidRDefault="009F0FF1" w:rsidP="009231C9">
            <w:pPr>
              <w:spacing w:after="0" w:line="312" w:lineRule="auto"/>
              <w:jc w:val="both"/>
              <w:rPr>
                <w:rFonts w:eastAsia="DengXian" w:cs="Times New Roman"/>
                <w:color w:val="000000"/>
              </w:rPr>
            </w:pPr>
            <w:r w:rsidRPr="00CC6340">
              <w:rPr>
                <w:rFonts w:eastAsia="DengXian" w:cs="Times New Roman"/>
                <w:color w:val="000000"/>
              </w:rPr>
              <w:t>C</w:t>
            </w:r>
            <w:r w:rsidRPr="00CC6340">
              <w:rPr>
                <w:rFonts w:eastAsia="DengXian" w:cs="Times New Roman"/>
                <w:color w:val="000000"/>
                <w:vertAlign w:val="subscript"/>
              </w:rPr>
              <w:t>9</w:t>
            </w:r>
            <w:r w:rsidRPr="00CC6340">
              <w:rPr>
                <w:rFonts w:eastAsia="DengXian" w:cs="Times New Roman"/>
                <w:color w:val="000000"/>
              </w:rPr>
              <w:t>H</w:t>
            </w:r>
            <w:r w:rsidRPr="00CC6340">
              <w:rPr>
                <w:rFonts w:eastAsia="DengXian" w:cs="Times New Roman"/>
                <w:color w:val="000000"/>
                <w:vertAlign w:val="subscript"/>
              </w:rPr>
              <w:t>6</w:t>
            </w:r>
            <w:r w:rsidRPr="00CC6340">
              <w:rPr>
                <w:rFonts w:eastAsia="DengXian" w:cs="Times New Roman"/>
                <w:color w:val="000000"/>
              </w:rPr>
              <w:t>Cl</w:t>
            </w:r>
            <w:r w:rsidRPr="00CC6340">
              <w:rPr>
                <w:rFonts w:eastAsia="DengXian" w:cs="Times New Roman"/>
                <w:color w:val="000000"/>
                <w:vertAlign w:val="subscript"/>
              </w:rPr>
              <w:t>6</w:t>
            </w:r>
            <w:r w:rsidRPr="00CC6340">
              <w:rPr>
                <w:rFonts w:eastAsia="DengXian" w:cs="Times New Roman"/>
                <w:color w:val="000000"/>
              </w:rPr>
              <w:t>O</w:t>
            </w:r>
            <w:r w:rsidRPr="00CC6340">
              <w:rPr>
                <w:rFonts w:eastAsia="DengXian" w:cs="Times New Roman"/>
                <w:color w:val="000000"/>
                <w:vertAlign w:val="subscript"/>
              </w:rPr>
              <w:t>3</w:t>
            </w:r>
            <w:r w:rsidRPr="00CC6340">
              <w:rPr>
                <w:rFonts w:eastAsia="DengXian" w:cs="Times New Roman"/>
                <w:color w:val="000000"/>
              </w:rPr>
              <w:t>S</w:t>
            </w:r>
          </w:p>
          <w:p w:rsidR="009F0FF1" w:rsidRPr="00CC6340" w:rsidRDefault="002008CA" w:rsidP="009231C9">
            <w:pPr>
              <w:spacing w:after="0" w:line="312" w:lineRule="auto"/>
              <w:jc w:val="both"/>
              <w:rPr>
                <w:rFonts w:eastAsia="DengXian" w:cs="Times New Roman"/>
                <w:shd w:val="clear" w:color="auto" w:fill="FFFFFF"/>
              </w:rPr>
            </w:pPr>
            <w:r w:rsidRPr="00CC6340">
              <w:rPr>
                <w:rFonts w:cs="Times New Roman"/>
                <w:noProof/>
                <w:lang w:eastAsia="en-US"/>
              </w:rPr>
              <w:drawing>
                <wp:inline distT="0" distB="0" distL="0" distR="0" wp14:anchorId="424A656C" wp14:editId="3B21A5E1">
                  <wp:extent cx="1094380" cy="783717"/>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4" cstate="print"/>
                          <a:stretch>
                            <a:fillRect/>
                          </a:stretch>
                        </pic:blipFill>
                        <pic:spPr>
                          <a:xfrm>
                            <a:off x="0" y="0"/>
                            <a:ext cx="1094380" cy="783717"/>
                          </a:xfrm>
                          <a:prstGeom prst="rect">
                            <a:avLst/>
                          </a:prstGeom>
                        </pic:spPr>
                      </pic:pic>
                    </a:graphicData>
                  </a:graphic>
                </wp:inline>
              </w:drawing>
            </w:r>
          </w:p>
        </w:tc>
        <w:tc>
          <w:tcPr>
            <w:tcW w:w="2297" w:type="dxa"/>
            <w:tcBorders>
              <w:top w:val="single" w:sz="4" w:space="0" w:color="auto"/>
            </w:tcBorders>
            <w:shd w:val="clear" w:color="auto" w:fill="auto"/>
          </w:tcPr>
          <w:p w:rsidR="00F9260D"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xml:space="preserve">- Tinh thể màu nâu, tan rất ít trong nước </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(0,33</w:t>
            </w:r>
            <w:r w:rsidR="00F9260D" w:rsidRPr="00CC6340">
              <w:rPr>
                <w:rFonts w:eastAsia="DengXian" w:cs="Times New Roman"/>
                <w:shd w:val="clear" w:color="auto" w:fill="FFFFFF"/>
              </w:rPr>
              <w:t xml:space="preserve"> </w:t>
            </w:r>
            <w:r w:rsidRPr="00CC6340">
              <w:rPr>
                <w:rFonts w:eastAsia="DengXian" w:cs="Times New Roman"/>
                <w:shd w:val="clear" w:color="auto" w:fill="FFFFFF"/>
              </w:rPr>
              <w:t>mg/L)</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Bền trong môi trường ngay cả ở nhiệt độ cao</w:t>
            </w:r>
            <w:r w:rsidR="00AB7C4E" w:rsidRPr="00CC6340">
              <w:rPr>
                <w:rFonts w:eastAsia="DengXian" w:cs="Times New Roman"/>
                <w:shd w:val="clear" w:color="auto" w:fill="FFFFFF"/>
              </w:rPr>
              <w:t xml:space="preserve"> [1]</w:t>
            </w:r>
            <w:r w:rsidR="00105446" w:rsidRPr="00CC6340">
              <w:rPr>
                <w:rFonts w:eastAsia="DengXian" w:cs="Times New Roman"/>
                <w:shd w:val="clear" w:color="auto" w:fill="FFFFFF"/>
              </w:rPr>
              <w:t>.</w:t>
            </w:r>
          </w:p>
        </w:tc>
        <w:tc>
          <w:tcPr>
            <w:tcW w:w="2835" w:type="dxa"/>
            <w:tcBorders>
              <w:top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Có độ độc cấp tính cao, khả năng tích lũy sinh học, làm rối loạn nội tiết;</w:t>
            </w:r>
          </w:p>
          <w:p w:rsidR="00BF42EA" w:rsidRPr="00CC6340" w:rsidRDefault="009F0FF1" w:rsidP="009231C9">
            <w:pPr>
              <w:spacing w:after="0" w:line="312" w:lineRule="auto"/>
              <w:jc w:val="both"/>
              <w:rPr>
                <w:rFonts w:eastAsia="DengXian" w:cs="Times New Roman"/>
              </w:rPr>
            </w:pPr>
            <w:r w:rsidRPr="00CC6340">
              <w:rPr>
                <w:rFonts w:eastAsia="DengXian" w:cs="Times New Roman"/>
                <w:shd w:val="clear" w:color="auto" w:fill="FFFFFF"/>
              </w:rPr>
              <w:t xml:space="preserve">- </w:t>
            </w:r>
            <w:r w:rsidRPr="00CC6340">
              <w:rPr>
                <w:rFonts w:eastAsia="DengXian" w:cs="Times New Roman"/>
              </w:rPr>
              <w:t xml:space="preserve">EPA đã phân loại </w:t>
            </w:r>
            <w:r w:rsidR="0078004E" w:rsidRPr="00CC6340">
              <w:rPr>
                <w:rFonts w:eastAsia="DengXian" w:cs="Times New Roman"/>
                <w:lang w:val="vi-VN"/>
              </w:rPr>
              <w:t>Endosulfan</w:t>
            </w:r>
            <w:r w:rsidRPr="00CC6340">
              <w:rPr>
                <w:rFonts w:eastAsia="DengXian" w:cs="Times New Roman"/>
              </w:rPr>
              <w:t xml:space="preserve"> vào loại I: "chất độc cấp tính cao" dựa trên giá trị LD50 là 30 mg/kg đối với chuột cái</w:t>
            </w:r>
            <w:r w:rsidR="00BF42EA" w:rsidRPr="00CC6340">
              <w:rPr>
                <w:rFonts w:eastAsia="DengXian" w:cs="Times New Roman"/>
              </w:rPr>
              <w:t>.</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rPr>
              <w:t xml:space="preserve">Liều lượng tham khảo cấp tính của EPA qua chế độ ăn uống đối với </w:t>
            </w:r>
            <w:r w:rsidR="0078004E" w:rsidRPr="00CC6340">
              <w:rPr>
                <w:rFonts w:eastAsia="DengXian" w:cs="Times New Roman"/>
                <w:lang w:val="vi-VN"/>
              </w:rPr>
              <w:lastRenderedPageBreak/>
              <w:t>Endosulfan</w:t>
            </w:r>
            <w:r w:rsidRPr="00CC6340">
              <w:rPr>
                <w:rFonts w:eastAsia="DengXian" w:cs="Times New Roman"/>
              </w:rPr>
              <w:t xml:space="preserve"> là 0,015 mg/kg cho người lớn và 0,0015 mg/kg cho trẻ em</w:t>
            </w:r>
            <w:r w:rsidR="00AB7C4E" w:rsidRPr="00CC6340">
              <w:rPr>
                <w:rFonts w:eastAsia="DengXian" w:cs="Times New Roman"/>
              </w:rPr>
              <w:t xml:space="preserve"> [6, 7]</w:t>
            </w:r>
            <w:r w:rsidR="00E76D82" w:rsidRPr="00CC6340">
              <w:rPr>
                <w:rFonts w:eastAsia="DengXian" w:cs="Times New Roman"/>
              </w:rPr>
              <w:t>.</w:t>
            </w:r>
          </w:p>
        </w:tc>
        <w:tc>
          <w:tcPr>
            <w:tcW w:w="1920" w:type="dxa"/>
            <w:tcBorders>
              <w:top w:val="single" w:sz="4" w:space="0" w:color="auto"/>
            </w:tcBorders>
            <w:shd w:val="clear" w:color="auto" w:fill="auto"/>
          </w:tcPr>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lastRenderedPageBreak/>
              <w:t xml:space="preserve">- </w:t>
            </w:r>
            <w:r w:rsidR="00F809C1" w:rsidRPr="00CC6340">
              <w:rPr>
                <w:rFonts w:eastAsia="DengXian" w:cs="Times New Roman"/>
                <w:shd w:val="clear" w:color="auto" w:fill="FFFFFF"/>
              </w:rPr>
              <w:t>Hóa chất bảo vệ thực vật</w:t>
            </w:r>
            <w:r w:rsidRPr="00CC6340">
              <w:rPr>
                <w:rFonts w:eastAsia="DengXian" w:cs="Times New Roman"/>
                <w:shd w:val="clear" w:color="auto" w:fill="FFFFFF"/>
              </w:rPr>
              <w:t>, trừ ghẻ, là một s</w:t>
            </w:r>
            <w:r w:rsidRPr="00CC6340">
              <w:rPr>
                <w:rFonts w:eastAsia="DengXian" w:cs="Times New Roman"/>
                <w:shd w:val="clear" w:color="auto" w:fill="FFFFFF"/>
                <w:lang w:val="vi-VN"/>
              </w:rPr>
              <w:t>ố</w:t>
            </w:r>
            <w:r w:rsidRPr="00CC6340">
              <w:rPr>
                <w:rFonts w:eastAsia="DengXian" w:cs="Times New Roman"/>
                <w:shd w:val="clear" w:color="auto" w:fill="FFFFFF"/>
              </w:rPr>
              <w:t xml:space="preserve"> chất sử dụng trong nông nghiệp;</w:t>
            </w:r>
          </w:p>
          <w:p w:rsidR="009F0FF1" w:rsidRPr="00CC6340" w:rsidRDefault="009F0FF1" w:rsidP="009231C9">
            <w:pPr>
              <w:spacing w:after="0" w:line="312" w:lineRule="auto"/>
              <w:jc w:val="both"/>
              <w:rPr>
                <w:rFonts w:eastAsia="DengXian" w:cs="Times New Roman"/>
                <w:shd w:val="clear" w:color="auto" w:fill="FFFFFF"/>
              </w:rPr>
            </w:pPr>
            <w:r w:rsidRPr="00CC6340">
              <w:rPr>
                <w:rFonts w:eastAsia="DengXian" w:cs="Times New Roman"/>
                <w:shd w:val="clear" w:color="auto" w:fill="FFFFFF"/>
              </w:rPr>
              <w:t>- Là một chất trong nhóm POPs đã cấm sử dụng và cần loại bỏ trên toàn cầu</w:t>
            </w:r>
            <w:r w:rsidR="00E76D82" w:rsidRPr="00CC6340">
              <w:rPr>
                <w:rFonts w:eastAsia="DengXian" w:cs="Times New Roman"/>
                <w:shd w:val="clear" w:color="auto" w:fill="FFFFFF"/>
              </w:rPr>
              <w:t>.</w:t>
            </w:r>
          </w:p>
        </w:tc>
      </w:tr>
    </w:tbl>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lastRenderedPageBreak/>
        <w:t>OCPs rất bền vững trong môi trường và có thời gian bán phân huỷ rất dài, khi OCPs bị phân huỷ thì trở thành những dạng thoái biến khác, có những chất có độc tính cao hơn rất nhiều lần so với chất ban đầu. Mặt khác, các hợp chất OCPs ít tan trong nước, tan tốt trong mô mỡ của các loài động vật nên khi xâm nhập vào cơ thể chúng ít bị đào thải ra ngoài mà được tích luỹ lại trong các mô dự trữ của sinh vật. Do vậy, OCPs là nhóm chất có độc tính cao và sự tác động của chúng đến hệ sinh thái, sức khỏe con người thường kéo dài.</w:t>
      </w:r>
    </w:p>
    <w:p w:rsidR="009F0FF1" w:rsidRPr="00CC6340" w:rsidRDefault="00987A23" w:rsidP="009231C9">
      <w:pPr>
        <w:pStyle w:val="Heading3"/>
        <w:spacing w:before="0" w:line="312" w:lineRule="auto"/>
        <w:rPr>
          <w:i/>
          <w:szCs w:val="26"/>
        </w:rPr>
      </w:pPr>
      <w:bookmarkStart w:id="24" w:name="_Toc519296286"/>
      <w:bookmarkStart w:id="25" w:name="_Toc519333287"/>
      <w:bookmarkStart w:id="26" w:name="_Toc27942675"/>
      <w:r w:rsidRPr="00CC6340">
        <w:rPr>
          <w:i/>
          <w:szCs w:val="26"/>
        </w:rPr>
        <w:t>1.1.2</w:t>
      </w:r>
      <w:r w:rsidR="00C617BA" w:rsidRPr="00CC6340">
        <w:rPr>
          <w:i/>
          <w:szCs w:val="26"/>
        </w:rPr>
        <w:t>.</w:t>
      </w:r>
      <w:r w:rsidRPr="00CC6340">
        <w:rPr>
          <w:i/>
          <w:szCs w:val="26"/>
        </w:rPr>
        <w:t xml:space="preserve"> </w:t>
      </w:r>
      <w:r w:rsidR="009F0FF1" w:rsidRPr="00CC6340">
        <w:rPr>
          <w:i/>
          <w:szCs w:val="26"/>
        </w:rPr>
        <w:t xml:space="preserve">Khái niệm về </w:t>
      </w:r>
      <w:r w:rsidR="0078004E" w:rsidRPr="00CC6340">
        <w:rPr>
          <w:i/>
          <w:szCs w:val="26"/>
        </w:rPr>
        <w:t>Endosulfan</w:t>
      </w:r>
      <w:bookmarkEnd w:id="24"/>
      <w:bookmarkEnd w:id="25"/>
      <w:bookmarkEnd w:id="26"/>
    </w:p>
    <w:p w:rsidR="009F0FF1" w:rsidRPr="00CC6340" w:rsidRDefault="0078004E" w:rsidP="009231C9">
      <w:pPr>
        <w:spacing w:after="0" w:line="312" w:lineRule="auto"/>
        <w:ind w:firstLine="720"/>
        <w:jc w:val="both"/>
        <w:rPr>
          <w:rFonts w:eastAsia="Calibri" w:cs="Times New Roman"/>
          <w:shd w:val="clear" w:color="auto" w:fill="FFFFFF"/>
          <w:lang w:eastAsia="en-US"/>
        </w:rPr>
      </w:pP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là </w:t>
      </w:r>
      <w:r w:rsidR="00BC0CA2" w:rsidRPr="00CC6340">
        <w:rPr>
          <w:rFonts w:eastAsia="Calibri" w:cs="Times New Roman"/>
          <w:shd w:val="clear" w:color="auto" w:fill="FFFFFF"/>
          <w:lang w:eastAsia="en-US"/>
        </w:rPr>
        <w:t>một</w:t>
      </w:r>
      <w:r w:rsidR="009F0FF1" w:rsidRPr="00CC6340">
        <w:rPr>
          <w:rFonts w:eastAsia="Calibri" w:cs="Times New Roman"/>
          <w:shd w:val="clear" w:color="auto" w:fill="FFFFFF"/>
          <w:lang w:eastAsia="en-US"/>
        </w:rPr>
        <w:t xml:space="preserve"> loại </w:t>
      </w:r>
      <w:r w:rsidR="00F809C1" w:rsidRPr="00CC6340">
        <w:rPr>
          <w:rFonts w:eastAsia="Calibri" w:cs="Times New Roman"/>
          <w:shd w:val="clear" w:color="auto" w:fill="FFFFFF"/>
          <w:lang w:eastAsia="en-US"/>
        </w:rPr>
        <w:t>hóa chất bảo vệ thực vật</w:t>
      </w:r>
      <w:r w:rsidR="009F0FF1" w:rsidRPr="00CC6340">
        <w:rPr>
          <w:rFonts w:eastAsia="Calibri" w:cs="Times New Roman"/>
          <w:shd w:val="clear" w:color="auto" w:fill="FFFFFF"/>
          <w:lang w:eastAsia="en-US"/>
        </w:rPr>
        <w:t xml:space="preserve"> thuộc nhóm chất gốc clo hữu cơ gây độc thần kinh</w:t>
      </w:r>
      <w:r w:rsidR="00BC0CA2" w:rsidRPr="00CC6340">
        <w:rPr>
          <w:rFonts w:eastAsia="Calibri" w:cs="Times New Roman"/>
          <w:shd w:val="clear" w:color="auto" w:fill="FFFFFF"/>
          <w:lang w:eastAsia="en-US"/>
        </w:rPr>
        <w:t xml:space="preserve">, </w:t>
      </w:r>
      <w:r w:rsidR="009F0FF1" w:rsidRPr="00CC6340">
        <w:rPr>
          <w:rFonts w:eastAsia="Calibri" w:cs="Times New Roman"/>
          <w:shd w:val="clear" w:color="auto" w:fill="FFFFFF"/>
          <w:lang w:eastAsia="en-US"/>
        </w:rPr>
        <w:t>gốc cyclodiene</w:t>
      </w:r>
      <w:r w:rsidR="00BC0CA2" w:rsidRPr="00CC6340">
        <w:rPr>
          <w:rFonts w:eastAsia="Calibri" w:cs="Times New Roman"/>
          <w:shd w:val="clear" w:color="auto" w:fill="FFFFFF"/>
          <w:lang w:eastAsia="en-US"/>
        </w:rPr>
        <w:t xml:space="preserve">. Chúng tồn tại ở </w:t>
      </w:r>
      <w:r w:rsidR="009F0FF1" w:rsidRPr="00CC6340">
        <w:rPr>
          <w:rFonts w:eastAsia="Calibri" w:cs="Times New Roman"/>
          <w:shd w:val="clear" w:color="auto" w:fill="FFFFFF"/>
          <w:lang w:eastAsia="en-US"/>
        </w:rPr>
        <w:t xml:space="preserve">dạng kem màu nâu đất, phản ứng dưới dạng tinh thể hoặc dạng </w:t>
      </w:r>
      <w:r w:rsidR="002C04B6" w:rsidRPr="00CC6340">
        <w:rPr>
          <w:rFonts w:eastAsia="Calibri" w:cs="Times New Roman"/>
          <w:shd w:val="clear" w:color="auto" w:fill="FFFFFF"/>
          <w:lang w:eastAsia="en-US"/>
        </w:rPr>
        <w:t>“</w:t>
      </w:r>
      <w:r w:rsidR="009F0FF1" w:rsidRPr="00CC6340">
        <w:rPr>
          <w:rFonts w:eastAsia="Calibri" w:cs="Times New Roman"/>
          <w:shd w:val="clear" w:color="auto" w:fill="FFFFFF"/>
          <w:lang w:eastAsia="en-US"/>
        </w:rPr>
        <w:t>bông tuyết</w:t>
      </w:r>
      <w:r w:rsidR="002C04B6" w:rsidRPr="00CC6340">
        <w:rPr>
          <w:rFonts w:eastAsia="Calibri" w:cs="Times New Roman"/>
          <w:shd w:val="clear" w:color="auto" w:fill="FFFFFF"/>
          <w:lang w:eastAsia="en-US"/>
        </w:rPr>
        <w:t>”</w:t>
      </w:r>
      <w:r w:rsidR="009F0FF1" w:rsidRPr="00CC6340">
        <w:rPr>
          <w:rFonts w:eastAsia="Calibri" w:cs="Times New Roman"/>
          <w:shd w:val="clear" w:color="auto" w:fill="FFFFFF"/>
          <w:lang w:eastAsia="en-US"/>
        </w:rPr>
        <w:t xml:space="preserve">, có mùi giống như mùi của nhựa thông nhưng không cháy. </w:t>
      </w:r>
    </w:p>
    <w:p w:rsidR="002D1CC8" w:rsidRPr="00CC6340" w:rsidRDefault="0078004E" w:rsidP="009231C9">
      <w:pPr>
        <w:spacing w:after="0" w:line="312" w:lineRule="auto"/>
        <w:ind w:firstLine="720"/>
        <w:jc w:val="both"/>
        <w:rPr>
          <w:rFonts w:eastAsia="Calibri" w:cs="Times New Roman"/>
          <w:shd w:val="clear" w:color="auto" w:fill="FFFFFF"/>
          <w:lang w:eastAsia="en-US"/>
        </w:rPr>
      </w:pP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được sản xuất bởi Bayer Cropscience</w:t>
      </w:r>
      <w:r w:rsidR="00BC0CA2" w:rsidRPr="00CC6340">
        <w:rPr>
          <w:rFonts w:eastAsia="Calibri" w:cs="Times New Roman"/>
          <w:shd w:val="clear" w:color="auto" w:fill="FFFFFF"/>
          <w:lang w:eastAsia="en-US"/>
        </w:rPr>
        <w:t xml:space="preserve"> - </w:t>
      </w:r>
      <w:r w:rsidR="009F0FF1" w:rsidRPr="00CC6340">
        <w:rPr>
          <w:rFonts w:eastAsia="Calibri" w:cs="Times New Roman"/>
          <w:shd w:val="clear" w:color="auto" w:fill="FFFFFF"/>
          <w:lang w:eastAsia="en-US"/>
        </w:rPr>
        <w:t xml:space="preserve">một công ty hóa dược phẩm, trụ sở chính được đặt tại Leverksen, Bắc Rhine-Wesphalia, Đức; Makhteshim-Agan; dưới sự kiểm soát bởi tổ chức HIL (Hindustan Insecticides Limited). </w:t>
      </w: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được bán trên thị trường với các tên thương mại: Thiodan, Thionex, Phaser và Benzoepin.</w:t>
      </w:r>
    </w:p>
    <w:p w:rsidR="009F0FF1" w:rsidRPr="00CC6340" w:rsidRDefault="00987A23" w:rsidP="009231C9">
      <w:pPr>
        <w:pStyle w:val="Heading3"/>
        <w:spacing w:before="0" w:line="312" w:lineRule="auto"/>
        <w:rPr>
          <w:i/>
          <w:szCs w:val="26"/>
          <w:shd w:val="clear" w:color="auto" w:fill="FFFFFF"/>
        </w:rPr>
      </w:pPr>
      <w:bookmarkStart w:id="27" w:name="_Toc519296287"/>
      <w:bookmarkStart w:id="28" w:name="_Toc519333288"/>
      <w:bookmarkStart w:id="29" w:name="_Toc27942676"/>
      <w:r w:rsidRPr="00CC6340">
        <w:rPr>
          <w:i/>
          <w:szCs w:val="26"/>
          <w:shd w:val="clear" w:color="auto" w:fill="FFFFFF"/>
        </w:rPr>
        <w:t>1.1.3</w:t>
      </w:r>
      <w:r w:rsidR="00C617BA" w:rsidRPr="00CC6340">
        <w:rPr>
          <w:i/>
          <w:szCs w:val="26"/>
          <w:shd w:val="clear" w:color="auto" w:fill="FFFFFF"/>
        </w:rPr>
        <w:t>.</w:t>
      </w:r>
      <w:r w:rsidRPr="00CC6340">
        <w:rPr>
          <w:i/>
          <w:szCs w:val="26"/>
          <w:shd w:val="clear" w:color="auto" w:fill="FFFFFF"/>
        </w:rPr>
        <w:t xml:space="preserve"> </w:t>
      </w:r>
      <w:r w:rsidR="009F0FF1" w:rsidRPr="00CC6340">
        <w:rPr>
          <w:i/>
          <w:szCs w:val="26"/>
          <w:shd w:val="clear" w:color="auto" w:fill="FFFFFF"/>
        </w:rPr>
        <w:t xml:space="preserve">Cơ chế gây độc của </w:t>
      </w:r>
      <w:r w:rsidR="0078004E" w:rsidRPr="00CC6340">
        <w:rPr>
          <w:i/>
          <w:szCs w:val="26"/>
          <w:shd w:val="clear" w:color="auto" w:fill="FFFFFF"/>
        </w:rPr>
        <w:t>Endosulfan</w:t>
      </w:r>
      <w:bookmarkEnd w:id="27"/>
      <w:bookmarkEnd w:id="28"/>
      <w:bookmarkEnd w:id="29"/>
    </w:p>
    <w:p w:rsidR="009F0FF1" w:rsidRPr="00CC6340" w:rsidRDefault="0078004E" w:rsidP="009231C9">
      <w:pPr>
        <w:spacing w:after="0" w:line="312" w:lineRule="auto"/>
        <w:ind w:firstLine="720"/>
        <w:jc w:val="both"/>
        <w:rPr>
          <w:rFonts w:eastAsia="Calibri" w:cs="Times New Roman"/>
          <w:shd w:val="clear" w:color="auto" w:fill="FFFFFF"/>
          <w:lang w:eastAsia="en-US"/>
        </w:rPr>
      </w:pP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tác động chính đến hệ thần kinh của người và động vật. Khi phơi nhiễm lượng lớn </w:t>
      </w: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bằng bất cứ con đường nào đều gây kích thích mạnh đến hệ thần kinh </w:t>
      </w:r>
      <w:r w:rsidR="00D61C05" w:rsidRPr="00CC6340">
        <w:rPr>
          <w:rFonts w:eastAsia="Calibri" w:cs="Times New Roman"/>
          <w:shd w:val="clear" w:color="auto" w:fill="FFFFFF"/>
          <w:lang w:eastAsia="en-US"/>
        </w:rPr>
        <w:t xml:space="preserve">gây ra tăng </w:t>
      </w:r>
      <w:r w:rsidR="009F0FF1" w:rsidRPr="00CC6340">
        <w:rPr>
          <w:rFonts w:eastAsia="Calibri" w:cs="Times New Roman"/>
          <w:shd w:val="clear" w:color="auto" w:fill="FFFFFF"/>
          <w:lang w:eastAsia="en-US"/>
        </w:rPr>
        <w:t xml:space="preserve">động, run, giảm hô hấp, khó thở, chảy nước miếng, co giật và cuối cùng dẫn đến tử vong. </w:t>
      </w:r>
      <w:r w:rsidRPr="00CC6340">
        <w:rPr>
          <w:rFonts w:eastAsia="Calibri" w:cs="Times New Roman"/>
          <w:shd w:val="clear" w:color="auto" w:fill="FFFFFF"/>
          <w:lang w:eastAsia="en-US"/>
        </w:rPr>
        <w:t>Endosulfan</w:t>
      </w:r>
      <w:r w:rsidR="009F0FF1" w:rsidRPr="00CC6340">
        <w:rPr>
          <w:rFonts w:eastAsia="Calibri" w:cs="Times New Roman"/>
          <w:shd w:val="clear" w:color="auto" w:fill="FFFFFF"/>
          <w:lang w:eastAsia="en-US"/>
        </w:rPr>
        <w:t xml:space="preserve"> có tác dụng chống lại chức năng của axit gama-aminobutyric (GABA), một hệ thống dẫn truyền ức chế thần kinh. Rất ít nghiên cứu cung cấp thông tin ước lượng liều lượng dẫn đến tự vong cho người. Một vài nghiên cứu đã chỉ ra rằng, khi ăn phải một liều lượng là 260 mg/kg </w:t>
      </w:r>
      <w:r w:rsidR="00F9260D" w:rsidRPr="00CC6340">
        <w:rPr>
          <w:rFonts w:eastAsia="Calibri" w:cs="Times New Roman"/>
          <w:shd w:val="clear" w:color="auto" w:fill="FFFFFF"/>
          <w:lang w:eastAsia="en-US"/>
        </w:rPr>
        <w:t xml:space="preserve">Endosulfan </w:t>
      </w:r>
      <w:r w:rsidR="009F0FF1" w:rsidRPr="00CC6340">
        <w:rPr>
          <w:rFonts w:eastAsia="Calibri" w:cs="Times New Roman"/>
          <w:shd w:val="clear" w:color="auto" w:fill="FFFFFF"/>
          <w:lang w:eastAsia="en-US"/>
        </w:rPr>
        <w:t>sẽ gây tử vong cho người. Trong một nghiên cứu khác, với liều lượng khoảng 2</w:t>
      </w:r>
      <w:r w:rsidR="007F7E7A" w:rsidRPr="00CC6340">
        <w:rPr>
          <w:rFonts w:eastAsia="Calibri" w:cs="Times New Roman"/>
          <w:shd w:val="clear" w:color="auto" w:fill="FFFFFF"/>
          <w:lang w:eastAsia="en-US"/>
        </w:rPr>
        <w:t>,</w:t>
      </w:r>
      <w:r w:rsidR="009F0FF1" w:rsidRPr="00CC6340">
        <w:rPr>
          <w:rFonts w:eastAsia="Calibri" w:cs="Times New Roman"/>
          <w:shd w:val="clear" w:color="auto" w:fill="FFFFFF"/>
          <w:lang w:eastAsia="en-US"/>
        </w:rPr>
        <w:t>571 mg</w:t>
      </w:r>
      <w:r w:rsidR="007F7E7A" w:rsidRPr="00CC6340">
        <w:rPr>
          <w:rFonts w:eastAsia="Calibri" w:cs="Times New Roman"/>
          <w:shd w:val="clear" w:color="auto" w:fill="FFFFFF"/>
          <w:lang w:eastAsia="en-US"/>
        </w:rPr>
        <w:t>/kg</w:t>
      </w:r>
      <w:r w:rsidR="009F0FF1" w:rsidRPr="00CC6340">
        <w:rPr>
          <w:rFonts w:eastAsia="Calibri" w:cs="Times New Roman"/>
          <w:shd w:val="clear" w:color="auto" w:fill="FFFFFF"/>
          <w:lang w:eastAsia="en-US"/>
        </w:rPr>
        <w:t xml:space="preserve"> </w:t>
      </w:r>
      <w:r w:rsidRPr="00CC6340">
        <w:rPr>
          <w:rFonts w:eastAsia="Calibri" w:cs="Times New Roman"/>
          <w:shd w:val="clear" w:color="auto" w:fill="FFFFFF"/>
          <w:lang w:eastAsia="en-US"/>
        </w:rPr>
        <w:t>Endosulfa</w:t>
      </w:r>
      <w:r w:rsidR="007F7E7A" w:rsidRPr="00CC6340">
        <w:rPr>
          <w:rFonts w:eastAsia="Calibri" w:cs="Times New Roman"/>
          <w:shd w:val="clear" w:color="auto" w:fill="FFFFFF"/>
          <w:lang w:eastAsia="en-US"/>
        </w:rPr>
        <w:t>n</w:t>
      </w:r>
      <w:r w:rsidR="009F0FF1" w:rsidRPr="00CC6340">
        <w:rPr>
          <w:rFonts w:eastAsia="Calibri" w:cs="Times New Roman"/>
          <w:shd w:val="clear" w:color="auto" w:fill="FFFFFF"/>
          <w:lang w:eastAsia="en-US"/>
        </w:rPr>
        <w:t xml:space="preserve"> cũng có thể dẫn đến tử vong</w:t>
      </w:r>
      <w:r w:rsidR="00AB68E9" w:rsidRPr="00CC6340">
        <w:rPr>
          <w:rFonts w:eastAsia="Calibri" w:cs="Times New Roman"/>
          <w:shd w:val="clear" w:color="auto" w:fill="FFFFFF"/>
          <w:vertAlign w:val="superscript"/>
          <w:lang w:eastAsia="en-US"/>
        </w:rPr>
        <w:t>[44]</w:t>
      </w:r>
      <w:r w:rsidR="008C772E" w:rsidRPr="00CC6340">
        <w:rPr>
          <w:rFonts w:eastAsia="Calibri" w:cs="Times New Roman"/>
          <w:shd w:val="clear" w:color="auto" w:fill="FFFFFF"/>
          <w:lang w:eastAsia="en-US"/>
        </w:rPr>
        <w:t>.</w:t>
      </w:r>
      <w:r w:rsidR="009F0FF1" w:rsidRPr="00CC6340">
        <w:rPr>
          <w:rFonts w:eastAsia="Calibri" w:cs="Times New Roman"/>
          <w:color w:val="000000"/>
          <w:shd w:val="clear" w:color="auto" w:fill="FFFFFF"/>
          <w:lang w:eastAsia="en-US"/>
        </w:rPr>
        <w:t xml:space="preserve"> </w:t>
      </w:r>
      <w:r w:rsidRPr="00CC6340">
        <w:rPr>
          <w:rFonts w:eastAsia="Calibri" w:cs="Times New Roman"/>
          <w:color w:val="000000"/>
          <w:shd w:val="clear" w:color="auto" w:fill="FFFFFF"/>
          <w:lang w:eastAsia="en-US"/>
        </w:rPr>
        <w:t>Endosulfan</w:t>
      </w:r>
      <w:r w:rsidR="009F0FF1" w:rsidRPr="00CC6340">
        <w:rPr>
          <w:rFonts w:eastAsia="Calibri" w:cs="Times New Roman"/>
          <w:color w:val="000000"/>
          <w:shd w:val="clear" w:color="auto" w:fill="FFFFFF"/>
          <w:lang w:eastAsia="en-US"/>
        </w:rPr>
        <w:t xml:space="preserve"> là chất có độc tính cao, có thể gây chết người nếu thấm vào da, hay đi vào cơ thể qua đường hô hấp hoặc tiêu hóa. Nó có thể gây rối loạn cơ quan sinh sản, hệ thống thần kinh, tuyến giáp, và gây ung thư vú.</w:t>
      </w:r>
    </w:p>
    <w:p w:rsidR="008433DC" w:rsidRPr="00CC6340" w:rsidRDefault="009F0FF1" w:rsidP="009231C9">
      <w:pPr>
        <w:spacing w:after="0" w:line="312" w:lineRule="auto"/>
        <w:ind w:firstLine="720"/>
        <w:jc w:val="both"/>
        <w:rPr>
          <w:rFonts w:eastAsia="Calibri" w:cs="Times New Roman"/>
          <w:shd w:val="clear" w:color="auto" w:fill="FFFFFF"/>
          <w:lang w:eastAsia="en-US"/>
        </w:rPr>
      </w:pPr>
      <w:r w:rsidRPr="00CC6340">
        <w:rPr>
          <w:rFonts w:eastAsia="Calibri" w:cs="Times New Roman"/>
          <w:shd w:val="clear" w:color="auto" w:fill="FFFFFF"/>
          <w:lang w:eastAsia="en-US"/>
        </w:rPr>
        <w:t xml:space="preserve">Hiện nay không có nhiều thông tin về sự chuyển hóa của </w:t>
      </w:r>
      <w:r w:rsidR="0078004E" w:rsidRPr="00CC6340">
        <w:rPr>
          <w:rFonts w:eastAsia="Calibri" w:cs="Times New Roman"/>
          <w:shd w:val="clear" w:color="auto" w:fill="FFFFFF"/>
          <w:lang w:val="vi-VN" w:eastAsia="en-US"/>
        </w:rPr>
        <w:t>Endosulfan</w:t>
      </w:r>
      <w:r w:rsidRPr="00CC6340">
        <w:rPr>
          <w:rFonts w:eastAsia="Calibri" w:cs="Times New Roman"/>
          <w:shd w:val="clear" w:color="auto" w:fill="FFFFFF"/>
          <w:lang w:eastAsia="en-US"/>
        </w:rPr>
        <w:t xml:space="preserve"> trong trẻ em và người lớn. Các nghiên cứu của Deema, Dorough, Gorbach và cộng sự đã chỉ ra </w:t>
      </w:r>
      <w:r w:rsidRPr="00CC6340">
        <w:rPr>
          <w:rFonts w:eastAsia="Calibri" w:cs="Times New Roman"/>
          <w:shd w:val="clear" w:color="auto" w:fill="FFFFFF"/>
          <w:lang w:eastAsia="en-US"/>
        </w:rPr>
        <w:lastRenderedPageBreak/>
        <w:t xml:space="preserve">sự chuyển hóa của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trong động vật bị phơi nhiễm. Đó là sự tồn tại của hai dạng đồng phân lập thể bền chuyển hóa thành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w:t>
      </w:r>
      <w:r w:rsidRPr="00CC6340">
        <w:rPr>
          <w:rFonts w:eastAsia="Calibri" w:cs="Times New Roman"/>
          <w:shd w:val="clear" w:color="auto" w:fill="FFFFFF"/>
          <w:lang w:val="vi-VN" w:eastAsia="en-US"/>
        </w:rPr>
        <w:t>S</w:t>
      </w:r>
      <w:r w:rsidRPr="00CC6340">
        <w:rPr>
          <w:rFonts w:eastAsia="Calibri" w:cs="Times New Roman"/>
          <w:shd w:val="clear" w:color="auto" w:fill="FFFFFF"/>
          <w:lang w:eastAsia="en-US"/>
        </w:rPr>
        <w:t xml:space="preserve">ulfat và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w:t>
      </w:r>
      <w:r w:rsidRPr="00CC6340">
        <w:rPr>
          <w:rFonts w:eastAsia="Calibri" w:cs="Times New Roman"/>
          <w:shd w:val="clear" w:color="auto" w:fill="FFFFFF"/>
          <w:lang w:val="vi-VN" w:eastAsia="en-US"/>
        </w:rPr>
        <w:t>D</w:t>
      </w:r>
      <w:r w:rsidRPr="00CC6340">
        <w:rPr>
          <w:rFonts w:eastAsia="Calibri" w:cs="Times New Roman"/>
          <w:shd w:val="clear" w:color="auto" w:fill="FFFFFF"/>
          <w:lang w:eastAsia="en-US"/>
        </w:rPr>
        <w:t xml:space="preserve">iol. Các chất này có thể chuyển hóa thành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lacton, hidroxyete và ete. Sự tạo thành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w:t>
      </w:r>
      <w:r w:rsidRPr="00CC6340">
        <w:rPr>
          <w:rFonts w:eastAsia="Calibri" w:cs="Times New Roman"/>
          <w:shd w:val="clear" w:color="auto" w:fill="FFFFFF"/>
          <w:lang w:val="vi-VN" w:eastAsia="en-US"/>
        </w:rPr>
        <w:t>S</w:t>
      </w:r>
      <w:r w:rsidRPr="00CC6340">
        <w:rPr>
          <w:rFonts w:eastAsia="Calibri" w:cs="Times New Roman"/>
          <w:shd w:val="clear" w:color="auto" w:fill="FFFFFF"/>
          <w:lang w:eastAsia="en-US"/>
        </w:rPr>
        <w:t xml:space="preserve">ulfat từ α- </w:t>
      </w:r>
      <w:r w:rsidR="0078004E" w:rsidRPr="00CC6340">
        <w:rPr>
          <w:rFonts w:eastAsia="Calibri" w:cs="Times New Roman"/>
          <w:shd w:val="clear" w:color="auto" w:fill="FFFFFF"/>
          <w:lang w:eastAsia="en-US"/>
        </w:rPr>
        <w:t>Endosulfan</w:t>
      </w:r>
      <w:r w:rsidRPr="00CC6340">
        <w:rPr>
          <w:rFonts w:eastAsia="Calibri" w:cs="Times New Roman"/>
          <w:shd w:val="clear" w:color="auto" w:fill="FFFFFF"/>
          <w:lang w:eastAsia="en-US"/>
        </w:rPr>
        <w:t xml:space="preserve"> được xúc tác bởi cytocrom CYP2B6 và CYP3A4 bằng cách sử dụng microm trong gan. </w:t>
      </w:r>
      <w:bookmarkStart w:id="30" w:name="_Toc480370563"/>
    </w:p>
    <w:p w:rsidR="006B4503" w:rsidRPr="00CC6340" w:rsidRDefault="006B4503" w:rsidP="009231C9">
      <w:pPr>
        <w:spacing w:after="0" w:line="312" w:lineRule="auto"/>
        <w:ind w:firstLine="720"/>
        <w:jc w:val="both"/>
        <w:rPr>
          <w:rFonts w:eastAsia="Calibri" w:cs="Times New Roman"/>
          <w:shd w:val="clear" w:color="auto" w:fill="FFFFFF"/>
          <w:lang w:eastAsia="en-US"/>
        </w:rPr>
      </w:pPr>
      <w:r w:rsidRPr="00CC6340">
        <w:rPr>
          <w:rFonts w:cs="Times New Roman"/>
          <w:noProof/>
          <w:lang w:eastAsia="en-US"/>
        </w:rPr>
        <w:drawing>
          <wp:anchor distT="0" distB="0" distL="0" distR="0" simplePos="0" relativeHeight="251840512" behindDoc="0" locked="0" layoutInCell="1" allowOverlap="1" wp14:anchorId="14E58F78" wp14:editId="45BDA332">
            <wp:simplePos x="0" y="0"/>
            <wp:positionH relativeFrom="page">
              <wp:posOffset>1637665</wp:posOffset>
            </wp:positionH>
            <wp:positionV relativeFrom="paragraph">
              <wp:posOffset>-3175</wp:posOffset>
            </wp:positionV>
            <wp:extent cx="4810125" cy="3950970"/>
            <wp:effectExtent l="0" t="0" r="9525"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5" cstate="print"/>
                    <a:stretch>
                      <a:fillRect/>
                    </a:stretch>
                  </pic:blipFill>
                  <pic:spPr>
                    <a:xfrm>
                      <a:off x="0" y="0"/>
                      <a:ext cx="4810125" cy="3950970"/>
                    </a:xfrm>
                    <a:prstGeom prst="rect">
                      <a:avLst/>
                    </a:prstGeom>
                  </pic:spPr>
                </pic:pic>
              </a:graphicData>
            </a:graphic>
            <wp14:sizeRelH relativeFrom="margin">
              <wp14:pctWidth>0</wp14:pctWidth>
            </wp14:sizeRelH>
            <wp14:sizeRelV relativeFrom="margin">
              <wp14:pctHeight>0</wp14:pctHeight>
            </wp14:sizeRelV>
          </wp:anchor>
        </w:drawing>
      </w:r>
    </w:p>
    <w:p w:rsidR="006B4503" w:rsidRPr="00CC6340" w:rsidRDefault="006B4503" w:rsidP="009231C9">
      <w:pPr>
        <w:spacing w:after="0" w:line="312" w:lineRule="auto"/>
        <w:ind w:firstLine="720"/>
        <w:jc w:val="both"/>
        <w:rPr>
          <w:rFonts w:eastAsia="Calibri" w:cs="Times New Roman"/>
          <w:shd w:val="clear" w:color="auto" w:fill="FFFFFF"/>
          <w:lang w:eastAsia="en-US"/>
        </w:rPr>
      </w:pPr>
    </w:p>
    <w:p w:rsidR="006B4503" w:rsidRPr="00CC6340" w:rsidRDefault="006B4503" w:rsidP="009231C9">
      <w:pPr>
        <w:spacing w:after="0" w:line="312" w:lineRule="auto"/>
        <w:ind w:firstLine="720"/>
        <w:jc w:val="both"/>
        <w:rPr>
          <w:rFonts w:eastAsia="Calibri" w:cs="Times New Roman"/>
          <w:shd w:val="clear" w:color="auto" w:fill="FFFFFF"/>
          <w:lang w:eastAsia="en-US"/>
        </w:rPr>
      </w:pPr>
    </w:p>
    <w:p w:rsidR="00C617BA" w:rsidRPr="00CC6340" w:rsidRDefault="00C617BA" w:rsidP="009231C9">
      <w:pPr>
        <w:spacing w:after="0" w:line="312" w:lineRule="auto"/>
        <w:jc w:val="both"/>
        <w:rPr>
          <w:rFonts w:eastAsia="Calibri" w:cs="Times New Roman"/>
          <w:shd w:val="clear" w:color="auto" w:fill="FFFFFF"/>
          <w:lang w:eastAsia="en-US"/>
        </w:rPr>
      </w:pPr>
    </w:p>
    <w:bookmarkEnd w:id="30"/>
    <w:p w:rsidR="0037378C" w:rsidRPr="00CC6340" w:rsidRDefault="0037378C" w:rsidP="009231C9">
      <w:pPr>
        <w:spacing w:after="0" w:line="312" w:lineRule="auto"/>
        <w:jc w:val="both"/>
        <w:rPr>
          <w:rFonts w:eastAsia="Calibri" w:cs="Times New Roman"/>
          <w:shd w:val="clear" w:color="auto" w:fill="FFFFFF"/>
          <w:lang w:eastAsia="en-US"/>
        </w:rPr>
      </w:pPr>
    </w:p>
    <w:p w:rsidR="00C617BA" w:rsidRPr="00CC6340" w:rsidRDefault="00C617BA" w:rsidP="009231C9">
      <w:pPr>
        <w:tabs>
          <w:tab w:val="right" w:pos="8789"/>
        </w:tabs>
        <w:spacing w:after="0" w:line="312" w:lineRule="auto"/>
        <w:ind w:firstLine="720"/>
        <w:jc w:val="center"/>
        <w:rPr>
          <w:rFonts w:cs="Times New Roman"/>
          <w:color w:val="000000" w:themeColor="text1"/>
        </w:rPr>
      </w:pPr>
      <w:bookmarkStart w:id="31" w:name="_Toc519391061"/>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6B4503" w:rsidRPr="00CC6340" w:rsidRDefault="006B4503" w:rsidP="009231C9">
      <w:pPr>
        <w:tabs>
          <w:tab w:val="right" w:pos="8789"/>
        </w:tabs>
        <w:spacing w:after="0" w:line="312" w:lineRule="auto"/>
        <w:ind w:firstLine="720"/>
        <w:jc w:val="center"/>
        <w:rPr>
          <w:rFonts w:cs="Times New Roman"/>
          <w:color w:val="000000" w:themeColor="text1"/>
        </w:rPr>
      </w:pPr>
    </w:p>
    <w:p w:rsidR="006B4503" w:rsidRPr="00CC6340" w:rsidRDefault="006B4503"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ind w:firstLine="720"/>
        <w:jc w:val="center"/>
        <w:rPr>
          <w:rFonts w:cs="Times New Roman"/>
          <w:color w:val="000000" w:themeColor="text1"/>
        </w:rPr>
      </w:pPr>
    </w:p>
    <w:p w:rsidR="00C617BA" w:rsidRPr="00CC6340" w:rsidRDefault="00C617BA" w:rsidP="009231C9">
      <w:pPr>
        <w:tabs>
          <w:tab w:val="right" w:pos="8789"/>
        </w:tabs>
        <w:spacing w:after="0" w:line="312" w:lineRule="auto"/>
        <w:rPr>
          <w:rFonts w:cs="Times New Roman"/>
          <w:color w:val="000000" w:themeColor="text1"/>
        </w:rPr>
      </w:pPr>
    </w:p>
    <w:p w:rsidR="008433DC" w:rsidRPr="00CC6340" w:rsidRDefault="008433DC" w:rsidP="009231C9">
      <w:pPr>
        <w:tabs>
          <w:tab w:val="right" w:pos="8789"/>
        </w:tabs>
        <w:spacing w:after="0" w:line="312" w:lineRule="auto"/>
        <w:jc w:val="center"/>
        <w:rPr>
          <w:rFonts w:eastAsia="Calibri" w:cs="Times New Roman"/>
          <w:lang w:eastAsia="en-US"/>
        </w:rPr>
      </w:pPr>
      <w:r w:rsidRPr="00CC6340">
        <w:rPr>
          <w:rFonts w:cs="Times New Roman"/>
          <w:color w:val="000000" w:themeColor="text1"/>
        </w:rPr>
        <w:t>Hình 1.</w:t>
      </w:r>
      <w:r w:rsidRPr="00CC6340">
        <w:rPr>
          <w:rFonts w:cs="Times New Roman"/>
          <w:color w:val="000000" w:themeColor="text1"/>
        </w:rPr>
        <w:fldChar w:fldCharType="begin"/>
      </w:r>
      <w:r w:rsidRPr="00CC6340">
        <w:rPr>
          <w:rFonts w:cs="Times New Roman"/>
          <w:color w:val="000000" w:themeColor="text1"/>
        </w:rPr>
        <w:instrText xml:space="preserve"> SEQ Hình_1. \* ARABIC </w:instrText>
      </w:r>
      <w:r w:rsidRPr="00CC6340">
        <w:rPr>
          <w:rFonts w:cs="Times New Roman"/>
          <w:color w:val="000000" w:themeColor="text1"/>
        </w:rPr>
        <w:fldChar w:fldCharType="separate"/>
      </w:r>
      <w:r w:rsidR="003E2205">
        <w:rPr>
          <w:rFonts w:cs="Times New Roman"/>
          <w:noProof/>
          <w:color w:val="000000" w:themeColor="text1"/>
        </w:rPr>
        <w:t>1</w:t>
      </w:r>
      <w:r w:rsidRPr="00CC6340">
        <w:rPr>
          <w:rFonts w:cs="Times New Roman"/>
          <w:color w:val="000000" w:themeColor="text1"/>
        </w:rPr>
        <w:fldChar w:fldCharType="end"/>
      </w:r>
      <w:r w:rsidRPr="00CC6340">
        <w:rPr>
          <w:rFonts w:eastAsia="Calibri" w:cs="Times New Roman"/>
          <w:color w:val="000000" w:themeColor="text1"/>
          <w:lang w:eastAsia="en-US"/>
        </w:rPr>
        <w:t xml:space="preserve"> </w:t>
      </w:r>
      <w:r w:rsidRPr="00CC6340">
        <w:rPr>
          <w:rFonts w:eastAsia="Calibri" w:cs="Times New Roman"/>
          <w:lang w:eastAsia="en-US"/>
        </w:rPr>
        <w:t>C</w:t>
      </w:r>
      <w:r w:rsidR="006B4503" w:rsidRPr="00CC6340">
        <w:rPr>
          <w:rFonts w:eastAsia="Calibri" w:cs="Times New Roman"/>
          <w:lang w:eastAsia="en-US"/>
        </w:rPr>
        <w:t>ác dạng c</w:t>
      </w:r>
      <w:r w:rsidRPr="00CC6340">
        <w:rPr>
          <w:rFonts w:eastAsia="Calibri" w:cs="Times New Roman"/>
          <w:lang w:eastAsia="en-US"/>
        </w:rPr>
        <w:t>ơ chế trao đổi chấ</w:t>
      </w:r>
      <w:r w:rsidR="006B4503" w:rsidRPr="00CC6340">
        <w:rPr>
          <w:rFonts w:eastAsia="Calibri" w:cs="Times New Roman"/>
          <w:lang w:eastAsia="en-US"/>
        </w:rPr>
        <w:t xml:space="preserve">t </w:t>
      </w:r>
      <w:r w:rsidRPr="00CC6340">
        <w:rPr>
          <w:rFonts w:eastAsia="Calibri" w:cs="Times New Roman"/>
          <w:lang w:eastAsia="en-US"/>
        </w:rPr>
        <w:t xml:space="preserve">của </w:t>
      </w:r>
      <w:r w:rsidR="0078004E" w:rsidRPr="00CC6340">
        <w:rPr>
          <w:rFonts w:eastAsia="Calibri" w:cs="Times New Roman"/>
          <w:lang w:eastAsia="en-US"/>
        </w:rPr>
        <w:t>Endosulfan</w:t>
      </w:r>
      <w:bookmarkEnd w:id="31"/>
    </w:p>
    <w:p w:rsidR="009F0FF1" w:rsidRPr="00CC6340" w:rsidRDefault="009F0FF1" w:rsidP="009231C9">
      <w:pPr>
        <w:tabs>
          <w:tab w:val="right" w:pos="8789"/>
        </w:tabs>
        <w:spacing w:after="0" w:line="312" w:lineRule="auto"/>
        <w:ind w:firstLine="720"/>
        <w:jc w:val="both"/>
        <w:rPr>
          <w:rFonts w:eastAsia="Calibri" w:cs="Times New Roman"/>
          <w:lang w:eastAsia="en-US"/>
        </w:rPr>
      </w:pPr>
      <w:r w:rsidRPr="00CC6340">
        <w:rPr>
          <w:rFonts w:eastAsia="Calibri" w:cs="Times New Roman"/>
          <w:lang w:eastAsia="en-US"/>
        </w:rPr>
        <w:t>Do có khả năng gây độc cao, nhất là trong quá trình tích lũy sinh học, đồng thời cũng là chất gây ô nhiễm môi trường nên công ước Stockh</w:t>
      </w:r>
      <w:r w:rsidR="00387BC7" w:rsidRPr="00CC6340">
        <w:rPr>
          <w:rFonts w:eastAsia="Calibri" w:cs="Times New Roman"/>
          <w:lang w:eastAsia="en-US"/>
        </w:rPr>
        <w:t>o</w:t>
      </w:r>
      <w:r w:rsidRPr="00CC6340">
        <w:rPr>
          <w:rFonts w:eastAsia="Calibri" w:cs="Times New Roman"/>
          <w:lang w:eastAsia="en-US"/>
        </w:rPr>
        <w:t xml:space="preserve">lm đã có khuyến cáo trong việc sử dụng và sản xuất loại chế phẩm này. Sau đây là một vài </w:t>
      </w:r>
      <w:bookmarkStart w:id="32" w:name="_Hlk519339430"/>
      <w:r w:rsidRPr="00CC6340">
        <w:rPr>
          <w:rFonts w:eastAsia="Calibri" w:cs="Times New Roman"/>
          <w:lang w:eastAsia="en-US"/>
        </w:rPr>
        <w:t xml:space="preserve">chỉ tiêu hàm lượng </w:t>
      </w:r>
      <w:r w:rsidR="0078004E" w:rsidRPr="00CC6340">
        <w:rPr>
          <w:rFonts w:eastAsia="Calibri" w:cs="Times New Roman"/>
          <w:lang w:eastAsia="en-US"/>
        </w:rPr>
        <w:t>Endosulfan</w:t>
      </w:r>
      <w:r w:rsidRPr="00CC6340">
        <w:rPr>
          <w:rFonts w:eastAsia="Calibri" w:cs="Times New Roman"/>
          <w:lang w:eastAsia="en-US"/>
        </w:rPr>
        <w:t xml:space="preserve"> cho phép của một số sản phẩm:</w:t>
      </w:r>
    </w:p>
    <w:p w:rsidR="000F1817" w:rsidRPr="00CC6340" w:rsidRDefault="0037378C" w:rsidP="009231C9">
      <w:pPr>
        <w:pStyle w:val="Caption"/>
        <w:spacing w:after="0" w:line="312" w:lineRule="auto"/>
        <w:jc w:val="center"/>
        <w:rPr>
          <w:rFonts w:eastAsia="Calibri" w:cs="Times New Roman"/>
          <w:i w:val="0"/>
          <w:color w:val="000000" w:themeColor="text1"/>
          <w:sz w:val="26"/>
          <w:szCs w:val="26"/>
          <w:lang w:eastAsia="en-US"/>
        </w:rPr>
      </w:pPr>
      <w:bookmarkStart w:id="33" w:name="_Toc519358515"/>
      <w:bookmarkEnd w:id="32"/>
      <w:r w:rsidRPr="00CC6340">
        <w:rPr>
          <w:rFonts w:cs="Times New Roman"/>
          <w:i w:val="0"/>
          <w:color w:val="000000" w:themeColor="text1"/>
          <w:sz w:val="26"/>
          <w:szCs w:val="26"/>
        </w:rPr>
        <w:t>Bảng 1.</w:t>
      </w:r>
      <w:r w:rsidRPr="00CC6340">
        <w:rPr>
          <w:rFonts w:cs="Times New Roman"/>
          <w:i w:val="0"/>
          <w:color w:val="000000" w:themeColor="text1"/>
          <w:sz w:val="26"/>
          <w:szCs w:val="26"/>
        </w:rPr>
        <w:fldChar w:fldCharType="begin"/>
      </w:r>
      <w:r w:rsidRPr="00CC6340">
        <w:rPr>
          <w:rFonts w:cs="Times New Roman"/>
          <w:i w:val="0"/>
          <w:color w:val="000000" w:themeColor="text1"/>
          <w:sz w:val="26"/>
          <w:szCs w:val="26"/>
        </w:rPr>
        <w:instrText xml:space="preserve"> SEQ Bảng_1. \* ARABIC </w:instrText>
      </w:r>
      <w:r w:rsidRPr="00CC6340">
        <w:rPr>
          <w:rFonts w:cs="Times New Roman"/>
          <w:i w:val="0"/>
          <w:color w:val="000000" w:themeColor="text1"/>
          <w:sz w:val="26"/>
          <w:szCs w:val="26"/>
        </w:rPr>
        <w:fldChar w:fldCharType="separate"/>
      </w:r>
      <w:r w:rsidR="003E2205">
        <w:rPr>
          <w:rFonts w:cs="Times New Roman"/>
          <w:i w:val="0"/>
          <w:noProof/>
          <w:color w:val="000000" w:themeColor="text1"/>
          <w:sz w:val="26"/>
          <w:szCs w:val="26"/>
        </w:rPr>
        <w:t>2</w:t>
      </w:r>
      <w:r w:rsidRPr="00CC6340">
        <w:rPr>
          <w:rFonts w:cs="Times New Roman"/>
          <w:i w:val="0"/>
          <w:color w:val="000000" w:themeColor="text1"/>
          <w:sz w:val="26"/>
          <w:szCs w:val="26"/>
        </w:rPr>
        <w:fldChar w:fldCharType="end"/>
      </w:r>
      <w:r w:rsidR="000F1817" w:rsidRPr="00CC6340">
        <w:rPr>
          <w:rFonts w:eastAsia="Calibri" w:cs="Times New Roman"/>
          <w:i w:val="0"/>
          <w:color w:val="000000" w:themeColor="text1"/>
          <w:sz w:val="26"/>
          <w:szCs w:val="26"/>
          <w:lang w:eastAsia="en-US"/>
        </w:rPr>
        <w:t xml:space="preserve"> </w:t>
      </w:r>
      <w:r w:rsidRPr="00CC6340">
        <w:rPr>
          <w:rFonts w:eastAsia="Calibri" w:cs="Times New Roman"/>
          <w:i w:val="0"/>
          <w:color w:val="000000" w:themeColor="text1"/>
          <w:sz w:val="26"/>
          <w:szCs w:val="26"/>
          <w:lang w:eastAsia="en-US"/>
        </w:rPr>
        <w:t xml:space="preserve">Chỉ tiêu hàm lượng </w:t>
      </w:r>
      <w:r w:rsidR="0078004E" w:rsidRPr="00CC6340">
        <w:rPr>
          <w:rFonts w:eastAsia="Calibri" w:cs="Times New Roman"/>
          <w:i w:val="0"/>
          <w:color w:val="000000" w:themeColor="text1"/>
          <w:sz w:val="26"/>
          <w:szCs w:val="26"/>
          <w:lang w:eastAsia="en-US"/>
        </w:rPr>
        <w:t>Endosulfan</w:t>
      </w:r>
      <w:r w:rsidRPr="00CC6340">
        <w:rPr>
          <w:rFonts w:eastAsia="Calibri" w:cs="Times New Roman"/>
          <w:i w:val="0"/>
          <w:color w:val="000000" w:themeColor="text1"/>
          <w:sz w:val="26"/>
          <w:szCs w:val="26"/>
          <w:lang w:eastAsia="en-US"/>
        </w:rPr>
        <w:t xml:space="preserve"> cho phép của một số sản phẩm</w:t>
      </w:r>
      <w:bookmarkEnd w:id="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4"/>
      </w:tblGrid>
      <w:tr w:rsidR="009F0FF1" w:rsidRPr="00CC6340" w:rsidTr="008C772E">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Nước, sông, hồ, suối</w:t>
            </w:r>
          </w:p>
        </w:tc>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&lt; 74 ppb</w:t>
            </w:r>
          </w:p>
        </w:tc>
      </w:tr>
      <w:tr w:rsidR="009F0FF1" w:rsidRPr="00CC6340" w:rsidTr="008C772E">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Trà khô</w:t>
            </w:r>
          </w:p>
        </w:tc>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&lt; 24 ppm</w:t>
            </w:r>
          </w:p>
        </w:tc>
      </w:tr>
      <w:tr w:rsidR="009F0FF1" w:rsidRPr="00CC6340" w:rsidTr="008C772E">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Sản phẩm nông nghiệp</w:t>
            </w:r>
          </w:p>
        </w:tc>
        <w:tc>
          <w:tcPr>
            <w:tcW w:w="4644" w:type="dxa"/>
            <w:shd w:val="clear" w:color="auto" w:fill="auto"/>
            <w:vAlign w:val="center"/>
          </w:tcPr>
          <w:p w:rsidR="009F0FF1" w:rsidRPr="00CC6340" w:rsidRDefault="009F0FF1" w:rsidP="009231C9">
            <w:pPr>
              <w:tabs>
                <w:tab w:val="right" w:pos="8789"/>
              </w:tabs>
              <w:spacing w:after="0" w:line="312" w:lineRule="auto"/>
              <w:jc w:val="center"/>
              <w:rPr>
                <w:rFonts w:eastAsia="DengXian" w:cs="Times New Roman"/>
                <w:lang w:eastAsia="en-US"/>
              </w:rPr>
            </w:pPr>
            <w:r w:rsidRPr="00CC6340">
              <w:rPr>
                <w:rFonts w:eastAsia="DengXian" w:cs="Times New Roman"/>
                <w:lang w:eastAsia="en-US"/>
              </w:rPr>
              <w:t>0,1-2 ppm</w:t>
            </w:r>
          </w:p>
        </w:tc>
      </w:tr>
    </w:tbl>
    <w:p w:rsidR="0086494A" w:rsidRPr="00CC6340" w:rsidRDefault="006E7537" w:rsidP="009231C9">
      <w:pPr>
        <w:tabs>
          <w:tab w:val="right" w:pos="8789"/>
        </w:tabs>
        <w:spacing w:after="0" w:line="312" w:lineRule="auto"/>
        <w:jc w:val="right"/>
        <w:rPr>
          <w:rFonts w:eastAsia="Calibri" w:cs="Times New Roman"/>
          <w:i/>
          <w:lang w:eastAsia="en-US"/>
        </w:rPr>
      </w:pPr>
      <w:r w:rsidRPr="00CC6340">
        <w:rPr>
          <w:rFonts w:eastAsia="Calibri" w:cs="Times New Roman"/>
          <w:i/>
          <w:lang w:eastAsia="en-US"/>
        </w:rPr>
        <w:t xml:space="preserve">      </w:t>
      </w:r>
      <w:r w:rsidR="00D61C05" w:rsidRPr="00CC6340">
        <w:rPr>
          <w:rFonts w:eastAsia="Calibri" w:cs="Times New Roman"/>
          <w:i/>
          <w:color w:val="2F5496" w:themeColor="accent1" w:themeShade="BF"/>
          <w:lang w:eastAsia="en-US"/>
        </w:rPr>
        <w:t>(</w:t>
      </w:r>
      <w:r w:rsidRPr="00CC6340">
        <w:rPr>
          <w:rFonts w:eastAsia="Calibri" w:cs="Times New Roman"/>
          <w:i/>
          <w:lang w:eastAsia="en-US"/>
        </w:rPr>
        <w:t xml:space="preserve">Nguồn: </w:t>
      </w:r>
      <w:hyperlink r:id="rId16" w:history="1">
        <w:r w:rsidR="0086494A" w:rsidRPr="00CC6340">
          <w:rPr>
            <w:rStyle w:val="Hyperlink"/>
            <w:rFonts w:eastAsia="Calibri" w:cs="Times New Roman"/>
            <w:i/>
            <w:lang w:eastAsia="en-US"/>
          </w:rPr>
          <w:t>https://pubs.acs.org/cen/news/89/i19/8919notw9.html</w:t>
        </w:r>
      </w:hyperlink>
      <w:r w:rsidR="00D61C05" w:rsidRPr="00CC6340">
        <w:rPr>
          <w:rStyle w:val="Hyperlink"/>
          <w:rFonts w:eastAsia="Calibri" w:cs="Times New Roman"/>
          <w:i/>
          <w:lang w:eastAsia="en-US"/>
        </w:rPr>
        <w:t>)</w:t>
      </w:r>
    </w:p>
    <w:p w:rsidR="009F0FF1" w:rsidRPr="00CC6340" w:rsidRDefault="00E70CAF" w:rsidP="009231C9">
      <w:pPr>
        <w:pStyle w:val="Heading3"/>
        <w:spacing w:before="0" w:line="312" w:lineRule="auto"/>
        <w:rPr>
          <w:i/>
          <w:szCs w:val="26"/>
          <w:shd w:val="clear" w:color="auto" w:fill="FFFFFF"/>
        </w:rPr>
      </w:pPr>
      <w:bookmarkStart w:id="34" w:name="_Toc519296288"/>
      <w:bookmarkStart w:id="35" w:name="_Toc519333289"/>
      <w:bookmarkStart w:id="36" w:name="_Toc27942677"/>
      <w:bookmarkStart w:id="37" w:name="_Toc505117309"/>
      <w:r w:rsidRPr="00CC6340">
        <w:rPr>
          <w:i/>
          <w:szCs w:val="26"/>
          <w:shd w:val="clear" w:color="auto" w:fill="FFFFFF"/>
        </w:rPr>
        <w:t>1.1.4</w:t>
      </w:r>
      <w:r w:rsidR="00C617BA" w:rsidRPr="00CC6340">
        <w:rPr>
          <w:i/>
          <w:szCs w:val="26"/>
          <w:shd w:val="clear" w:color="auto" w:fill="FFFFFF"/>
        </w:rPr>
        <w:t>.</w:t>
      </w:r>
      <w:r w:rsidRPr="00CC6340">
        <w:rPr>
          <w:i/>
          <w:szCs w:val="26"/>
          <w:shd w:val="clear" w:color="auto" w:fill="FFFFFF"/>
        </w:rPr>
        <w:t xml:space="preserve"> </w:t>
      </w:r>
      <w:r w:rsidR="009F0FF1" w:rsidRPr="00CC6340">
        <w:rPr>
          <w:i/>
          <w:szCs w:val="26"/>
          <w:shd w:val="clear" w:color="auto" w:fill="FFFFFF"/>
        </w:rPr>
        <w:t xml:space="preserve">Tình hình sử dụng </w:t>
      </w:r>
      <w:r w:rsidR="00F809C1" w:rsidRPr="00CC6340">
        <w:rPr>
          <w:i/>
          <w:szCs w:val="26"/>
          <w:shd w:val="clear" w:color="auto" w:fill="FFFFFF"/>
        </w:rPr>
        <w:t>hóa chất bảo vệ thực vật</w:t>
      </w:r>
      <w:r w:rsidR="009F0FF1" w:rsidRPr="00CC6340">
        <w:rPr>
          <w:i/>
          <w:szCs w:val="26"/>
          <w:shd w:val="clear" w:color="auto" w:fill="FFFFFF"/>
        </w:rPr>
        <w:t xml:space="preserve"> </w:t>
      </w:r>
      <w:r w:rsidR="0078004E" w:rsidRPr="00CC6340">
        <w:rPr>
          <w:i/>
          <w:szCs w:val="26"/>
          <w:shd w:val="clear" w:color="auto" w:fill="FFFFFF"/>
        </w:rPr>
        <w:t>Endosulfan</w:t>
      </w:r>
      <w:bookmarkEnd w:id="34"/>
      <w:bookmarkEnd w:id="35"/>
      <w:bookmarkEnd w:id="36"/>
      <w:r w:rsidR="009F0FF1" w:rsidRPr="00CC6340">
        <w:rPr>
          <w:i/>
          <w:szCs w:val="26"/>
          <w:shd w:val="clear" w:color="auto" w:fill="FFFFFF"/>
        </w:rPr>
        <w:t xml:space="preserve"> </w:t>
      </w:r>
    </w:p>
    <w:p w:rsidR="002A6C8D" w:rsidRPr="00CC6340" w:rsidRDefault="00C617BA" w:rsidP="009231C9">
      <w:pPr>
        <w:pStyle w:val="Heading4"/>
        <w:spacing w:before="0" w:line="312" w:lineRule="auto"/>
        <w:rPr>
          <w:rFonts w:cs="Times New Roman"/>
          <w:b w:val="0"/>
          <w:shd w:val="clear" w:color="auto" w:fill="FFFFFF"/>
        </w:rPr>
      </w:pPr>
      <w:r w:rsidRPr="00CC6340">
        <w:rPr>
          <w:rFonts w:cs="Times New Roman"/>
          <w:b w:val="0"/>
          <w:shd w:val="clear" w:color="auto" w:fill="FFFFFF"/>
        </w:rPr>
        <w:t xml:space="preserve">a) </w:t>
      </w:r>
      <w:r w:rsidR="009F0FF1" w:rsidRPr="00CC6340">
        <w:rPr>
          <w:rFonts w:cs="Times New Roman"/>
          <w:b w:val="0"/>
          <w:shd w:val="clear" w:color="auto" w:fill="FFFFFF"/>
        </w:rPr>
        <w:t>Trên thế giới</w:t>
      </w:r>
      <w:bookmarkStart w:id="38" w:name="_Hlk519171796"/>
      <w:r w:rsidR="00BF544B" w:rsidRPr="00CC6340">
        <w:rPr>
          <w:rFonts w:cs="Times New Roman"/>
        </w:rPr>
        <w:t xml:space="preserve"> </w:t>
      </w:r>
    </w:p>
    <w:p w:rsidR="002F7C47" w:rsidRPr="00CC6340" w:rsidRDefault="002F7C47" w:rsidP="009231C9">
      <w:pPr>
        <w:spacing w:after="0" w:line="312" w:lineRule="auto"/>
        <w:ind w:firstLine="720"/>
        <w:jc w:val="both"/>
        <w:rPr>
          <w:rFonts w:eastAsia="Calibri" w:cs="Times New Roman"/>
          <w:shd w:val="clear" w:color="auto" w:fill="FFFFFF"/>
        </w:rPr>
      </w:pPr>
      <w:bookmarkStart w:id="39" w:name="_Toc519391062"/>
      <w:r w:rsidRPr="00CC6340">
        <w:rPr>
          <w:rFonts w:eastAsia="Calibri" w:cs="Times New Roman"/>
          <w:shd w:val="clear" w:color="auto" w:fill="FFFFFF"/>
        </w:rPr>
        <w:t>Theo WHO thì ước tính vào khoảng đầu thập niên 80, trên toàn thế giới hằng năm sản lượng Endosulfan đạt khoảng 20 triệu pounds (tương đương 9 x 10</w:t>
      </w:r>
      <w:r w:rsidRPr="00CC6340">
        <w:rPr>
          <w:rFonts w:eastAsia="Calibri" w:cs="Times New Roman"/>
          <w:shd w:val="clear" w:color="auto" w:fill="FFFFFF"/>
          <w:vertAlign w:val="superscript"/>
        </w:rPr>
        <w:t>6</w:t>
      </w:r>
      <w:r w:rsidRPr="00CC6340">
        <w:rPr>
          <w:rFonts w:eastAsia="Calibri" w:cs="Times New Roman"/>
          <w:shd w:val="clear" w:color="auto" w:fill="FFFFFF"/>
        </w:rPr>
        <w:t xml:space="preserve"> tấn). Ở Ấn Độ, Endosulfan được sản xuất để trừ sâu bọ, với tổng sản lượng hơn 180 triệu pounds trong giai đoạn từ 1999 - 2000.</w:t>
      </w:r>
    </w:p>
    <w:p w:rsidR="002F7C47" w:rsidRPr="00CC6340" w:rsidRDefault="002F7C47"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lastRenderedPageBreak/>
        <w:t>Tại Mỹ, Endosufan được sử dụng chủ yếu trong nông nghiệp (dùng nhiều cho cây bông, vải, khoai tây, cà chua và táo) theo quy định cho phép của EPA (Enviromental Protection Agency).</w:t>
      </w:r>
    </w:p>
    <w:p w:rsidR="002F7C47" w:rsidRPr="00CC6340" w:rsidRDefault="002F7C47"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Theo EPA ước tính thì khoảng 1,38 triệu lb (6,3t) Endosulfan đã được sử dụng hàng năm trong giai đoạn từ 1987 - 1997. Riêng tại Califonia, chỉ tính riêng từ năm 1995 đến 2005, lượng Endosulfan sử dụng trong nông nghiệp cũng đã giảm từ 230.000 lb (104t) xuống còn 83,000 lb (38t).</w:t>
      </w:r>
    </w:p>
    <w:p w:rsidR="002F7C47" w:rsidRPr="00CC6340" w:rsidRDefault="002F7C47" w:rsidP="009231C9">
      <w:pPr>
        <w:pStyle w:val="Caption"/>
        <w:spacing w:after="0" w:line="312" w:lineRule="auto"/>
        <w:jc w:val="center"/>
        <w:rPr>
          <w:rFonts w:cs="Times New Roman"/>
          <w:i w:val="0"/>
          <w:color w:val="000000" w:themeColor="text1"/>
          <w:sz w:val="26"/>
          <w:szCs w:val="26"/>
        </w:rPr>
      </w:pPr>
      <w:r w:rsidRPr="00CC6340">
        <w:rPr>
          <w:rFonts w:cs="Times New Roman"/>
          <w:noProof/>
          <w:lang w:eastAsia="en-US"/>
        </w:rPr>
        <w:drawing>
          <wp:anchor distT="0" distB="0" distL="114300" distR="114300" simplePos="0" relativeHeight="251842560" behindDoc="0" locked="0" layoutInCell="1" allowOverlap="1" wp14:anchorId="172A7C46" wp14:editId="53EE4B5E">
            <wp:simplePos x="0" y="0"/>
            <wp:positionH relativeFrom="column">
              <wp:posOffset>1022985</wp:posOffset>
            </wp:positionH>
            <wp:positionV relativeFrom="paragraph">
              <wp:posOffset>191135</wp:posOffset>
            </wp:positionV>
            <wp:extent cx="3810000" cy="3385185"/>
            <wp:effectExtent l="19050" t="19050" r="19050" b="24765"/>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0000" cy="338518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2F7C47" w:rsidRPr="00CC6340" w:rsidRDefault="002F7C47" w:rsidP="009231C9">
      <w:pPr>
        <w:pStyle w:val="Caption"/>
        <w:spacing w:after="0" w:line="312" w:lineRule="auto"/>
        <w:jc w:val="center"/>
        <w:rPr>
          <w:rFonts w:cs="Times New Roman"/>
          <w:i w:val="0"/>
          <w:color w:val="000000" w:themeColor="text1"/>
          <w:sz w:val="26"/>
          <w:szCs w:val="26"/>
        </w:rPr>
      </w:pPr>
    </w:p>
    <w:p w:rsidR="009F0FF1" w:rsidRPr="00CC6340" w:rsidRDefault="0037378C" w:rsidP="009231C9">
      <w:pPr>
        <w:pStyle w:val="Caption"/>
        <w:spacing w:after="0" w:line="312" w:lineRule="auto"/>
        <w:jc w:val="center"/>
        <w:rPr>
          <w:rFonts w:eastAsia="Calibri" w:cs="Times New Roman"/>
          <w:i w:val="0"/>
          <w:color w:val="000000" w:themeColor="text1"/>
          <w:sz w:val="26"/>
          <w:szCs w:val="26"/>
          <w:shd w:val="clear" w:color="auto" w:fill="FFFFFF"/>
          <w:vertAlign w:val="superscript"/>
        </w:rPr>
      </w:pPr>
      <w:r w:rsidRPr="00CC6340">
        <w:rPr>
          <w:rFonts w:cs="Times New Roman"/>
          <w:i w:val="0"/>
          <w:color w:val="000000" w:themeColor="text1"/>
          <w:sz w:val="26"/>
          <w:szCs w:val="26"/>
        </w:rPr>
        <w:t>Hình 1.</w:t>
      </w:r>
      <w:r w:rsidRPr="00CC6340">
        <w:rPr>
          <w:rFonts w:cs="Times New Roman"/>
          <w:i w:val="0"/>
          <w:color w:val="000000" w:themeColor="text1"/>
          <w:sz w:val="26"/>
          <w:szCs w:val="26"/>
        </w:rPr>
        <w:fldChar w:fldCharType="begin"/>
      </w:r>
      <w:r w:rsidRPr="00CC6340">
        <w:rPr>
          <w:rFonts w:cs="Times New Roman"/>
          <w:i w:val="0"/>
          <w:color w:val="000000" w:themeColor="text1"/>
          <w:sz w:val="26"/>
          <w:szCs w:val="26"/>
        </w:rPr>
        <w:instrText xml:space="preserve"> SEQ Hình_1. \* ARABIC </w:instrText>
      </w:r>
      <w:r w:rsidRPr="00CC6340">
        <w:rPr>
          <w:rFonts w:cs="Times New Roman"/>
          <w:i w:val="0"/>
          <w:color w:val="000000" w:themeColor="text1"/>
          <w:sz w:val="26"/>
          <w:szCs w:val="26"/>
        </w:rPr>
        <w:fldChar w:fldCharType="separate"/>
      </w:r>
      <w:r w:rsidR="003E2205">
        <w:rPr>
          <w:rFonts w:cs="Times New Roman"/>
          <w:i w:val="0"/>
          <w:noProof/>
          <w:color w:val="000000" w:themeColor="text1"/>
          <w:sz w:val="26"/>
          <w:szCs w:val="26"/>
        </w:rPr>
        <w:t>2</w:t>
      </w:r>
      <w:r w:rsidRPr="00CC6340">
        <w:rPr>
          <w:rFonts w:cs="Times New Roman"/>
          <w:i w:val="0"/>
          <w:color w:val="000000" w:themeColor="text1"/>
          <w:sz w:val="26"/>
          <w:szCs w:val="26"/>
        </w:rPr>
        <w:fldChar w:fldCharType="end"/>
      </w:r>
      <w:r w:rsidR="002A6C8D" w:rsidRPr="00CC6340">
        <w:rPr>
          <w:rFonts w:cs="Times New Roman"/>
          <w:i w:val="0"/>
          <w:color w:val="000000" w:themeColor="text1"/>
          <w:sz w:val="26"/>
          <w:szCs w:val="26"/>
        </w:rPr>
        <w:t xml:space="preserve"> </w:t>
      </w:r>
      <w:r w:rsidR="009F0FF1" w:rsidRPr="00CC6340">
        <w:rPr>
          <w:rFonts w:eastAsia="Calibri" w:cs="Times New Roman"/>
          <w:i w:val="0"/>
          <w:color w:val="000000" w:themeColor="text1"/>
          <w:sz w:val="26"/>
          <w:szCs w:val="26"/>
          <w:shd w:val="clear" w:color="auto" w:fill="FFFFFF"/>
        </w:rPr>
        <w:t xml:space="preserve">Bản đồ phân bố sử dụng </w:t>
      </w:r>
      <w:r w:rsidR="0078004E" w:rsidRPr="00CC6340">
        <w:rPr>
          <w:rFonts w:eastAsia="Calibri" w:cs="Times New Roman"/>
          <w:i w:val="0"/>
          <w:color w:val="000000" w:themeColor="text1"/>
          <w:sz w:val="26"/>
          <w:szCs w:val="26"/>
          <w:shd w:val="clear" w:color="auto" w:fill="FFFFFF"/>
        </w:rPr>
        <w:t>Endosulfan</w:t>
      </w:r>
      <w:r w:rsidR="009F0FF1" w:rsidRPr="00CC6340">
        <w:rPr>
          <w:rFonts w:eastAsia="Calibri" w:cs="Times New Roman"/>
          <w:i w:val="0"/>
          <w:color w:val="000000" w:themeColor="text1"/>
          <w:sz w:val="26"/>
          <w:szCs w:val="26"/>
          <w:shd w:val="clear" w:color="auto" w:fill="FFFFFF"/>
        </w:rPr>
        <w:t xml:space="preserve"> ở Mỹ năm 2002</w:t>
      </w:r>
      <w:bookmarkEnd w:id="38"/>
      <w:r w:rsidR="00AB7C4E" w:rsidRPr="00CC6340">
        <w:rPr>
          <w:rFonts w:eastAsia="Calibri" w:cs="Times New Roman"/>
          <w:i w:val="0"/>
          <w:color w:val="000000" w:themeColor="text1"/>
          <w:sz w:val="26"/>
          <w:szCs w:val="26"/>
          <w:shd w:val="clear" w:color="auto" w:fill="FFFFFF"/>
        </w:rPr>
        <w:t xml:space="preserve"> </w:t>
      </w:r>
      <w:r w:rsidR="00AB68E9" w:rsidRPr="00CC6340">
        <w:rPr>
          <w:rFonts w:eastAsia="Calibri" w:cs="Times New Roman"/>
          <w:i w:val="0"/>
          <w:color w:val="000000" w:themeColor="text1"/>
          <w:sz w:val="26"/>
          <w:szCs w:val="26"/>
          <w:shd w:val="clear" w:color="auto" w:fill="FFFFFF"/>
          <w:vertAlign w:val="superscript"/>
        </w:rPr>
        <w:t>[30]</w:t>
      </w:r>
      <w:bookmarkEnd w:id="39"/>
    </w:p>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Khoảng 18</w:t>
      </w:r>
      <w:r w:rsidR="007F7E7A" w:rsidRPr="00CC6340">
        <w:rPr>
          <w:rFonts w:eastAsia="Calibri" w:cs="Times New Roman"/>
          <w:shd w:val="clear" w:color="auto" w:fill="FFFFFF"/>
        </w:rPr>
        <w:t>,</w:t>
      </w:r>
      <w:r w:rsidRPr="00CC6340">
        <w:rPr>
          <w:rFonts w:eastAsia="Calibri" w:cs="Times New Roman"/>
          <w:shd w:val="clear" w:color="auto" w:fill="FFFFFF"/>
        </w:rPr>
        <w:t>000 đến 20</w:t>
      </w:r>
      <w:r w:rsidR="007F7E7A" w:rsidRPr="00CC6340">
        <w:rPr>
          <w:rFonts w:eastAsia="Calibri" w:cs="Times New Roman"/>
          <w:shd w:val="clear" w:color="auto" w:fill="FFFFFF"/>
        </w:rPr>
        <w:t>,</w:t>
      </w:r>
      <w:r w:rsidRPr="00CC6340">
        <w:rPr>
          <w:rFonts w:eastAsia="Calibri" w:cs="Times New Roman"/>
          <w:shd w:val="clear" w:color="auto" w:fill="FFFFFF"/>
        </w:rPr>
        <w:t xml:space="preserve">000 tấn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được sản xuất mỗi năm, theo Liên Hiệp Quốc. Ấn Độ sản xuất khoảng 10</w:t>
      </w:r>
      <w:r w:rsidR="007F7E7A" w:rsidRPr="00CC6340">
        <w:rPr>
          <w:rFonts w:eastAsia="Calibri" w:cs="Times New Roman"/>
          <w:shd w:val="clear" w:color="auto" w:fill="FFFFFF"/>
        </w:rPr>
        <w:t>,</w:t>
      </w:r>
      <w:r w:rsidRPr="00CC6340">
        <w:rPr>
          <w:rFonts w:eastAsia="Calibri" w:cs="Times New Roman"/>
          <w:shd w:val="clear" w:color="auto" w:fill="FFFFFF"/>
        </w:rPr>
        <w:t>000 tấn; Các nhà sản xuất Trung Quốc khoảng 5</w:t>
      </w:r>
      <w:r w:rsidR="007F7E7A" w:rsidRPr="00CC6340">
        <w:rPr>
          <w:rFonts w:eastAsia="Calibri" w:cs="Times New Roman"/>
          <w:shd w:val="clear" w:color="auto" w:fill="FFFFFF"/>
        </w:rPr>
        <w:t>,</w:t>
      </w:r>
      <w:r w:rsidRPr="00CC6340">
        <w:rPr>
          <w:rFonts w:eastAsia="Calibri" w:cs="Times New Roman"/>
          <w:shd w:val="clear" w:color="auto" w:fill="FFFFFF"/>
        </w:rPr>
        <w:t xml:space="preserve">000 tấn; và Israel, Brazil và Hàn Quốc sản xuất phần còn lại. Những người sử dụng </w:t>
      </w:r>
      <w:r w:rsidR="00F809C1" w:rsidRPr="00CC6340">
        <w:rPr>
          <w:rFonts w:eastAsia="Calibri" w:cs="Times New Roman"/>
          <w:shd w:val="clear" w:color="auto" w:fill="FFFFFF"/>
        </w:rPr>
        <w:t>hóa chất bảo vệ thực vật</w:t>
      </w:r>
      <w:r w:rsidRPr="00CC6340">
        <w:rPr>
          <w:rFonts w:eastAsia="Calibri" w:cs="Times New Roman"/>
          <w:shd w:val="clear" w:color="auto" w:fill="FFFFFF"/>
        </w:rPr>
        <w:t xml:space="preserve"> lớn nhất là Ấn Độ, Brazil và Trung Quốc, với Argentina và Mỹ cũng tiêu thụ một lượng đáng kể. Các hóa chất được sử dụng chủ yếu trên bông, cà phê và trà, Liên Hợp Quốc nói</w:t>
      </w:r>
    </w:p>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 xml:space="preserve">Hiện nay, việc sử dụng </w:t>
      </w:r>
      <w:r w:rsidR="00F809C1" w:rsidRPr="00CC6340">
        <w:rPr>
          <w:rFonts w:eastAsia="Calibri" w:cs="Times New Roman"/>
          <w:shd w:val="clear" w:color="auto" w:fill="FFFFFF"/>
        </w:rPr>
        <w:t>hóa chất bảo vệ thực vật</w:t>
      </w:r>
      <w:r w:rsidRPr="00CC6340">
        <w:rPr>
          <w:rFonts w:eastAsia="Calibri" w:cs="Times New Roman"/>
          <w:shd w:val="clear" w:color="auto" w:fill="FFFFFF"/>
        </w:rPr>
        <w:t xml:space="preserve">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w:t>
      </w:r>
      <w:r w:rsidRPr="00CC6340">
        <w:rPr>
          <w:rFonts w:eastAsia="Calibri" w:cs="Times New Roman"/>
          <w:shd w:val="clear" w:color="auto" w:fill="FFFFFF"/>
          <w:lang w:eastAsia="en-US"/>
        </w:rPr>
        <w:t xml:space="preserve">một loại </w:t>
      </w:r>
      <w:r w:rsidR="00F809C1" w:rsidRPr="00CC6340">
        <w:rPr>
          <w:rFonts w:eastAsia="Calibri" w:cs="Times New Roman"/>
          <w:shd w:val="clear" w:color="auto" w:fill="FFFFFF"/>
          <w:lang w:eastAsia="en-US"/>
        </w:rPr>
        <w:t>hóa chất bảo vệ thực vật</w:t>
      </w:r>
      <w:r w:rsidRPr="00CC6340">
        <w:rPr>
          <w:rFonts w:eastAsia="Calibri" w:cs="Times New Roman"/>
          <w:shd w:val="clear" w:color="auto" w:fill="FFFFFF"/>
          <w:lang w:eastAsia="en-US"/>
        </w:rPr>
        <w:t xml:space="preserve"> bền vững với môi trường có thể gây ra các vấn đề thần kinh và sinh sản ở người và động vật hoang dã</w:t>
      </w:r>
      <w:r w:rsidRPr="00CC6340">
        <w:rPr>
          <w:rFonts w:eastAsia="Calibri" w:cs="Times New Roman"/>
          <w:shd w:val="clear" w:color="auto" w:fill="FFFFFF"/>
        </w:rPr>
        <w:t xml:space="preserve"> đã được cấm hầu hết các quốc gia. Hơn 120 quốc gia đã ký thỏa thuận vào ngày 29 tháng 4 </w:t>
      </w:r>
      <w:r w:rsidRPr="00CC6340">
        <w:rPr>
          <w:rFonts w:eastAsia="Calibri" w:cs="Times New Roman"/>
          <w:color w:val="000000"/>
          <w:shd w:val="clear" w:color="auto" w:fill="FFFFFF"/>
        </w:rPr>
        <w:t>theo </w:t>
      </w:r>
      <w:hyperlink r:id="rId18" w:history="1">
        <w:r w:rsidRPr="00CC6340">
          <w:rPr>
            <w:rFonts w:eastAsia="Calibri" w:cs="Times New Roman"/>
            <w:bCs/>
            <w:color w:val="000000"/>
            <w:shd w:val="clear" w:color="auto" w:fill="FFFFFF"/>
          </w:rPr>
          <w:t>Công ước Stockholm</w:t>
        </w:r>
      </w:hyperlink>
      <w:r w:rsidRPr="00CC6340">
        <w:rPr>
          <w:rFonts w:eastAsia="Calibri" w:cs="Times New Roman"/>
          <w:shd w:val="clear" w:color="auto" w:fill="FFFFFF"/>
        </w:rPr>
        <w:t xml:space="preserve">, một hiệp ước quốc tế để kiểm soát các chất ô nhiễm hữu cơ bền vững. Họ ủng hộ lệnh cấm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sau 5 ngày đàm phán tại Geneva. Đã có 80 quốc gia đã cấm </w:t>
      </w:r>
      <w:r w:rsidR="00A725AE" w:rsidRPr="00CC6340">
        <w:rPr>
          <w:rFonts w:eastAsia="Calibri" w:cs="Times New Roman"/>
          <w:shd w:val="clear" w:color="auto" w:fill="FFFFFF"/>
        </w:rPr>
        <w:t xml:space="preserve">sử dụng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hoặc thông báo rằng họ sẽ loại bỏ việc sử dụng hóa chất</w:t>
      </w:r>
      <w:r w:rsidR="00A725AE" w:rsidRPr="00CC6340">
        <w:rPr>
          <w:rFonts w:eastAsia="Calibri" w:cs="Times New Roman"/>
          <w:shd w:val="clear" w:color="auto" w:fill="FFFFFF"/>
        </w:rPr>
        <w:t xml:space="preserve"> này</w:t>
      </w:r>
      <w:r w:rsidRPr="00CC6340">
        <w:rPr>
          <w:rFonts w:eastAsia="Calibri" w:cs="Times New Roman"/>
          <w:shd w:val="clear" w:color="auto" w:fill="FFFFFF"/>
        </w:rPr>
        <w:t>, theo</w:t>
      </w:r>
      <w:r w:rsidR="00A725AE" w:rsidRPr="00CC6340">
        <w:rPr>
          <w:rFonts w:eastAsia="Calibri" w:cs="Times New Roman"/>
          <w:shd w:val="clear" w:color="auto" w:fill="FFFFFF"/>
        </w:rPr>
        <w:t xml:space="preserve"> </w:t>
      </w:r>
      <w:hyperlink r:id="rId19" w:history="1">
        <w:r w:rsidRPr="00CC6340">
          <w:rPr>
            <w:rFonts w:eastAsia="Calibri" w:cs="Times New Roman"/>
            <w:bCs/>
            <w:shd w:val="clear" w:color="auto" w:fill="FFFFFF"/>
          </w:rPr>
          <w:t xml:space="preserve">Mạng lưới Hành động </w:t>
        </w:r>
        <w:r w:rsidR="00A725AE" w:rsidRPr="00CC6340">
          <w:rPr>
            <w:rFonts w:eastAsia="Calibri" w:cs="Times New Roman"/>
            <w:bCs/>
            <w:shd w:val="clear" w:color="auto" w:fill="FFFFFF"/>
          </w:rPr>
          <w:t xml:space="preserve">loại bỏ </w:t>
        </w:r>
        <w:r w:rsidR="00F809C1" w:rsidRPr="00CC6340">
          <w:rPr>
            <w:rFonts w:eastAsia="Calibri" w:cs="Times New Roman"/>
            <w:bCs/>
            <w:shd w:val="clear" w:color="auto" w:fill="FFFFFF"/>
          </w:rPr>
          <w:t xml:space="preserve">Hóa </w:t>
        </w:r>
        <w:r w:rsidR="00A725AE" w:rsidRPr="00CC6340">
          <w:rPr>
            <w:rFonts w:eastAsia="Calibri" w:cs="Times New Roman"/>
            <w:bCs/>
            <w:shd w:val="clear" w:color="auto" w:fill="FFFFFF"/>
          </w:rPr>
          <w:t>chất</w:t>
        </w:r>
      </w:hyperlink>
      <w:r w:rsidR="00A725AE" w:rsidRPr="00CC6340">
        <w:rPr>
          <w:rFonts w:eastAsia="Calibri" w:cs="Times New Roman"/>
          <w:bCs/>
          <w:shd w:val="clear" w:color="auto" w:fill="FFFFFF"/>
        </w:rPr>
        <w:t xml:space="preserve"> bảo vệ thực vật này</w:t>
      </w:r>
      <w:r w:rsidRPr="00CC6340">
        <w:rPr>
          <w:rFonts w:eastAsia="Calibri" w:cs="Times New Roman"/>
          <w:shd w:val="clear" w:color="auto" w:fill="FFFFFF"/>
        </w:rPr>
        <w:t>.</w:t>
      </w:r>
    </w:p>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lastRenderedPageBreak/>
        <w:t xml:space="preserve">Theo thỏa thuận, hầu hết việc sử dụng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sẽ chấm dứt vào năm 2012. Tuy nhiên, </w:t>
      </w:r>
      <w:r w:rsidR="00F809C1" w:rsidRPr="00CC6340">
        <w:rPr>
          <w:rFonts w:eastAsia="Calibri" w:cs="Times New Roman"/>
          <w:shd w:val="clear" w:color="auto" w:fill="FFFFFF"/>
        </w:rPr>
        <w:t>hóa chất bảo vệ thực vật</w:t>
      </w:r>
      <w:r w:rsidRPr="00CC6340">
        <w:rPr>
          <w:rFonts w:eastAsia="Calibri" w:cs="Times New Roman"/>
          <w:shd w:val="clear" w:color="auto" w:fill="FFFFFF"/>
        </w:rPr>
        <w:t xml:space="preserve"> organochlorine này có thể được sử dụng cho một số loại cây trồng và sâu bệnh cho đến năm 2017. Ví dụ,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có thể tiếp tục được sử dụng trên bông để kiểm soát sâu đục quả.</w:t>
      </w:r>
    </w:p>
    <w:p w:rsidR="009F0FF1" w:rsidRPr="00CC6340" w:rsidRDefault="00842DD3" w:rsidP="009231C9">
      <w:pPr>
        <w:spacing w:after="0" w:line="312" w:lineRule="auto"/>
        <w:ind w:firstLine="720"/>
        <w:jc w:val="both"/>
        <w:rPr>
          <w:rFonts w:eastAsia="Calibri" w:cs="Times New Roman"/>
          <w:color w:val="4472C4" w:themeColor="accent1"/>
          <w:shd w:val="clear" w:color="auto" w:fill="FFFFFF"/>
        </w:rPr>
      </w:pPr>
      <w:hyperlink r:id="rId20" w:history="1">
        <w:r w:rsidR="009F0FF1" w:rsidRPr="00CC6340">
          <w:rPr>
            <w:rFonts w:eastAsia="Calibri" w:cs="Times New Roman"/>
            <w:bCs/>
            <w:color w:val="000000"/>
            <w:shd w:val="clear" w:color="auto" w:fill="FFFFFF"/>
          </w:rPr>
          <w:t>Cơ quan Bảo vệ Môi trường Hoa Kỳ</w:t>
        </w:r>
      </w:hyperlink>
      <w:r w:rsidR="009F0FF1" w:rsidRPr="00CC6340">
        <w:rPr>
          <w:rFonts w:eastAsia="Calibri" w:cs="Times New Roman"/>
          <w:shd w:val="clear" w:color="auto" w:fill="FFFFFF"/>
        </w:rPr>
        <w:t xml:space="preserve"> đã công bố rằng việc sử dụng </w:t>
      </w:r>
      <w:r w:rsidR="0078004E" w:rsidRPr="00CC6340">
        <w:rPr>
          <w:rFonts w:eastAsia="Calibri" w:cs="Times New Roman"/>
          <w:shd w:val="clear" w:color="auto" w:fill="FFFFFF"/>
        </w:rPr>
        <w:t>Endosulfan</w:t>
      </w:r>
      <w:r w:rsidR="009F0FF1" w:rsidRPr="00CC6340">
        <w:rPr>
          <w:rFonts w:eastAsia="Calibri" w:cs="Times New Roman"/>
          <w:shd w:val="clear" w:color="auto" w:fill="FFFFFF"/>
        </w:rPr>
        <w:t xml:space="preserve"> trong nước sẽ kết thúc vào năm 2016. Tuy nhiên, Hoa Kỳ không phải là đối tác trong Công ước Stockholm, mặc dù </w:t>
      </w:r>
      <w:r w:rsidR="00972ED5" w:rsidRPr="00CC6340">
        <w:rPr>
          <w:rFonts w:eastAsia="Calibri" w:cs="Times New Roman"/>
          <w:shd w:val="clear" w:color="auto" w:fill="FFFFFF"/>
        </w:rPr>
        <w:t>họ</w:t>
      </w:r>
      <w:r w:rsidR="009F0FF1" w:rsidRPr="00CC6340">
        <w:rPr>
          <w:rFonts w:eastAsia="Calibri" w:cs="Times New Roman"/>
          <w:shd w:val="clear" w:color="auto" w:fill="FFFFFF"/>
        </w:rPr>
        <w:t xml:space="preserve"> tham gia vào các cuộc đàm phán ở Geneva như một người quan sát</w:t>
      </w:r>
      <w:r w:rsidR="00AB7C4E" w:rsidRPr="00CC6340">
        <w:rPr>
          <w:rFonts w:eastAsia="Calibri" w:cs="Times New Roman"/>
          <w:shd w:val="clear" w:color="auto" w:fill="FFFFFF"/>
        </w:rPr>
        <w:t xml:space="preserve"> [8]</w:t>
      </w:r>
      <w:r w:rsidR="008C772E" w:rsidRPr="00CC6340">
        <w:rPr>
          <w:rFonts w:eastAsia="Calibri" w:cs="Times New Roman"/>
          <w:shd w:val="clear" w:color="auto" w:fill="FFFFFF"/>
        </w:rPr>
        <w:t>.</w:t>
      </w:r>
    </w:p>
    <w:p w:rsidR="009F0FF1" w:rsidRPr="00CC6340" w:rsidRDefault="00C617BA" w:rsidP="009231C9">
      <w:pPr>
        <w:pStyle w:val="Heading4"/>
        <w:spacing w:before="0" w:line="312" w:lineRule="auto"/>
        <w:rPr>
          <w:rFonts w:cs="Times New Roman"/>
          <w:b w:val="0"/>
          <w:shd w:val="clear" w:color="auto" w:fill="FFFFFF"/>
        </w:rPr>
      </w:pPr>
      <w:r w:rsidRPr="00CC6340">
        <w:rPr>
          <w:rFonts w:cs="Times New Roman"/>
          <w:b w:val="0"/>
          <w:shd w:val="clear" w:color="auto" w:fill="FFFFFF"/>
        </w:rPr>
        <w:t xml:space="preserve">b) </w:t>
      </w:r>
      <w:r w:rsidR="009F0FF1" w:rsidRPr="00CC6340">
        <w:rPr>
          <w:rFonts w:cs="Times New Roman"/>
          <w:b w:val="0"/>
          <w:shd w:val="clear" w:color="auto" w:fill="FFFFFF"/>
        </w:rPr>
        <w:t>Tại Việt Nam</w:t>
      </w:r>
      <w:r w:rsidR="00AB7C4E" w:rsidRPr="00CC6340">
        <w:rPr>
          <w:rFonts w:cs="Times New Roman"/>
          <w:b w:val="0"/>
          <w:shd w:val="clear" w:color="auto" w:fill="FFFFFF"/>
        </w:rPr>
        <w:t xml:space="preserve"> [1, 2]</w:t>
      </w:r>
    </w:p>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 xml:space="preserve">Cùng với thuốc bảo vệ thực vật monitor,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chính thức bị cấm sử dụng ở Việt Nam, nông dân vẫn sử dụng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một cách </w:t>
      </w:r>
      <w:r w:rsidR="00972ED5" w:rsidRPr="00CC6340">
        <w:rPr>
          <w:rFonts w:eastAsia="Calibri" w:cs="Times New Roman"/>
          <w:shd w:val="clear" w:color="auto" w:fill="FFFFFF"/>
        </w:rPr>
        <w:t>hết sức tùy tiện</w:t>
      </w:r>
      <w:r w:rsidRPr="00CC6340">
        <w:rPr>
          <w:rFonts w:eastAsia="Calibri" w:cs="Times New Roman"/>
          <w:shd w:val="clear" w:color="auto" w:fill="FFFFFF"/>
        </w:rPr>
        <w:t xml:space="preserve">, thậm chí họ còn tìm cách pha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với các loại </w:t>
      </w:r>
      <w:r w:rsidR="00F809C1" w:rsidRPr="00CC6340">
        <w:rPr>
          <w:rFonts w:eastAsia="Calibri" w:cs="Times New Roman"/>
          <w:shd w:val="clear" w:color="auto" w:fill="FFFFFF"/>
        </w:rPr>
        <w:t>hóa chất bảo vệ thực vật</w:t>
      </w:r>
      <w:r w:rsidRPr="00CC6340">
        <w:rPr>
          <w:rFonts w:eastAsia="Calibri" w:cs="Times New Roman"/>
          <w:shd w:val="clear" w:color="auto" w:fill="FFFFFF"/>
        </w:rPr>
        <w:t xml:space="preserve"> khác nhằm tăng khả năng trừ sâu của thuốc.</w:t>
      </w:r>
    </w:p>
    <w:p w:rsidR="009F0FF1"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Vào tháng 1/2002, tại khu phố 1 và khu phố 3, phường Tân Quy, quận 7, Tp.Hồ Chí Minh đã xảy ra tình trạng cá chết hàng loạt. Khoảng 20 t</w:t>
      </w:r>
      <w:r w:rsidR="00A725AE" w:rsidRPr="00CC6340">
        <w:rPr>
          <w:rFonts w:eastAsia="Calibri" w:cs="Times New Roman"/>
          <w:shd w:val="clear" w:color="auto" w:fill="FFFFFF"/>
        </w:rPr>
        <w:t>ấ</w:t>
      </w:r>
      <w:r w:rsidRPr="00CC6340">
        <w:rPr>
          <w:rFonts w:eastAsia="Calibri" w:cs="Times New Roman"/>
          <w:shd w:val="clear" w:color="auto" w:fill="FFFFFF"/>
        </w:rPr>
        <w:t xml:space="preserve">n cá đã chết do sự tăng đột ngột hàm lượng </w:t>
      </w:r>
      <w:r w:rsidR="00F809C1" w:rsidRPr="00CC6340">
        <w:rPr>
          <w:rFonts w:eastAsia="Calibri" w:cs="Times New Roman"/>
          <w:shd w:val="clear" w:color="auto" w:fill="FFFFFF"/>
        </w:rPr>
        <w:t>hóa chất bảo vệ thực vật</w:t>
      </w:r>
      <w:r w:rsidRPr="00CC6340">
        <w:rPr>
          <w:rFonts w:eastAsia="Calibri" w:cs="Times New Roman"/>
          <w:shd w:val="clear" w:color="auto" w:fill="FFFFFF"/>
        </w:rPr>
        <w:t xml:space="preserve"> (thuốc </w:t>
      </w:r>
      <w:r w:rsidR="00A725AE" w:rsidRPr="00CC6340">
        <w:rPr>
          <w:rFonts w:eastAsia="Calibri" w:cs="Times New Roman"/>
          <w:shd w:val="clear" w:color="auto" w:fill="FFFFFF"/>
        </w:rPr>
        <w:t>trừ sâu</w:t>
      </w:r>
      <w:r w:rsidRPr="00CC6340">
        <w:rPr>
          <w:rFonts w:eastAsia="Calibri" w:cs="Times New Roman"/>
          <w:shd w:val="clear" w:color="auto" w:fill="FFFFFF"/>
        </w:rPr>
        <w:t>) Endolsunfan.</w:t>
      </w:r>
    </w:p>
    <w:p w:rsidR="008C772E" w:rsidRPr="00CC6340" w:rsidRDefault="009F0FF1" w:rsidP="009231C9">
      <w:pPr>
        <w:spacing w:after="0" w:line="312" w:lineRule="auto"/>
        <w:ind w:firstLine="720"/>
        <w:jc w:val="both"/>
        <w:rPr>
          <w:rFonts w:eastAsia="Calibri" w:cs="Times New Roman"/>
          <w:shd w:val="clear" w:color="auto" w:fill="FFFFFF"/>
        </w:rPr>
      </w:pPr>
      <w:r w:rsidRPr="00CC6340">
        <w:rPr>
          <w:rFonts w:eastAsia="Calibri" w:cs="Times New Roman"/>
          <w:shd w:val="clear" w:color="auto" w:fill="FFFFFF"/>
        </w:rPr>
        <w:t xml:space="preserve">Theo GS.Chu Phạm Ngọc Sơn, nguyên giám đốc Trung tâm Dịch vụ phân tích Tp.HCM,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là một chất cực độc với cá, chỉ cần khoảng 0,32 mg/L</w:t>
      </w:r>
      <w:r w:rsidR="00D67AA0" w:rsidRPr="00CC6340">
        <w:rPr>
          <w:rFonts w:eastAsia="Calibri" w:cs="Times New Roman"/>
          <w:shd w:val="clear" w:color="auto" w:fill="FFFFFF"/>
        </w:rPr>
        <w:t xml:space="preserve"> Endosulfan</w:t>
      </w:r>
      <w:r w:rsidRPr="00CC6340">
        <w:rPr>
          <w:rFonts w:eastAsia="Calibri" w:cs="Times New Roman"/>
          <w:shd w:val="clear" w:color="auto" w:fill="FFFFFF"/>
        </w:rPr>
        <w:t xml:space="preserve"> nước có thể làm cá chết đột ngột; vậy mà mẫu cá chết được xét nghiệm có chứa đến </w:t>
      </w:r>
      <w:r w:rsidR="00D67AA0" w:rsidRPr="00CC6340">
        <w:rPr>
          <w:rFonts w:eastAsia="Calibri" w:cs="Times New Roman"/>
          <w:shd w:val="clear" w:color="auto" w:fill="FFFFFF"/>
        </w:rPr>
        <w:t xml:space="preserve">gần </w:t>
      </w:r>
      <w:r w:rsidRPr="00CC6340">
        <w:rPr>
          <w:rFonts w:eastAsia="Calibri" w:cs="Times New Roman"/>
          <w:shd w:val="clear" w:color="auto" w:fill="FFFFFF"/>
        </w:rPr>
        <w:t xml:space="preserve">120 ppb, trong khi theo quy định hàm lượng </w:t>
      </w:r>
      <w:r w:rsidR="0078004E" w:rsidRPr="00CC6340">
        <w:rPr>
          <w:rFonts w:eastAsia="Calibri" w:cs="Times New Roman"/>
          <w:shd w:val="clear" w:color="auto" w:fill="FFFFFF"/>
        </w:rPr>
        <w:t>Endosulfan</w:t>
      </w:r>
      <w:r w:rsidRPr="00CC6340">
        <w:rPr>
          <w:rFonts w:eastAsia="Calibri" w:cs="Times New Roman"/>
          <w:shd w:val="clear" w:color="auto" w:fill="FFFFFF"/>
        </w:rPr>
        <w:t xml:space="preserve"> có trong thịt gia súc không vượt quá 100 ppb.</w:t>
      </w:r>
    </w:p>
    <w:p w:rsidR="009F0FF1" w:rsidRPr="00CC6340" w:rsidRDefault="00871B2C" w:rsidP="009231C9">
      <w:pPr>
        <w:pStyle w:val="Heading2"/>
        <w:numPr>
          <w:ilvl w:val="0"/>
          <w:numId w:val="0"/>
        </w:numPr>
        <w:spacing w:before="0" w:line="312" w:lineRule="auto"/>
        <w:rPr>
          <w:rFonts w:cs="Times New Roman"/>
          <w:lang w:val="en-US"/>
        </w:rPr>
      </w:pPr>
      <w:bookmarkStart w:id="40" w:name="_Toc519296289"/>
      <w:bookmarkStart w:id="41" w:name="_Toc519333290"/>
      <w:bookmarkStart w:id="42" w:name="_Toc27942678"/>
      <w:r w:rsidRPr="00CC6340">
        <w:rPr>
          <w:rFonts w:cs="Times New Roman"/>
          <w:lang w:val="en-US"/>
        </w:rPr>
        <w:t>1.2</w:t>
      </w:r>
      <w:r w:rsidR="00C617BA" w:rsidRPr="00CC6340">
        <w:rPr>
          <w:rFonts w:cs="Times New Roman"/>
          <w:lang w:val="en-US"/>
        </w:rPr>
        <w:t>.</w:t>
      </w:r>
      <w:r w:rsidR="00023F7D" w:rsidRPr="00CC6340">
        <w:rPr>
          <w:rFonts w:cs="Times New Roman"/>
          <w:lang w:val="en-US"/>
        </w:rPr>
        <w:t xml:space="preserve"> </w:t>
      </w:r>
      <w:r w:rsidR="009F0FF1" w:rsidRPr="00CC6340">
        <w:rPr>
          <w:rFonts w:cs="Times New Roman"/>
        </w:rPr>
        <w:t>Tổng quan về</w:t>
      </w:r>
      <w:r w:rsidR="006B4503" w:rsidRPr="00CC6340">
        <w:rPr>
          <w:rFonts w:cs="Times New Roman"/>
          <w:lang w:val="en-US"/>
        </w:rPr>
        <w:t xml:space="preserve"> g</w:t>
      </w:r>
      <w:r w:rsidR="00711CF9" w:rsidRPr="00CC6340">
        <w:rPr>
          <w:rFonts w:cs="Times New Roman"/>
        </w:rPr>
        <w:t>iáp xác</w:t>
      </w:r>
      <w:r w:rsidR="009F0FF1" w:rsidRPr="00CC6340">
        <w:rPr>
          <w:rFonts w:cs="Times New Roman"/>
        </w:rPr>
        <w:t xml:space="preserve"> </w:t>
      </w:r>
      <w:r w:rsidR="00972ED5" w:rsidRPr="00CC6340">
        <w:rPr>
          <w:rFonts w:cs="Times New Roman"/>
          <w:i/>
          <w:lang w:val="en-US"/>
        </w:rPr>
        <w:t>Daphnia</w:t>
      </w:r>
      <w:bookmarkEnd w:id="40"/>
      <w:bookmarkEnd w:id="41"/>
      <w:bookmarkEnd w:id="42"/>
    </w:p>
    <w:p w:rsidR="009F0FF1" w:rsidRPr="00CC6340" w:rsidRDefault="00871B2C" w:rsidP="009231C9">
      <w:pPr>
        <w:pStyle w:val="Heading3"/>
        <w:spacing w:before="0" w:line="312" w:lineRule="auto"/>
        <w:rPr>
          <w:i/>
          <w:szCs w:val="26"/>
        </w:rPr>
      </w:pPr>
      <w:bookmarkStart w:id="43" w:name="_Toc519296290"/>
      <w:bookmarkStart w:id="44" w:name="_Toc519333291"/>
      <w:bookmarkStart w:id="45" w:name="_Toc27942679"/>
      <w:r w:rsidRPr="00CC6340">
        <w:rPr>
          <w:i/>
          <w:szCs w:val="26"/>
        </w:rPr>
        <w:t>1</w:t>
      </w:r>
      <w:r w:rsidR="002F3367" w:rsidRPr="00CC6340">
        <w:rPr>
          <w:i/>
          <w:szCs w:val="26"/>
        </w:rPr>
        <w:t>.</w:t>
      </w:r>
      <w:r w:rsidRPr="00CC6340">
        <w:rPr>
          <w:i/>
          <w:szCs w:val="26"/>
        </w:rPr>
        <w:t>2</w:t>
      </w:r>
      <w:r w:rsidR="002F3367" w:rsidRPr="00CC6340">
        <w:rPr>
          <w:i/>
          <w:szCs w:val="26"/>
        </w:rPr>
        <w:t>.1</w:t>
      </w:r>
      <w:r w:rsidR="00C617BA" w:rsidRPr="00CC6340">
        <w:rPr>
          <w:i/>
          <w:szCs w:val="26"/>
        </w:rPr>
        <w:t>.</w:t>
      </w:r>
      <w:r w:rsidR="002F3367" w:rsidRPr="00CC6340">
        <w:rPr>
          <w:i/>
          <w:szCs w:val="26"/>
        </w:rPr>
        <w:t xml:space="preserve"> </w:t>
      </w:r>
      <w:r w:rsidR="009F0FF1" w:rsidRPr="00CC6340">
        <w:rPr>
          <w:i/>
          <w:szCs w:val="26"/>
          <w:lang w:val="vi-VN"/>
        </w:rPr>
        <w:t xml:space="preserve">Giới thiệu chung </w:t>
      </w:r>
      <w:r w:rsidR="00711CF9" w:rsidRPr="00CC6340">
        <w:rPr>
          <w:i/>
          <w:szCs w:val="26"/>
          <w:lang w:val="vi-VN"/>
        </w:rPr>
        <w:t>giáp xác</w:t>
      </w:r>
      <w:r w:rsidR="009F0FF1" w:rsidRPr="00CC6340">
        <w:rPr>
          <w:i/>
          <w:szCs w:val="26"/>
          <w:lang w:val="vi-VN"/>
        </w:rPr>
        <w:t xml:space="preserve"> D</w:t>
      </w:r>
      <w:r w:rsidR="00972ED5" w:rsidRPr="00CC6340">
        <w:rPr>
          <w:i/>
          <w:szCs w:val="26"/>
        </w:rPr>
        <w:t>aphnia</w:t>
      </w:r>
      <w:bookmarkEnd w:id="43"/>
      <w:bookmarkEnd w:id="44"/>
      <w:bookmarkEnd w:id="45"/>
    </w:p>
    <w:p w:rsidR="00BB01BB" w:rsidRPr="00CC6340" w:rsidRDefault="000D63E8" w:rsidP="009231C9">
      <w:pPr>
        <w:tabs>
          <w:tab w:val="right" w:pos="8789"/>
        </w:tabs>
        <w:spacing w:after="0" w:line="312" w:lineRule="auto"/>
        <w:ind w:firstLine="720"/>
        <w:jc w:val="both"/>
        <w:rPr>
          <w:rFonts w:eastAsia="Calibri" w:cs="Times New Roman"/>
          <w:iCs/>
          <w:lang w:val="vi-VN" w:eastAsia="en-US"/>
        </w:rPr>
      </w:pPr>
      <w:r w:rsidRPr="00CC6340">
        <w:rPr>
          <w:rFonts w:eastAsia="Calibri" w:cs="Times New Roman"/>
          <w:i/>
          <w:iCs/>
          <w:lang w:val="vi-VN" w:eastAsia="en-US"/>
        </w:rPr>
        <w:tab/>
      </w:r>
      <w:r w:rsidR="009F0FF1" w:rsidRPr="00CC6340">
        <w:rPr>
          <w:rFonts w:eastAsia="Calibri" w:cs="Times New Roman"/>
          <w:i/>
          <w:iCs/>
          <w:lang w:val="vi-VN" w:eastAsia="en-US"/>
        </w:rPr>
        <w:t xml:space="preserve">Daphnia </w:t>
      </w:r>
      <w:r w:rsidR="009F0FF1" w:rsidRPr="00CC6340">
        <w:rPr>
          <w:rFonts w:eastAsia="Calibri" w:cs="Times New Roman"/>
          <w:lang w:val="vi-VN" w:eastAsia="en-US"/>
        </w:rPr>
        <w:t>là loài giáp xác phù du</w:t>
      </w:r>
      <w:r w:rsidR="00972ED5" w:rsidRPr="00CC6340">
        <w:rPr>
          <w:rFonts w:eastAsia="Calibri" w:cs="Times New Roman"/>
          <w:lang w:val="vi-VN" w:eastAsia="en-US"/>
        </w:rPr>
        <w:t xml:space="preserve"> nước ngọt, có cấu tạo cơ thể hình bầu dục, có vỏ bao bọc ngoài, phân đốt cơ thể không rõ ràng</w:t>
      </w:r>
      <w:r w:rsidR="009F0FF1" w:rsidRPr="00CC6340">
        <w:rPr>
          <w:rFonts w:eastAsia="Calibri" w:cs="Times New Roman"/>
          <w:lang w:val="vi-VN" w:eastAsia="en-US"/>
        </w:rPr>
        <w:t xml:space="preserve"> thuộc lớp Phyllopoda</w:t>
      </w:r>
      <w:r w:rsidR="00972ED5" w:rsidRPr="00CC6340">
        <w:rPr>
          <w:rFonts w:eastAsia="Calibri" w:cs="Times New Roman"/>
          <w:lang w:val="vi-VN" w:eastAsia="en-US"/>
        </w:rPr>
        <w:t>, họ Cladocera</w:t>
      </w:r>
      <w:r w:rsidR="009F0FF1" w:rsidRPr="00CC6340">
        <w:rPr>
          <w:rFonts w:eastAsia="Calibri" w:cs="Times New Roman"/>
          <w:lang w:val="vi-VN" w:eastAsia="en-US"/>
        </w:rPr>
        <w:t xml:space="preserve"> (đôi khi</w:t>
      </w:r>
      <w:r w:rsidR="00972ED5" w:rsidRPr="00CC6340">
        <w:rPr>
          <w:rFonts w:eastAsia="Calibri" w:cs="Times New Roman"/>
          <w:lang w:val="vi-VN" w:eastAsia="en-US"/>
        </w:rPr>
        <w:t xml:space="preserve"> </w:t>
      </w:r>
      <w:r w:rsidR="009F0FF1" w:rsidRPr="00CC6340">
        <w:rPr>
          <w:rFonts w:eastAsia="Calibri" w:cs="Times New Roman"/>
          <w:lang w:val="vi-VN" w:eastAsia="en-US"/>
        </w:rPr>
        <w:t>còn</w:t>
      </w:r>
      <w:r w:rsidR="00972ED5" w:rsidRPr="00CC6340">
        <w:rPr>
          <w:rFonts w:eastAsia="Calibri" w:cs="Times New Roman"/>
          <w:lang w:val="vi-VN" w:eastAsia="en-US"/>
        </w:rPr>
        <w:t xml:space="preserve"> </w:t>
      </w:r>
      <w:r w:rsidR="009F0FF1" w:rsidRPr="00CC6340">
        <w:rPr>
          <w:rFonts w:eastAsia="Calibri" w:cs="Times New Roman"/>
          <w:lang w:val="vi-VN" w:eastAsia="en-US"/>
        </w:rPr>
        <w:t>được</w:t>
      </w:r>
      <w:r w:rsidR="00972ED5" w:rsidRPr="00CC6340">
        <w:rPr>
          <w:rFonts w:eastAsia="Calibri" w:cs="Times New Roman"/>
          <w:lang w:val="vi-VN" w:eastAsia="en-US"/>
        </w:rPr>
        <w:t xml:space="preserve"> </w:t>
      </w:r>
      <w:r w:rsidR="009F0FF1" w:rsidRPr="00CC6340">
        <w:rPr>
          <w:rFonts w:eastAsia="Calibri" w:cs="Times New Roman"/>
          <w:lang w:val="vi-VN" w:eastAsia="en-US"/>
        </w:rPr>
        <w:t>gọi</w:t>
      </w:r>
      <w:r w:rsidR="00972ED5" w:rsidRPr="00CC6340">
        <w:rPr>
          <w:rFonts w:eastAsia="Calibri" w:cs="Times New Roman"/>
          <w:lang w:val="vi-VN" w:eastAsia="en-US"/>
        </w:rPr>
        <w:t xml:space="preserve"> </w:t>
      </w:r>
      <w:r w:rsidR="009F0FF1" w:rsidRPr="00CC6340">
        <w:rPr>
          <w:rFonts w:eastAsia="Calibri" w:cs="Times New Roman"/>
          <w:lang w:val="vi-VN" w:eastAsia="en-US"/>
        </w:rPr>
        <w:t xml:space="preserve">là Branchiopoda), có đặc trưng ở chân phẳng giống lá nhằm tạo ra dòng nước đi vào cơ quan lọc thức ăn. </w:t>
      </w:r>
      <w:r w:rsidR="00972ED5" w:rsidRPr="00CC6340">
        <w:rPr>
          <w:rFonts w:eastAsia="Calibri" w:cs="Times New Roman"/>
          <w:lang w:val="vi-VN" w:eastAsia="en-US"/>
        </w:rPr>
        <w:t xml:space="preserve">Họ </w:t>
      </w:r>
      <w:r w:rsidR="009F0FF1" w:rsidRPr="00CC6340">
        <w:rPr>
          <w:rFonts w:eastAsia="Calibri" w:cs="Times New Roman"/>
          <w:lang w:val="vi-VN" w:eastAsia="en-US"/>
        </w:rPr>
        <w:t xml:space="preserve">Cladocera là </w:t>
      </w:r>
      <w:r w:rsidR="00972ED5" w:rsidRPr="00CC6340">
        <w:rPr>
          <w:rFonts w:eastAsia="Calibri" w:cs="Times New Roman"/>
          <w:lang w:val="vi-VN" w:eastAsia="en-US"/>
        </w:rPr>
        <w:t>họ</w:t>
      </w:r>
      <w:r w:rsidR="009F0FF1" w:rsidRPr="00CC6340">
        <w:rPr>
          <w:rFonts w:eastAsia="Calibri" w:cs="Times New Roman"/>
          <w:lang w:val="vi-VN" w:eastAsia="en-US"/>
        </w:rPr>
        <w:t xml:space="preserve"> mà cơ thể sinh vật được bao bọc trong một lớp vỏ không phải là canxi mà là “carapace”. </w:t>
      </w:r>
      <w:r w:rsidR="00A725AE" w:rsidRPr="00CC6340">
        <w:rPr>
          <w:rFonts w:eastAsia="Calibri" w:cs="Times New Roman"/>
          <w:lang w:val="vi-VN" w:eastAsia="en-US"/>
        </w:rPr>
        <w:t>Lớp vỏ này có lớp vách ngăn đôi, ở giữa lớp vách đôi này chứa máu và dịch hoạch lưu thông và đồng thời đây cũng là một phần của khoang cơ thể. Carapace có thành phần chính là chitin, một loại polysaccharide. Họ Cladocera có thể có đến 10 đôi chân phụ, bao gồm (từ trước ra sau): antennule, râu (</w:t>
      </w:r>
      <w:r w:rsidR="00DC50F8" w:rsidRPr="00CC6340">
        <w:rPr>
          <w:rFonts w:eastAsia="Calibri" w:cs="Times New Roman"/>
          <w:lang w:val="vi-VN" w:eastAsia="en-US"/>
        </w:rPr>
        <w:t>râu thứ hai dùng để bơi); maxilla và chân hàm dưới; nó có 5 hay 6 chân nhỏ ở thân.</w:t>
      </w:r>
      <w:r w:rsidR="00A725AE" w:rsidRPr="00CC6340">
        <w:rPr>
          <w:rFonts w:eastAsia="Calibri" w:cs="Times New Roman"/>
          <w:lang w:val="vi-VN" w:eastAsia="en-US"/>
        </w:rPr>
        <w:t xml:space="preserve"> </w:t>
      </w:r>
      <w:r w:rsidR="009F0FF1" w:rsidRPr="00CC6340">
        <w:rPr>
          <w:rFonts w:eastAsia="Calibri" w:cs="Times New Roman"/>
          <w:lang w:val="vi-VN" w:eastAsia="en-US"/>
        </w:rPr>
        <w:t>Các chân nhỏ này sẽ tạo thành bộ máy ăn và thở. Ở cuối bụng là một đôi càng. Chiều dài của Cladocera từ nhỏ hơn 0,5 mm cho đến hơn 6 mm. Con đực phân biệt so với con cái ở chỗ chúng có kích th</w:t>
      </w:r>
      <w:r w:rsidR="000657A9" w:rsidRPr="00CC6340">
        <w:rPr>
          <w:rFonts w:eastAsia="Calibri" w:cs="Times New Roman"/>
          <w:lang w:val="vi-VN" w:eastAsia="en-US"/>
        </w:rPr>
        <w:t xml:space="preserve">ước </w:t>
      </w:r>
      <w:r w:rsidR="009F0FF1" w:rsidRPr="00CC6340">
        <w:rPr>
          <w:rFonts w:eastAsia="Calibri" w:cs="Times New Roman"/>
          <w:lang w:val="vi-VN" w:eastAsia="en-US"/>
        </w:rPr>
        <w:t>nhỏ hơn, antennules to hơn, phần sau bụng khác hơn</w:t>
      </w:r>
      <w:r w:rsidR="000657A9" w:rsidRPr="00CC6340">
        <w:rPr>
          <w:rFonts w:eastAsia="Calibri" w:cs="Times New Roman"/>
          <w:lang w:val="vi-VN" w:eastAsia="en-US"/>
        </w:rPr>
        <w:t xml:space="preserve"> </w:t>
      </w:r>
      <w:r w:rsidR="009F0FF1" w:rsidRPr="00CC6340">
        <w:rPr>
          <w:rFonts w:eastAsia="Calibri" w:cs="Times New Roman"/>
          <w:lang w:val="vi-VN" w:eastAsia="en-US"/>
        </w:rPr>
        <w:t>và chân thứ nhất có thêm phần móc dùng để giúp siết chặt</w:t>
      </w:r>
      <w:r w:rsidR="00AB68E9" w:rsidRPr="00CC6340">
        <w:rPr>
          <w:rFonts w:eastAsia="Calibri" w:cs="Times New Roman"/>
          <w:vertAlign w:val="superscript"/>
          <w:lang w:val="vi-VN" w:eastAsia="en-US"/>
        </w:rPr>
        <w:t>[18]</w:t>
      </w:r>
      <w:r w:rsidR="009F0FF1" w:rsidRPr="00CC6340">
        <w:rPr>
          <w:rFonts w:eastAsia="Calibri" w:cs="Times New Roman"/>
          <w:lang w:val="vi-VN" w:eastAsia="en-US"/>
        </w:rPr>
        <w:t xml:space="preserve">. </w:t>
      </w:r>
      <w:r w:rsidR="00BB01BB" w:rsidRPr="00CC6340">
        <w:rPr>
          <w:rFonts w:eastAsia="Calibri" w:cs="Times New Roman"/>
          <w:lang w:val="vi-VN" w:eastAsia="en-US"/>
        </w:rPr>
        <w:t xml:space="preserve">Thức ăn của </w:t>
      </w:r>
      <w:r w:rsidR="009F0FF1" w:rsidRPr="00CC6340">
        <w:rPr>
          <w:rFonts w:eastAsia="Calibri" w:cs="Times New Roman"/>
          <w:i/>
          <w:iCs/>
          <w:color w:val="000000" w:themeColor="text1"/>
          <w:lang w:val="vi-VN" w:eastAsia="en-US"/>
        </w:rPr>
        <w:t>Daphnia</w:t>
      </w:r>
      <w:r w:rsidR="009F0FF1" w:rsidRPr="00CC6340">
        <w:rPr>
          <w:rFonts w:eastAsia="Calibri" w:cs="Times New Roman"/>
          <w:color w:val="000000" w:themeColor="text1"/>
          <w:lang w:val="vi-VN" w:eastAsia="en-US"/>
        </w:rPr>
        <w:t xml:space="preserve"> chủ yếu</w:t>
      </w:r>
      <w:r w:rsidR="00BB01BB" w:rsidRPr="00CC6340">
        <w:rPr>
          <w:rFonts w:eastAsia="Calibri" w:cs="Times New Roman"/>
          <w:color w:val="000000" w:themeColor="text1"/>
          <w:lang w:val="vi-VN" w:eastAsia="en-US"/>
        </w:rPr>
        <w:t xml:space="preserve"> ăn</w:t>
      </w:r>
      <w:r w:rsidR="009F0FF1" w:rsidRPr="00CC6340">
        <w:rPr>
          <w:rFonts w:eastAsia="Calibri" w:cs="Times New Roman"/>
          <w:color w:val="000000" w:themeColor="text1"/>
          <w:lang w:val="vi-VN" w:eastAsia="en-US"/>
        </w:rPr>
        <w:t xml:space="preserve"> tảo đơn bào và nhiều loại chất hữu cơ khác </w:t>
      </w:r>
      <w:r w:rsidR="009F0FF1" w:rsidRPr="00CC6340">
        <w:rPr>
          <w:rFonts w:eastAsia="Calibri" w:cs="Times New Roman"/>
          <w:color w:val="000000" w:themeColor="text1"/>
          <w:lang w:val="vi-VN" w:eastAsia="en-US"/>
        </w:rPr>
        <w:lastRenderedPageBreak/>
        <w:t>nhau bao gồm cả</w:t>
      </w:r>
      <w:r w:rsidR="00BB01BB" w:rsidRPr="00CC6340">
        <w:rPr>
          <w:rFonts w:eastAsia="Calibri" w:cs="Times New Roman"/>
          <w:color w:val="000000" w:themeColor="text1"/>
          <w:lang w:val="vi-VN" w:eastAsia="en-US"/>
        </w:rPr>
        <w:t xml:space="preserve"> </w:t>
      </w:r>
      <w:r w:rsidR="00235D90" w:rsidRPr="00CC6340">
        <w:rPr>
          <w:rFonts w:eastAsia="Calibri" w:cs="Times New Roman"/>
          <w:color w:val="000000" w:themeColor="text1"/>
          <w:lang w:val="vi-VN" w:eastAsia="en-US"/>
        </w:rPr>
        <w:t>nấm</w:t>
      </w:r>
      <w:r w:rsidR="00BB01BB" w:rsidRPr="00CC6340">
        <w:rPr>
          <w:rFonts w:eastAsia="Calibri" w:cs="Times New Roman"/>
          <w:color w:val="000000" w:themeColor="text1"/>
          <w:lang w:val="vi-VN" w:eastAsia="en-US"/>
        </w:rPr>
        <w:t xml:space="preserve"> </w:t>
      </w:r>
      <w:r w:rsidR="009F0FF1" w:rsidRPr="00CC6340">
        <w:rPr>
          <w:rFonts w:eastAsia="Calibri" w:cs="Times New Roman"/>
          <w:color w:val="000000" w:themeColor="text1"/>
          <w:lang w:val="vi-VN" w:eastAsia="en-US"/>
        </w:rPr>
        <w:t>và</w:t>
      </w:r>
      <w:r w:rsidR="00BB01BB" w:rsidRPr="00CC6340">
        <w:rPr>
          <w:rFonts w:eastAsia="Calibri" w:cs="Times New Roman"/>
          <w:color w:val="000000" w:themeColor="text1"/>
          <w:lang w:val="vi-VN" w:eastAsia="en-US"/>
        </w:rPr>
        <w:t xml:space="preserve"> </w:t>
      </w:r>
      <w:hyperlink r:id="rId21" w:tooltip="Vi khuẩn" w:history="1">
        <w:r w:rsidR="009F0FF1" w:rsidRPr="00CC6340">
          <w:rPr>
            <w:rFonts w:eastAsia="Calibri" w:cs="Times New Roman"/>
            <w:color w:val="000000" w:themeColor="text1"/>
            <w:lang w:val="vi-VN" w:eastAsia="en-US"/>
          </w:rPr>
          <w:t>vi khuẩn</w:t>
        </w:r>
      </w:hyperlink>
      <w:r w:rsidR="009F0FF1" w:rsidRPr="00CC6340">
        <w:rPr>
          <w:rFonts w:eastAsia="Calibri" w:cs="Times New Roman"/>
          <w:color w:val="000000" w:themeColor="text1"/>
          <w:lang w:val="vi-VN" w:eastAsia="en-US"/>
        </w:rPr>
        <w:t>.</w:t>
      </w:r>
      <w:r w:rsidR="00BB01BB" w:rsidRPr="00CC6340">
        <w:rPr>
          <w:rFonts w:eastAsia="Calibri" w:cs="Times New Roman"/>
          <w:lang w:val="vi-VN" w:eastAsia="en-US"/>
        </w:rPr>
        <w:t xml:space="preserve"> Thức ăn sau khi đi vào cơ thẻ c</w:t>
      </w:r>
      <w:r w:rsidR="009F0FF1" w:rsidRPr="00CC6340">
        <w:rPr>
          <w:rFonts w:eastAsia="Calibri" w:cs="Times New Roman"/>
          <w:lang w:val="vi-VN" w:eastAsia="en-US"/>
        </w:rPr>
        <w:t xml:space="preserve">ác hạt thực phẩm </w:t>
      </w:r>
      <w:r w:rsidR="00BB01BB" w:rsidRPr="00CC6340">
        <w:rPr>
          <w:rFonts w:eastAsia="Calibri" w:cs="Times New Roman"/>
          <w:lang w:val="vi-VN" w:eastAsia="en-US"/>
        </w:rPr>
        <w:t xml:space="preserve">lớn </w:t>
      </w:r>
      <w:r w:rsidR="009F0FF1" w:rsidRPr="00CC6340">
        <w:rPr>
          <w:rFonts w:eastAsia="Calibri" w:cs="Times New Roman"/>
          <w:lang w:val="vi-VN" w:eastAsia="en-US"/>
        </w:rPr>
        <w:t xml:space="preserve">bị mắc kẹt được hình thành thành một viên thực phẩm sau đó di chuyển xuống đường tiêu hóa cho đến khi </w:t>
      </w:r>
      <w:r w:rsidR="00BB01BB" w:rsidRPr="00CC6340">
        <w:rPr>
          <w:rFonts w:eastAsia="Calibri" w:cs="Times New Roman"/>
          <w:lang w:val="vi-VN" w:eastAsia="en-US"/>
        </w:rPr>
        <w:t>được bài tiết ra ngoài</w:t>
      </w:r>
      <w:r w:rsidR="009F0FF1" w:rsidRPr="00CC6340">
        <w:rPr>
          <w:rFonts w:eastAsia="Calibri" w:cs="Times New Roman"/>
          <w:lang w:val="vi-VN" w:eastAsia="en-US"/>
        </w:rPr>
        <w:t xml:space="preserve"> thông qua hậu môn nằm trên bề mặt thông gió của phần phụ. Cặp chân thứ hai và thứ ba được sử dụng trong việc lọc thức ăn của các sinh vật, đảm bảo các hạt không hấp thu được giữ lại, trong khi các bộ chân khác tạo ra dòng nước đổ vào sinh vật</w:t>
      </w:r>
      <w:r w:rsidR="00AB7C4E" w:rsidRPr="00CC6340">
        <w:rPr>
          <w:rFonts w:eastAsia="Calibri" w:cs="Times New Roman"/>
          <w:lang w:eastAsia="en-US"/>
        </w:rPr>
        <w:t xml:space="preserve"> [9]</w:t>
      </w:r>
      <w:r w:rsidR="00BB01BB" w:rsidRPr="00CC6340">
        <w:rPr>
          <w:rFonts w:eastAsia="Calibri" w:cs="Times New Roman"/>
          <w:vertAlign w:val="superscript"/>
          <w:lang w:val="vi-VN" w:eastAsia="en-US"/>
        </w:rPr>
        <w:t xml:space="preserve"> </w:t>
      </w:r>
      <w:r w:rsidR="00BB01BB" w:rsidRPr="00CC6340">
        <w:rPr>
          <w:rFonts w:eastAsia="Calibri" w:cs="Times New Roman"/>
          <w:lang w:val="vi-VN" w:eastAsia="en-US"/>
        </w:rPr>
        <w:t>.</w:t>
      </w:r>
    </w:p>
    <w:p w:rsidR="009F0FF1" w:rsidRPr="00CC6340" w:rsidRDefault="009F0FF1" w:rsidP="009231C9">
      <w:pPr>
        <w:tabs>
          <w:tab w:val="right" w:pos="8789"/>
        </w:tabs>
        <w:spacing w:after="0" w:line="312" w:lineRule="auto"/>
        <w:ind w:firstLine="720"/>
        <w:jc w:val="both"/>
        <w:rPr>
          <w:rFonts w:eastAsia="Calibri" w:cs="Times New Roman"/>
          <w:color w:val="FF0000"/>
          <w:lang w:val="vi-VN" w:eastAsia="en-US"/>
        </w:rPr>
      </w:pPr>
      <w:r w:rsidRPr="00CC6340">
        <w:rPr>
          <w:rFonts w:eastAsia="Calibri" w:cs="Times New Roman"/>
          <w:i/>
          <w:iCs/>
          <w:lang w:val="vi-VN" w:eastAsia="en-US"/>
        </w:rPr>
        <w:t xml:space="preserve">Daphnia </w:t>
      </w:r>
      <w:r w:rsidRPr="00CC6340">
        <w:rPr>
          <w:rFonts w:eastAsia="Calibri" w:cs="Times New Roman"/>
          <w:lang w:val="vi-VN" w:eastAsia="en-US"/>
        </w:rPr>
        <w:t xml:space="preserve">là giống giáp xác sống ở nước ngọt, một trong những mắc xích chuyển tiếp giữa sinh vật sản xuất (thực vật phù du) và sinh vật tiêu thụ cấp cao hơn trong môi trường nước. Do đó, nó có vị trí rất quan trọng trong chuỗi thức ăn và dòng năng lượng trong hệ sinh thái thủy vực. </w:t>
      </w:r>
      <w:r w:rsidRPr="00CC6340">
        <w:rPr>
          <w:rFonts w:eastAsia="Calibri" w:cs="Times New Roman"/>
          <w:i/>
          <w:iCs/>
          <w:lang w:val="vi-VN" w:eastAsia="en-US"/>
        </w:rPr>
        <w:t xml:space="preserve">Daphnia </w:t>
      </w:r>
      <w:r w:rsidRPr="00CC6340">
        <w:rPr>
          <w:rFonts w:eastAsia="Calibri" w:cs="Times New Roman"/>
          <w:lang w:val="vi-VN" w:eastAsia="en-US"/>
        </w:rPr>
        <w:t>là sinh vật phân bố rộng trong thủy vực và nhạy cảm với chất độc</w:t>
      </w:r>
      <w:r w:rsidR="00F63638" w:rsidRPr="00CC6340">
        <w:rPr>
          <w:rFonts w:eastAsia="Calibri" w:cs="Times New Roman"/>
          <w:lang w:val="vi-VN" w:eastAsia="en-US"/>
        </w:rPr>
        <w:t>,</w:t>
      </w:r>
      <w:r w:rsidRPr="00CC6340">
        <w:rPr>
          <w:rFonts w:eastAsia="Calibri" w:cs="Times New Roman"/>
          <w:i/>
          <w:iCs/>
          <w:lang w:val="vi-VN" w:eastAsia="en-US"/>
        </w:rPr>
        <w:t xml:space="preserve"> </w:t>
      </w:r>
      <w:r w:rsidRPr="00CC6340">
        <w:rPr>
          <w:rFonts w:eastAsia="Calibri" w:cs="Times New Roman"/>
          <w:lang w:val="vi-VN" w:eastAsia="en-US"/>
        </w:rPr>
        <w:t>thường được sử dụng rộng rãi để kiểm tra độc tính các chất ô nhiễm môi trường. Loài này đẻ rất nhiều và sinh sản đơn tính, là cơ sở quan trọng để thiết lập thử nghiệm độc học trong điều kiện phòng thí nghiệ</w:t>
      </w:r>
      <w:r w:rsidR="00AB7C4E" w:rsidRPr="00CC6340">
        <w:rPr>
          <w:rFonts w:eastAsia="Calibri" w:cs="Times New Roman"/>
          <w:lang w:val="vi-VN" w:eastAsia="en-US"/>
        </w:rPr>
        <w:t>m.</w:t>
      </w:r>
      <w:r w:rsidR="00AB7C4E" w:rsidRPr="00CC6340">
        <w:rPr>
          <w:rFonts w:eastAsia="Calibri" w:cs="Times New Roman"/>
          <w:lang w:eastAsia="en-US"/>
        </w:rPr>
        <w:t xml:space="preserve"> </w:t>
      </w:r>
      <w:r w:rsidRPr="00CC6340">
        <w:rPr>
          <w:rFonts w:eastAsia="Calibri" w:cs="Times New Roman"/>
          <w:lang w:val="vi-VN" w:eastAsia="en-US"/>
        </w:rPr>
        <w:t xml:space="preserve">Vì vậy, </w:t>
      </w:r>
      <w:r w:rsidRPr="00CC6340">
        <w:rPr>
          <w:rFonts w:eastAsia="Calibri" w:cs="Times New Roman"/>
          <w:i/>
          <w:iCs/>
          <w:lang w:val="vi-VN" w:eastAsia="en-US"/>
        </w:rPr>
        <w:t xml:space="preserve">Daphnia </w:t>
      </w:r>
      <w:r w:rsidRPr="00CC6340">
        <w:rPr>
          <w:rFonts w:eastAsia="Calibri" w:cs="Times New Roman"/>
          <w:lang w:val="vi-VN" w:eastAsia="en-US"/>
        </w:rPr>
        <w:t>thường được sử dụng để đánh giá ảnh hưởng cấp tính và mãn tính của những chất hóa học đơn lẻ hoặc hỗn hợp phức tạp có trong môi trường hoặc là những ảnh hưởng của nước thải</w:t>
      </w:r>
      <w:r w:rsidR="00AB7C4E" w:rsidRPr="00CC6340">
        <w:rPr>
          <w:rFonts w:eastAsia="Calibri" w:cs="Times New Roman"/>
          <w:lang w:eastAsia="en-US"/>
        </w:rPr>
        <w:t xml:space="preserve"> [10]</w:t>
      </w:r>
      <w:r w:rsidR="000D63E8" w:rsidRPr="00CC6340">
        <w:rPr>
          <w:rFonts w:eastAsia="Calibri" w:cs="Times New Roman"/>
          <w:lang w:val="vi-VN" w:eastAsia="en-US"/>
        </w:rPr>
        <w:t>.</w:t>
      </w:r>
    </w:p>
    <w:p w:rsidR="009F0FF1" w:rsidRPr="00CC6340" w:rsidRDefault="00FE51ED" w:rsidP="009231C9">
      <w:pPr>
        <w:pStyle w:val="Heading3"/>
        <w:spacing w:before="0" w:line="312" w:lineRule="auto"/>
        <w:rPr>
          <w:i/>
          <w:lang w:val="vi-VN"/>
        </w:rPr>
      </w:pPr>
      <w:bookmarkStart w:id="46" w:name="_Toc27942680"/>
      <w:r w:rsidRPr="00CC6340">
        <w:rPr>
          <w:i/>
          <w:lang w:val="vi-VN"/>
        </w:rPr>
        <w:t>1</w:t>
      </w:r>
      <w:r w:rsidR="002F3367" w:rsidRPr="00CC6340">
        <w:rPr>
          <w:i/>
          <w:lang w:val="vi-VN"/>
        </w:rPr>
        <w:t>.</w:t>
      </w:r>
      <w:r w:rsidRPr="00CC6340">
        <w:rPr>
          <w:i/>
          <w:lang w:val="vi-VN"/>
        </w:rPr>
        <w:t>2</w:t>
      </w:r>
      <w:r w:rsidR="002F3367" w:rsidRPr="00CC6340">
        <w:rPr>
          <w:i/>
          <w:lang w:val="vi-VN"/>
        </w:rPr>
        <w:t>.2</w:t>
      </w:r>
      <w:r w:rsidR="00C617BA" w:rsidRPr="00CC6340">
        <w:rPr>
          <w:i/>
        </w:rPr>
        <w:t>.</w:t>
      </w:r>
      <w:r w:rsidR="002F3367" w:rsidRPr="00CC6340">
        <w:rPr>
          <w:i/>
          <w:lang w:val="vi-VN"/>
        </w:rPr>
        <w:t xml:space="preserve"> </w:t>
      </w:r>
      <w:r w:rsidR="009F0FF1" w:rsidRPr="00CC6340">
        <w:rPr>
          <w:i/>
          <w:lang w:val="vi-VN"/>
        </w:rPr>
        <w:t>Vòng đời sinh sản Daphnia</w:t>
      </w:r>
      <w:bookmarkEnd w:id="46"/>
    </w:p>
    <w:p w:rsidR="00EA2E9E" w:rsidRPr="00CC6340" w:rsidRDefault="000D63E8" w:rsidP="009231C9">
      <w:pPr>
        <w:tabs>
          <w:tab w:val="right" w:pos="8789"/>
        </w:tabs>
        <w:spacing w:after="0" w:line="312" w:lineRule="auto"/>
        <w:ind w:firstLine="720"/>
        <w:jc w:val="both"/>
        <w:rPr>
          <w:rFonts w:eastAsia="Calibri" w:cs="Times New Roman"/>
          <w:lang w:val="vi-VN" w:eastAsia="en-US"/>
        </w:rPr>
      </w:pPr>
      <w:r w:rsidRPr="00CC6340">
        <w:rPr>
          <w:rFonts w:eastAsia="Calibri" w:cs="Times New Roman"/>
          <w:i/>
          <w:iCs/>
          <w:lang w:val="vi-VN" w:eastAsia="en-US"/>
        </w:rPr>
        <w:tab/>
      </w:r>
      <w:r w:rsidR="009F0FF1" w:rsidRPr="00CC6340">
        <w:rPr>
          <w:rFonts w:eastAsia="Calibri" w:cs="Times New Roman"/>
          <w:i/>
          <w:iCs/>
          <w:lang w:val="vi-VN" w:eastAsia="en-US"/>
        </w:rPr>
        <w:t>Daphnia</w:t>
      </w:r>
      <w:r w:rsidR="003B6B52" w:rsidRPr="00CC6340">
        <w:rPr>
          <w:rFonts w:eastAsia="Calibri" w:cs="Times New Roman"/>
          <w:i/>
          <w:iCs/>
          <w:lang w:val="vi-VN" w:eastAsia="en-US"/>
        </w:rPr>
        <w:t xml:space="preserve"> </w:t>
      </w:r>
      <w:r w:rsidR="003B6B52" w:rsidRPr="00CC6340">
        <w:rPr>
          <w:rFonts w:eastAsia="Calibri" w:cs="Times New Roman"/>
          <w:iCs/>
          <w:lang w:val="vi-VN" w:eastAsia="en-US"/>
        </w:rPr>
        <w:t>sinh sản theo kiểu</w:t>
      </w:r>
      <w:r w:rsidR="009F0FF1" w:rsidRPr="00CC6340">
        <w:rPr>
          <w:rFonts w:eastAsia="Calibri" w:cs="Times New Roman"/>
          <w:i/>
          <w:iCs/>
          <w:lang w:val="vi-VN" w:eastAsia="en-US"/>
        </w:rPr>
        <w:t xml:space="preserve"> </w:t>
      </w:r>
      <w:r w:rsidR="003B6B52" w:rsidRPr="00CC6340">
        <w:rPr>
          <w:rFonts w:eastAsia="Calibri" w:cs="Times New Roman"/>
          <w:lang w:val="vi-VN" w:eastAsia="en-US"/>
        </w:rPr>
        <w:t>tr</w:t>
      </w:r>
      <w:r w:rsidR="009F0FF1" w:rsidRPr="00CC6340">
        <w:rPr>
          <w:rFonts w:eastAsia="Calibri" w:cs="Times New Roman"/>
          <w:lang w:val="vi-VN" w:eastAsia="en-US"/>
        </w:rPr>
        <w:t>inh sản</w:t>
      </w:r>
      <w:r w:rsidR="003B6B52" w:rsidRPr="00CC6340">
        <w:rPr>
          <w:rFonts w:eastAsia="Calibri" w:cs="Times New Roman"/>
          <w:lang w:val="vi-VN" w:eastAsia="en-US"/>
        </w:rPr>
        <w:t xml:space="preserve"> (con mẹ chỉ đẻ ra con cái), thời gian phát triển tương đối nhanh chỉ từ 7 đến 8 ngày và phát triển tốt nhất ở 21 ± 1</w:t>
      </w:r>
      <w:r w:rsidR="00E76D82" w:rsidRPr="00CC6340">
        <w:rPr>
          <w:rFonts w:eastAsia="Calibri" w:cs="Times New Roman"/>
          <w:lang w:val="vi-VN" w:eastAsia="en-US"/>
        </w:rPr>
        <w:t xml:space="preserve"> </w:t>
      </w:r>
      <w:r w:rsidR="003B6B52" w:rsidRPr="00CC6340">
        <w:rPr>
          <w:rFonts w:eastAsia="Calibri" w:cs="Times New Roman"/>
          <w:vertAlign w:val="superscript"/>
          <w:lang w:val="vi-VN" w:eastAsia="en-US"/>
        </w:rPr>
        <w:t>0</w:t>
      </w:r>
      <w:r w:rsidR="003B6B52" w:rsidRPr="00CC6340">
        <w:rPr>
          <w:rFonts w:eastAsia="Calibri" w:cs="Times New Roman"/>
          <w:lang w:val="vi-VN" w:eastAsia="en-US"/>
        </w:rPr>
        <w:t xml:space="preserve">C. Do đặc điểm sinh sản vô tính nên khi gặp điều kiện bất lợi sẽ xuất hiện trứng đen trong túi ấp và nở ra con đực. </w:t>
      </w:r>
      <w:r w:rsidR="009F0FF1" w:rsidRPr="00CC6340">
        <w:rPr>
          <w:rFonts w:eastAsia="Calibri" w:cs="Times New Roman"/>
          <w:lang w:val="vi-VN" w:eastAsia="en-US"/>
        </w:rPr>
        <w:t xml:space="preserve">Con non mới sinh ra trông giống </w:t>
      </w:r>
      <w:r w:rsidR="009F0FF1" w:rsidRPr="00CC6340">
        <w:rPr>
          <w:rFonts w:eastAsia="Calibri" w:cs="Times New Roman"/>
          <w:i/>
          <w:iCs/>
          <w:lang w:val="vi-VN" w:eastAsia="en-US"/>
        </w:rPr>
        <w:t xml:space="preserve">Daphnia </w:t>
      </w:r>
      <w:r w:rsidR="009F0FF1" w:rsidRPr="00CC6340">
        <w:rPr>
          <w:rFonts w:eastAsia="Calibri" w:cs="Times New Roman"/>
          <w:lang w:val="vi-VN" w:eastAsia="en-US"/>
        </w:rPr>
        <w:t xml:space="preserve">trưởng thành, (buồng trứng chưa phát triển nên không giống hình dạng buồng trứng của con mẹ). Ở phần lớn loài, </w:t>
      </w:r>
      <w:r w:rsidR="009F0FF1" w:rsidRPr="00CC6340">
        <w:rPr>
          <w:rFonts w:eastAsia="Calibri" w:cs="Times New Roman"/>
          <w:i/>
          <w:iCs/>
          <w:lang w:val="vi-VN" w:eastAsia="en-US"/>
        </w:rPr>
        <w:t xml:space="preserve">Daphnia </w:t>
      </w:r>
      <w:r w:rsidR="009F0FF1" w:rsidRPr="00CC6340">
        <w:rPr>
          <w:rFonts w:eastAsia="Calibri" w:cs="Times New Roman"/>
          <w:lang w:val="vi-VN" w:eastAsia="en-US"/>
        </w:rPr>
        <w:t>non trải qua 4 - 6 lần lột xác trước khi đến giai đoạn sinh sản đầu tiên (primipare)</w:t>
      </w:r>
      <w:r w:rsidR="00AB7C4E" w:rsidRPr="00CC6340">
        <w:rPr>
          <w:rFonts w:eastAsia="Calibri" w:cs="Times New Roman"/>
          <w:lang w:eastAsia="en-US"/>
        </w:rPr>
        <w:t xml:space="preserve"> [10]</w:t>
      </w:r>
      <w:r w:rsidR="00105025" w:rsidRPr="00CC6340">
        <w:rPr>
          <w:rFonts w:eastAsia="Calibri" w:cs="Times New Roman"/>
          <w:lang w:val="vi-VN" w:eastAsia="en-US"/>
        </w:rPr>
        <w:t>.</w:t>
      </w:r>
    </w:p>
    <w:p w:rsidR="009F0FF1" w:rsidRPr="00CC6340" w:rsidRDefault="009F0FF1" w:rsidP="009231C9">
      <w:pPr>
        <w:tabs>
          <w:tab w:val="right" w:pos="8789"/>
        </w:tabs>
        <w:spacing w:after="0" w:line="312" w:lineRule="auto"/>
        <w:ind w:firstLine="720"/>
        <w:jc w:val="both"/>
        <w:rPr>
          <w:rFonts w:eastAsia="Calibri" w:cs="Times New Roman"/>
          <w:lang w:val="vi-VN" w:eastAsia="en-US"/>
        </w:rPr>
      </w:pPr>
      <w:r w:rsidRPr="00CC6340">
        <w:rPr>
          <w:rFonts w:eastAsia="Calibri" w:cs="Times New Roman"/>
          <w:lang w:val="vi-VN" w:eastAsia="en-US"/>
        </w:rPr>
        <w:t xml:space="preserve">Mặc dù trong mùa tăng trưởng </w:t>
      </w:r>
      <w:r w:rsidRPr="00CC6340">
        <w:rPr>
          <w:rFonts w:eastAsia="Calibri" w:cs="Times New Roman"/>
          <w:i/>
          <w:iCs/>
          <w:lang w:val="vi-VN" w:eastAsia="en-US"/>
        </w:rPr>
        <w:t xml:space="preserve">Daphnia </w:t>
      </w:r>
      <w:r w:rsidRPr="00CC6340">
        <w:rPr>
          <w:rFonts w:eastAsia="Calibri" w:cs="Times New Roman"/>
          <w:lang w:val="vi-VN" w:eastAsia="en-US"/>
        </w:rPr>
        <w:t>sản sinh trứng nhị bội (2</w:t>
      </w:r>
      <w:r w:rsidR="003B6B52" w:rsidRPr="00CC6340">
        <w:rPr>
          <w:rFonts w:eastAsia="Calibri" w:cs="Times New Roman"/>
          <w:lang w:val="vi-VN" w:eastAsia="en-US"/>
        </w:rPr>
        <w:t>n</w:t>
      </w:r>
      <w:r w:rsidRPr="00CC6340">
        <w:rPr>
          <w:rFonts w:eastAsia="Calibri" w:cs="Times New Roman"/>
          <w:lang w:val="vi-VN" w:eastAsia="en-US"/>
        </w:rPr>
        <w:t>)</w:t>
      </w:r>
      <w:r w:rsidR="00105025" w:rsidRPr="00CC6340">
        <w:rPr>
          <w:rFonts w:eastAsia="Calibri" w:cs="Times New Roman"/>
          <w:lang w:val="vi-VN" w:eastAsia="en-US"/>
        </w:rPr>
        <w:t xml:space="preserve"> </w:t>
      </w:r>
      <w:r w:rsidRPr="00CC6340">
        <w:rPr>
          <w:rFonts w:eastAsia="Calibri" w:cs="Times New Roman"/>
          <w:lang w:val="vi-VN" w:eastAsia="en-US"/>
        </w:rPr>
        <w:t>mà sau</w:t>
      </w:r>
      <w:r w:rsidR="00EA2E9E" w:rsidRPr="00CC6340">
        <w:rPr>
          <w:rFonts w:eastAsia="Calibri" w:cs="Times New Roman"/>
          <w:lang w:val="vi-VN" w:eastAsia="en-US"/>
        </w:rPr>
        <w:t xml:space="preserve"> </w:t>
      </w:r>
      <w:r w:rsidRPr="00CC6340">
        <w:rPr>
          <w:rFonts w:eastAsia="Calibri" w:cs="Times New Roman"/>
          <w:lang w:val="vi-VN" w:eastAsia="en-US"/>
        </w:rPr>
        <w:t>đó có</w:t>
      </w:r>
      <w:r w:rsidR="00F25BEB" w:rsidRPr="00CC6340">
        <w:rPr>
          <w:rFonts w:eastAsia="Calibri" w:cs="Times New Roman"/>
          <w:lang w:val="vi-VN" w:eastAsia="en-US"/>
        </w:rPr>
        <w:t xml:space="preserve"> thể phát triển trực tiếp và không cần qua pha nghỉ. Các trứng nghỉ (ephippium) này được bao bọc trong một cấu trức giống yên ngựa có chức năng bảo vệ gọi là ephipium</w:t>
      </w:r>
      <w:r w:rsidRPr="00CC6340">
        <w:rPr>
          <w:rFonts w:eastAsia="Calibri" w:cs="Times New Roman"/>
          <w:lang w:val="vi-VN" w:eastAsia="en-US"/>
        </w:rPr>
        <w:t>.</w:t>
      </w:r>
      <w:r w:rsidRPr="00CC6340">
        <w:rPr>
          <w:rFonts w:eastAsia="Calibri" w:cs="Times New Roman"/>
          <w:lang w:val="vi-VN" w:eastAsia="en-US"/>
        </w:rPr>
        <w:br/>
        <w:t xml:space="preserve">Ephippium bị tách ra khỏi cơ thể trong lần lột xác tiếp theo. Trong phần lớn trường hợp, các trứng này được sinh ra qua thụ tinh, nhưng không loại trừ trường hợp </w:t>
      </w:r>
      <w:r w:rsidRPr="00CC6340">
        <w:rPr>
          <w:rFonts w:eastAsia="Calibri" w:cs="Times New Roman"/>
          <w:i/>
          <w:iCs/>
          <w:lang w:val="vi-VN" w:eastAsia="en-US"/>
        </w:rPr>
        <w:t xml:space="preserve">Daphnia </w:t>
      </w:r>
      <w:r w:rsidRPr="00CC6340">
        <w:rPr>
          <w:rFonts w:eastAsia="Calibri" w:cs="Times New Roman"/>
          <w:lang w:val="vi-VN" w:eastAsia="en-US"/>
        </w:rPr>
        <w:t>cho ra trứng qua trinh sản, điều này phát hiện thấy ở vùng phía bắc châu Mỹ và vùng Á-Âu</w:t>
      </w:r>
      <w:r w:rsidR="002C4F75" w:rsidRPr="00CC6340">
        <w:rPr>
          <w:rFonts w:eastAsia="Calibri" w:cs="Times New Roman"/>
          <w:vertAlign w:val="superscript"/>
          <w:lang w:val="vi-VN" w:eastAsia="en-US"/>
        </w:rPr>
        <w:t>[18]</w:t>
      </w:r>
      <w:r w:rsidR="00105025" w:rsidRPr="00CC6340">
        <w:rPr>
          <w:rFonts w:eastAsia="Calibri" w:cs="Times New Roman"/>
          <w:lang w:val="vi-VN" w:eastAsia="en-US"/>
        </w:rPr>
        <w:t>.</w:t>
      </w:r>
      <w:r w:rsidR="003B6B52" w:rsidRPr="00CC6340">
        <w:rPr>
          <w:rFonts w:eastAsia="Calibri" w:cs="Times New Roman"/>
          <w:color w:val="FF0000"/>
          <w:lang w:val="vi-VN" w:eastAsia="en-US"/>
        </w:rPr>
        <w:t xml:space="preserve"> </w:t>
      </w:r>
      <w:r w:rsidRPr="00CC6340">
        <w:rPr>
          <w:rFonts w:eastAsia="Calibri" w:cs="Times New Roman"/>
          <w:lang w:val="vi-VN" w:eastAsia="en-US"/>
        </w:rPr>
        <w:t xml:space="preserve">Một </w:t>
      </w:r>
      <w:r w:rsidR="003B6B52" w:rsidRPr="00CC6340">
        <w:rPr>
          <w:rFonts w:eastAsia="Calibri" w:cs="Times New Roman"/>
          <w:i/>
          <w:lang w:val="vi-VN" w:eastAsia="en-US"/>
        </w:rPr>
        <w:t>Daphnia</w:t>
      </w:r>
      <w:r w:rsidR="003B6B52" w:rsidRPr="00CC6340">
        <w:rPr>
          <w:rFonts w:eastAsia="Calibri" w:cs="Times New Roman"/>
          <w:lang w:val="vi-VN" w:eastAsia="en-US"/>
        </w:rPr>
        <w:t xml:space="preserve"> trưởng thành</w:t>
      </w:r>
      <w:r w:rsidRPr="00CC6340">
        <w:rPr>
          <w:rFonts w:eastAsia="Calibri" w:cs="Times New Roman"/>
          <w:lang w:val="vi-VN" w:eastAsia="en-US"/>
        </w:rPr>
        <w:t xml:space="preserve"> có </w:t>
      </w:r>
      <w:r w:rsidR="003B6B52" w:rsidRPr="00CC6340">
        <w:rPr>
          <w:rFonts w:eastAsia="Calibri" w:cs="Times New Roman"/>
          <w:lang w:val="vi-VN" w:eastAsia="en-US"/>
        </w:rPr>
        <w:t xml:space="preserve">khả năng tự thụ tinh </w:t>
      </w:r>
      <w:r w:rsidRPr="00CC6340">
        <w:rPr>
          <w:rFonts w:eastAsia="Calibri" w:cs="Times New Roman"/>
          <w:lang w:val="vi-VN" w:eastAsia="en-US"/>
        </w:rPr>
        <w:t>sinh ra cả con đực và con</w:t>
      </w:r>
      <w:r w:rsidR="003B6B52" w:rsidRPr="00CC6340">
        <w:rPr>
          <w:rFonts w:eastAsia="Calibri" w:cs="Times New Roman"/>
          <w:lang w:val="vi-VN" w:eastAsia="en-US"/>
        </w:rPr>
        <w:t xml:space="preserve"> </w:t>
      </w:r>
      <w:r w:rsidRPr="00CC6340">
        <w:rPr>
          <w:rFonts w:eastAsia="Calibri" w:cs="Times New Roman"/>
          <w:lang w:val="vi-VN" w:eastAsia="en-US"/>
        </w:rPr>
        <w:t>cái</w:t>
      </w:r>
      <w:r w:rsidR="003B6B52" w:rsidRPr="00CC6340">
        <w:rPr>
          <w:rFonts w:eastAsia="Calibri" w:cs="Times New Roman"/>
          <w:lang w:val="vi-VN" w:eastAsia="en-US"/>
        </w:rPr>
        <w:t xml:space="preserve"> trong một lần sinh sản. </w:t>
      </w:r>
      <w:r w:rsidRPr="00CC6340">
        <w:rPr>
          <w:rFonts w:eastAsia="Calibri" w:cs="Times New Roman"/>
          <w:lang w:val="vi-VN" w:eastAsia="en-US"/>
        </w:rPr>
        <w:t>Để thụ tinh, con đực giao hợp với con cái (đôi khi có thể thấy hai con đực với 1 con cái, hình 1</w:t>
      </w:r>
      <w:r w:rsidR="00D67AA0" w:rsidRPr="00CC6340">
        <w:rPr>
          <w:rFonts w:eastAsia="Calibri" w:cs="Times New Roman"/>
          <w:lang w:val="vi-VN" w:eastAsia="en-US"/>
        </w:rPr>
        <w:t>.3</w:t>
      </w:r>
      <w:r w:rsidRPr="00CC6340">
        <w:rPr>
          <w:rFonts w:eastAsia="Calibri" w:cs="Times New Roman"/>
          <w:lang w:val="vi-VN" w:eastAsia="en-US"/>
        </w:rPr>
        <w:t>). Sự thụ tinh là diễn ra nội bộ và xảy ra giữa mỗi lần lột xác cũng như đưa trứng vào ephippium</w:t>
      </w:r>
      <w:r w:rsidR="00AB7C4E" w:rsidRPr="00CC6340">
        <w:rPr>
          <w:rFonts w:eastAsia="Calibri" w:cs="Times New Roman"/>
          <w:lang w:eastAsia="en-US"/>
        </w:rPr>
        <w:t xml:space="preserve"> [10]</w:t>
      </w:r>
      <w:r w:rsidR="00105025" w:rsidRPr="00CC6340">
        <w:rPr>
          <w:rFonts w:eastAsia="Calibri" w:cs="Times New Roman"/>
          <w:lang w:val="vi-VN" w:eastAsia="en-US"/>
        </w:rPr>
        <w:t>.</w:t>
      </w:r>
    </w:p>
    <w:p w:rsidR="002F7C47" w:rsidRPr="00CC6340" w:rsidRDefault="002F7C47" w:rsidP="009231C9">
      <w:pPr>
        <w:tabs>
          <w:tab w:val="right" w:pos="8789"/>
        </w:tabs>
        <w:spacing w:after="0" w:line="312" w:lineRule="auto"/>
        <w:ind w:firstLine="720"/>
        <w:jc w:val="both"/>
        <w:rPr>
          <w:rFonts w:eastAsia="Calibri" w:cs="Times New Roman"/>
          <w:lang w:val="vi-VN" w:eastAsia="en-US"/>
        </w:rPr>
      </w:pPr>
      <w:r w:rsidRPr="00CC6340">
        <w:rPr>
          <w:rFonts w:eastAsia="Calibri" w:cs="Times New Roman"/>
          <w:i/>
          <w:iCs/>
          <w:lang w:val="vi-VN" w:eastAsia="en-US"/>
        </w:rPr>
        <w:t xml:space="preserve">Daphnia </w:t>
      </w:r>
      <w:r w:rsidRPr="00CC6340">
        <w:rPr>
          <w:rFonts w:eastAsia="Calibri" w:cs="Times New Roman"/>
          <w:lang w:val="vi-VN" w:eastAsia="en-US"/>
        </w:rPr>
        <w:t xml:space="preserve">trưởng thành ít nhạy cảm hơn con non (≤ 24 giờ). </w:t>
      </w:r>
      <w:r w:rsidRPr="00CC6340">
        <w:rPr>
          <w:rFonts w:eastAsia="Calibri" w:cs="Times New Roman"/>
          <w:i/>
          <w:iCs/>
          <w:lang w:val="vi-VN" w:eastAsia="en-US"/>
        </w:rPr>
        <w:t xml:space="preserve">Daphnia </w:t>
      </w:r>
      <w:r w:rsidRPr="00CC6340">
        <w:rPr>
          <w:rFonts w:eastAsia="Calibri" w:cs="Times New Roman"/>
          <w:lang w:val="vi-VN" w:eastAsia="en-US"/>
        </w:rPr>
        <w:t>thường</w:t>
      </w:r>
      <w:r w:rsidRPr="00CC6340">
        <w:rPr>
          <w:rFonts w:eastAsia="Calibri" w:cs="Times New Roman"/>
          <w:lang w:val="vi-VN" w:eastAsia="en-US"/>
        </w:rPr>
        <w:br/>
        <w:t>được dùng để thử nghiệm độc tính vì nó dễ dàng nuôi trong phòng thí nghiệm</w:t>
      </w:r>
      <w:r w:rsidRPr="00CC6340">
        <w:rPr>
          <w:rFonts w:eastAsia="Calibri" w:cs="Times New Roman"/>
          <w:vertAlign w:val="superscript"/>
          <w:lang w:val="vi-VN" w:eastAsia="en-US"/>
        </w:rPr>
        <w:t>[11]</w:t>
      </w:r>
      <w:r w:rsidRPr="00CC6340">
        <w:rPr>
          <w:rFonts w:eastAsia="Calibri" w:cs="Times New Roman"/>
          <w:lang w:val="vi-VN" w:eastAsia="en-US"/>
        </w:rPr>
        <w:t xml:space="preserve">. Thí nghiệm độc học kéo dài với thời gian lâu đối với các loài động vật bậc cao. </w:t>
      </w:r>
      <w:r w:rsidRPr="00CC6340">
        <w:rPr>
          <w:rFonts w:eastAsia="Calibri" w:cs="Times New Roman"/>
          <w:i/>
          <w:iCs/>
          <w:lang w:val="vi-VN" w:eastAsia="en-US"/>
        </w:rPr>
        <w:t xml:space="preserve">Daphnia </w:t>
      </w:r>
      <w:r w:rsidRPr="00CC6340">
        <w:rPr>
          <w:rFonts w:eastAsia="Calibri" w:cs="Times New Roman"/>
          <w:lang w:val="vi-VN" w:eastAsia="en-US"/>
        </w:rPr>
        <w:lastRenderedPageBreak/>
        <w:t xml:space="preserve">có ở khắp nơi và là một mắc xích quan trọng trong 10 chuỗi thức ăn. Vì vậy, trên thế giới đã có nhiều nghiên cứu so sánh tính nhạy cảm của các loài </w:t>
      </w:r>
      <w:r w:rsidRPr="00CC6340">
        <w:rPr>
          <w:rFonts w:eastAsia="Calibri" w:cs="Times New Roman"/>
          <w:i/>
          <w:iCs/>
          <w:lang w:val="vi-VN" w:eastAsia="en-US"/>
        </w:rPr>
        <w:t xml:space="preserve">Daphnia </w:t>
      </w:r>
      <w:r w:rsidRPr="00CC6340">
        <w:rPr>
          <w:rFonts w:eastAsia="Calibri" w:cs="Times New Roman"/>
          <w:lang w:val="vi-VN" w:eastAsia="en-US"/>
        </w:rPr>
        <w:t xml:space="preserve">và cá, động vật không xương sống. </w:t>
      </w:r>
      <w:r w:rsidRPr="00CC6340">
        <w:rPr>
          <w:rFonts w:eastAsia="Calibri" w:cs="Times New Roman"/>
          <w:i/>
          <w:iCs/>
          <w:lang w:val="vi-VN" w:eastAsia="en-US"/>
        </w:rPr>
        <w:t xml:space="preserve">Daphnia </w:t>
      </w:r>
      <w:r w:rsidRPr="00CC6340">
        <w:rPr>
          <w:rFonts w:eastAsia="Calibri" w:cs="Times New Roman"/>
          <w:lang w:val="vi-VN" w:eastAsia="en-US"/>
        </w:rPr>
        <w:t>là động vật bậc thấp trong môi trường nước có tính nhạy cảm cao hơn các động vật khác.</w:t>
      </w:r>
    </w:p>
    <w:p w:rsidR="009F0FF1" w:rsidRPr="00CC6340" w:rsidRDefault="00EA2E9E" w:rsidP="009231C9">
      <w:pPr>
        <w:tabs>
          <w:tab w:val="right" w:pos="8789"/>
        </w:tabs>
        <w:spacing w:after="0" w:line="312" w:lineRule="auto"/>
        <w:jc w:val="center"/>
        <w:rPr>
          <w:rFonts w:eastAsia="Calibri" w:cs="Times New Roman"/>
          <w:lang w:val="vi-VN" w:eastAsia="en-US"/>
        </w:rPr>
      </w:pPr>
      <w:r w:rsidRPr="00CC6340">
        <w:rPr>
          <w:rFonts w:eastAsia="Calibri" w:cs="Times New Roman"/>
          <w:noProof/>
          <w:lang w:eastAsia="en-US"/>
        </w:rPr>
        <w:drawing>
          <wp:inline distT="0" distB="0" distL="0" distR="0" wp14:anchorId="77CE28FD" wp14:editId="3B077BEE">
            <wp:extent cx="4163695" cy="3535680"/>
            <wp:effectExtent l="0" t="0" r="8255"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63695" cy="3535680"/>
                    </a:xfrm>
                    <a:prstGeom prst="rect">
                      <a:avLst/>
                    </a:prstGeom>
                    <a:noFill/>
                  </pic:spPr>
                </pic:pic>
              </a:graphicData>
            </a:graphic>
          </wp:inline>
        </w:drawing>
      </w:r>
    </w:p>
    <w:p w:rsidR="009F0FF1" w:rsidRPr="00CC6340" w:rsidRDefault="008433DC" w:rsidP="009231C9">
      <w:pPr>
        <w:pStyle w:val="Caption"/>
        <w:spacing w:after="0" w:line="312" w:lineRule="auto"/>
        <w:jc w:val="center"/>
        <w:rPr>
          <w:rFonts w:eastAsia="Calibri" w:cs="Times New Roman"/>
          <w:color w:val="000000" w:themeColor="text1"/>
          <w:sz w:val="26"/>
          <w:szCs w:val="26"/>
          <w:lang w:val="vi-VN" w:eastAsia="en-US"/>
        </w:rPr>
      </w:pPr>
      <w:bookmarkStart w:id="47" w:name="_Toc519391063"/>
      <w:r w:rsidRPr="00CC6340">
        <w:rPr>
          <w:rFonts w:cs="Times New Roman"/>
          <w:i w:val="0"/>
          <w:color w:val="000000" w:themeColor="text1"/>
          <w:sz w:val="26"/>
          <w:szCs w:val="26"/>
          <w:lang w:val="vi-VN"/>
        </w:rPr>
        <w:t>Hình 1.</w:t>
      </w:r>
      <w:r w:rsidRPr="00CC6340">
        <w:rPr>
          <w:rFonts w:cs="Times New Roman"/>
          <w:i w:val="0"/>
          <w:color w:val="000000" w:themeColor="text1"/>
          <w:sz w:val="26"/>
          <w:szCs w:val="26"/>
        </w:rPr>
        <w:fldChar w:fldCharType="begin"/>
      </w:r>
      <w:r w:rsidRPr="00CC6340">
        <w:rPr>
          <w:rFonts w:cs="Times New Roman"/>
          <w:i w:val="0"/>
          <w:color w:val="000000" w:themeColor="text1"/>
          <w:sz w:val="26"/>
          <w:szCs w:val="26"/>
          <w:lang w:val="vi-VN"/>
        </w:rPr>
        <w:instrText xml:space="preserve"> SEQ Hình_1. \* ARABIC </w:instrText>
      </w:r>
      <w:r w:rsidRPr="00CC6340">
        <w:rPr>
          <w:rFonts w:cs="Times New Roman"/>
          <w:i w:val="0"/>
          <w:color w:val="000000" w:themeColor="text1"/>
          <w:sz w:val="26"/>
          <w:szCs w:val="26"/>
        </w:rPr>
        <w:fldChar w:fldCharType="separate"/>
      </w:r>
      <w:r w:rsidR="003E2205">
        <w:rPr>
          <w:rFonts w:cs="Times New Roman"/>
          <w:i w:val="0"/>
          <w:noProof/>
          <w:color w:val="000000" w:themeColor="text1"/>
          <w:sz w:val="26"/>
          <w:szCs w:val="26"/>
          <w:lang w:val="vi-VN"/>
        </w:rPr>
        <w:t>3</w:t>
      </w:r>
      <w:r w:rsidRPr="00CC6340">
        <w:rPr>
          <w:rFonts w:cs="Times New Roman"/>
          <w:i w:val="0"/>
          <w:color w:val="000000" w:themeColor="text1"/>
          <w:sz w:val="26"/>
          <w:szCs w:val="26"/>
        </w:rPr>
        <w:fldChar w:fldCharType="end"/>
      </w:r>
      <w:r w:rsidRPr="00CC6340">
        <w:rPr>
          <w:rFonts w:eastAsia="Calibri" w:cs="Times New Roman"/>
          <w:i w:val="0"/>
          <w:color w:val="000000" w:themeColor="text1"/>
          <w:sz w:val="26"/>
          <w:szCs w:val="26"/>
          <w:lang w:val="vi-VN" w:eastAsia="en-US"/>
        </w:rPr>
        <w:t xml:space="preserve"> </w:t>
      </w:r>
      <w:r w:rsidR="009F0FF1" w:rsidRPr="00CC6340">
        <w:rPr>
          <w:rFonts w:eastAsia="Calibri" w:cs="Times New Roman"/>
          <w:i w:val="0"/>
          <w:color w:val="000000" w:themeColor="text1"/>
          <w:sz w:val="26"/>
          <w:szCs w:val="26"/>
          <w:lang w:val="vi-VN" w:eastAsia="en-US"/>
        </w:rPr>
        <w:t xml:space="preserve">Vòng đời sinh sản của </w:t>
      </w:r>
      <w:r w:rsidR="009F0FF1" w:rsidRPr="00CC6340">
        <w:rPr>
          <w:rFonts w:eastAsia="Calibri" w:cs="Times New Roman"/>
          <w:color w:val="000000" w:themeColor="text1"/>
          <w:sz w:val="26"/>
          <w:szCs w:val="26"/>
          <w:lang w:val="vi-VN" w:eastAsia="en-US"/>
        </w:rPr>
        <w:t>Daphnia</w:t>
      </w:r>
      <w:bookmarkEnd w:id="47"/>
    </w:p>
    <w:p w:rsidR="009F0FF1" w:rsidRPr="00CC6340" w:rsidRDefault="009342E6" w:rsidP="009231C9">
      <w:pPr>
        <w:tabs>
          <w:tab w:val="right" w:pos="8789"/>
        </w:tabs>
        <w:spacing w:after="0" w:line="312" w:lineRule="auto"/>
        <w:ind w:firstLine="720"/>
        <w:jc w:val="both"/>
        <w:rPr>
          <w:rFonts w:eastAsia="Calibri" w:cs="Times New Roman"/>
          <w:color w:val="000000" w:themeColor="text1"/>
          <w:lang w:val="vi-VN" w:eastAsia="en-US"/>
        </w:rPr>
      </w:pPr>
      <w:r w:rsidRPr="00CC6340">
        <w:rPr>
          <w:rFonts w:eastAsia="Calibri" w:cs="Times New Roman"/>
          <w:color w:val="000000" w:themeColor="text1"/>
          <w:lang w:val="vi-VN" w:eastAsia="en-US"/>
        </w:rPr>
        <w:t xml:space="preserve">Theo các </w:t>
      </w:r>
      <w:r w:rsidR="00A5654E" w:rsidRPr="00CC6340">
        <w:rPr>
          <w:rFonts w:eastAsia="Calibri" w:cs="Times New Roman"/>
          <w:color w:val="000000" w:themeColor="text1"/>
          <w:lang w:val="vi-VN" w:eastAsia="en-US"/>
        </w:rPr>
        <w:t xml:space="preserve">khảo sát về yếu tố hóa lý </w:t>
      </w:r>
      <w:r w:rsidRPr="00CC6340">
        <w:rPr>
          <w:rFonts w:eastAsia="Calibri" w:cs="Times New Roman"/>
          <w:color w:val="000000" w:themeColor="text1"/>
          <w:lang w:val="vi-VN" w:eastAsia="en-US"/>
        </w:rPr>
        <w:t xml:space="preserve">được thực hiện trên </w:t>
      </w:r>
      <w:r w:rsidRPr="00CC6340">
        <w:rPr>
          <w:rFonts w:eastAsia="Calibri" w:cs="Times New Roman"/>
          <w:i/>
          <w:color w:val="000000" w:themeColor="text1"/>
          <w:lang w:val="vi-VN" w:eastAsia="en-US"/>
        </w:rPr>
        <w:t>Daphnia magna</w:t>
      </w:r>
      <w:r w:rsidRPr="00CC6340">
        <w:rPr>
          <w:rFonts w:eastAsia="Calibri" w:cs="Times New Roman"/>
          <w:color w:val="000000" w:themeColor="text1"/>
          <w:lang w:val="vi-VN" w:eastAsia="en-US"/>
        </w:rPr>
        <w:t xml:space="preserve"> </w:t>
      </w:r>
      <w:r w:rsidR="00A5654E" w:rsidRPr="00CC6340">
        <w:rPr>
          <w:rFonts w:eastAsia="Calibri" w:cs="Times New Roman"/>
          <w:color w:val="000000" w:themeColor="text1"/>
          <w:lang w:val="vi-VN" w:eastAsia="en-US"/>
        </w:rPr>
        <w:t xml:space="preserve">kết luận rằng </w:t>
      </w:r>
      <w:r w:rsidRPr="00CC6340">
        <w:rPr>
          <w:rFonts w:eastAsia="Calibri" w:cs="Times New Roman"/>
          <w:color w:val="000000" w:themeColor="text1"/>
          <w:lang w:val="vi-VN" w:eastAsia="en-US"/>
        </w:rPr>
        <w:t xml:space="preserve">đặc điểm của các yếu tố như </w:t>
      </w:r>
      <w:r w:rsidR="009F0FF1" w:rsidRPr="00CC6340">
        <w:rPr>
          <w:rFonts w:eastAsia="Calibri" w:cs="Times New Roman"/>
          <w:color w:val="000000" w:themeColor="text1"/>
          <w:lang w:val="vi-VN" w:eastAsia="en-US"/>
        </w:rPr>
        <w:t xml:space="preserve">pH nhiệt độ, thức ăn </w:t>
      </w:r>
      <w:r w:rsidRPr="00CC6340">
        <w:rPr>
          <w:rFonts w:eastAsia="Calibri" w:cs="Times New Roman"/>
          <w:color w:val="000000" w:themeColor="text1"/>
          <w:lang w:val="vi-VN" w:eastAsia="en-US"/>
        </w:rPr>
        <w:t xml:space="preserve">và </w:t>
      </w:r>
      <w:r w:rsidR="009F0FF1" w:rsidRPr="00CC6340">
        <w:rPr>
          <w:rFonts w:eastAsia="Calibri" w:cs="Times New Roman"/>
          <w:color w:val="000000" w:themeColor="text1"/>
          <w:lang w:val="vi-VN" w:eastAsia="en-US"/>
        </w:rPr>
        <w:t>điều kiện chiếu sáng cũng ảnh hưởng tới quá</w:t>
      </w:r>
      <w:r w:rsidR="00BB01BB" w:rsidRPr="00CC6340">
        <w:rPr>
          <w:rFonts w:eastAsia="Calibri" w:cs="Times New Roman"/>
          <w:color w:val="000000" w:themeColor="text1"/>
          <w:lang w:val="vi-VN" w:eastAsia="en-US"/>
        </w:rPr>
        <w:t xml:space="preserve"> </w:t>
      </w:r>
      <w:r w:rsidR="009F0FF1" w:rsidRPr="00CC6340">
        <w:rPr>
          <w:rFonts w:eastAsia="Calibri" w:cs="Times New Roman"/>
          <w:color w:val="000000" w:themeColor="text1"/>
          <w:lang w:val="vi-VN" w:eastAsia="en-US"/>
        </w:rPr>
        <w:t xml:space="preserve">trình phát triển, sinh sản của </w:t>
      </w:r>
      <w:r w:rsidR="009F0FF1" w:rsidRPr="00CC6340">
        <w:rPr>
          <w:rFonts w:eastAsia="Calibri" w:cs="Times New Roman"/>
          <w:i/>
          <w:iCs/>
          <w:color w:val="000000" w:themeColor="text1"/>
          <w:lang w:val="vi-VN" w:eastAsia="en-US"/>
        </w:rPr>
        <w:t>Daphnia</w:t>
      </w:r>
      <w:r w:rsidR="009F0FF1" w:rsidRPr="00CC6340">
        <w:rPr>
          <w:rFonts w:eastAsia="Calibri" w:cs="Times New Roman"/>
          <w:color w:val="000000" w:themeColor="text1"/>
          <w:lang w:val="vi-VN" w:eastAsia="en-US"/>
        </w:rPr>
        <w:t xml:space="preserve">. </w:t>
      </w:r>
      <w:bookmarkStart w:id="48" w:name="_Hlk519379503"/>
      <w:r w:rsidR="009F0FF1" w:rsidRPr="00CC6340">
        <w:rPr>
          <w:rFonts w:eastAsia="Calibri" w:cs="Times New Roman"/>
          <w:color w:val="000000" w:themeColor="text1"/>
          <w:lang w:val="vi-VN" w:eastAsia="en-US"/>
        </w:rPr>
        <w:t xml:space="preserve">Một nghiên cứu được thực hiện trên </w:t>
      </w:r>
      <w:r w:rsidR="00711CF9" w:rsidRPr="00CC6340">
        <w:rPr>
          <w:rFonts w:eastAsia="Calibri" w:cs="Times New Roman"/>
          <w:color w:val="000000" w:themeColor="text1"/>
          <w:lang w:val="vi-VN" w:eastAsia="en-US"/>
        </w:rPr>
        <w:t>Vi giáp xác</w:t>
      </w:r>
      <w:r w:rsidR="009F0FF1" w:rsidRPr="00CC6340">
        <w:rPr>
          <w:rFonts w:eastAsia="Calibri" w:cs="Times New Roman"/>
          <w:color w:val="000000" w:themeColor="text1"/>
          <w:lang w:val="vi-VN" w:eastAsia="en-US"/>
        </w:rPr>
        <w:t xml:space="preserve"> </w:t>
      </w:r>
      <w:r w:rsidR="00E45393" w:rsidRPr="00CC6340">
        <w:rPr>
          <w:rFonts w:eastAsia="Calibri" w:cs="Times New Roman"/>
          <w:i/>
          <w:iCs/>
          <w:color w:val="000000" w:themeColor="text1"/>
          <w:lang w:val="vi-VN" w:eastAsia="en-US"/>
        </w:rPr>
        <w:t>Daphnia magna</w:t>
      </w:r>
      <w:r w:rsidRPr="00CC6340">
        <w:rPr>
          <w:rFonts w:eastAsia="Calibri" w:cs="Times New Roman"/>
          <w:i/>
          <w:iCs/>
          <w:color w:val="000000" w:themeColor="text1"/>
          <w:lang w:val="vi-VN" w:eastAsia="en-US"/>
        </w:rPr>
        <w:t xml:space="preserve"> của </w:t>
      </w:r>
      <w:r w:rsidRPr="00CC6340">
        <w:rPr>
          <w:rFonts w:eastAsia="Calibri" w:cs="Times New Roman"/>
          <w:iCs/>
          <w:color w:val="000000" w:themeColor="text1"/>
          <w:lang w:val="vi-VN" w:eastAsia="en-US"/>
        </w:rPr>
        <w:t>Kudlak năm 2011</w:t>
      </w:r>
      <w:r w:rsidR="00A5654E" w:rsidRPr="00CC6340">
        <w:rPr>
          <w:rFonts w:eastAsia="Calibri" w:cs="Times New Roman"/>
          <w:color w:val="000000" w:themeColor="text1"/>
          <w:lang w:val="vi-VN" w:eastAsia="en-US"/>
        </w:rPr>
        <w:t xml:space="preserve"> cho</w:t>
      </w:r>
      <w:r w:rsidR="009F0FF1" w:rsidRPr="00CC6340">
        <w:rPr>
          <w:rFonts w:eastAsia="Calibri" w:cs="Times New Roman"/>
          <w:color w:val="000000" w:themeColor="text1"/>
          <w:lang w:val="vi-VN" w:eastAsia="en-US"/>
        </w:rPr>
        <w:t xml:space="preserve"> kết quả với pH nằm khoảng 4,4 – 4,6 làm giảm khả năng sống sót và phát triển của sinh vật thử nghiệm, với pH 10,1 – 10,5 kích thích sự tăng trưởng và phát triển của sinh vật. Đặc biệt với pH b</w:t>
      </w:r>
      <w:r w:rsidR="00C15B33" w:rsidRPr="00CC6340">
        <w:rPr>
          <w:rFonts w:eastAsia="Calibri" w:cs="Times New Roman"/>
          <w:color w:val="000000" w:themeColor="text1"/>
          <w:lang w:val="vi-VN" w:eastAsia="en-US"/>
        </w:rPr>
        <w:t>ằng</w:t>
      </w:r>
      <w:r w:rsidR="009F0FF1" w:rsidRPr="00CC6340">
        <w:rPr>
          <w:rFonts w:eastAsia="Calibri" w:cs="Times New Roman"/>
          <w:color w:val="000000" w:themeColor="text1"/>
          <w:lang w:val="vi-VN" w:eastAsia="en-US"/>
        </w:rPr>
        <w:t xml:space="preserve"> 8,3 sinh vật sinh trưởng và phát triển rất tốt. Như vậy đối với </w:t>
      </w:r>
      <w:r w:rsidR="00E45393" w:rsidRPr="00CC6340">
        <w:rPr>
          <w:rFonts w:eastAsia="Calibri" w:cs="Times New Roman"/>
          <w:i/>
          <w:iCs/>
          <w:color w:val="000000" w:themeColor="text1"/>
          <w:lang w:val="vi-VN" w:eastAsia="en-US"/>
        </w:rPr>
        <w:t>Daphnia magna</w:t>
      </w:r>
      <w:r w:rsidR="009F0FF1" w:rsidRPr="00CC6340">
        <w:rPr>
          <w:rFonts w:eastAsia="Calibri" w:cs="Times New Roman"/>
          <w:i/>
          <w:iCs/>
          <w:color w:val="000000" w:themeColor="text1"/>
          <w:lang w:val="vi-VN" w:eastAsia="en-US"/>
        </w:rPr>
        <w:t xml:space="preserve"> </w:t>
      </w:r>
      <w:r w:rsidR="009F0FF1" w:rsidRPr="00CC6340">
        <w:rPr>
          <w:rFonts w:eastAsia="Calibri" w:cs="Times New Roman"/>
          <w:color w:val="000000" w:themeColor="text1"/>
          <w:lang w:val="vi-VN" w:eastAsia="en-US"/>
        </w:rPr>
        <w:t xml:space="preserve">pH </w:t>
      </w:r>
      <w:r w:rsidR="00C15B33" w:rsidRPr="00CC6340">
        <w:rPr>
          <w:rFonts w:eastAsia="Calibri" w:cs="Times New Roman"/>
          <w:color w:val="000000" w:themeColor="text1"/>
          <w:lang w:val="vi-VN" w:eastAsia="en-US"/>
        </w:rPr>
        <w:t xml:space="preserve">để chúng </w:t>
      </w:r>
      <w:r w:rsidR="009F0FF1" w:rsidRPr="00CC6340">
        <w:rPr>
          <w:rFonts w:eastAsia="Calibri" w:cs="Times New Roman"/>
          <w:color w:val="000000" w:themeColor="text1"/>
          <w:lang w:val="vi-VN" w:eastAsia="en-US"/>
        </w:rPr>
        <w:t xml:space="preserve">phát triển tốt </w:t>
      </w:r>
      <w:r w:rsidR="00C15B33" w:rsidRPr="00CC6340">
        <w:rPr>
          <w:rFonts w:eastAsia="Calibri" w:cs="Times New Roman"/>
          <w:color w:val="000000" w:themeColor="text1"/>
          <w:lang w:val="vi-VN" w:eastAsia="en-US"/>
        </w:rPr>
        <w:t xml:space="preserve">có giá trị trong khoảng </w:t>
      </w:r>
      <w:r w:rsidR="009F0FF1" w:rsidRPr="00CC6340">
        <w:rPr>
          <w:rFonts w:eastAsia="Calibri" w:cs="Times New Roman"/>
          <w:color w:val="000000" w:themeColor="text1"/>
          <w:lang w:val="vi-VN" w:eastAsia="en-US"/>
        </w:rPr>
        <w:t>7,9 – 8,</w:t>
      </w:r>
      <w:r w:rsidR="00C15B33" w:rsidRPr="00CC6340">
        <w:rPr>
          <w:rFonts w:eastAsia="Calibri" w:cs="Times New Roman"/>
          <w:color w:val="000000" w:themeColor="text1"/>
          <w:lang w:val="vi-VN" w:eastAsia="en-US"/>
        </w:rPr>
        <w:t>3</w:t>
      </w:r>
      <w:bookmarkEnd w:id="48"/>
      <w:r w:rsidR="00AB7C4E" w:rsidRPr="00CC6340">
        <w:rPr>
          <w:rFonts w:eastAsia="Calibri" w:cs="Times New Roman"/>
          <w:color w:val="000000" w:themeColor="text1"/>
          <w:lang w:eastAsia="en-US"/>
        </w:rPr>
        <w:t xml:space="preserve"> [11]</w:t>
      </w:r>
      <w:r w:rsidR="00105025" w:rsidRPr="00CC6340">
        <w:rPr>
          <w:rFonts w:eastAsia="Calibri" w:cs="Times New Roman"/>
          <w:color w:val="000000" w:themeColor="text1"/>
          <w:lang w:val="vi-VN" w:eastAsia="en-US"/>
        </w:rPr>
        <w:t>.</w:t>
      </w:r>
      <w:r w:rsidR="00A5654E" w:rsidRPr="00CC6340">
        <w:rPr>
          <w:rFonts w:eastAsia="Calibri" w:cs="Times New Roman"/>
          <w:color w:val="000000" w:themeColor="text1"/>
          <w:lang w:val="vi-VN" w:eastAsia="en-US"/>
        </w:rPr>
        <w:t xml:space="preserve"> Ngoài ra, </w:t>
      </w:r>
      <w:r w:rsidR="00E45393" w:rsidRPr="00CC6340">
        <w:rPr>
          <w:rFonts w:eastAsia="Calibri" w:cs="Times New Roman"/>
          <w:i/>
          <w:color w:val="000000" w:themeColor="text1"/>
          <w:lang w:val="vi-VN" w:eastAsia="en-US"/>
        </w:rPr>
        <w:t>Daphnia magna</w:t>
      </w:r>
      <w:r w:rsidR="00A5654E" w:rsidRPr="00CC6340">
        <w:rPr>
          <w:rFonts w:eastAsia="Calibri" w:cs="Times New Roman"/>
          <w:color w:val="000000" w:themeColor="text1"/>
          <w:lang w:val="vi-VN" w:eastAsia="en-US"/>
        </w:rPr>
        <w:t xml:space="preserve"> sống trong môi trường nước có rất nhiều yếu tố hóa lý như pH; độ cứng; độ kiềm; các bon hữu cơ hòa tan (DOC) nên sự tác động của độc tính bên ngoài môi trường cũng chịu sự chi phối bởi các yếu tố.</w:t>
      </w:r>
    </w:p>
    <w:p w:rsidR="009F0FF1" w:rsidRPr="00CC6340" w:rsidRDefault="00BC102C" w:rsidP="009231C9">
      <w:pPr>
        <w:pStyle w:val="Heading2"/>
        <w:numPr>
          <w:ilvl w:val="0"/>
          <w:numId w:val="0"/>
        </w:numPr>
        <w:spacing w:before="0" w:line="312" w:lineRule="auto"/>
        <w:rPr>
          <w:rFonts w:cs="Times New Roman"/>
        </w:rPr>
      </w:pPr>
      <w:bookmarkStart w:id="49" w:name="_Toc519296291"/>
      <w:bookmarkStart w:id="50" w:name="_Toc519333292"/>
      <w:bookmarkStart w:id="51" w:name="_Toc27942681"/>
      <w:r w:rsidRPr="00CC6340">
        <w:rPr>
          <w:rFonts w:cs="Times New Roman"/>
          <w:lang w:val="tr-TR"/>
        </w:rPr>
        <w:t>1</w:t>
      </w:r>
      <w:r w:rsidR="00E70CAF" w:rsidRPr="00CC6340">
        <w:rPr>
          <w:rFonts w:cs="Times New Roman"/>
          <w:lang w:val="tr-TR"/>
        </w:rPr>
        <w:t>.</w:t>
      </w:r>
      <w:r w:rsidRPr="00CC6340">
        <w:rPr>
          <w:rFonts w:cs="Times New Roman"/>
          <w:lang w:val="tr-TR"/>
        </w:rPr>
        <w:t>3</w:t>
      </w:r>
      <w:r w:rsidR="00C617BA" w:rsidRPr="00CC6340">
        <w:rPr>
          <w:rFonts w:cs="Times New Roman"/>
          <w:lang w:val="tr-TR"/>
        </w:rPr>
        <w:t>.</w:t>
      </w:r>
      <w:r w:rsidR="00E70CAF" w:rsidRPr="00CC6340">
        <w:rPr>
          <w:rFonts w:cs="Times New Roman"/>
          <w:lang w:val="tr-TR"/>
        </w:rPr>
        <w:t xml:space="preserve"> </w:t>
      </w:r>
      <w:r w:rsidR="00C15B33" w:rsidRPr="00CC6340">
        <w:rPr>
          <w:rFonts w:cs="Times New Roman"/>
        </w:rPr>
        <w:t xml:space="preserve">Kết quả nghiên </w:t>
      </w:r>
      <w:r w:rsidR="009F0FF1" w:rsidRPr="00CC6340">
        <w:rPr>
          <w:rFonts w:cs="Times New Roman"/>
        </w:rPr>
        <w:t>cứu trong nước và ngoài nước</w:t>
      </w:r>
      <w:bookmarkEnd w:id="37"/>
      <w:bookmarkEnd w:id="49"/>
      <w:bookmarkEnd w:id="50"/>
      <w:bookmarkEnd w:id="51"/>
      <w:r w:rsidR="009F0FF1" w:rsidRPr="00CC6340">
        <w:rPr>
          <w:rFonts w:cs="Times New Roman"/>
        </w:rPr>
        <w:t xml:space="preserve"> </w:t>
      </w:r>
    </w:p>
    <w:p w:rsidR="009F0FF1" w:rsidRPr="00CC6340" w:rsidRDefault="00BC102C" w:rsidP="009231C9">
      <w:pPr>
        <w:pStyle w:val="Heading3"/>
        <w:spacing w:before="0" w:line="312" w:lineRule="auto"/>
        <w:rPr>
          <w:i/>
          <w:lang w:val="tr-TR"/>
        </w:rPr>
      </w:pPr>
      <w:bookmarkStart w:id="52" w:name="_Toc505117310"/>
      <w:bookmarkStart w:id="53" w:name="_Toc519296292"/>
      <w:bookmarkStart w:id="54" w:name="_Toc519333293"/>
      <w:bookmarkStart w:id="55" w:name="_Toc27942682"/>
      <w:r w:rsidRPr="00CC6340">
        <w:rPr>
          <w:i/>
          <w:lang w:val="tr-TR"/>
        </w:rPr>
        <w:t>1</w:t>
      </w:r>
      <w:r w:rsidR="00E70CAF" w:rsidRPr="00CC6340">
        <w:rPr>
          <w:i/>
          <w:lang w:val="tr-TR"/>
        </w:rPr>
        <w:t>.</w:t>
      </w:r>
      <w:r w:rsidRPr="00CC6340">
        <w:rPr>
          <w:i/>
          <w:lang w:val="tr-TR"/>
        </w:rPr>
        <w:t>3</w:t>
      </w:r>
      <w:r w:rsidR="00E70CAF" w:rsidRPr="00CC6340">
        <w:rPr>
          <w:i/>
          <w:lang w:val="tr-TR"/>
        </w:rPr>
        <w:t>.1</w:t>
      </w:r>
      <w:r w:rsidR="00C617BA" w:rsidRPr="00CC6340">
        <w:rPr>
          <w:i/>
          <w:lang w:val="tr-TR"/>
        </w:rPr>
        <w:t>.</w:t>
      </w:r>
      <w:r w:rsidR="00E70CAF" w:rsidRPr="00CC6340">
        <w:rPr>
          <w:i/>
          <w:lang w:val="tr-TR"/>
        </w:rPr>
        <w:t xml:space="preserve"> </w:t>
      </w:r>
      <w:r w:rsidR="009F0FF1" w:rsidRPr="00CC6340">
        <w:rPr>
          <w:i/>
          <w:lang w:val="tr-TR"/>
        </w:rPr>
        <w:t>Nghiên cứu trong nước</w:t>
      </w:r>
      <w:bookmarkEnd w:id="52"/>
      <w:bookmarkEnd w:id="53"/>
      <w:bookmarkEnd w:id="54"/>
      <w:bookmarkEnd w:id="55"/>
    </w:p>
    <w:p w:rsidR="009F0FF1" w:rsidRPr="00CC6340" w:rsidRDefault="009F0FF1"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 xml:space="preserve">Hiện tại, ở Việt Nam đã có một </w:t>
      </w:r>
      <w:r w:rsidR="00C15B33" w:rsidRPr="00CC6340">
        <w:rPr>
          <w:rFonts w:eastAsia="Calibri" w:cs="Times New Roman"/>
          <w:lang w:val="tr-TR" w:eastAsia="en-US"/>
        </w:rPr>
        <w:t>số công trình nghiên cứu</w:t>
      </w:r>
      <w:r w:rsidRPr="00CC6340">
        <w:rPr>
          <w:rFonts w:eastAsia="Calibri" w:cs="Times New Roman"/>
          <w:lang w:val="tr-TR" w:eastAsia="en-US"/>
        </w:rPr>
        <w:t xml:space="preserve"> nghiên cứu về ảnh hưởng của kim loại</w:t>
      </w:r>
      <w:r w:rsidR="00C15B33" w:rsidRPr="00CC6340">
        <w:rPr>
          <w:rFonts w:eastAsia="Calibri" w:cs="Times New Roman"/>
          <w:lang w:val="tr-TR" w:eastAsia="en-US"/>
        </w:rPr>
        <w:t xml:space="preserve"> </w:t>
      </w:r>
      <w:r w:rsidRPr="00CC6340">
        <w:rPr>
          <w:rFonts w:eastAsia="Calibri" w:cs="Times New Roman"/>
          <w:lang w:val="tr-TR" w:eastAsia="en-US"/>
        </w:rPr>
        <w:t xml:space="preserve">nặng lên </w:t>
      </w:r>
      <w:r w:rsidR="00711CF9" w:rsidRPr="00CC6340">
        <w:rPr>
          <w:rFonts w:eastAsia="Calibri" w:cs="Times New Roman"/>
          <w:lang w:val="tr-TR" w:eastAsia="en-US"/>
        </w:rPr>
        <w:t>Vi giáp xác</w:t>
      </w:r>
      <w:r w:rsidRPr="00CC6340">
        <w:rPr>
          <w:rFonts w:eastAsia="Calibri" w:cs="Times New Roman"/>
          <w:lang w:val="tr-TR" w:eastAsia="en-US"/>
        </w:rPr>
        <w:t xml:space="preserve"> (</w:t>
      </w:r>
      <w:r w:rsidR="00E45393" w:rsidRPr="00CC6340">
        <w:rPr>
          <w:rFonts w:eastAsia="Calibri" w:cs="Times New Roman"/>
          <w:i/>
          <w:iCs/>
          <w:lang w:val="tr-TR" w:eastAsia="en-US"/>
        </w:rPr>
        <w:t>Daphnia magna</w:t>
      </w:r>
      <w:r w:rsidRPr="00CC6340">
        <w:rPr>
          <w:rFonts w:eastAsia="Calibri" w:cs="Times New Roman"/>
          <w:i/>
          <w:iCs/>
          <w:lang w:val="tr-TR" w:eastAsia="en-US"/>
        </w:rPr>
        <w:t>, C. cornuta</w:t>
      </w:r>
      <w:r w:rsidRPr="00CC6340">
        <w:rPr>
          <w:rFonts w:eastAsia="Calibri" w:cs="Times New Roman"/>
          <w:lang w:val="tr-TR" w:eastAsia="en-US"/>
        </w:rPr>
        <w:t>)</w:t>
      </w:r>
      <w:r w:rsidRPr="00CC6340">
        <w:rPr>
          <w:rFonts w:eastAsia="Calibri" w:cs="Times New Roman"/>
          <w:i/>
          <w:iCs/>
          <w:lang w:val="tr-TR" w:eastAsia="en-US"/>
        </w:rPr>
        <w:t xml:space="preserve">, </w:t>
      </w:r>
      <w:r w:rsidRPr="00CC6340">
        <w:rPr>
          <w:rFonts w:eastAsia="Calibri" w:cs="Times New Roman"/>
          <w:lang w:val="tr-TR" w:eastAsia="en-US"/>
        </w:rPr>
        <w:t xml:space="preserve">như đánh giá rủi ro </w:t>
      </w:r>
      <w:r w:rsidR="00C15B33" w:rsidRPr="00CC6340">
        <w:rPr>
          <w:rFonts w:eastAsia="Calibri" w:cs="Times New Roman"/>
          <w:lang w:val="tr-TR" w:eastAsia="en-US"/>
        </w:rPr>
        <w:t xml:space="preserve">của </w:t>
      </w:r>
      <w:r w:rsidRPr="00CC6340">
        <w:rPr>
          <w:rFonts w:eastAsia="Calibri" w:cs="Times New Roman"/>
          <w:lang w:val="tr-TR" w:eastAsia="en-US"/>
        </w:rPr>
        <w:t>nước thải công nghiệp</w:t>
      </w:r>
      <w:r w:rsidR="00AB7C4E" w:rsidRPr="00CC6340">
        <w:rPr>
          <w:rFonts w:eastAsia="Calibri" w:cs="Times New Roman"/>
          <w:lang w:val="tr-TR" w:eastAsia="en-US"/>
        </w:rPr>
        <w:t xml:space="preserve"> [12]</w:t>
      </w:r>
      <w:r w:rsidR="004602BA" w:rsidRPr="00CC6340">
        <w:rPr>
          <w:rFonts w:eastAsia="Calibri" w:cs="Times New Roman"/>
          <w:vertAlign w:val="superscript"/>
          <w:lang w:val="tr-TR" w:eastAsia="en-US"/>
        </w:rPr>
        <w:t xml:space="preserve"> </w:t>
      </w:r>
      <w:r w:rsidR="000E0A63" w:rsidRPr="00CC6340">
        <w:rPr>
          <w:rFonts w:eastAsia="Calibri" w:cs="Times New Roman"/>
          <w:lang w:val="tr-TR" w:eastAsia="en-US"/>
        </w:rPr>
        <w:t>t</w:t>
      </w:r>
      <w:r w:rsidRPr="00CC6340">
        <w:rPr>
          <w:rFonts w:eastAsia="Calibri" w:cs="Times New Roman"/>
          <w:lang w:val="tr-TR" w:eastAsia="en-US"/>
        </w:rPr>
        <w:t>rong đó bao gồm đánh giá độc tính của trầm tích của sông Sài Gòn</w:t>
      </w:r>
      <w:r w:rsidR="00AB7C4E" w:rsidRPr="00CC6340">
        <w:rPr>
          <w:rFonts w:eastAsia="Calibri" w:cs="Times New Roman"/>
          <w:lang w:val="tr-TR" w:eastAsia="en-US"/>
        </w:rPr>
        <w:t xml:space="preserve"> [13]</w:t>
      </w:r>
      <w:r w:rsidR="004602BA" w:rsidRPr="00CC6340">
        <w:rPr>
          <w:rFonts w:eastAsia="Calibri" w:cs="Times New Roman"/>
          <w:vertAlign w:val="superscript"/>
          <w:lang w:val="tr-TR" w:eastAsia="en-US"/>
        </w:rPr>
        <w:t xml:space="preserve"> </w:t>
      </w:r>
      <w:r w:rsidRPr="00CC6340">
        <w:rPr>
          <w:rFonts w:eastAsia="Calibri" w:cs="Times New Roman"/>
          <w:lang w:val="tr-TR" w:eastAsia="en-US"/>
        </w:rPr>
        <w:t xml:space="preserve">và các kênh chính tại thành phố Hồ Chí Minh và kiểm tra độc </w:t>
      </w:r>
      <w:r w:rsidRPr="00CC6340">
        <w:rPr>
          <w:rFonts w:eastAsia="Calibri" w:cs="Times New Roman"/>
          <w:lang w:val="tr-TR" w:eastAsia="en-US"/>
        </w:rPr>
        <w:lastRenderedPageBreak/>
        <w:t>tính</w:t>
      </w:r>
      <w:r w:rsidR="00AB7C4E" w:rsidRPr="00CC6340">
        <w:rPr>
          <w:rFonts w:eastAsia="Calibri" w:cs="Times New Roman"/>
          <w:lang w:val="tr-TR" w:eastAsia="en-US"/>
        </w:rPr>
        <w:t xml:space="preserve"> [14]</w:t>
      </w:r>
      <w:r w:rsidRPr="00CC6340">
        <w:rPr>
          <w:rFonts w:eastAsia="Calibri" w:cs="Times New Roman"/>
          <w:lang w:val="tr-TR" w:eastAsia="en-US"/>
        </w:rPr>
        <w:t xml:space="preserve">. Kết quả kiểm tra độc tính cho thấy rằng nước thải công nghiệp là nguyên nhân gây ra độc tính cao làm ảnh hưởng đến loài </w:t>
      </w:r>
      <w:r w:rsidRPr="00CC6340">
        <w:rPr>
          <w:rFonts w:eastAsia="Calibri" w:cs="Times New Roman"/>
          <w:i/>
          <w:iCs/>
          <w:lang w:val="tr-TR" w:eastAsia="en-US"/>
        </w:rPr>
        <w:t xml:space="preserve">C. cornuta </w:t>
      </w:r>
      <w:r w:rsidRPr="00CC6340">
        <w:rPr>
          <w:rFonts w:eastAsia="Calibri" w:cs="Times New Roman"/>
          <w:lang w:val="tr-TR" w:eastAsia="en-US"/>
        </w:rPr>
        <w:t xml:space="preserve">và </w:t>
      </w:r>
      <w:r w:rsidR="00E45393" w:rsidRPr="00CC6340">
        <w:rPr>
          <w:rFonts w:eastAsia="Calibri" w:cs="Times New Roman"/>
          <w:i/>
          <w:iCs/>
          <w:lang w:val="tr-TR" w:eastAsia="en-US"/>
        </w:rPr>
        <w:t>Daphnia magna</w:t>
      </w:r>
      <w:r w:rsidRPr="00CC6340">
        <w:rPr>
          <w:rFonts w:eastAsia="Calibri" w:cs="Times New Roman"/>
          <w:lang w:val="tr-TR" w:eastAsia="en-US"/>
        </w:rPr>
        <w:t>.</w:t>
      </w:r>
    </w:p>
    <w:p w:rsidR="009F0FF1" w:rsidRPr="00CC6340" w:rsidRDefault="009F0FF1"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 xml:space="preserve">Nghiên cứu về phơi nhiễm </w:t>
      </w:r>
      <w:r w:rsidR="00E45393" w:rsidRPr="00CC6340">
        <w:rPr>
          <w:rFonts w:eastAsia="Calibri" w:cs="Times New Roman"/>
          <w:i/>
          <w:iCs/>
          <w:lang w:val="tr-TR" w:eastAsia="en-US"/>
        </w:rPr>
        <w:t>Daphnia magna</w:t>
      </w:r>
      <w:r w:rsidRPr="00CC6340">
        <w:rPr>
          <w:rFonts w:eastAsia="Calibri" w:cs="Times New Roman"/>
          <w:i/>
          <w:iCs/>
          <w:lang w:val="tr-TR" w:eastAsia="en-US"/>
        </w:rPr>
        <w:t xml:space="preserve"> </w:t>
      </w:r>
      <w:r w:rsidRPr="00CC6340">
        <w:rPr>
          <w:rFonts w:eastAsia="Calibri" w:cs="Times New Roman"/>
          <w:lang w:val="tr-TR" w:eastAsia="en-US"/>
        </w:rPr>
        <w:t>trong thời gian dài với nước thải tại</w:t>
      </w:r>
      <w:r w:rsidRPr="00CC6340">
        <w:rPr>
          <w:rFonts w:eastAsia="Calibri" w:cs="Times New Roman"/>
          <w:lang w:val="tr-TR" w:eastAsia="en-US"/>
        </w:rPr>
        <w:br/>
        <w:t>thành phố Hồ Chí Minh cho thấy những tác động xấu đến sự tồn tại, sinh sản và</w:t>
      </w:r>
      <w:r w:rsidRPr="00CC6340">
        <w:rPr>
          <w:rFonts w:eastAsia="Calibri" w:cs="Times New Roman"/>
          <w:lang w:val="tr-TR" w:eastAsia="en-US"/>
        </w:rPr>
        <w:br/>
        <w:t xml:space="preserve">phát triển của sinh vật sống trong môi trường nước. Bên cạnh đó, công trình nghiên cứu tác động của kim loại nặng Cu và Cr lên </w:t>
      </w:r>
      <w:r w:rsidR="00E45393" w:rsidRPr="00CC6340">
        <w:rPr>
          <w:rFonts w:eastAsia="Calibri" w:cs="Times New Roman"/>
          <w:i/>
          <w:iCs/>
          <w:lang w:val="tr-TR" w:eastAsia="en-US"/>
        </w:rPr>
        <w:t>Daphnia magna</w:t>
      </w:r>
      <w:r w:rsidRPr="00CC6340">
        <w:rPr>
          <w:rFonts w:eastAsia="Calibri" w:cs="Times New Roman"/>
          <w:i/>
          <w:iCs/>
          <w:lang w:val="tr-TR" w:eastAsia="en-US"/>
        </w:rPr>
        <w:t xml:space="preserve"> </w:t>
      </w:r>
      <w:r w:rsidRPr="00CC6340">
        <w:rPr>
          <w:rFonts w:eastAsia="Calibri" w:cs="Times New Roman"/>
          <w:lang w:val="tr-TR" w:eastAsia="en-US"/>
        </w:rPr>
        <w:t>cho thấy ảnh hưởng lớn đối với sinh vật đặc biệt là Cu. Nồng độ của Cu từ 10-20 µg</w:t>
      </w:r>
      <w:r w:rsidR="002671E1" w:rsidRPr="00CC6340">
        <w:rPr>
          <w:rFonts w:eastAsia="Calibri" w:cs="Times New Roman"/>
          <w:lang w:val="tr-TR" w:eastAsia="en-US"/>
        </w:rPr>
        <w:t>/</w:t>
      </w:r>
      <w:r w:rsidRPr="00CC6340">
        <w:rPr>
          <w:rFonts w:eastAsia="Calibri" w:cs="Times New Roman"/>
          <w:lang w:val="tr-TR" w:eastAsia="en-US"/>
        </w:rPr>
        <w:t>L</w:t>
      </w:r>
      <w:r w:rsidRPr="00CC6340">
        <w:rPr>
          <w:rFonts w:eastAsia="Calibri" w:cs="Times New Roman"/>
          <w:vertAlign w:val="superscript"/>
          <w:lang w:val="tr-TR" w:eastAsia="en-US"/>
        </w:rPr>
        <w:t xml:space="preserve"> </w:t>
      </w:r>
      <w:r w:rsidRPr="00CC6340">
        <w:rPr>
          <w:rFonts w:eastAsia="Calibri" w:cs="Times New Roman"/>
          <w:lang w:val="tr-TR" w:eastAsia="en-US"/>
        </w:rPr>
        <w:t xml:space="preserve"> đã làm suy giảm nghiêm trọng sức sống của sinh vật</w:t>
      </w:r>
      <w:r w:rsidR="00AB7C4E" w:rsidRPr="00CC6340">
        <w:rPr>
          <w:rFonts w:eastAsia="Calibri" w:cs="Times New Roman"/>
          <w:lang w:val="tr-TR" w:eastAsia="en-US"/>
        </w:rPr>
        <w:t xml:space="preserve"> [15]</w:t>
      </w:r>
      <w:r w:rsidRPr="00CC6340">
        <w:rPr>
          <w:rFonts w:eastAsia="Calibri" w:cs="Times New Roman"/>
          <w:lang w:val="tr-TR" w:eastAsia="en-US"/>
        </w:rPr>
        <w:t xml:space="preserve">. Như vậy, sự hiện diện của kim loại nặng trong thủy vực bao gồm trong nước và trầm lắng ở Việt Nam đã được ghi nhận khá nhiều trên cả hai miền Bắc, Nam. Tuy nhiên, hiện nay ở Việt Nam chưa có nghiên cứu nào về ảnh hưởng của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họ clo hữu cơ Endosunfan lên </w:t>
      </w:r>
      <w:r w:rsidR="00711CF9" w:rsidRPr="00CC6340">
        <w:rPr>
          <w:rFonts w:eastAsia="Calibri" w:cs="Times New Roman"/>
          <w:lang w:val="tr-TR" w:eastAsia="en-US"/>
        </w:rPr>
        <w:t>Vi giáp xác</w:t>
      </w:r>
      <w:r w:rsidRPr="00CC6340">
        <w:rPr>
          <w:rFonts w:eastAsia="Calibri" w:cs="Times New Roman"/>
          <w:lang w:val="tr-TR" w:eastAsia="en-US"/>
        </w:rPr>
        <w:t xml:space="preserve"> </w:t>
      </w:r>
      <w:r w:rsidR="00E45393" w:rsidRPr="00CC6340">
        <w:rPr>
          <w:rFonts w:eastAsia="Calibri" w:cs="Times New Roman"/>
          <w:i/>
          <w:lang w:val="tr-TR" w:eastAsia="en-US"/>
        </w:rPr>
        <w:t>Daphnia magna</w:t>
      </w:r>
      <w:r w:rsidRPr="00CC6340">
        <w:rPr>
          <w:rFonts w:eastAsia="Calibri" w:cs="Times New Roman"/>
          <w:i/>
          <w:lang w:val="tr-TR" w:eastAsia="en-US"/>
        </w:rPr>
        <w:t>.</w:t>
      </w:r>
    </w:p>
    <w:p w:rsidR="009F0FF1" w:rsidRPr="00CC6340" w:rsidRDefault="00BC102C" w:rsidP="009231C9">
      <w:pPr>
        <w:pStyle w:val="Heading3"/>
        <w:spacing w:before="0" w:line="312" w:lineRule="auto"/>
        <w:rPr>
          <w:i/>
          <w:lang w:val="tr-TR"/>
        </w:rPr>
      </w:pPr>
      <w:bookmarkStart w:id="56" w:name="_Toc505117311"/>
      <w:bookmarkStart w:id="57" w:name="_Toc519296293"/>
      <w:bookmarkStart w:id="58" w:name="_Toc519333294"/>
      <w:bookmarkStart w:id="59" w:name="_Toc27942683"/>
      <w:r w:rsidRPr="00CC6340">
        <w:rPr>
          <w:i/>
          <w:lang w:val="tr-TR"/>
        </w:rPr>
        <w:t>1</w:t>
      </w:r>
      <w:r w:rsidR="00E70CAF" w:rsidRPr="00CC6340">
        <w:rPr>
          <w:i/>
          <w:lang w:val="tr-TR"/>
        </w:rPr>
        <w:t>.</w:t>
      </w:r>
      <w:r w:rsidRPr="00CC6340">
        <w:rPr>
          <w:i/>
          <w:lang w:val="tr-TR"/>
        </w:rPr>
        <w:t>3</w:t>
      </w:r>
      <w:r w:rsidR="00E70CAF" w:rsidRPr="00CC6340">
        <w:rPr>
          <w:i/>
          <w:lang w:val="tr-TR"/>
        </w:rPr>
        <w:t>.2</w:t>
      </w:r>
      <w:r w:rsidR="00C617BA" w:rsidRPr="00CC6340">
        <w:rPr>
          <w:i/>
          <w:lang w:val="tr-TR"/>
        </w:rPr>
        <w:t>.</w:t>
      </w:r>
      <w:r w:rsidR="00E70CAF" w:rsidRPr="00CC6340">
        <w:rPr>
          <w:i/>
          <w:lang w:val="tr-TR"/>
        </w:rPr>
        <w:t xml:space="preserve"> </w:t>
      </w:r>
      <w:r w:rsidR="009F0FF1" w:rsidRPr="00CC6340">
        <w:rPr>
          <w:i/>
          <w:lang w:val="tr-TR"/>
        </w:rPr>
        <w:t>Nghiên cứu ngoài nước</w:t>
      </w:r>
      <w:bookmarkEnd w:id="56"/>
      <w:bookmarkEnd w:id="57"/>
      <w:bookmarkEnd w:id="58"/>
      <w:bookmarkEnd w:id="59"/>
    </w:p>
    <w:p w:rsidR="009F0FF1" w:rsidRPr="00CC6340" w:rsidRDefault="00E70CAF"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ab/>
      </w:r>
      <w:r w:rsidR="009F0FF1" w:rsidRPr="00CC6340">
        <w:rPr>
          <w:rFonts w:eastAsia="Calibri" w:cs="Times New Roman"/>
          <w:lang w:val="tr-TR" w:eastAsia="en-US"/>
        </w:rPr>
        <w:t>Nghiên cứu sự tồn lưu ô nhiễm của các hợp chất POPs đã và đang được sự quan tâm của rất nhiều nhà khoa học trên thế giới. Việc đánh giá sự tồn lưu của các hợp chất POPs là cơ sở khoa học để các nước tham gia ký kết Công ước Stockholm thực hiện tốt các kế hoạch về quản lý, thải bỏ và xử lý môi trường ô nhiễm bởi POPs. Tuy nhiên, việc đưa ra các số liệu có tính hệ thống, đầy đủ để có thể sử dụng làm cơ sở khoa học nhằm đánh giá ảnh hưởng của các hợp chất này đến môi trường và sức khỏe con người vẫn đang là vấn đề cấp thiết cần nghiên cứu của nhiều quốc gia. Đặc biệt, những nghiên cứu về xu hướng và lịch sử ô nhiễm của hợp chất POPs mới chỉ được bắt đầu quan tâm nghiên cứu trong hai thập niên gần đây.</w:t>
      </w:r>
    </w:p>
    <w:p w:rsidR="009F0FF1" w:rsidRPr="00CC6340" w:rsidRDefault="00FF46D3"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ab/>
      </w:r>
      <w:r w:rsidR="009F0FF1" w:rsidRPr="00CC6340">
        <w:rPr>
          <w:rFonts w:eastAsia="Calibri" w:cs="Times New Roman"/>
          <w:lang w:val="tr-TR" w:eastAsia="en-US"/>
        </w:rPr>
        <w:t xml:space="preserve">Cho đến nay, nhiều nghiên cứu về ảnh hưởng của </w:t>
      </w:r>
      <w:r w:rsidR="00F809C1" w:rsidRPr="00CC6340">
        <w:rPr>
          <w:rFonts w:eastAsia="Calibri" w:cs="Times New Roman"/>
          <w:lang w:val="tr-TR" w:eastAsia="en-US"/>
        </w:rPr>
        <w:t>hóa chất bảo vệ thực vật</w:t>
      </w:r>
      <w:r w:rsidR="009F0FF1" w:rsidRPr="00CC6340">
        <w:rPr>
          <w:rFonts w:eastAsia="Calibri" w:cs="Times New Roman"/>
          <w:lang w:val="tr-TR" w:eastAsia="en-US"/>
        </w:rPr>
        <w:t xml:space="preserve"> lên </w:t>
      </w:r>
      <w:r w:rsidR="00711CF9" w:rsidRPr="00CC6340">
        <w:rPr>
          <w:rFonts w:eastAsia="Calibri" w:cs="Times New Roman"/>
          <w:lang w:val="tr-TR" w:eastAsia="en-US"/>
        </w:rPr>
        <w:t>Vi giáp xác</w:t>
      </w:r>
      <w:r w:rsidR="009F0FF1" w:rsidRPr="00CC6340">
        <w:rPr>
          <w:rFonts w:eastAsia="Calibri" w:cs="Times New Roman"/>
          <w:lang w:val="tr-TR" w:eastAsia="en-US"/>
        </w:rPr>
        <w:t xml:space="preserve"> </w:t>
      </w:r>
      <w:r w:rsidR="009F0FF1" w:rsidRPr="00CC6340">
        <w:rPr>
          <w:rFonts w:eastAsia="Calibri" w:cs="Times New Roman"/>
          <w:i/>
          <w:lang w:val="tr-TR" w:eastAsia="en-US"/>
        </w:rPr>
        <w:t>Daphnia</w:t>
      </w:r>
      <w:r w:rsidR="009F0FF1" w:rsidRPr="00CC6340">
        <w:rPr>
          <w:rFonts w:eastAsia="Calibri" w:cs="Times New Roman"/>
          <w:lang w:val="tr-TR" w:eastAsia="en-US"/>
        </w:rPr>
        <w:t xml:space="preserve"> đã được công bố trên thế giới. Tại Yokohama, Nhật Bản người ta đã tiến hành điều tra hàm lượng </w:t>
      </w:r>
      <w:r w:rsidR="00F809C1" w:rsidRPr="00CC6340">
        <w:rPr>
          <w:rFonts w:eastAsia="Calibri" w:cs="Times New Roman"/>
          <w:lang w:val="tr-TR" w:eastAsia="en-US"/>
        </w:rPr>
        <w:t>hóa chất bảo vệ thực vật</w:t>
      </w:r>
      <w:r w:rsidR="009F0FF1" w:rsidRPr="00CC6340">
        <w:rPr>
          <w:rFonts w:eastAsia="Calibri" w:cs="Times New Roman"/>
          <w:lang w:val="tr-TR" w:eastAsia="en-US"/>
        </w:rPr>
        <w:t xml:space="preserve"> thử nghiệm mãn tính lên </w:t>
      </w:r>
      <w:r w:rsidR="00E45393" w:rsidRPr="00CC6340">
        <w:rPr>
          <w:rFonts w:eastAsia="Calibri" w:cs="Times New Roman"/>
          <w:i/>
          <w:lang w:val="tr-TR" w:eastAsia="en-US"/>
        </w:rPr>
        <w:t>Daphnia magna</w:t>
      </w:r>
      <w:r w:rsidR="009F0FF1" w:rsidRPr="00CC6340">
        <w:rPr>
          <w:rFonts w:eastAsia="Calibri" w:cs="Times New Roman"/>
          <w:lang w:val="tr-TR" w:eastAsia="en-US"/>
        </w:rPr>
        <w:t xml:space="preserve"> vào tháng 6 và tháng 7 năm 2001. Nồng độ của dichlorvos và fenitrothion được phát hiện chưa nhiều trong mẫu nước mưa, hàm lượng dichlorvos giao động </w:t>
      </w:r>
      <w:r w:rsidR="00D67AA0" w:rsidRPr="00CC6340">
        <w:rPr>
          <w:rFonts w:eastAsia="Calibri" w:cs="Times New Roman"/>
          <w:lang w:val="tr-TR" w:eastAsia="en-US"/>
        </w:rPr>
        <w:t>trong khoảng</w:t>
      </w:r>
      <w:r w:rsidR="009F0FF1" w:rsidRPr="00CC6340">
        <w:rPr>
          <w:rFonts w:eastAsia="Calibri" w:cs="Times New Roman"/>
          <w:lang w:val="tr-TR" w:eastAsia="en-US"/>
        </w:rPr>
        <w:t xml:space="preserve"> 0,12</w:t>
      </w:r>
      <w:r w:rsidR="00AB7C4E" w:rsidRPr="00CC6340">
        <w:rPr>
          <w:rFonts w:eastAsia="Calibri" w:cs="Times New Roman"/>
          <w:lang w:val="tr-TR" w:eastAsia="en-US"/>
        </w:rPr>
        <w:t xml:space="preserve"> </w:t>
      </w:r>
      <w:r w:rsidR="009F0FF1" w:rsidRPr="00CC6340">
        <w:rPr>
          <w:rFonts w:eastAsia="Calibri" w:cs="Times New Roman"/>
          <w:lang w:val="tr-TR" w:eastAsia="en-US"/>
        </w:rPr>
        <w:t>-</w:t>
      </w:r>
      <w:r w:rsidR="00AB7C4E" w:rsidRPr="00CC6340">
        <w:rPr>
          <w:rFonts w:eastAsia="Calibri" w:cs="Times New Roman"/>
          <w:lang w:val="tr-TR" w:eastAsia="en-US"/>
        </w:rPr>
        <w:t xml:space="preserve"> </w:t>
      </w:r>
      <w:r w:rsidR="009F0FF1" w:rsidRPr="00CC6340">
        <w:rPr>
          <w:rFonts w:eastAsia="Calibri" w:cs="Times New Roman"/>
          <w:lang w:val="tr-TR" w:eastAsia="en-US"/>
        </w:rPr>
        <w:t xml:space="preserve">0,22 </w:t>
      </w:r>
      <w:r w:rsidR="009F0FF1" w:rsidRPr="00CC6340">
        <w:rPr>
          <w:rFonts w:eastAsia="Calibri" w:cs="Times New Roman"/>
          <w:lang w:val="tr-TR" w:eastAsia="en-US"/>
        </w:rPr>
        <w:sym w:font="Symbol" w:char="F06D"/>
      </w:r>
      <w:r w:rsidR="009F0FF1" w:rsidRPr="00CC6340">
        <w:rPr>
          <w:rFonts w:eastAsia="Calibri" w:cs="Times New Roman"/>
          <w:lang w:val="tr-TR" w:eastAsia="en-US"/>
        </w:rPr>
        <w:t>g/</w:t>
      </w:r>
      <w:r w:rsidR="00D67AA0" w:rsidRPr="00CC6340">
        <w:rPr>
          <w:rFonts w:eastAsia="Calibri" w:cs="Times New Roman"/>
          <w:lang w:val="tr-TR" w:eastAsia="en-US"/>
        </w:rPr>
        <w:t>L</w:t>
      </w:r>
      <w:r w:rsidR="009F0FF1" w:rsidRPr="00CC6340">
        <w:rPr>
          <w:rFonts w:eastAsia="Calibri" w:cs="Times New Roman"/>
          <w:lang w:val="tr-TR" w:eastAsia="en-US"/>
        </w:rPr>
        <w:t xml:space="preserve"> và fenitrothion từ 0,1 đến 0,15 µg/</w:t>
      </w:r>
      <w:r w:rsidR="003E0C55" w:rsidRPr="00CC6340">
        <w:rPr>
          <w:rFonts w:eastAsia="Calibri" w:cs="Times New Roman"/>
          <w:lang w:val="tr-TR" w:eastAsia="en-US"/>
        </w:rPr>
        <w:t>L</w:t>
      </w:r>
      <w:r w:rsidR="009F0FF1" w:rsidRPr="00CC6340">
        <w:rPr>
          <w:rFonts w:eastAsia="Calibri" w:cs="Times New Roman"/>
          <w:lang w:val="tr-TR" w:eastAsia="en-US"/>
        </w:rPr>
        <w:t>. Các giải pháp thử nghiệm cho các xét nghiệm mãn tính này được tạo ra bởi chiết xuất pha rắn. Trong trường hợp mẫu nước mưa lấy</w:t>
      </w:r>
      <w:r w:rsidR="00472FB3" w:rsidRPr="00CC6340">
        <w:rPr>
          <w:rFonts w:eastAsia="Calibri" w:cs="Times New Roman"/>
          <w:lang w:val="tr-TR" w:eastAsia="en-US"/>
        </w:rPr>
        <w:t xml:space="preserve"> </w:t>
      </w:r>
      <w:r w:rsidR="009F0FF1" w:rsidRPr="00CC6340">
        <w:rPr>
          <w:rFonts w:eastAsia="Calibri" w:cs="Times New Roman"/>
          <w:lang w:val="tr-TR" w:eastAsia="en-US"/>
        </w:rPr>
        <w:t>vào ngày 14</w:t>
      </w:r>
      <w:r w:rsidR="00F9260D" w:rsidRPr="00CC6340">
        <w:rPr>
          <w:rFonts w:eastAsia="Calibri" w:cs="Times New Roman"/>
          <w:lang w:val="tr-TR" w:eastAsia="en-US"/>
        </w:rPr>
        <w:t xml:space="preserve"> </w:t>
      </w:r>
      <w:r w:rsidR="009F0FF1" w:rsidRPr="00CC6340">
        <w:rPr>
          <w:rFonts w:eastAsia="Calibri" w:cs="Times New Roman"/>
          <w:lang w:val="tr-TR" w:eastAsia="en-US"/>
        </w:rPr>
        <w:t>-</w:t>
      </w:r>
      <w:r w:rsidR="00F9260D" w:rsidRPr="00CC6340">
        <w:rPr>
          <w:rFonts w:eastAsia="Calibri" w:cs="Times New Roman"/>
          <w:lang w:val="tr-TR" w:eastAsia="en-US"/>
        </w:rPr>
        <w:t xml:space="preserve"> </w:t>
      </w:r>
      <w:r w:rsidR="009F0FF1" w:rsidRPr="00CC6340">
        <w:rPr>
          <w:rFonts w:eastAsia="Calibri" w:cs="Times New Roman"/>
          <w:lang w:val="tr-TR" w:eastAsia="en-US"/>
        </w:rPr>
        <w:t>15 tháng 6 và lần thứ hai vào ngày 25 tháng 7. Mặc dù tỷ lệ sống sót là 90</w:t>
      </w:r>
      <w:r w:rsidR="00D67AA0" w:rsidRPr="00CC6340">
        <w:rPr>
          <w:rFonts w:eastAsia="Calibri" w:cs="Times New Roman"/>
          <w:lang w:val="tr-TR" w:eastAsia="en-US"/>
        </w:rPr>
        <w:t xml:space="preserve"> </w:t>
      </w:r>
      <w:r w:rsidR="009F0FF1" w:rsidRPr="00CC6340">
        <w:rPr>
          <w:rFonts w:eastAsia="Calibri" w:cs="Times New Roman"/>
          <w:lang w:val="tr-TR" w:eastAsia="en-US"/>
        </w:rPr>
        <w:t>% trong trường hợp lấy mẫu lần thứ nhất nhưng sau 2 ngày nó đã trở thành 0</w:t>
      </w:r>
      <w:r w:rsidR="00D67AA0" w:rsidRPr="00CC6340">
        <w:rPr>
          <w:rFonts w:eastAsia="Calibri" w:cs="Times New Roman"/>
          <w:lang w:val="tr-TR" w:eastAsia="en-US"/>
        </w:rPr>
        <w:t xml:space="preserve"> </w:t>
      </w:r>
      <w:r w:rsidR="009F0FF1" w:rsidRPr="00CC6340">
        <w:rPr>
          <w:rFonts w:eastAsia="Calibri" w:cs="Times New Roman"/>
          <w:lang w:val="tr-TR" w:eastAsia="en-US"/>
        </w:rPr>
        <w:t>%. Thử nghiệm dòng nước mưa vào ngày 25 tháng 7 tỉ lệ sống sót sau 21 ngày là 100</w:t>
      </w:r>
      <w:r w:rsidR="00D67AA0" w:rsidRPr="00CC6340">
        <w:rPr>
          <w:rFonts w:eastAsia="Calibri" w:cs="Times New Roman"/>
          <w:lang w:val="tr-TR" w:eastAsia="en-US"/>
        </w:rPr>
        <w:t xml:space="preserve"> </w:t>
      </w:r>
      <w:r w:rsidR="009F0FF1" w:rsidRPr="00CC6340">
        <w:rPr>
          <w:rFonts w:eastAsia="Calibri" w:cs="Times New Roman"/>
          <w:lang w:val="tr-TR" w:eastAsia="en-US"/>
        </w:rPr>
        <w:t xml:space="preserve">%. Kết luận rằng nước mưa có chứa </w:t>
      </w:r>
      <w:r w:rsidR="00F809C1" w:rsidRPr="00CC6340">
        <w:rPr>
          <w:rFonts w:eastAsia="Calibri" w:cs="Times New Roman"/>
          <w:lang w:val="tr-TR" w:eastAsia="en-US"/>
        </w:rPr>
        <w:t>hóa chất bảo vệ thực vật</w:t>
      </w:r>
      <w:r w:rsidR="009F0FF1" w:rsidRPr="00CC6340">
        <w:rPr>
          <w:rFonts w:eastAsia="Calibri" w:cs="Times New Roman"/>
          <w:lang w:val="tr-TR" w:eastAsia="en-US"/>
        </w:rPr>
        <w:t xml:space="preserve"> là một yếu tố sinh thái quan trọng đối với sinh vật phù du nước ngọt</w:t>
      </w:r>
      <w:r w:rsidR="00AB7C4E" w:rsidRPr="00CC6340">
        <w:rPr>
          <w:rFonts w:eastAsia="Calibri" w:cs="Times New Roman"/>
          <w:lang w:val="tr-TR" w:eastAsia="en-US"/>
        </w:rPr>
        <w:t xml:space="preserve"> [16]</w:t>
      </w:r>
      <w:r w:rsidR="009F0FF1" w:rsidRPr="00CC6340">
        <w:rPr>
          <w:rFonts w:eastAsia="Calibri" w:cs="Times New Roman"/>
          <w:lang w:val="tr-TR" w:eastAsia="en-US"/>
        </w:rPr>
        <w:t>.</w:t>
      </w:r>
    </w:p>
    <w:p w:rsidR="009F0FF1" w:rsidRPr="00CC6340" w:rsidRDefault="00871B2C"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ab/>
      </w:r>
      <w:r w:rsidR="009F0FF1" w:rsidRPr="00CC6340">
        <w:rPr>
          <w:rFonts w:eastAsia="Calibri" w:cs="Times New Roman"/>
          <w:lang w:val="tr-TR" w:eastAsia="en-US"/>
        </w:rPr>
        <w:t xml:space="preserve">Tại lưu vực sông Sarno ở Tây Nam Italy người ta tiến hành đánh giá nồng độ của </w:t>
      </w:r>
      <w:r w:rsidR="00F809C1" w:rsidRPr="00CC6340">
        <w:rPr>
          <w:rFonts w:eastAsia="Calibri" w:cs="Times New Roman"/>
          <w:lang w:val="tr-TR" w:eastAsia="en-US"/>
        </w:rPr>
        <w:t>hóa chất bảo vệ thực vật</w:t>
      </w:r>
      <w:r w:rsidR="009F0FF1" w:rsidRPr="00CC6340">
        <w:rPr>
          <w:rFonts w:eastAsia="Calibri" w:cs="Times New Roman"/>
          <w:lang w:val="tr-TR" w:eastAsia="en-US"/>
        </w:rPr>
        <w:t xml:space="preserve"> hữu cơ trong đất và khảo sát sinh thái học của </w:t>
      </w:r>
      <w:r w:rsidR="00E45393" w:rsidRPr="00CC6340">
        <w:rPr>
          <w:rFonts w:eastAsia="Calibri" w:cs="Times New Roman"/>
          <w:i/>
          <w:lang w:val="tr-TR" w:eastAsia="en-US"/>
        </w:rPr>
        <w:t>Daphnia magna</w:t>
      </w:r>
      <w:r w:rsidR="009F0FF1" w:rsidRPr="00CC6340">
        <w:rPr>
          <w:rFonts w:eastAsia="Calibri" w:cs="Times New Roman"/>
          <w:lang w:val="tr-TR" w:eastAsia="en-US"/>
        </w:rPr>
        <w:t xml:space="preserve"> </w:t>
      </w:r>
      <w:r w:rsidR="006B4503" w:rsidRPr="00CC6340">
        <w:rPr>
          <w:rFonts w:eastAsia="Calibri" w:cs="Times New Roman"/>
          <w:lang w:val="tr-TR" w:eastAsia="en-US"/>
        </w:rPr>
        <w:t xml:space="preserve">trong </w:t>
      </w:r>
      <w:r w:rsidR="009F0FF1" w:rsidRPr="00CC6340">
        <w:rPr>
          <w:rFonts w:eastAsia="Calibri" w:cs="Times New Roman"/>
          <w:lang w:val="tr-TR" w:eastAsia="en-US"/>
        </w:rPr>
        <w:t>21 mẫu đã được lựa chọn. Khoảng 10,1</w:t>
      </w:r>
      <w:r w:rsidR="00D67AA0" w:rsidRPr="00CC6340">
        <w:rPr>
          <w:rFonts w:eastAsia="Calibri" w:cs="Times New Roman"/>
          <w:lang w:val="tr-TR" w:eastAsia="en-US"/>
        </w:rPr>
        <w:t xml:space="preserve"> </w:t>
      </w:r>
      <w:r w:rsidR="009F0FF1" w:rsidRPr="00CC6340">
        <w:rPr>
          <w:rFonts w:eastAsia="Calibri" w:cs="Times New Roman"/>
          <w:lang w:val="tr-TR" w:eastAsia="en-US"/>
        </w:rPr>
        <w:t xml:space="preserve">% mẫu cho thấy dấu hiệu đáng </w:t>
      </w:r>
      <w:r w:rsidR="009F0FF1" w:rsidRPr="00CC6340">
        <w:rPr>
          <w:rFonts w:eastAsia="Calibri" w:cs="Times New Roman"/>
          <w:lang w:val="tr-TR" w:eastAsia="en-US"/>
        </w:rPr>
        <w:lastRenderedPageBreak/>
        <w:t xml:space="preserve">chú ý của tỷ lệ tử vong </w:t>
      </w:r>
      <w:r w:rsidR="00E45393" w:rsidRPr="00CC6340">
        <w:rPr>
          <w:rFonts w:eastAsia="Calibri" w:cs="Times New Roman"/>
          <w:i/>
          <w:lang w:val="tr-TR" w:eastAsia="en-US"/>
        </w:rPr>
        <w:t>Daphnia magna</w:t>
      </w:r>
      <w:r w:rsidR="009F0FF1" w:rsidRPr="00CC6340">
        <w:rPr>
          <w:rFonts w:eastAsia="Calibri" w:cs="Times New Roman"/>
          <w:lang w:val="tr-TR" w:eastAsia="en-US"/>
        </w:rPr>
        <w:t>, 61-100</w:t>
      </w:r>
      <w:r w:rsidR="00D67AA0" w:rsidRPr="00CC6340">
        <w:rPr>
          <w:rFonts w:eastAsia="Calibri" w:cs="Times New Roman"/>
          <w:lang w:val="tr-TR" w:eastAsia="en-US"/>
        </w:rPr>
        <w:t xml:space="preserve"> </w:t>
      </w:r>
      <w:r w:rsidR="009F0FF1" w:rsidRPr="00CC6340">
        <w:rPr>
          <w:rFonts w:eastAsia="Calibri" w:cs="Times New Roman"/>
          <w:lang w:val="tr-TR" w:eastAsia="en-US"/>
        </w:rPr>
        <w:t xml:space="preserve">%, và rơi vào các khu vực có khả năng của Sarno và Solofrana lưu vực </w:t>
      </w:r>
      <w:r w:rsidR="00472FB3" w:rsidRPr="00CC6340">
        <w:rPr>
          <w:rFonts w:eastAsia="Calibri" w:cs="Times New Roman"/>
          <w:lang w:val="tr-TR" w:eastAsia="en-US"/>
        </w:rPr>
        <w:t>có</w:t>
      </w:r>
      <w:r w:rsidR="009F0FF1" w:rsidRPr="00CC6340">
        <w:rPr>
          <w:rFonts w:eastAsia="Calibri" w:cs="Times New Roman"/>
          <w:lang w:val="tr-TR" w:eastAsia="en-US"/>
        </w:rPr>
        <w:t xml:space="preserve"> mức độ ô nhiễm cao của Cr, As, Zn, và Hg. Trong số các OCPs, pp'-DDT có trung bình 0,225 mg</w:t>
      </w:r>
      <w:r w:rsidR="00472FB3" w:rsidRPr="00CC6340">
        <w:rPr>
          <w:rFonts w:eastAsia="Calibri" w:cs="Times New Roman"/>
          <w:lang w:val="tr-TR" w:eastAsia="en-US"/>
        </w:rPr>
        <w:t>/</w:t>
      </w:r>
      <w:r w:rsidR="009F0FF1" w:rsidRPr="00CC6340">
        <w:rPr>
          <w:rFonts w:eastAsia="Calibri" w:cs="Times New Roman"/>
          <w:lang w:val="tr-TR" w:eastAsia="en-US"/>
        </w:rPr>
        <w:t xml:space="preserve">kg được xác định chủ yếu ở thung lũng Sarno gây tử vong </w:t>
      </w:r>
      <w:r w:rsidR="00E45393" w:rsidRPr="00CC6340">
        <w:rPr>
          <w:rFonts w:eastAsia="Calibri" w:cs="Times New Roman"/>
          <w:i/>
          <w:lang w:val="tr-TR" w:eastAsia="en-US"/>
        </w:rPr>
        <w:t>Daphnia magna</w:t>
      </w:r>
      <w:r w:rsidR="009F0FF1" w:rsidRPr="00CC6340">
        <w:rPr>
          <w:rFonts w:eastAsia="Calibri" w:cs="Times New Roman"/>
          <w:i/>
          <w:lang w:val="tr-TR" w:eastAsia="en-US"/>
        </w:rPr>
        <w:t xml:space="preserve"> </w:t>
      </w:r>
      <w:r w:rsidR="009F0FF1" w:rsidRPr="00CC6340">
        <w:rPr>
          <w:rFonts w:eastAsia="Calibri" w:cs="Times New Roman"/>
          <w:lang w:val="tr-TR" w:eastAsia="en-US"/>
        </w:rPr>
        <w:t>cao nhất. Nghiên cứu chứng minh tỷ lệ ô nhiễm của OCPs trong đất cần có biện pháp khắc phục</w:t>
      </w:r>
      <w:r w:rsidR="00AB7C4E" w:rsidRPr="00CC6340">
        <w:rPr>
          <w:rFonts w:eastAsia="Calibri" w:cs="Times New Roman"/>
          <w:lang w:val="tr-TR" w:eastAsia="en-US"/>
        </w:rPr>
        <w:t xml:space="preserve">  [17]</w:t>
      </w:r>
      <w:r w:rsidR="009F0FF1" w:rsidRPr="00CC6340">
        <w:rPr>
          <w:rFonts w:eastAsia="Calibri" w:cs="Times New Roman"/>
          <w:lang w:val="tr-TR" w:eastAsia="en-US"/>
        </w:rPr>
        <w:t>.</w:t>
      </w:r>
    </w:p>
    <w:p w:rsidR="009F0FF1" w:rsidRPr="00CC6340" w:rsidRDefault="009F0FF1"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Tại Thụy Điển</w:t>
      </w:r>
      <w:r w:rsidR="00472FB3" w:rsidRPr="00CC6340">
        <w:rPr>
          <w:rFonts w:eastAsia="Calibri" w:cs="Times New Roman"/>
          <w:lang w:val="tr-TR" w:eastAsia="en-US"/>
        </w:rPr>
        <w:t xml:space="preserve"> đã</w:t>
      </w:r>
      <w:r w:rsidRPr="00CC6340">
        <w:rPr>
          <w:rFonts w:eastAsia="Calibri" w:cs="Times New Roman"/>
          <w:lang w:val="tr-TR" w:eastAsia="en-US"/>
        </w:rPr>
        <w:t xml:space="preserve"> tiến hành kiểm tra </w:t>
      </w:r>
      <w:bookmarkStart w:id="60" w:name="_Hlk504463486"/>
      <w:r w:rsidRPr="00CC6340">
        <w:rPr>
          <w:rFonts w:eastAsia="Calibri" w:cs="Times New Roman"/>
          <w:lang w:val="tr-TR" w:eastAsia="en-US"/>
        </w:rPr>
        <w:t>EC</w:t>
      </w:r>
      <w:r w:rsidRPr="00CC6340">
        <w:rPr>
          <w:rFonts w:eastAsia="Calibri" w:cs="Times New Roman"/>
          <w:vertAlign w:val="subscript"/>
          <w:lang w:val="tr-TR" w:eastAsia="en-US"/>
        </w:rPr>
        <w:t>50</w:t>
      </w:r>
      <w:bookmarkEnd w:id="60"/>
      <w:r w:rsidRPr="00CC6340">
        <w:rPr>
          <w:rFonts w:eastAsia="Calibri" w:cs="Times New Roman"/>
          <w:lang w:val="tr-TR" w:eastAsia="en-US"/>
        </w:rPr>
        <w:t xml:space="preserve"> lên </w:t>
      </w:r>
      <w:r w:rsidR="00E45393" w:rsidRPr="00CC6340">
        <w:rPr>
          <w:rFonts w:eastAsia="Calibri" w:cs="Times New Roman"/>
          <w:i/>
          <w:lang w:val="tr-TR" w:eastAsia="en-US"/>
        </w:rPr>
        <w:t>Daphnia magna</w:t>
      </w:r>
      <w:r w:rsidRPr="00CC6340">
        <w:rPr>
          <w:rFonts w:eastAsia="Calibri" w:cs="Times New Roman"/>
          <w:lang w:val="tr-TR" w:eastAsia="en-US"/>
        </w:rPr>
        <w:t xml:space="preserve"> bằng ba loại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Esfenvalerate, Pirimicarb, Fenitrothion. Kết quả EC</w:t>
      </w:r>
      <w:r w:rsidRPr="00CC6340">
        <w:rPr>
          <w:rFonts w:eastAsia="Calibri" w:cs="Times New Roman"/>
          <w:vertAlign w:val="subscript"/>
          <w:lang w:val="tr-TR" w:eastAsia="en-US"/>
        </w:rPr>
        <w:t>50</w:t>
      </w:r>
      <w:r w:rsidR="00472FB3" w:rsidRPr="00CC6340">
        <w:rPr>
          <w:rFonts w:eastAsia="Calibri" w:cs="Times New Roman"/>
          <w:vertAlign w:val="subscript"/>
          <w:lang w:val="tr-TR" w:eastAsia="en-US"/>
        </w:rPr>
        <w:t xml:space="preserve"> </w:t>
      </w:r>
      <w:r w:rsidR="00472FB3" w:rsidRPr="00CC6340">
        <w:rPr>
          <w:rFonts w:eastAsia="Calibri" w:cs="Times New Roman"/>
          <w:lang w:val="tr-TR" w:eastAsia="en-US"/>
        </w:rPr>
        <w:t>có</w:t>
      </w:r>
      <w:r w:rsidRPr="00CC6340">
        <w:rPr>
          <w:rFonts w:eastAsia="Calibri" w:cs="Times New Roman"/>
          <w:lang w:val="tr-TR" w:eastAsia="en-US"/>
        </w:rPr>
        <w:t xml:space="preserve"> giá trị thu được từ các thử nghiệm tiếp xúc hỗn hợp thấp hơn EC</w:t>
      </w:r>
      <w:r w:rsidRPr="00CC6340">
        <w:rPr>
          <w:rFonts w:eastAsia="Calibri" w:cs="Times New Roman"/>
          <w:vertAlign w:val="subscript"/>
          <w:lang w:val="tr-TR" w:eastAsia="en-US"/>
        </w:rPr>
        <w:t xml:space="preserve">50 </w:t>
      </w:r>
      <w:r w:rsidRPr="00CC6340">
        <w:rPr>
          <w:rFonts w:eastAsia="Calibri" w:cs="Times New Roman"/>
          <w:lang w:val="tr-TR" w:eastAsia="en-US"/>
        </w:rPr>
        <w:t xml:space="preserve">thu được từ các thử nghiệm tiếp xúc đơn cho cả ba loại </w:t>
      </w:r>
      <w:r w:rsidR="00F809C1" w:rsidRPr="00CC6340">
        <w:rPr>
          <w:rFonts w:eastAsia="Calibri" w:cs="Times New Roman"/>
          <w:lang w:val="tr-TR" w:eastAsia="en-US"/>
        </w:rPr>
        <w:t>hóa chất bảo vệ thực vật</w:t>
      </w:r>
      <w:r w:rsidR="00472FB3" w:rsidRPr="00CC6340">
        <w:rPr>
          <w:rFonts w:eastAsia="Calibri" w:cs="Times New Roman"/>
          <w:lang w:val="tr-TR" w:eastAsia="en-US"/>
        </w:rPr>
        <w:t xml:space="preserve">. Trong đó </w:t>
      </w:r>
      <w:r w:rsidR="00F809C1" w:rsidRPr="00CC6340">
        <w:rPr>
          <w:rFonts w:eastAsia="Calibri" w:cs="Times New Roman"/>
          <w:lang w:val="tr-TR" w:eastAsia="en-US"/>
        </w:rPr>
        <w:t>hóa chất bảo vệ thực vật</w:t>
      </w:r>
      <w:r w:rsidR="00472FB3" w:rsidRPr="00CC6340">
        <w:rPr>
          <w:rFonts w:eastAsia="Calibri" w:cs="Times New Roman"/>
          <w:lang w:val="tr-TR" w:eastAsia="en-US"/>
        </w:rPr>
        <w:t xml:space="preserve"> </w:t>
      </w:r>
      <w:r w:rsidRPr="00CC6340">
        <w:rPr>
          <w:rFonts w:eastAsia="Calibri" w:cs="Times New Roman"/>
          <w:lang w:val="tr-TR" w:eastAsia="en-US"/>
        </w:rPr>
        <w:t xml:space="preserve">Esfenvalerate cho </w:t>
      </w:r>
      <w:r w:rsidR="00472FB3" w:rsidRPr="00CC6340">
        <w:rPr>
          <w:rFonts w:eastAsia="Calibri" w:cs="Times New Roman"/>
          <w:lang w:val="tr-TR" w:eastAsia="en-US"/>
        </w:rPr>
        <w:t xml:space="preserve">giá trị </w:t>
      </w:r>
      <w:r w:rsidRPr="00CC6340">
        <w:rPr>
          <w:rFonts w:eastAsia="Calibri" w:cs="Times New Roman"/>
          <w:lang w:val="tr-TR" w:eastAsia="en-US"/>
        </w:rPr>
        <w:t>độc tính</w:t>
      </w:r>
      <w:r w:rsidR="00472FB3" w:rsidRPr="00CC6340">
        <w:rPr>
          <w:rFonts w:eastAsia="Calibri" w:cs="Times New Roman"/>
          <w:lang w:val="tr-TR" w:eastAsia="en-US"/>
        </w:rPr>
        <w:t xml:space="preserve"> EC</w:t>
      </w:r>
      <w:r w:rsidR="00472FB3" w:rsidRPr="00CC6340">
        <w:rPr>
          <w:rFonts w:eastAsia="Calibri" w:cs="Times New Roman"/>
          <w:vertAlign w:val="subscript"/>
          <w:lang w:val="tr-TR" w:eastAsia="en-US"/>
        </w:rPr>
        <w:t>50</w:t>
      </w:r>
      <w:r w:rsidRPr="00CC6340">
        <w:rPr>
          <w:rFonts w:eastAsia="Calibri" w:cs="Times New Roman"/>
          <w:lang w:val="tr-TR" w:eastAsia="en-US"/>
        </w:rPr>
        <w:t xml:space="preserve"> cao nhất</w:t>
      </w:r>
      <w:r w:rsidR="00472FB3" w:rsidRPr="00CC6340">
        <w:rPr>
          <w:rFonts w:eastAsia="Calibri" w:cs="Times New Roman"/>
          <w:lang w:val="tr-TR" w:eastAsia="en-US"/>
        </w:rPr>
        <w:t xml:space="preserve"> với </w:t>
      </w:r>
      <w:r w:rsidRPr="00CC6340">
        <w:rPr>
          <w:rFonts w:eastAsia="Calibri" w:cs="Times New Roman"/>
          <w:lang w:val="tr-TR" w:eastAsia="en-US"/>
        </w:rPr>
        <w:t>80</w:t>
      </w:r>
      <w:r w:rsidR="00D67AA0" w:rsidRPr="00CC6340">
        <w:rPr>
          <w:rFonts w:eastAsia="Calibri" w:cs="Times New Roman"/>
          <w:lang w:val="tr-TR" w:eastAsia="en-US"/>
        </w:rPr>
        <w:t xml:space="preserve"> </w:t>
      </w:r>
      <w:r w:rsidRPr="00CC6340">
        <w:rPr>
          <w:rFonts w:eastAsia="Calibri" w:cs="Times New Roman"/>
          <w:lang w:val="tr-TR" w:eastAsia="en-US"/>
        </w:rPr>
        <w:t>%</w:t>
      </w:r>
      <w:r w:rsidR="00472FB3" w:rsidRPr="00CC6340">
        <w:rPr>
          <w:rFonts w:eastAsia="Calibri" w:cs="Times New Roman"/>
          <w:lang w:val="tr-TR" w:eastAsia="en-US"/>
        </w:rPr>
        <w:t xml:space="preserve"> tiếp đến là </w:t>
      </w:r>
      <w:r w:rsidR="00F809C1" w:rsidRPr="00CC6340">
        <w:rPr>
          <w:rFonts w:eastAsia="Calibri" w:cs="Times New Roman"/>
          <w:lang w:val="tr-TR" w:eastAsia="en-US"/>
        </w:rPr>
        <w:t>hóa chất bảo vệ thực vật</w:t>
      </w:r>
      <w:r w:rsidR="00472FB3" w:rsidRPr="00CC6340">
        <w:rPr>
          <w:rFonts w:eastAsia="Calibri" w:cs="Times New Roman"/>
          <w:lang w:val="tr-TR" w:eastAsia="en-US"/>
        </w:rPr>
        <w:t xml:space="preserve"> </w:t>
      </w:r>
      <w:r w:rsidRPr="00CC6340">
        <w:rPr>
          <w:rFonts w:eastAsia="Calibri" w:cs="Times New Roman"/>
          <w:lang w:val="tr-TR" w:eastAsia="en-US"/>
        </w:rPr>
        <w:t>pirimicarb 50</w:t>
      </w:r>
      <w:r w:rsidR="00D67AA0" w:rsidRPr="00CC6340">
        <w:rPr>
          <w:rFonts w:eastAsia="Calibri" w:cs="Times New Roman"/>
          <w:lang w:val="tr-TR" w:eastAsia="en-US"/>
        </w:rPr>
        <w:t xml:space="preserve"> </w:t>
      </w:r>
      <w:r w:rsidRPr="00CC6340">
        <w:rPr>
          <w:rFonts w:eastAsia="Calibri" w:cs="Times New Roman"/>
          <w:lang w:val="tr-TR" w:eastAsia="en-US"/>
        </w:rPr>
        <w:t>% và fenitrothion 45</w:t>
      </w:r>
      <w:r w:rsidR="00D67AA0" w:rsidRPr="00CC6340">
        <w:rPr>
          <w:rFonts w:eastAsia="Calibri" w:cs="Times New Roman"/>
          <w:lang w:val="tr-TR" w:eastAsia="en-US"/>
        </w:rPr>
        <w:t xml:space="preserve"> </w:t>
      </w:r>
      <w:r w:rsidRPr="00CC6340">
        <w:rPr>
          <w:rFonts w:eastAsia="Calibri" w:cs="Times New Roman"/>
          <w:lang w:val="tr-TR" w:eastAsia="en-US"/>
        </w:rPr>
        <w:t>%</w:t>
      </w:r>
      <w:r w:rsidR="00AB7C4E" w:rsidRPr="00CC6340">
        <w:rPr>
          <w:rFonts w:eastAsia="Calibri" w:cs="Times New Roman"/>
          <w:lang w:val="tr-TR" w:eastAsia="en-US"/>
        </w:rPr>
        <w:t xml:space="preserve"> [18]</w:t>
      </w:r>
      <w:r w:rsidR="00200733" w:rsidRPr="00CC6340">
        <w:rPr>
          <w:rFonts w:eastAsia="Calibri" w:cs="Times New Roman"/>
          <w:lang w:val="tr-TR" w:eastAsia="en-US"/>
        </w:rPr>
        <w:t>.</w:t>
      </w:r>
    </w:p>
    <w:p w:rsidR="009F0FF1" w:rsidRPr="00CC6340" w:rsidRDefault="009F0FF1" w:rsidP="009231C9">
      <w:pPr>
        <w:tabs>
          <w:tab w:val="right" w:pos="8789"/>
        </w:tabs>
        <w:spacing w:after="0" w:line="312" w:lineRule="auto"/>
        <w:ind w:firstLine="720"/>
        <w:jc w:val="both"/>
        <w:rPr>
          <w:rFonts w:eastAsia="Calibri" w:cs="Times New Roman"/>
          <w:bCs/>
          <w:lang w:val="tr-TR" w:eastAsia="en-US"/>
        </w:rPr>
      </w:pPr>
      <w:r w:rsidRPr="00CC6340">
        <w:rPr>
          <w:rFonts w:eastAsia="Calibri" w:cs="Times New Roman"/>
          <w:lang w:val="tr-TR" w:eastAsia="en-US"/>
        </w:rPr>
        <w:t xml:space="preserve">Một nghiên cứu khác xác định ảnh hưởng của nồng độ dưới dáy của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đối với thức ăn của </w:t>
      </w:r>
      <w:r w:rsidR="00E45393" w:rsidRPr="00CC6340">
        <w:rPr>
          <w:rFonts w:eastAsia="Calibri" w:cs="Times New Roman"/>
          <w:i/>
          <w:lang w:val="tr-TR" w:eastAsia="en-US"/>
        </w:rPr>
        <w:t>Daphnia magna</w:t>
      </w:r>
      <w:r w:rsidRPr="00CC6340">
        <w:rPr>
          <w:rFonts w:eastAsia="Calibri" w:cs="Times New Roman"/>
          <w:lang w:val="tr-TR" w:eastAsia="en-US"/>
        </w:rPr>
        <w:t>, sinh vật thử nghiệm đã được tiếp xúc với nồng độ sublethal (1/4, 1/2, và 2/3 LC</w:t>
      </w:r>
      <w:r w:rsidRPr="00CC6340">
        <w:rPr>
          <w:rFonts w:eastAsia="Calibri" w:cs="Times New Roman"/>
          <w:vertAlign w:val="subscript"/>
          <w:lang w:val="tr-TR" w:eastAsia="en-US"/>
        </w:rPr>
        <w:t>50</w:t>
      </w:r>
      <w:r w:rsidRPr="00CC6340">
        <w:rPr>
          <w:rFonts w:eastAsia="Calibri" w:cs="Times New Roman"/>
          <w:lang w:val="tr-TR" w:eastAsia="en-US"/>
        </w:rPr>
        <w:t xml:space="preserve"> và EC</w:t>
      </w:r>
      <w:r w:rsidRPr="00CC6340">
        <w:rPr>
          <w:rFonts w:eastAsia="Calibri" w:cs="Times New Roman"/>
          <w:vertAlign w:val="subscript"/>
          <w:lang w:val="tr-TR" w:eastAsia="en-US"/>
        </w:rPr>
        <w:t>50</w:t>
      </w:r>
      <w:r w:rsidRPr="00CC6340">
        <w:rPr>
          <w:rFonts w:eastAsia="Calibri" w:cs="Times New Roman"/>
          <w:lang w:val="tr-TR" w:eastAsia="en-US"/>
        </w:rPr>
        <w:t xml:space="preserve">) của </w:t>
      </w:r>
      <w:r w:rsidR="0078004E" w:rsidRPr="00CC6340">
        <w:rPr>
          <w:rFonts w:eastAsia="Calibri" w:cs="Times New Roman"/>
          <w:lang w:val="tr-TR" w:eastAsia="en-US"/>
        </w:rPr>
        <w:t>Endosulfan</w:t>
      </w:r>
      <w:r w:rsidRPr="00CC6340">
        <w:rPr>
          <w:rFonts w:eastAsia="Calibri" w:cs="Times New Roman"/>
          <w:lang w:val="tr-TR" w:eastAsia="en-US"/>
        </w:rPr>
        <w:t xml:space="preserve"> và diazinon để xác định ảnh hưởng của các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trên tỷ lệ lọc và ăn. Các thí nghiệm được thực hiện với tảo đơn bào </w:t>
      </w:r>
      <w:r w:rsidRPr="00CC6340">
        <w:rPr>
          <w:rFonts w:eastAsia="Calibri" w:cs="Times New Roman"/>
          <w:i/>
          <w:lang w:val="tr-TR" w:eastAsia="en-US"/>
        </w:rPr>
        <w:t>Nannochloris oculata</w:t>
      </w:r>
      <w:r w:rsidRPr="00CC6340">
        <w:rPr>
          <w:rFonts w:eastAsia="Calibri" w:cs="Times New Roman"/>
          <w:lang w:val="tr-TR" w:eastAsia="en-US"/>
        </w:rPr>
        <w:t xml:space="preserve"> với mật độ 5x10</w:t>
      </w:r>
      <w:r w:rsidRPr="00CC6340">
        <w:rPr>
          <w:rFonts w:eastAsia="Calibri" w:cs="Times New Roman"/>
          <w:vertAlign w:val="superscript"/>
          <w:lang w:val="tr-TR" w:eastAsia="en-US"/>
        </w:rPr>
        <w:t xml:space="preserve">5 </w:t>
      </w:r>
      <w:r w:rsidRPr="00CC6340">
        <w:rPr>
          <w:rFonts w:eastAsia="Calibri" w:cs="Times New Roman"/>
          <w:lang w:val="tr-TR" w:eastAsia="en-US"/>
        </w:rPr>
        <w:t>tế bào/m</w:t>
      </w:r>
      <w:r w:rsidR="00245093" w:rsidRPr="00CC6340">
        <w:rPr>
          <w:rFonts w:eastAsia="Calibri" w:cs="Times New Roman"/>
          <w:lang w:val="tr-TR" w:eastAsia="en-US"/>
        </w:rPr>
        <w:t>L</w:t>
      </w:r>
      <w:r w:rsidRPr="00CC6340">
        <w:rPr>
          <w:rFonts w:eastAsia="Calibri" w:cs="Times New Roman"/>
          <w:lang w:val="tr-TR" w:eastAsia="en-US"/>
        </w:rPr>
        <w:t xml:space="preserve">. Trước những thí nghiệm này, độc tính cấp tính của cả hai loại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được đánh giá để tính toán LC</w:t>
      </w:r>
      <w:r w:rsidRPr="00CC6340">
        <w:rPr>
          <w:rFonts w:eastAsia="Calibri" w:cs="Times New Roman"/>
          <w:vertAlign w:val="subscript"/>
          <w:lang w:val="tr-TR" w:eastAsia="en-US"/>
        </w:rPr>
        <w:t>50</w:t>
      </w:r>
      <w:r w:rsidRPr="00CC6340">
        <w:rPr>
          <w:rFonts w:eastAsia="Calibri" w:cs="Times New Roman"/>
          <w:lang w:val="tr-TR" w:eastAsia="en-US"/>
        </w:rPr>
        <w:t>. Giá trị LC</w:t>
      </w:r>
      <w:r w:rsidRPr="00CC6340">
        <w:rPr>
          <w:rFonts w:eastAsia="Calibri" w:cs="Times New Roman"/>
          <w:vertAlign w:val="subscript"/>
          <w:lang w:val="tr-TR" w:eastAsia="en-US"/>
        </w:rPr>
        <w:t>50</w:t>
      </w:r>
      <w:r w:rsidRPr="00CC6340">
        <w:rPr>
          <w:rFonts w:eastAsia="Calibri" w:cs="Times New Roman"/>
          <w:lang w:val="tr-TR" w:eastAsia="en-US"/>
        </w:rPr>
        <w:t xml:space="preserve"> 24 giờ là 0,62 mg/</w:t>
      </w:r>
      <w:r w:rsidR="00245093" w:rsidRPr="00CC6340">
        <w:rPr>
          <w:rFonts w:eastAsia="Calibri" w:cs="Times New Roman"/>
          <w:lang w:val="tr-TR" w:eastAsia="en-US"/>
        </w:rPr>
        <w:t>L</w:t>
      </w:r>
      <w:r w:rsidRPr="00CC6340">
        <w:rPr>
          <w:rFonts w:eastAsia="Calibri" w:cs="Times New Roman"/>
          <w:lang w:val="tr-TR" w:eastAsia="en-US"/>
        </w:rPr>
        <w:t xml:space="preserve"> và 0,9 </w:t>
      </w:r>
      <w:r w:rsidR="00D67AA0" w:rsidRPr="00CC6340">
        <w:rPr>
          <w:rFonts w:eastAsia="Calibri" w:cs="Times New Roman"/>
          <w:lang w:val="tr-TR" w:eastAsia="en-US"/>
        </w:rPr>
        <w:t>mg</w:t>
      </w:r>
      <w:r w:rsidRPr="00CC6340">
        <w:rPr>
          <w:rFonts w:eastAsia="Calibri" w:cs="Times New Roman"/>
          <w:lang w:val="tr-TR" w:eastAsia="en-US"/>
        </w:rPr>
        <w:t>/</w:t>
      </w:r>
      <w:r w:rsidR="00245093" w:rsidRPr="00CC6340">
        <w:rPr>
          <w:rFonts w:eastAsia="Calibri" w:cs="Times New Roman"/>
          <w:lang w:val="tr-TR" w:eastAsia="en-US"/>
        </w:rPr>
        <w:t>L</w:t>
      </w:r>
      <w:r w:rsidRPr="00CC6340">
        <w:rPr>
          <w:rFonts w:eastAsia="Calibri" w:cs="Times New Roman"/>
          <w:lang w:val="tr-TR" w:eastAsia="en-US"/>
        </w:rPr>
        <w:t xml:space="preserve"> cho </w:t>
      </w:r>
      <w:r w:rsidR="0078004E" w:rsidRPr="00CC6340">
        <w:rPr>
          <w:rFonts w:eastAsia="Calibri" w:cs="Times New Roman"/>
          <w:lang w:val="tr-TR" w:eastAsia="en-US"/>
        </w:rPr>
        <w:t>Endosulfan</w:t>
      </w:r>
      <w:r w:rsidRPr="00CC6340">
        <w:rPr>
          <w:rFonts w:eastAsia="Calibri" w:cs="Times New Roman"/>
          <w:lang w:val="tr-TR" w:eastAsia="en-US"/>
        </w:rPr>
        <w:t xml:space="preserve"> và diazinon. Tỷ lệ lọc và tiêu hoá giảm với nồng độ độc tính tăng lên sau một thời gian phơi nhiễm ngắn 5 giờ. Nồng độ</w:t>
      </w:r>
      <w:r w:rsidR="00472FB3" w:rsidRPr="00CC6340">
        <w:rPr>
          <w:rFonts w:eastAsia="Calibri" w:cs="Times New Roman"/>
          <w:lang w:val="tr-TR" w:eastAsia="en-US"/>
        </w:rPr>
        <w:t xml:space="preserve"> ức chế tối ưu mà</w:t>
      </w:r>
      <w:r w:rsidRPr="00CC6340">
        <w:rPr>
          <w:rFonts w:eastAsia="Calibri" w:cs="Times New Roman"/>
          <w:lang w:val="tr-TR" w:eastAsia="en-US"/>
        </w:rPr>
        <w:t xml:space="preserve"> ở đó tỷ lệ thức ăn đã giảm xuống còn 50% trong số các đối chứng (EC</w:t>
      </w:r>
      <w:r w:rsidRPr="00CC6340">
        <w:rPr>
          <w:rFonts w:eastAsia="Calibri" w:cs="Times New Roman"/>
          <w:vertAlign w:val="subscript"/>
          <w:lang w:val="tr-TR" w:eastAsia="en-US"/>
        </w:rPr>
        <w:t>50</w:t>
      </w:r>
      <w:r w:rsidRPr="00CC6340">
        <w:rPr>
          <w:rFonts w:eastAsia="Calibri" w:cs="Times New Roman"/>
          <w:lang w:val="tr-TR" w:eastAsia="en-US"/>
        </w:rPr>
        <w:t xml:space="preserve">) </w:t>
      </w:r>
      <w:r w:rsidR="00472FB3" w:rsidRPr="00CC6340">
        <w:rPr>
          <w:rFonts w:eastAsia="Calibri" w:cs="Times New Roman"/>
          <w:lang w:val="tr-TR" w:eastAsia="en-US"/>
        </w:rPr>
        <w:t xml:space="preserve">đã </w:t>
      </w:r>
      <w:r w:rsidRPr="00CC6340">
        <w:rPr>
          <w:rFonts w:eastAsia="Calibri" w:cs="Times New Roman"/>
          <w:lang w:val="tr-TR" w:eastAsia="en-US"/>
        </w:rPr>
        <w:t xml:space="preserve">được tính cho cả </w:t>
      </w:r>
      <w:r w:rsidR="00F809C1" w:rsidRPr="00CC6340">
        <w:rPr>
          <w:rFonts w:eastAsia="Calibri" w:cs="Times New Roman"/>
          <w:lang w:val="tr-TR" w:eastAsia="en-US"/>
        </w:rPr>
        <w:t>hóa chất bảo vệ thực vật</w:t>
      </w:r>
      <w:r w:rsidRPr="00CC6340">
        <w:rPr>
          <w:rFonts w:eastAsia="Calibri" w:cs="Times New Roman"/>
          <w:lang w:val="tr-TR" w:eastAsia="en-US"/>
        </w:rPr>
        <w:t>. Các giá trị này tương ứng là 0,44 và 0,61 mg/</w:t>
      </w:r>
      <w:r w:rsidR="00245093" w:rsidRPr="00CC6340">
        <w:rPr>
          <w:rFonts w:eastAsia="Calibri" w:cs="Times New Roman"/>
          <w:lang w:val="tr-TR" w:eastAsia="en-US"/>
        </w:rPr>
        <w:t>L</w:t>
      </w:r>
      <w:r w:rsidRPr="00CC6340">
        <w:rPr>
          <w:rFonts w:eastAsia="Calibri" w:cs="Times New Roman"/>
          <w:lang w:val="tr-TR" w:eastAsia="en-US"/>
        </w:rPr>
        <w:t xml:space="preserve"> đối với tỷ lệ lọc và ăn uống</w:t>
      </w:r>
      <w:r w:rsidR="00472FB3" w:rsidRPr="00CC6340">
        <w:rPr>
          <w:rFonts w:eastAsia="Calibri" w:cs="Times New Roman"/>
          <w:lang w:val="tr-TR" w:eastAsia="en-US"/>
        </w:rPr>
        <w:t>,</w:t>
      </w:r>
      <w:r w:rsidRPr="00CC6340">
        <w:rPr>
          <w:rFonts w:eastAsia="Calibri" w:cs="Times New Roman"/>
          <w:lang w:val="tr-TR" w:eastAsia="en-US"/>
        </w:rPr>
        <w:t xml:space="preserve"> với diazinon</w:t>
      </w:r>
      <w:r w:rsidR="00472FB3" w:rsidRPr="00CC6340">
        <w:rPr>
          <w:rFonts w:eastAsia="Calibri" w:cs="Times New Roman"/>
          <w:lang w:val="tr-TR" w:eastAsia="en-US"/>
        </w:rPr>
        <w:t xml:space="preserve"> và </w:t>
      </w:r>
      <w:r w:rsidRPr="00CC6340">
        <w:rPr>
          <w:rFonts w:eastAsia="Calibri" w:cs="Times New Roman"/>
          <w:lang w:val="tr-TR" w:eastAsia="en-US"/>
        </w:rPr>
        <w:t xml:space="preserve"> </w:t>
      </w:r>
      <w:r w:rsidR="0078004E" w:rsidRPr="00CC6340">
        <w:rPr>
          <w:rFonts w:eastAsia="Calibri" w:cs="Times New Roman"/>
          <w:lang w:val="tr-TR" w:eastAsia="en-US"/>
        </w:rPr>
        <w:t>Endosulfan</w:t>
      </w:r>
      <w:r w:rsidRPr="00CC6340">
        <w:rPr>
          <w:rFonts w:eastAsia="Calibri" w:cs="Times New Roman"/>
          <w:lang w:val="tr-TR" w:eastAsia="en-US"/>
        </w:rPr>
        <w:t xml:space="preserve"> </w:t>
      </w:r>
      <w:r w:rsidR="00472FB3" w:rsidRPr="00CC6340">
        <w:rPr>
          <w:rFonts w:eastAsia="Calibri" w:cs="Times New Roman"/>
          <w:lang w:val="tr-TR" w:eastAsia="en-US"/>
        </w:rPr>
        <w:t>là</w:t>
      </w:r>
      <w:r w:rsidRPr="00CC6340">
        <w:rPr>
          <w:rFonts w:eastAsia="Calibri" w:cs="Times New Roman"/>
          <w:lang w:val="tr-TR" w:eastAsia="en-US"/>
        </w:rPr>
        <w:t xml:space="preserve"> 0,47 và 0,60 µg/</w:t>
      </w:r>
      <w:r w:rsidR="00245093" w:rsidRPr="00CC6340">
        <w:rPr>
          <w:rFonts w:eastAsia="Calibri" w:cs="Times New Roman"/>
          <w:lang w:val="tr-TR" w:eastAsia="en-US"/>
        </w:rPr>
        <w:t xml:space="preserve">L </w:t>
      </w:r>
      <w:r w:rsidR="00472FB3" w:rsidRPr="00CC6340">
        <w:rPr>
          <w:rFonts w:eastAsia="Calibri" w:cs="Times New Roman"/>
          <w:lang w:val="tr-TR" w:eastAsia="en-US"/>
        </w:rPr>
        <w:t>tương ứng</w:t>
      </w:r>
      <w:r w:rsidR="00AB7C4E" w:rsidRPr="00CC6340">
        <w:rPr>
          <w:rFonts w:eastAsia="Calibri" w:cs="Times New Roman"/>
          <w:lang w:val="tr-TR" w:eastAsia="en-US"/>
        </w:rPr>
        <w:t xml:space="preserve"> [19]</w:t>
      </w:r>
      <w:r w:rsidR="0052781B" w:rsidRPr="00CC6340">
        <w:rPr>
          <w:rFonts w:eastAsia="Calibri" w:cs="Times New Roman"/>
          <w:bCs/>
          <w:lang w:val="tr-TR" w:eastAsia="en-US"/>
        </w:rPr>
        <w:t>.</w:t>
      </w:r>
    </w:p>
    <w:p w:rsidR="009F0FF1" w:rsidRPr="00CC6340" w:rsidRDefault="009F0FF1" w:rsidP="009231C9">
      <w:pPr>
        <w:tabs>
          <w:tab w:val="right" w:pos="8789"/>
        </w:tabs>
        <w:spacing w:after="0" w:line="312" w:lineRule="auto"/>
        <w:ind w:firstLine="720"/>
        <w:jc w:val="both"/>
        <w:rPr>
          <w:rFonts w:eastAsia="Calibri" w:cs="Times New Roman"/>
          <w:lang w:val="tr-TR" w:eastAsia="en-US"/>
        </w:rPr>
      </w:pPr>
      <w:bookmarkStart w:id="61" w:name="_Hlk519328188"/>
      <w:r w:rsidRPr="00CC6340">
        <w:rPr>
          <w:rFonts w:eastAsia="Calibri" w:cs="Times New Roman"/>
          <w:lang w:val="tr-TR" w:eastAsia="en-US"/>
        </w:rPr>
        <w:t xml:space="preserve">John M. Brausch và Christopher J. Salice </w:t>
      </w:r>
      <w:r w:rsidR="00F63638" w:rsidRPr="00CC6340">
        <w:rPr>
          <w:rFonts w:eastAsia="Calibri" w:cs="Times New Roman"/>
          <w:lang w:val="tr-TR" w:eastAsia="en-US"/>
        </w:rPr>
        <w:t>(</w:t>
      </w:r>
      <w:r w:rsidRPr="00CC6340">
        <w:rPr>
          <w:rFonts w:eastAsia="Calibri" w:cs="Times New Roman"/>
          <w:lang w:val="tr-TR" w:eastAsia="en-US"/>
        </w:rPr>
        <w:t>2010</w:t>
      </w:r>
      <w:r w:rsidR="00F63638" w:rsidRPr="00CC6340">
        <w:rPr>
          <w:rFonts w:eastAsia="Calibri" w:cs="Times New Roman"/>
          <w:lang w:val="tr-TR" w:eastAsia="en-US"/>
        </w:rPr>
        <w:t>)</w:t>
      </w:r>
      <w:r w:rsidRPr="00CC6340">
        <w:rPr>
          <w:rFonts w:eastAsia="Calibri" w:cs="Times New Roman"/>
          <w:lang w:val="tr-TR" w:eastAsia="en-US"/>
        </w:rPr>
        <w:t xml:space="preserve"> </w:t>
      </w:r>
      <w:r w:rsidR="00472FB3" w:rsidRPr="00CC6340">
        <w:rPr>
          <w:rFonts w:eastAsia="Calibri" w:cs="Times New Roman"/>
          <w:lang w:val="tr-TR" w:eastAsia="en-US"/>
        </w:rPr>
        <w:t xml:space="preserve">đã </w:t>
      </w:r>
      <w:r w:rsidRPr="00CC6340">
        <w:rPr>
          <w:rFonts w:eastAsia="Calibri" w:cs="Times New Roman"/>
          <w:lang w:val="tr-TR" w:eastAsia="en-US"/>
        </w:rPr>
        <w:t xml:space="preserve">đánh giá ảnh hưởng của hỗn hợp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thực tế </w:t>
      </w:r>
      <w:r w:rsidR="00472FB3" w:rsidRPr="00CC6340">
        <w:rPr>
          <w:rFonts w:eastAsia="Calibri" w:cs="Times New Roman"/>
          <w:lang w:val="tr-TR" w:eastAsia="en-US"/>
        </w:rPr>
        <w:t>trong</w:t>
      </w:r>
      <w:r w:rsidRPr="00CC6340">
        <w:rPr>
          <w:rFonts w:eastAsia="Calibri" w:cs="Times New Roman"/>
          <w:lang w:val="tr-TR" w:eastAsia="en-US"/>
        </w:rPr>
        <w:t xml:space="preserve"> môi trường lên </w:t>
      </w:r>
      <w:r w:rsidR="00E45393" w:rsidRPr="00CC6340">
        <w:rPr>
          <w:rFonts w:eastAsia="Calibri" w:cs="Times New Roman"/>
          <w:i/>
          <w:lang w:val="tr-TR" w:eastAsia="en-US"/>
        </w:rPr>
        <w:t>Daphnia magna</w:t>
      </w:r>
      <w:r w:rsidRPr="00CC6340">
        <w:rPr>
          <w:rFonts w:eastAsia="Calibri" w:cs="Times New Roman"/>
          <w:i/>
          <w:lang w:val="tr-TR" w:eastAsia="en-US"/>
        </w:rPr>
        <w:t xml:space="preserve"> </w:t>
      </w:r>
      <w:r w:rsidRPr="00CC6340">
        <w:rPr>
          <w:rFonts w:eastAsia="Calibri" w:cs="Times New Roman"/>
          <w:lang w:val="tr-TR" w:eastAsia="en-US"/>
        </w:rPr>
        <w:t xml:space="preserve">tiếp xúc </w:t>
      </w:r>
      <w:r w:rsidR="00472FB3" w:rsidRPr="00CC6340">
        <w:rPr>
          <w:rFonts w:eastAsia="Calibri" w:cs="Times New Roman"/>
          <w:lang w:val="tr-TR" w:eastAsia="en-US"/>
        </w:rPr>
        <w:t>lên</w:t>
      </w:r>
      <w:r w:rsidRPr="00CC6340">
        <w:rPr>
          <w:rFonts w:eastAsia="Calibri" w:cs="Times New Roman"/>
          <w:lang w:val="tr-TR" w:eastAsia="en-US"/>
        </w:rPr>
        <w:t xml:space="preserve"> hai thế hệ</w:t>
      </w:r>
      <w:r w:rsidR="00472FB3" w:rsidRPr="00CC6340">
        <w:rPr>
          <w:rFonts w:eastAsia="Calibri" w:cs="Times New Roman"/>
          <w:lang w:val="tr-TR" w:eastAsia="en-US"/>
        </w:rPr>
        <w:t xml:space="preserve"> liên tiếp</w:t>
      </w:r>
      <w:bookmarkEnd w:id="61"/>
      <w:r w:rsidRPr="00CC6340">
        <w:rPr>
          <w:rFonts w:eastAsia="Calibri" w:cs="Times New Roman"/>
          <w:lang w:val="tr-TR" w:eastAsia="en-US"/>
        </w:rPr>
        <w:t xml:space="preserve">, </w:t>
      </w:r>
      <w:r w:rsidR="00E45393" w:rsidRPr="00CC6340">
        <w:rPr>
          <w:rFonts w:eastAsia="Calibri" w:cs="Times New Roman"/>
          <w:i/>
          <w:lang w:val="tr-TR" w:eastAsia="en-US"/>
        </w:rPr>
        <w:t>Daphnia magna</w:t>
      </w:r>
      <w:r w:rsidRPr="00CC6340">
        <w:rPr>
          <w:rFonts w:eastAsia="Calibri" w:cs="Times New Roman"/>
          <w:lang w:val="tr-TR" w:eastAsia="en-US"/>
        </w:rPr>
        <w:t xml:space="preserve"> đã bị phơi nhiễm dưới điều kiện suy thoái tự nhiên vào hỗn hợp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bao gồm </w:t>
      </w:r>
      <w:bookmarkStart w:id="62" w:name="_Hlk519328335"/>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pyrethroid (cyfluthrin) và thuốc diệt cỏ</w:t>
      </w:r>
      <w:r w:rsidR="00472FB3" w:rsidRPr="00CC6340">
        <w:rPr>
          <w:rFonts w:eastAsia="Calibri" w:cs="Times New Roman"/>
          <w:lang w:val="tr-TR" w:eastAsia="en-US"/>
        </w:rPr>
        <w:t xml:space="preserve"> (diuron</w:t>
      </w:r>
      <w:r w:rsidR="00BE4231" w:rsidRPr="00CC6340">
        <w:rPr>
          <w:rFonts w:eastAsia="Calibri" w:cs="Times New Roman"/>
          <w:lang w:val="tr-TR" w:eastAsia="en-US"/>
        </w:rPr>
        <w:t>),</w:t>
      </w:r>
      <w:r w:rsidRPr="00CC6340">
        <w:rPr>
          <w:rFonts w:eastAsia="Calibri" w:cs="Times New Roman"/>
          <w:lang w:val="tr-TR" w:eastAsia="en-US"/>
        </w:rPr>
        <w:t xml:space="preserve"> cũng như các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độc lập</w:t>
      </w:r>
      <w:r w:rsidR="00BE4231" w:rsidRPr="00CC6340">
        <w:rPr>
          <w:rFonts w:eastAsia="Calibri" w:cs="Times New Roman"/>
          <w:lang w:val="tr-TR" w:eastAsia="en-US"/>
        </w:rPr>
        <w:t xml:space="preserve"> được bổ sung trong </w:t>
      </w:r>
      <w:r w:rsidRPr="00CC6340">
        <w:rPr>
          <w:rFonts w:eastAsia="Calibri" w:cs="Times New Roman"/>
          <w:lang w:val="tr-TR" w:eastAsia="en-US"/>
        </w:rPr>
        <w:t>toàn bộ vòng đời 21 ngày sau đó</w:t>
      </w:r>
      <w:r w:rsidR="00BE4231" w:rsidRPr="00CC6340">
        <w:rPr>
          <w:rFonts w:eastAsia="Calibri" w:cs="Times New Roman"/>
          <w:lang w:val="tr-TR" w:eastAsia="en-US"/>
        </w:rPr>
        <w:t>. Các thông số hóa lý như t</w:t>
      </w:r>
      <w:r w:rsidRPr="00CC6340">
        <w:rPr>
          <w:rFonts w:eastAsia="Calibri" w:cs="Times New Roman"/>
          <w:lang w:val="tr-TR" w:eastAsia="en-US"/>
        </w:rPr>
        <w:t xml:space="preserve">ỷ lệ sống sót, thời gian nuôi con đầu, tổng số con được sinh ra, số con được sản xuất, tốc độ sinh trưởng và tốc độ tăng dân số được ghi lại cho từng thế hệ và nồng độ. Sự khác biệt có ý nghĩa </w:t>
      </w:r>
      <w:r w:rsidR="00BE4231" w:rsidRPr="00CC6340">
        <w:rPr>
          <w:rFonts w:eastAsia="Calibri" w:cs="Times New Roman"/>
          <w:lang w:val="tr-TR" w:eastAsia="en-US"/>
        </w:rPr>
        <w:t>đối với sự sống còn giữa hai thế hệ</w:t>
      </w:r>
      <w:r w:rsidRPr="00CC6340">
        <w:rPr>
          <w:rFonts w:eastAsia="Calibri" w:cs="Times New Roman"/>
          <w:lang w:val="tr-TR" w:eastAsia="en-US"/>
        </w:rPr>
        <w:t xml:space="preserve"> F0 và F1 </w:t>
      </w:r>
      <w:r w:rsidR="00BE4231" w:rsidRPr="00CC6340">
        <w:rPr>
          <w:rFonts w:eastAsia="Calibri" w:cs="Times New Roman"/>
          <w:lang w:val="tr-TR" w:eastAsia="en-US"/>
        </w:rPr>
        <w:t xml:space="preserve">của </w:t>
      </w:r>
      <w:r w:rsidR="00E45393" w:rsidRPr="00CC6340">
        <w:rPr>
          <w:rFonts w:eastAsia="Calibri" w:cs="Times New Roman"/>
          <w:i/>
          <w:lang w:val="tr-TR" w:eastAsia="en-US"/>
        </w:rPr>
        <w:t>Daphnia magna</w:t>
      </w:r>
      <w:r w:rsidRPr="00CC6340">
        <w:rPr>
          <w:rFonts w:eastAsia="Calibri" w:cs="Times New Roman"/>
          <w:lang w:val="tr-TR" w:eastAsia="en-US"/>
        </w:rPr>
        <w:t xml:space="preserve">, trong đó F1 ít nhạy cảm với hỗn hợp </w:t>
      </w:r>
      <w:r w:rsidR="00F809C1" w:rsidRPr="00CC6340">
        <w:rPr>
          <w:rFonts w:eastAsia="Calibri" w:cs="Times New Roman"/>
          <w:lang w:val="tr-TR" w:eastAsia="en-US"/>
        </w:rPr>
        <w:t>hóa chất bảo vệ thực vật</w:t>
      </w:r>
      <w:r w:rsidRPr="00CC6340">
        <w:rPr>
          <w:rFonts w:eastAsia="Calibri" w:cs="Times New Roman"/>
          <w:lang w:val="tr-TR" w:eastAsia="en-US"/>
        </w:rPr>
        <w:t xml:space="preserve"> hơn F0. Thêm vào đó, F1 </w:t>
      </w:r>
      <w:r w:rsidR="00E45393" w:rsidRPr="00CC6340">
        <w:rPr>
          <w:rFonts w:eastAsia="Calibri" w:cs="Times New Roman"/>
          <w:i/>
          <w:lang w:val="tr-TR" w:eastAsia="en-US"/>
        </w:rPr>
        <w:t>Daphnia magna</w:t>
      </w:r>
      <w:r w:rsidRPr="00CC6340">
        <w:rPr>
          <w:rFonts w:eastAsia="Calibri" w:cs="Times New Roman"/>
          <w:lang w:val="tr-TR" w:eastAsia="en-US"/>
        </w:rPr>
        <w:t xml:space="preserve"> nhỏ hơn đáng kể so với F0, dẫn đến thời gian nuôi con đầu tiên dài hơn</w:t>
      </w:r>
      <w:bookmarkStart w:id="63" w:name="_Hlk504467174"/>
      <w:bookmarkEnd w:id="62"/>
      <w:r w:rsidR="00AB7C4E" w:rsidRPr="00CC6340">
        <w:rPr>
          <w:rFonts w:eastAsia="Calibri" w:cs="Times New Roman"/>
          <w:lang w:val="tr-TR" w:eastAsia="en-US"/>
        </w:rPr>
        <w:t xml:space="preserve"> [20]</w:t>
      </w:r>
      <w:r w:rsidR="00200733" w:rsidRPr="00CC6340">
        <w:rPr>
          <w:rFonts w:eastAsia="Calibri" w:cs="Times New Roman"/>
          <w:lang w:val="tr-TR" w:eastAsia="en-US"/>
        </w:rPr>
        <w:t>.</w:t>
      </w:r>
    </w:p>
    <w:bookmarkEnd w:id="63"/>
    <w:p w:rsidR="009F0FF1" w:rsidRPr="00CC6340" w:rsidRDefault="009F0FF1" w:rsidP="009231C9">
      <w:pPr>
        <w:tabs>
          <w:tab w:val="right" w:pos="8789"/>
        </w:tabs>
        <w:spacing w:after="0" w:line="312" w:lineRule="auto"/>
        <w:ind w:firstLine="720"/>
        <w:jc w:val="both"/>
        <w:rPr>
          <w:rFonts w:eastAsia="Calibri" w:cs="Times New Roman"/>
          <w:lang w:val="tr-TR" w:eastAsia="en-US"/>
        </w:rPr>
      </w:pPr>
      <w:r w:rsidRPr="00CC6340">
        <w:rPr>
          <w:rFonts w:eastAsia="Calibri" w:cs="Times New Roman"/>
          <w:lang w:val="tr-TR" w:eastAsia="en-US"/>
        </w:rPr>
        <w:t xml:space="preserve">Khi chất ô nhiễm được con người thải vào môi trường nước, mức độ tác động trực tiếp của nó đến sinh vật sẽ phụ thuộc vào thời gian, tính nhạy cảm của sinh vật và </w:t>
      </w:r>
      <w:r w:rsidRPr="00CC6340">
        <w:rPr>
          <w:rFonts w:eastAsia="Calibri" w:cs="Times New Roman"/>
          <w:lang w:val="tr-TR" w:eastAsia="en-US"/>
        </w:rPr>
        <w:lastRenderedPageBreak/>
        <w:t>phụ thuộc vào mức độ phơi nhiễm. Chất độc khác nhau có thể tác động riêng biệt đến sinh vật, một vài chất ô nhiễm khi kết hợp lại thành từng nhóm có liên quan với nhau để tác động lên sinh vật. Những chất hóa học riêng biệt thiếu cơ sở chắc chắn để trả lời cho những vấn đề thực tế về môi trường. Trong khi đó các hợp chất thì tương tác với môi trường hiện tại. Vì vậy cần phải nghiên cứu để có thông tin về độc tính để đánh giá những chất hóa học tiêu chuẩn và ứng dụng vào việc kiểm tra sinh vật là điều không thể thiếu.</w:t>
      </w:r>
    </w:p>
    <w:p w:rsidR="009F0FF1" w:rsidRPr="00CC6340" w:rsidRDefault="009F0FF1" w:rsidP="009231C9">
      <w:pPr>
        <w:tabs>
          <w:tab w:val="right" w:pos="8789"/>
        </w:tabs>
        <w:spacing w:after="0" w:line="312" w:lineRule="auto"/>
        <w:jc w:val="center"/>
        <w:rPr>
          <w:rFonts w:eastAsia="Calibri" w:cs="Times New Roman"/>
          <w:b/>
          <w:sz w:val="28"/>
          <w:szCs w:val="28"/>
          <w:lang w:val="tr-TR" w:eastAsia="en-US"/>
        </w:rPr>
      </w:pPr>
    </w:p>
    <w:p w:rsidR="009F0FF1" w:rsidRPr="00CC6340" w:rsidRDefault="009F0FF1" w:rsidP="009231C9">
      <w:pPr>
        <w:tabs>
          <w:tab w:val="right" w:pos="8789"/>
        </w:tabs>
        <w:spacing w:after="0" w:line="312" w:lineRule="auto"/>
        <w:jc w:val="center"/>
        <w:rPr>
          <w:rFonts w:eastAsia="Calibri" w:cs="Times New Roman"/>
          <w:b/>
          <w:sz w:val="28"/>
          <w:szCs w:val="28"/>
          <w:lang w:val="tr-TR" w:eastAsia="en-US"/>
        </w:rPr>
      </w:pPr>
    </w:p>
    <w:p w:rsidR="009F0FF1" w:rsidRPr="00CC6340" w:rsidRDefault="009F0FF1" w:rsidP="009231C9">
      <w:pPr>
        <w:tabs>
          <w:tab w:val="right" w:pos="8789"/>
        </w:tabs>
        <w:spacing w:after="0" w:line="312" w:lineRule="auto"/>
        <w:jc w:val="center"/>
        <w:rPr>
          <w:rFonts w:eastAsia="Calibri" w:cs="Times New Roman"/>
          <w:b/>
          <w:sz w:val="28"/>
          <w:szCs w:val="28"/>
          <w:lang w:val="tr-TR" w:eastAsia="en-US"/>
        </w:rPr>
      </w:pPr>
    </w:p>
    <w:p w:rsidR="00AE4200" w:rsidRPr="00CC6340" w:rsidRDefault="00AE4200" w:rsidP="009231C9">
      <w:pPr>
        <w:tabs>
          <w:tab w:val="right" w:pos="8789"/>
        </w:tabs>
        <w:spacing w:after="0" w:line="312" w:lineRule="auto"/>
        <w:jc w:val="center"/>
        <w:rPr>
          <w:rFonts w:eastAsia="Calibri" w:cs="Times New Roman"/>
          <w:b/>
          <w:sz w:val="28"/>
          <w:szCs w:val="28"/>
          <w:lang w:val="tr-TR" w:eastAsia="en-US"/>
        </w:rPr>
      </w:pPr>
    </w:p>
    <w:p w:rsidR="009F0FF1" w:rsidRPr="00CC6340" w:rsidRDefault="009F0FF1" w:rsidP="009231C9">
      <w:pPr>
        <w:tabs>
          <w:tab w:val="right" w:pos="8789"/>
        </w:tabs>
        <w:spacing w:after="0" w:line="312" w:lineRule="auto"/>
        <w:jc w:val="center"/>
        <w:rPr>
          <w:rFonts w:eastAsia="Calibri" w:cs="Times New Roman"/>
          <w:b/>
          <w:sz w:val="28"/>
          <w:szCs w:val="28"/>
          <w:lang w:val="tr-TR" w:eastAsia="en-US"/>
        </w:rPr>
      </w:pPr>
    </w:p>
    <w:p w:rsidR="00DA1F33" w:rsidRPr="00CC6340" w:rsidRDefault="00DA1F33" w:rsidP="009231C9">
      <w:pPr>
        <w:spacing w:after="0" w:line="312" w:lineRule="auto"/>
        <w:rPr>
          <w:rFonts w:eastAsia="PMingLiU" w:cs="Times New Roman"/>
          <w:b/>
          <w:bCs/>
          <w:sz w:val="30"/>
          <w:lang w:val="tr-TR" w:eastAsia="en-US"/>
        </w:rPr>
      </w:pPr>
      <w:bookmarkStart w:id="64" w:name="_Toc519296294"/>
      <w:bookmarkStart w:id="65" w:name="_Toc519333295"/>
      <w:r w:rsidRPr="00CC6340">
        <w:rPr>
          <w:rFonts w:cs="Times New Roman"/>
        </w:rPr>
        <w:br w:type="page"/>
      </w:r>
    </w:p>
    <w:p w:rsidR="009F0FF1" w:rsidRPr="00CC6340" w:rsidRDefault="009F0FF1" w:rsidP="009231C9">
      <w:pPr>
        <w:pStyle w:val="Heading1"/>
        <w:spacing w:before="0" w:line="312" w:lineRule="auto"/>
        <w:rPr>
          <w:rFonts w:cs="Times New Roman"/>
        </w:rPr>
      </w:pPr>
      <w:bookmarkStart w:id="66" w:name="_Toc27942684"/>
      <w:r w:rsidRPr="00CC6340">
        <w:rPr>
          <w:rFonts w:cs="Times New Roman"/>
        </w:rPr>
        <w:lastRenderedPageBreak/>
        <w:t>C</w:t>
      </w:r>
      <w:r w:rsidR="00200733" w:rsidRPr="00CC6340">
        <w:rPr>
          <w:rFonts w:cs="Times New Roman"/>
        </w:rPr>
        <w:t xml:space="preserve">HƯƠNG 2: </w:t>
      </w:r>
      <w:r w:rsidR="00633847" w:rsidRPr="00CC6340">
        <w:rPr>
          <w:rFonts w:cs="Times New Roman"/>
        </w:rPr>
        <w:t>THỰC NGHIỆM</w:t>
      </w:r>
      <w:r w:rsidRPr="00CC6340">
        <w:rPr>
          <w:rFonts w:cs="Times New Roman"/>
        </w:rPr>
        <w:t xml:space="preserve"> VÀ PHƯƠNG PHÁP NGHIÊN CỨU</w:t>
      </w:r>
      <w:bookmarkEnd w:id="64"/>
      <w:bookmarkEnd w:id="65"/>
      <w:bookmarkEnd w:id="66"/>
    </w:p>
    <w:p w:rsidR="002F7C47" w:rsidRPr="00CC6340" w:rsidRDefault="002F7C47" w:rsidP="009231C9">
      <w:pPr>
        <w:pStyle w:val="Heading2"/>
        <w:numPr>
          <w:ilvl w:val="0"/>
          <w:numId w:val="0"/>
        </w:numPr>
        <w:spacing w:before="0" w:line="312" w:lineRule="auto"/>
        <w:rPr>
          <w:rFonts w:cs="Times New Roman"/>
          <w:lang w:val="en-US"/>
        </w:rPr>
      </w:pPr>
      <w:bookmarkStart w:id="67" w:name="_Toc519296295"/>
      <w:bookmarkStart w:id="68" w:name="_Toc519333296"/>
    </w:p>
    <w:p w:rsidR="009F0FF1" w:rsidRPr="00CC6340" w:rsidRDefault="00C617BA" w:rsidP="009231C9">
      <w:pPr>
        <w:pStyle w:val="Heading2"/>
        <w:numPr>
          <w:ilvl w:val="0"/>
          <w:numId w:val="0"/>
        </w:numPr>
        <w:spacing w:before="0" w:line="312" w:lineRule="auto"/>
        <w:rPr>
          <w:rFonts w:cs="Times New Roman"/>
        </w:rPr>
      </w:pPr>
      <w:bookmarkStart w:id="69" w:name="_Toc27942685"/>
      <w:r w:rsidRPr="00CC6340">
        <w:rPr>
          <w:rFonts w:cs="Times New Roman"/>
          <w:lang w:val="en-US"/>
        </w:rPr>
        <w:t xml:space="preserve">2.1. </w:t>
      </w:r>
      <w:r w:rsidR="009F0FF1" w:rsidRPr="00CC6340">
        <w:rPr>
          <w:rFonts w:cs="Times New Roman"/>
        </w:rPr>
        <w:t>Đối tượng và phạm vi nghiên cứu</w:t>
      </w:r>
      <w:bookmarkEnd w:id="67"/>
      <w:bookmarkEnd w:id="68"/>
      <w:bookmarkEnd w:id="69"/>
    </w:p>
    <w:p w:rsidR="009F0FF1" w:rsidRPr="00CC6340" w:rsidRDefault="00C617BA" w:rsidP="009231C9">
      <w:pPr>
        <w:pStyle w:val="Heading3"/>
        <w:spacing w:before="0" w:line="312" w:lineRule="auto"/>
        <w:rPr>
          <w:i/>
          <w:szCs w:val="26"/>
          <w:lang w:val="tr-TR"/>
        </w:rPr>
      </w:pPr>
      <w:bookmarkStart w:id="70" w:name="_Toc505117301"/>
      <w:bookmarkStart w:id="71" w:name="_Toc519296296"/>
      <w:bookmarkStart w:id="72" w:name="_Toc519333297"/>
      <w:bookmarkStart w:id="73" w:name="_Toc27942686"/>
      <w:r w:rsidRPr="00CC6340">
        <w:rPr>
          <w:i/>
          <w:szCs w:val="26"/>
          <w:lang w:val="tr-TR"/>
        </w:rPr>
        <w:t xml:space="preserve">2.1.1. </w:t>
      </w:r>
      <w:r w:rsidR="009F0FF1" w:rsidRPr="00CC6340">
        <w:rPr>
          <w:i/>
          <w:szCs w:val="26"/>
          <w:lang w:val="tr-TR"/>
        </w:rPr>
        <w:t>Đối tượng nghiên cứu</w:t>
      </w:r>
      <w:bookmarkEnd w:id="70"/>
      <w:bookmarkEnd w:id="71"/>
      <w:bookmarkEnd w:id="72"/>
      <w:bookmarkEnd w:id="73"/>
      <w:r w:rsidR="009F0FF1" w:rsidRPr="00CC6340">
        <w:rPr>
          <w:i/>
          <w:szCs w:val="26"/>
          <w:lang w:val="tr-TR"/>
        </w:rPr>
        <w:t xml:space="preserve"> </w:t>
      </w:r>
    </w:p>
    <w:p w:rsidR="009F0FF1" w:rsidRPr="00CC6340" w:rsidRDefault="002671E1" w:rsidP="009231C9">
      <w:pPr>
        <w:spacing w:after="0" w:line="312" w:lineRule="auto"/>
        <w:ind w:firstLine="720"/>
        <w:jc w:val="both"/>
        <w:rPr>
          <w:rFonts w:cs="Times New Roman"/>
          <w:b/>
          <w:lang w:val="tr-TR"/>
        </w:rPr>
      </w:pPr>
      <w:r w:rsidRPr="00CC6340">
        <w:rPr>
          <w:rFonts w:cs="Times New Roman"/>
          <w:lang w:val="tr-TR"/>
        </w:rPr>
        <w:t xml:space="preserve">- </w:t>
      </w:r>
      <w:r w:rsidR="00F809C1" w:rsidRPr="00CC6340">
        <w:rPr>
          <w:rFonts w:cs="Times New Roman"/>
          <w:lang w:val="tr-TR"/>
        </w:rPr>
        <w:t>Hóa chất bảo vệ thực vật</w:t>
      </w:r>
      <w:r w:rsidR="009F0FF1" w:rsidRPr="00CC6340">
        <w:rPr>
          <w:rFonts w:cs="Times New Roman"/>
          <w:lang w:val="tr-TR"/>
        </w:rPr>
        <w:t xml:space="preserve"> </w:t>
      </w:r>
      <w:r w:rsidR="00DC50F8" w:rsidRPr="00CC6340">
        <w:rPr>
          <w:rFonts w:cs="Times New Roman"/>
          <w:lang w:val="tr-TR"/>
        </w:rPr>
        <w:t>h</w:t>
      </w:r>
      <w:r w:rsidR="009F0FF1" w:rsidRPr="00CC6340">
        <w:rPr>
          <w:rFonts w:cs="Times New Roman"/>
          <w:lang w:val="tr-TR"/>
        </w:rPr>
        <w:t>ọ clo hữu cơ (OCPs) Endosunfan</w:t>
      </w:r>
    </w:p>
    <w:p w:rsidR="009F0FF1" w:rsidRPr="00CC6340" w:rsidRDefault="002671E1" w:rsidP="009231C9">
      <w:pPr>
        <w:spacing w:after="0" w:line="312" w:lineRule="auto"/>
        <w:ind w:firstLine="720"/>
        <w:jc w:val="both"/>
        <w:rPr>
          <w:rFonts w:cs="Times New Roman"/>
          <w:lang w:val="tr-TR"/>
        </w:rPr>
      </w:pPr>
      <w:r w:rsidRPr="00CC6340">
        <w:rPr>
          <w:rFonts w:cs="Times New Roman"/>
          <w:lang w:val="tr-TR"/>
        </w:rPr>
        <w:t xml:space="preserve">- </w:t>
      </w:r>
      <w:r w:rsidR="009F0FF1" w:rsidRPr="00CC6340">
        <w:rPr>
          <w:rFonts w:cs="Times New Roman"/>
          <w:lang w:val="tr-TR"/>
        </w:rPr>
        <w:t xml:space="preserve">Sinh vật phơi nhiễm: </w:t>
      </w:r>
      <w:r w:rsidR="00E45393" w:rsidRPr="00CC6340">
        <w:rPr>
          <w:rFonts w:cs="Times New Roman"/>
          <w:i/>
          <w:lang w:val="tr-TR"/>
        </w:rPr>
        <w:t>Daphnia magna</w:t>
      </w:r>
    </w:p>
    <w:p w:rsidR="009F0FF1" w:rsidRPr="00CC6340" w:rsidRDefault="002671E1" w:rsidP="009231C9">
      <w:pPr>
        <w:spacing w:after="0" w:line="312" w:lineRule="auto"/>
        <w:ind w:firstLine="720"/>
        <w:jc w:val="both"/>
        <w:rPr>
          <w:rFonts w:cs="Times New Roman"/>
          <w:b/>
          <w:lang w:val="tr-TR"/>
        </w:rPr>
      </w:pPr>
      <w:bookmarkStart w:id="74" w:name="_Hlk519353071"/>
      <w:r w:rsidRPr="00CC6340">
        <w:rPr>
          <w:rFonts w:cs="Times New Roman"/>
          <w:lang w:val="tr-TR"/>
        </w:rPr>
        <w:t xml:space="preserve">- </w:t>
      </w:r>
      <w:r w:rsidR="009F0FF1" w:rsidRPr="00CC6340">
        <w:rPr>
          <w:rFonts w:cs="Times New Roman"/>
          <w:lang w:val="tr-TR"/>
        </w:rPr>
        <w:t xml:space="preserve">Tảo lục </w:t>
      </w:r>
      <w:r w:rsidR="009F0FF1" w:rsidRPr="00CC6340">
        <w:rPr>
          <w:rFonts w:cs="Times New Roman"/>
          <w:i/>
          <w:iCs/>
          <w:lang w:val="tr-TR"/>
        </w:rPr>
        <w:t>Chlorella</w:t>
      </w:r>
      <w:r w:rsidR="00BE4231" w:rsidRPr="00CC6340">
        <w:rPr>
          <w:rFonts w:cs="Times New Roman"/>
          <w:i/>
          <w:iCs/>
          <w:lang w:val="tr-TR"/>
        </w:rPr>
        <w:t xml:space="preserve"> vulgalis</w:t>
      </w:r>
    </w:p>
    <w:p w:rsidR="009F0FF1" w:rsidRPr="00CC6340" w:rsidRDefault="00BC102C" w:rsidP="009231C9">
      <w:pPr>
        <w:pStyle w:val="Heading3"/>
        <w:spacing w:before="0" w:line="312" w:lineRule="auto"/>
        <w:rPr>
          <w:i/>
          <w:szCs w:val="26"/>
          <w:lang w:val="tr-TR"/>
        </w:rPr>
      </w:pPr>
      <w:bookmarkStart w:id="75" w:name="_Toc505117302"/>
      <w:bookmarkStart w:id="76" w:name="_Toc519296297"/>
      <w:bookmarkStart w:id="77" w:name="_Toc519333298"/>
      <w:bookmarkStart w:id="78" w:name="_Toc27942687"/>
      <w:bookmarkEnd w:id="74"/>
      <w:r w:rsidRPr="00CC6340">
        <w:rPr>
          <w:i/>
          <w:szCs w:val="26"/>
          <w:lang w:val="tr-TR"/>
        </w:rPr>
        <w:t xml:space="preserve">2.1.2 </w:t>
      </w:r>
      <w:r w:rsidR="009F0FF1" w:rsidRPr="00CC6340">
        <w:rPr>
          <w:i/>
          <w:szCs w:val="26"/>
          <w:lang w:val="tr-TR"/>
        </w:rPr>
        <w:t>Phạm vi nghiên cứu</w:t>
      </w:r>
      <w:bookmarkEnd w:id="75"/>
      <w:bookmarkEnd w:id="76"/>
      <w:bookmarkEnd w:id="77"/>
      <w:bookmarkEnd w:id="78"/>
    </w:p>
    <w:p w:rsidR="009F0FF1" w:rsidRPr="00CC6340" w:rsidRDefault="009F0FF1" w:rsidP="009231C9">
      <w:pPr>
        <w:spacing w:after="0" w:line="312" w:lineRule="auto"/>
        <w:ind w:firstLine="720"/>
        <w:jc w:val="both"/>
        <w:rPr>
          <w:rFonts w:eastAsia="Calibri" w:cs="Times New Roman"/>
          <w:lang w:val="tr-TR" w:eastAsia="en-US"/>
        </w:rPr>
      </w:pPr>
      <w:r w:rsidRPr="00CC6340">
        <w:rPr>
          <w:rFonts w:eastAsia="Calibri" w:cs="Times New Roman"/>
          <w:lang w:val="tr-TR" w:eastAsia="en-US"/>
        </w:rPr>
        <w:t>Các thí nghiệm được thực hiện tại phòng thí nghiệm củ</w:t>
      </w:r>
      <w:r w:rsidR="006B4503" w:rsidRPr="00CC6340">
        <w:rPr>
          <w:rFonts w:eastAsia="Calibri" w:cs="Times New Roman"/>
          <w:lang w:val="tr-TR" w:eastAsia="en-US"/>
        </w:rPr>
        <w:t>a trường Đại học Công nghiệp tp HCM</w:t>
      </w:r>
      <w:r w:rsidRPr="00CC6340">
        <w:rPr>
          <w:rFonts w:eastAsia="Calibri" w:cs="Times New Roman"/>
          <w:lang w:val="tr-TR" w:eastAsia="en-US"/>
        </w:rPr>
        <w:t xml:space="preserve">. Đề tài giới hạn trong những nghiên cứu về ảnh hưởng cấp tính tác động lên </w:t>
      </w:r>
      <w:r w:rsidR="006B4503" w:rsidRPr="00CC6340">
        <w:rPr>
          <w:rFonts w:eastAsia="Calibri" w:cs="Times New Roman"/>
          <w:lang w:val="tr-TR" w:eastAsia="en-US"/>
        </w:rPr>
        <w:t>g</w:t>
      </w:r>
      <w:r w:rsidR="00711CF9" w:rsidRPr="00CC6340">
        <w:rPr>
          <w:rFonts w:eastAsia="Calibri" w:cs="Times New Roman"/>
          <w:lang w:val="tr-TR" w:eastAsia="en-US"/>
        </w:rPr>
        <w:t>iáp xác</w:t>
      </w:r>
      <w:r w:rsidRPr="00CC6340">
        <w:rPr>
          <w:rFonts w:eastAsia="Calibri" w:cs="Times New Roman"/>
          <w:lang w:val="tr-TR" w:eastAsia="en-US"/>
        </w:rPr>
        <w:t xml:space="preserve"> </w:t>
      </w:r>
      <w:r w:rsidR="00E45393" w:rsidRPr="00CC6340">
        <w:rPr>
          <w:rFonts w:eastAsia="Calibri" w:cs="Times New Roman"/>
          <w:i/>
          <w:lang w:val="tr-TR" w:eastAsia="en-US"/>
        </w:rPr>
        <w:t>Daphnia magna</w:t>
      </w:r>
      <w:r w:rsidRPr="00CC6340">
        <w:rPr>
          <w:rFonts w:eastAsia="Calibri" w:cs="Times New Roman"/>
          <w:i/>
          <w:lang w:val="tr-TR" w:eastAsia="en-US"/>
        </w:rPr>
        <w:t xml:space="preserve"> </w:t>
      </w:r>
      <w:r w:rsidRPr="00CC6340">
        <w:rPr>
          <w:rFonts w:eastAsia="Calibri" w:cs="Times New Roman"/>
          <w:lang w:val="tr-TR" w:eastAsia="en-US"/>
        </w:rPr>
        <w:t>trong môi trườ</w:t>
      </w:r>
      <w:r w:rsidR="006B4503" w:rsidRPr="00CC6340">
        <w:rPr>
          <w:rFonts w:eastAsia="Calibri" w:cs="Times New Roman"/>
          <w:lang w:val="tr-TR" w:eastAsia="en-US"/>
        </w:rPr>
        <w:t>ng COMBO</w:t>
      </w:r>
      <w:r w:rsidR="00080591" w:rsidRPr="00CC6340">
        <w:rPr>
          <w:rFonts w:eastAsia="Calibri" w:cs="Times New Roman"/>
          <w:lang w:val="tr-TR" w:eastAsia="en-US"/>
        </w:rPr>
        <w:t xml:space="preserve"> theo ISO 6314:</w:t>
      </w:r>
      <w:r w:rsidR="00DC50F8" w:rsidRPr="00CC6340">
        <w:rPr>
          <w:rFonts w:eastAsia="Calibri" w:cs="Times New Roman"/>
          <w:lang w:val="tr-TR" w:eastAsia="en-US"/>
        </w:rPr>
        <w:t>2012</w:t>
      </w:r>
      <w:r w:rsidR="00AB7C4E" w:rsidRPr="00CC6340">
        <w:rPr>
          <w:rFonts w:eastAsia="Calibri" w:cs="Times New Roman"/>
          <w:lang w:val="tr-TR" w:eastAsia="en-US"/>
        </w:rPr>
        <w:t xml:space="preserve"> [21]</w:t>
      </w:r>
      <w:r w:rsidR="00F25BEB" w:rsidRPr="00CC6340">
        <w:rPr>
          <w:rFonts w:eastAsia="Calibri" w:cs="Times New Roman"/>
          <w:lang w:val="tr-TR" w:eastAsia="en-US"/>
        </w:rPr>
        <w:t>.</w:t>
      </w:r>
    </w:p>
    <w:p w:rsidR="00E80FCC" w:rsidRPr="00CC6340" w:rsidRDefault="00E80FCC" w:rsidP="009231C9">
      <w:pPr>
        <w:spacing w:after="0" w:line="312" w:lineRule="auto"/>
        <w:rPr>
          <w:rFonts w:cs="Times New Roman"/>
          <w:b/>
          <w:i/>
        </w:rPr>
      </w:pPr>
      <w:bookmarkStart w:id="79" w:name="_Toc519296304"/>
      <w:bookmarkStart w:id="80" w:name="_Toc519333305"/>
      <w:bookmarkStart w:id="81" w:name="_Toc505117314"/>
      <w:bookmarkStart w:id="82" w:name="_Toc519296299"/>
      <w:bookmarkStart w:id="83" w:name="_Toc519333300"/>
      <w:r w:rsidRPr="00CC6340">
        <w:rPr>
          <w:rFonts w:cs="Times New Roman"/>
          <w:b/>
          <w:i/>
        </w:rPr>
        <w:t>2.</w:t>
      </w:r>
      <w:r w:rsidR="00C617BA" w:rsidRPr="00CC6340">
        <w:rPr>
          <w:rFonts w:cs="Times New Roman"/>
          <w:b/>
          <w:i/>
        </w:rPr>
        <w:t>1</w:t>
      </w:r>
      <w:r w:rsidRPr="00CC6340">
        <w:rPr>
          <w:rFonts w:cs="Times New Roman"/>
          <w:b/>
          <w:i/>
        </w:rPr>
        <w:t>.3. Hóa chất và thiết bị</w:t>
      </w:r>
      <w:bookmarkEnd w:id="79"/>
      <w:bookmarkEnd w:id="80"/>
    </w:p>
    <w:p w:rsidR="00E80FCC" w:rsidRPr="00CC6340" w:rsidRDefault="00E80FCC" w:rsidP="009231C9">
      <w:pPr>
        <w:pStyle w:val="ListParagraph"/>
        <w:numPr>
          <w:ilvl w:val="0"/>
          <w:numId w:val="39"/>
        </w:numPr>
        <w:spacing w:after="0" w:line="312" w:lineRule="auto"/>
        <w:rPr>
          <w:sz w:val="26"/>
          <w:lang w:val="vi-VN"/>
        </w:rPr>
      </w:pPr>
      <w:bookmarkStart w:id="84" w:name="_Toc519296306"/>
      <w:bookmarkStart w:id="85" w:name="_Toc519333307"/>
      <w:r w:rsidRPr="00CC6340">
        <w:rPr>
          <w:sz w:val="26"/>
          <w:lang w:val="vi-VN"/>
        </w:rPr>
        <w:t>Hóa chất</w:t>
      </w:r>
      <w:bookmarkEnd w:id="84"/>
      <w:bookmarkEnd w:id="85"/>
    </w:p>
    <w:p w:rsidR="00E80FCC" w:rsidRPr="00CC6340" w:rsidRDefault="00AD0CFA" w:rsidP="009231C9">
      <w:pPr>
        <w:spacing w:after="0" w:line="312" w:lineRule="auto"/>
        <w:ind w:firstLine="720"/>
        <w:jc w:val="both"/>
        <w:rPr>
          <w:rFonts w:eastAsia="Calibri" w:cs="Times New Roman"/>
          <w:color w:val="000000" w:themeColor="text1"/>
          <w:vertAlign w:val="superscript"/>
          <w:lang w:eastAsia="en-US"/>
        </w:rPr>
      </w:pPr>
      <w:r w:rsidRPr="00CC6340">
        <w:rPr>
          <w:rFonts w:eastAsia="Calibri" w:cs="Times New Roman"/>
          <w:lang w:eastAsia="en-US"/>
        </w:rPr>
        <w:t xml:space="preserve">- </w:t>
      </w:r>
      <w:r w:rsidR="00E80FCC" w:rsidRPr="00CC6340">
        <w:rPr>
          <w:rFonts w:eastAsia="Calibri" w:cs="Times New Roman"/>
          <w:lang w:val="vi-VN" w:eastAsia="en-US"/>
        </w:rPr>
        <w:t>Hóa chất bảo vệ thực vật Endosulfan</w:t>
      </w:r>
      <w:r w:rsidR="00AB7C4E" w:rsidRPr="00CC6340">
        <w:rPr>
          <w:rFonts w:eastAsia="Calibri" w:cs="Times New Roman"/>
          <w:lang w:eastAsia="en-US"/>
        </w:rPr>
        <w:t>;</w:t>
      </w:r>
    </w:p>
    <w:p w:rsidR="00E80FCC" w:rsidRPr="00CC6340" w:rsidRDefault="00E80FCC" w:rsidP="009231C9">
      <w:pPr>
        <w:spacing w:after="0" w:line="312" w:lineRule="auto"/>
        <w:ind w:firstLine="720"/>
        <w:jc w:val="both"/>
        <w:rPr>
          <w:rFonts w:cs="Times New Roman"/>
        </w:rPr>
      </w:pPr>
      <w:r w:rsidRPr="00CC6340">
        <w:rPr>
          <w:rFonts w:cs="Times New Roman"/>
          <w:lang w:val="vi-VN"/>
        </w:rPr>
        <w:t>- Axit Dimetyl Sulfoxide</w:t>
      </w:r>
      <w:r w:rsidR="00AB7C4E" w:rsidRPr="00CC6340">
        <w:rPr>
          <w:rFonts w:cs="Times New Roman"/>
        </w:rPr>
        <w:t>;</w:t>
      </w:r>
    </w:p>
    <w:p w:rsidR="00E80FCC" w:rsidRPr="00CC6340" w:rsidRDefault="00E80FCC" w:rsidP="009231C9">
      <w:pPr>
        <w:spacing w:after="0" w:line="312" w:lineRule="auto"/>
        <w:ind w:firstLine="720"/>
        <w:jc w:val="both"/>
        <w:rPr>
          <w:rFonts w:cs="Times New Roman"/>
          <w:lang w:val="vi-VN"/>
        </w:rPr>
      </w:pPr>
      <w:r w:rsidRPr="00CC6340">
        <w:rPr>
          <w:rFonts w:cs="Times New Roman"/>
          <w:color w:val="000000"/>
          <w:lang w:val="vi-VN"/>
        </w:rPr>
        <w:t>- Các hóa chất môi trườ</w:t>
      </w:r>
      <w:r w:rsidR="00EF79B8" w:rsidRPr="00CC6340">
        <w:rPr>
          <w:rFonts w:cs="Times New Roman"/>
          <w:color w:val="000000"/>
          <w:lang w:val="vi-VN"/>
        </w:rPr>
        <w:t xml:space="preserve">ng </w:t>
      </w:r>
      <w:r w:rsidR="00CF1D52" w:rsidRPr="00CC6340">
        <w:rPr>
          <w:rFonts w:cs="Times New Roman"/>
          <w:color w:val="000000"/>
          <w:lang w:val="vi-VN"/>
        </w:rPr>
        <w:t>COMBO</w:t>
      </w:r>
      <w:r w:rsidR="00EF79B8" w:rsidRPr="00CC6340">
        <w:rPr>
          <w:rFonts w:cs="Times New Roman"/>
          <w:color w:val="000000"/>
          <w:lang w:val="vi-VN"/>
        </w:rPr>
        <w:t xml:space="preserve"> </w:t>
      </w:r>
      <w:r w:rsidRPr="00CC6340">
        <w:rPr>
          <w:rFonts w:cs="Times New Roman"/>
          <w:color w:val="000000"/>
          <w:lang w:val="vi-VN"/>
        </w:rPr>
        <w:t>theo ISO 6314:2012</w:t>
      </w:r>
      <w:sdt>
        <w:sdtPr>
          <w:rPr>
            <w:rFonts w:cs="Times New Roman"/>
          </w:rPr>
          <w:id w:val="319850514"/>
          <w:citation/>
        </w:sdtPr>
        <w:sdtEndPr>
          <w:rPr>
            <w:vertAlign w:val="superscript"/>
          </w:rPr>
        </w:sdtEndPr>
        <w:sdtContent>
          <w:r w:rsidRPr="00CC6340">
            <w:rPr>
              <w:rFonts w:cs="Times New Roman"/>
              <w:color w:val="000000"/>
              <w:vertAlign w:val="superscript"/>
            </w:rPr>
            <w:fldChar w:fldCharType="begin"/>
          </w:r>
          <w:r w:rsidRPr="00CC6340">
            <w:rPr>
              <w:rFonts w:cs="Times New Roman"/>
              <w:color w:val="000000"/>
              <w:vertAlign w:val="superscript"/>
              <w:lang w:val="vi-VN"/>
            </w:rPr>
            <w:instrText xml:space="preserve">CITATION ISO96 \l 1033 </w:instrText>
          </w:r>
          <w:r w:rsidRPr="00CC6340">
            <w:rPr>
              <w:rFonts w:cs="Times New Roman"/>
              <w:color w:val="000000"/>
              <w:vertAlign w:val="superscript"/>
            </w:rPr>
            <w:fldChar w:fldCharType="separate"/>
          </w:r>
          <w:r w:rsidRPr="00CC6340">
            <w:rPr>
              <w:rFonts w:cs="Times New Roman"/>
              <w:noProof/>
              <w:color w:val="000000"/>
              <w:vertAlign w:val="superscript"/>
              <w:lang w:val="vi-VN"/>
            </w:rPr>
            <w:t xml:space="preserve"> </w:t>
          </w:r>
          <w:r w:rsidRPr="00CC6340">
            <w:rPr>
              <w:rFonts w:cs="Times New Roman"/>
              <w:noProof/>
              <w:color w:val="000000"/>
              <w:lang w:val="vi-VN"/>
            </w:rPr>
            <w:t>[3]</w:t>
          </w:r>
          <w:r w:rsidRPr="00CC6340">
            <w:rPr>
              <w:rFonts w:cs="Times New Roman"/>
              <w:color w:val="000000"/>
              <w:vertAlign w:val="superscript"/>
            </w:rPr>
            <w:fldChar w:fldCharType="end"/>
          </w:r>
        </w:sdtContent>
      </w:sdt>
      <w:r w:rsidR="00AB7C4E" w:rsidRPr="00CC6340">
        <w:rPr>
          <w:rFonts w:cs="Times New Roman"/>
        </w:rPr>
        <w:t>.</w:t>
      </w:r>
    </w:p>
    <w:p w:rsidR="00E80FCC" w:rsidRPr="00CC6340" w:rsidRDefault="00E80FCC" w:rsidP="009231C9">
      <w:pPr>
        <w:pStyle w:val="Heading4"/>
        <w:numPr>
          <w:ilvl w:val="0"/>
          <w:numId w:val="27"/>
        </w:numPr>
        <w:spacing w:before="0" w:line="312" w:lineRule="auto"/>
        <w:rPr>
          <w:rFonts w:cs="Times New Roman"/>
          <w:b w:val="0"/>
          <w:i w:val="0"/>
          <w:lang w:val="vi-VN"/>
        </w:rPr>
      </w:pPr>
      <w:r w:rsidRPr="00CC6340">
        <w:rPr>
          <w:rFonts w:cs="Times New Roman"/>
          <w:b w:val="0"/>
          <w:i w:val="0"/>
          <w:lang w:val="vi-VN" w:bidi="hi-IN"/>
        </w:rPr>
        <w:t>Chuẩn bị dung dịch hóa chất bảo vệ thực vật Endosulfan:</w:t>
      </w:r>
    </w:p>
    <w:p w:rsidR="00E80FCC" w:rsidRPr="00CC6340" w:rsidRDefault="00E80FCC" w:rsidP="009231C9">
      <w:pPr>
        <w:spacing w:after="0" w:line="312" w:lineRule="auto"/>
        <w:ind w:firstLine="720"/>
        <w:contextualSpacing/>
        <w:jc w:val="both"/>
        <w:rPr>
          <w:rFonts w:eastAsia="Calibri" w:cs="Times New Roman"/>
          <w:noProof/>
          <w:lang w:val="vi-VN" w:eastAsia="en-US" w:bidi="hi-IN"/>
        </w:rPr>
      </w:pPr>
      <w:r w:rsidRPr="00CC6340">
        <w:rPr>
          <w:rFonts w:eastAsia="Calibri" w:cs="Times New Roman"/>
          <w:lang w:val="vi-VN" w:eastAsia="en-US" w:bidi="hi-IN"/>
        </w:rPr>
        <w:t xml:space="preserve">Hóa chất bảo vệ thực vật Endosulfan rất độc, có khả năng tích tụ lâu trong tự nhiên, khó hòa tan vì vậy để hòa tan được Endosulfan cần sử dụng dung môi hữu cơ DMSO (dimetylsulfoxide) là dung môi không phân cực có khả năng hòa tan các chất, khuấy mạnh bằng tay trong vòng 5 phút để đảm bảo hóa chất bảo vệ thực vật Endosulfan đã được hòa tan hết trước 4h khi bổ sung vào dung dịch chuẩn. </w:t>
      </w:r>
    </w:p>
    <w:p w:rsidR="00E80FCC" w:rsidRPr="00CC6340" w:rsidRDefault="00E80FCC" w:rsidP="009231C9">
      <w:pPr>
        <w:pStyle w:val="Heading4"/>
        <w:numPr>
          <w:ilvl w:val="0"/>
          <w:numId w:val="27"/>
        </w:numPr>
        <w:spacing w:before="0" w:line="312" w:lineRule="auto"/>
        <w:rPr>
          <w:rFonts w:cs="Times New Roman"/>
          <w:b w:val="0"/>
          <w:i w:val="0"/>
        </w:rPr>
      </w:pPr>
      <w:r w:rsidRPr="00CC6340">
        <w:rPr>
          <w:rFonts w:cs="Times New Roman"/>
          <w:b w:val="0"/>
          <w:i w:val="0"/>
        </w:rPr>
        <w:t>Pha dung dịch thử nghiệm</w:t>
      </w:r>
    </w:p>
    <w:p w:rsidR="00E80FCC" w:rsidRPr="00CC6340" w:rsidRDefault="00E80FCC" w:rsidP="009231C9">
      <w:pPr>
        <w:spacing w:after="0" w:line="312" w:lineRule="auto"/>
        <w:ind w:firstLine="720"/>
        <w:contextualSpacing/>
        <w:jc w:val="both"/>
        <w:rPr>
          <w:rFonts w:eastAsia="Calibri" w:cs="Times New Roman"/>
          <w:color w:val="000000"/>
          <w:lang w:eastAsia="en-US"/>
        </w:rPr>
      </w:pPr>
      <w:r w:rsidRPr="00CC6340">
        <w:rPr>
          <w:rFonts w:eastAsia="Calibri" w:cs="Times New Roman"/>
          <w:color w:val="000000"/>
          <w:lang w:eastAsia="en-US"/>
        </w:rPr>
        <w:t xml:space="preserve">Sau 4 giờ được hòa tan bằng dung môi DMSO dung dịch Endosulfan sẽ được pha loãng bằng môi trường </w:t>
      </w:r>
      <w:r w:rsidR="00CF1D52" w:rsidRPr="00CC6340">
        <w:rPr>
          <w:rFonts w:eastAsia="Calibri" w:cs="Times New Roman"/>
          <w:color w:val="000000"/>
          <w:lang w:eastAsia="en-US"/>
        </w:rPr>
        <w:t>COMBO</w:t>
      </w:r>
      <w:r w:rsidRPr="00CC6340">
        <w:rPr>
          <w:rFonts w:eastAsia="Calibri" w:cs="Times New Roman"/>
          <w:color w:val="000000"/>
          <w:lang w:eastAsia="en-US"/>
        </w:rPr>
        <w:t xml:space="preserve"> theo ISO 6314:2012 (môi trường dùng để nuôi I) thu được dãy nồng độ cần sử dụng tiến hành thí nghiệm.</w:t>
      </w:r>
    </w:p>
    <w:p w:rsidR="00E80FCC" w:rsidRPr="00CC6340" w:rsidRDefault="00E80FCC" w:rsidP="009231C9">
      <w:pPr>
        <w:pStyle w:val="ListParagraph"/>
        <w:numPr>
          <w:ilvl w:val="0"/>
          <w:numId w:val="27"/>
        </w:numPr>
        <w:spacing w:after="0" w:line="312" w:lineRule="auto"/>
        <w:ind w:left="0" w:firstLine="360"/>
        <w:jc w:val="both"/>
        <w:rPr>
          <w:sz w:val="26"/>
          <w:lang w:val="vi-VN"/>
        </w:rPr>
      </w:pPr>
      <w:r w:rsidRPr="00CC6340">
        <w:rPr>
          <w:rFonts w:eastAsiaTheme="majorEastAsia"/>
          <w:iCs/>
          <w:color w:val="000000" w:themeColor="text1"/>
          <w:sz w:val="26"/>
        </w:rPr>
        <w:t>Dụng cụ và thiết bị:</w:t>
      </w:r>
      <w:r w:rsidRPr="00CC6340">
        <w:rPr>
          <w:sz w:val="26"/>
          <w:lang w:val="vi-VN"/>
        </w:rPr>
        <w:t xml:space="preserve"> quá trình thực hiện đã sử dụng một số dụng cụ </w:t>
      </w:r>
      <w:r w:rsidRPr="00CC6340">
        <w:rPr>
          <w:sz w:val="26"/>
        </w:rPr>
        <w:t xml:space="preserve">và thiết bị </w:t>
      </w:r>
      <w:r w:rsidRPr="00CC6340">
        <w:rPr>
          <w:sz w:val="26"/>
          <w:lang w:val="vi-VN"/>
        </w:rPr>
        <w:t>như sau</w:t>
      </w:r>
      <w:r w:rsidRPr="00CC6340">
        <w:rPr>
          <w:sz w:val="26"/>
        </w:rPr>
        <w:t>: n</w:t>
      </w:r>
      <w:r w:rsidRPr="00CC6340">
        <w:rPr>
          <w:sz w:val="26"/>
          <w:lang w:val="vi-VN"/>
        </w:rPr>
        <w:t>hiệt kế; Kính hiển vi</w:t>
      </w:r>
      <w:r w:rsidRPr="00CC6340">
        <w:rPr>
          <w:sz w:val="26"/>
        </w:rPr>
        <w:t xml:space="preserve">; tủ ấm; </w:t>
      </w:r>
      <w:r w:rsidRPr="00CC6340">
        <w:rPr>
          <w:sz w:val="26"/>
          <w:lang w:val="vi-VN"/>
        </w:rPr>
        <w:t xml:space="preserve">Khay nhựa </w:t>
      </w:r>
      <w:r w:rsidRPr="00CC6340">
        <w:rPr>
          <w:sz w:val="26"/>
        </w:rPr>
        <w:t xml:space="preserve">SPL </w:t>
      </w:r>
      <w:r w:rsidRPr="00CC6340">
        <w:rPr>
          <w:sz w:val="26"/>
          <w:lang w:val="vi-VN"/>
        </w:rPr>
        <w:t>6 giếng</w:t>
      </w:r>
      <w:r w:rsidRPr="00CC6340">
        <w:rPr>
          <w:sz w:val="26"/>
        </w:rPr>
        <w:t xml:space="preserve">; </w:t>
      </w:r>
      <w:r w:rsidRPr="00CC6340">
        <w:rPr>
          <w:sz w:val="26"/>
          <w:lang w:val="vi-VN"/>
        </w:rPr>
        <w:t>Máy ly tâm, tủ cấy</w:t>
      </w:r>
      <w:r w:rsidRPr="00CC6340">
        <w:rPr>
          <w:sz w:val="26"/>
        </w:rPr>
        <w:t xml:space="preserve">; </w:t>
      </w:r>
      <w:r w:rsidRPr="00CC6340">
        <w:rPr>
          <w:sz w:val="26"/>
          <w:lang w:val="vi-VN"/>
        </w:rPr>
        <w:t xml:space="preserve">Các micropipet </w:t>
      </w:r>
      <w:r w:rsidRPr="00CC6340">
        <w:rPr>
          <w:sz w:val="26"/>
        </w:rPr>
        <w:t xml:space="preserve">và </w:t>
      </w:r>
      <w:r w:rsidRPr="00CC6340">
        <w:rPr>
          <w:sz w:val="26"/>
          <w:lang w:val="vi-VN"/>
        </w:rPr>
        <w:t xml:space="preserve"> một số dụng cụ thủy tinh </w:t>
      </w:r>
      <w:r w:rsidRPr="00CC6340">
        <w:rPr>
          <w:sz w:val="26"/>
        </w:rPr>
        <w:t xml:space="preserve">khác. </w:t>
      </w:r>
    </w:p>
    <w:p w:rsidR="009F0FF1" w:rsidRPr="00CC6340" w:rsidRDefault="00E80FCC" w:rsidP="009231C9">
      <w:pPr>
        <w:pStyle w:val="Heading2"/>
        <w:numPr>
          <w:ilvl w:val="0"/>
          <w:numId w:val="0"/>
        </w:numPr>
        <w:spacing w:before="0" w:line="312" w:lineRule="auto"/>
        <w:rPr>
          <w:rFonts w:cs="Times New Roman"/>
        </w:rPr>
      </w:pPr>
      <w:bookmarkStart w:id="86" w:name="_Toc27942688"/>
      <w:r w:rsidRPr="00CC6340">
        <w:rPr>
          <w:rFonts w:cs="Times New Roman"/>
          <w:lang w:val="tr-TR"/>
        </w:rPr>
        <w:t>2.2</w:t>
      </w:r>
      <w:r w:rsidR="00C617BA" w:rsidRPr="00CC6340">
        <w:rPr>
          <w:rFonts w:cs="Times New Roman"/>
          <w:lang w:val="tr-TR"/>
        </w:rPr>
        <w:t>.</w:t>
      </w:r>
      <w:r w:rsidR="00A80AB7" w:rsidRPr="00CC6340">
        <w:rPr>
          <w:rFonts w:cs="Times New Roman"/>
          <w:lang w:val="tr-TR"/>
        </w:rPr>
        <w:t xml:space="preserve"> </w:t>
      </w:r>
      <w:r w:rsidR="009F0FF1" w:rsidRPr="00CC6340">
        <w:rPr>
          <w:rFonts w:cs="Times New Roman"/>
        </w:rPr>
        <w:t>Phương pháp nghiên cứu</w:t>
      </w:r>
      <w:bookmarkEnd w:id="81"/>
      <w:bookmarkEnd w:id="82"/>
      <w:bookmarkEnd w:id="83"/>
      <w:bookmarkEnd w:id="86"/>
    </w:p>
    <w:p w:rsidR="009F0FF1" w:rsidRPr="00CC6340" w:rsidRDefault="00380428" w:rsidP="009231C9">
      <w:pPr>
        <w:pStyle w:val="Heading3"/>
        <w:spacing w:before="0" w:line="312" w:lineRule="auto"/>
        <w:rPr>
          <w:b w:val="0"/>
          <w:i/>
          <w:lang w:val="tr-TR"/>
        </w:rPr>
      </w:pPr>
      <w:bookmarkStart w:id="87" w:name="_Toc519296303"/>
      <w:bookmarkStart w:id="88" w:name="_Toc519333304"/>
      <w:bookmarkStart w:id="89" w:name="_Toc27942689"/>
      <w:r w:rsidRPr="00CC6340">
        <w:rPr>
          <w:i/>
          <w:lang w:val="tr-TR"/>
        </w:rPr>
        <w:t>2</w:t>
      </w:r>
      <w:r w:rsidR="00E80FCC" w:rsidRPr="00CC6340">
        <w:rPr>
          <w:i/>
          <w:lang w:val="tr-TR"/>
        </w:rPr>
        <w:t>.2.</w:t>
      </w:r>
      <w:r w:rsidR="00C617BA" w:rsidRPr="00CC6340">
        <w:rPr>
          <w:b w:val="0"/>
          <w:i/>
          <w:lang w:val="tr-TR"/>
        </w:rPr>
        <w:t>1.</w:t>
      </w:r>
      <w:r w:rsidR="00B6687A" w:rsidRPr="00CC6340">
        <w:rPr>
          <w:i/>
          <w:lang w:val="tr-TR"/>
        </w:rPr>
        <w:t xml:space="preserve"> </w:t>
      </w:r>
      <w:r w:rsidR="00BE4231" w:rsidRPr="00CC6340">
        <w:rPr>
          <w:i/>
          <w:lang w:val="tr-TR"/>
        </w:rPr>
        <w:t xml:space="preserve">Phương pháp nuôi cấy </w:t>
      </w:r>
      <w:r w:rsidR="00E45393" w:rsidRPr="00CC6340">
        <w:rPr>
          <w:i/>
          <w:lang w:val="tr-TR"/>
        </w:rPr>
        <w:t>Daphnia magna</w:t>
      </w:r>
      <w:bookmarkEnd w:id="87"/>
      <w:bookmarkEnd w:id="88"/>
      <w:bookmarkEnd w:id="89"/>
    </w:p>
    <w:p w:rsidR="009F0FF1" w:rsidRPr="00CC6340" w:rsidRDefault="009F0FF1" w:rsidP="009231C9">
      <w:pPr>
        <w:pStyle w:val="ListParagraph"/>
        <w:numPr>
          <w:ilvl w:val="0"/>
          <w:numId w:val="34"/>
        </w:numPr>
        <w:spacing w:after="0" w:line="312" w:lineRule="auto"/>
        <w:rPr>
          <w:color w:val="000000"/>
          <w:sz w:val="26"/>
        </w:rPr>
      </w:pPr>
      <w:r w:rsidRPr="00CC6340">
        <w:rPr>
          <w:sz w:val="26"/>
        </w:rPr>
        <w:t>Chuẩn bị thức ăn</w:t>
      </w:r>
    </w:p>
    <w:p w:rsidR="009F0FF1" w:rsidRPr="00CC6340" w:rsidRDefault="009F0FF1" w:rsidP="009231C9">
      <w:pPr>
        <w:spacing w:after="0" w:line="312" w:lineRule="auto"/>
        <w:ind w:firstLine="720"/>
        <w:contextualSpacing/>
        <w:jc w:val="both"/>
        <w:rPr>
          <w:rFonts w:eastAsia="Calibri" w:cs="Times New Roman"/>
          <w:color w:val="000000"/>
          <w:lang w:eastAsia="en-US"/>
        </w:rPr>
      </w:pPr>
      <w:r w:rsidRPr="00CC6340">
        <w:rPr>
          <w:rFonts w:eastAsia="Calibri" w:cs="Times New Roman"/>
          <w:color w:val="000000"/>
          <w:lang w:eastAsia="en-US"/>
        </w:rPr>
        <w:t xml:space="preserve">Thức ăn của </w:t>
      </w:r>
      <w:r w:rsidR="00E45393" w:rsidRPr="00CC6340">
        <w:rPr>
          <w:rFonts w:eastAsia="Calibri" w:cs="Times New Roman"/>
          <w:i/>
          <w:iCs/>
          <w:color w:val="000000"/>
          <w:lang w:eastAsia="en-US"/>
        </w:rPr>
        <w:t>Daphnia magna</w:t>
      </w:r>
      <w:r w:rsidRPr="00CC6340">
        <w:rPr>
          <w:rFonts w:eastAsia="Calibri" w:cs="Times New Roman"/>
          <w:i/>
          <w:iCs/>
          <w:color w:val="000000"/>
          <w:lang w:eastAsia="en-US"/>
        </w:rPr>
        <w:t xml:space="preserve"> </w:t>
      </w:r>
      <w:r w:rsidRPr="00CC6340">
        <w:rPr>
          <w:rFonts w:eastAsia="Calibri" w:cs="Times New Roman"/>
          <w:color w:val="000000"/>
          <w:lang w:eastAsia="en-US"/>
        </w:rPr>
        <w:t xml:space="preserve">là </w:t>
      </w:r>
      <w:bookmarkStart w:id="90" w:name="_Hlk508915694"/>
      <w:r w:rsidRPr="00CC6340">
        <w:rPr>
          <w:rFonts w:eastAsia="Calibri" w:cs="Times New Roman"/>
          <w:color w:val="000000"/>
          <w:lang w:eastAsia="en-US"/>
        </w:rPr>
        <w:t xml:space="preserve">tảo lục </w:t>
      </w:r>
      <w:bookmarkStart w:id="91" w:name="_Hlk508915331"/>
      <w:r w:rsidRPr="00CC6340">
        <w:rPr>
          <w:rFonts w:eastAsia="Calibri" w:cs="Times New Roman"/>
          <w:i/>
          <w:color w:val="000000"/>
          <w:lang w:eastAsia="en-US"/>
        </w:rPr>
        <w:t>Chlorella vulgaris</w:t>
      </w:r>
      <w:r w:rsidRPr="00CC6340">
        <w:rPr>
          <w:rFonts w:eastAsia="Calibri" w:cs="Times New Roman"/>
          <w:color w:val="000000"/>
          <w:lang w:eastAsia="en-US"/>
        </w:rPr>
        <w:t xml:space="preserve"> </w:t>
      </w:r>
      <w:bookmarkEnd w:id="90"/>
      <w:bookmarkEnd w:id="91"/>
      <w:r w:rsidRPr="00CC6340">
        <w:rPr>
          <w:rFonts w:eastAsia="Calibri" w:cs="Times New Roman"/>
          <w:color w:val="000000"/>
          <w:lang w:eastAsia="en-US"/>
        </w:rPr>
        <w:t>(16 x 10</w:t>
      </w:r>
      <w:r w:rsidRPr="00CC6340">
        <w:rPr>
          <w:rFonts w:eastAsia="Calibri" w:cs="Times New Roman"/>
          <w:color w:val="000000"/>
          <w:vertAlign w:val="superscript"/>
          <w:lang w:eastAsia="en-US"/>
        </w:rPr>
        <w:t>5</w:t>
      </w:r>
      <w:r w:rsidRPr="00CC6340">
        <w:rPr>
          <w:rFonts w:eastAsia="Calibri" w:cs="Times New Roman"/>
          <w:color w:val="000000"/>
          <w:lang w:eastAsia="en-US"/>
        </w:rPr>
        <w:t xml:space="preserve"> tế bào ml</w:t>
      </w:r>
      <w:r w:rsidR="00DC50F8" w:rsidRPr="00CC6340">
        <w:rPr>
          <w:rFonts w:eastAsia="Calibri" w:cs="Times New Roman"/>
          <w:color w:val="000000"/>
          <w:lang w:eastAsia="en-US"/>
        </w:rPr>
        <w:t>/L</w:t>
      </w:r>
      <w:r w:rsidRPr="00CC6340">
        <w:rPr>
          <w:rFonts w:eastAsia="Calibri" w:cs="Times New Roman"/>
          <w:color w:val="000000"/>
          <w:lang w:eastAsia="en-US"/>
        </w:rPr>
        <w:t>)</w:t>
      </w:r>
      <w:r w:rsidR="00E13D12" w:rsidRPr="00CC6340">
        <w:rPr>
          <w:rFonts w:eastAsia="Calibri" w:cs="Times New Roman"/>
          <w:color w:val="000000"/>
          <w:lang w:eastAsia="en-US"/>
        </w:rPr>
        <w:t>.</w:t>
      </w:r>
      <w:r w:rsidRPr="00CC6340">
        <w:rPr>
          <w:rFonts w:eastAsia="Calibri" w:cs="Times New Roman"/>
          <w:color w:val="000000"/>
          <w:lang w:eastAsia="en-US"/>
        </w:rPr>
        <w:t xml:space="preserve"> </w:t>
      </w:r>
      <w:r w:rsidR="00E45393" w:rsidRPr="00CC6340">
        <w:rPr>
          <w:rFonts w:eastAsia="Calibri" w:cs="Times New Roman"/>
          <w:i/>
          <w:color w:val="000000"/>
          <w:lang w:eastAsia="en-US"/>
        </w:rPr>
        <w:t>Daphnia magna</w:t>
      </w:r>
      <w:r w:rsidRPr="00CC6340">
        <w:rPr>
          <w:rFonts w:eastAsia="Calibri" w:cs="Times New Roman"/>
          <w:i/>
          <w:color w:val="000000"/>
          <w:lang w:eastAsia="en-US"/>
        </w:rPr>
        <w:t xml:space="preserve"> </w:t>
      </w:r>
      <w:r w:rsidRPr="00CC6340">
        <w:rPr>
          <w:rFonts w:eastAsia="Calibri" w:cs="Times New Roman"/>
          <w:color w:val="000000"/>
          <w:lang w:eastAsia="en-US"/>
        </w:rPr>
        <w:t xml:space="preserve">được cho ăn hàng ngày với 3 mg /L tảo lục </w:t>
      </w:r>
      <w:r w:rsidRPr="00CC6340">
        <w:rPr>
          <w:rFonts w:eastAsia="Calibri" w:cs="Times New Roman"/>
          <w:i/>
          <w:color w:val="000000"/>
          <w:lang w:eastAsia="en-US"/>
        </w:rPr>
        <w:t>C</w:t>
      </w:r>
      <w:r w:rsidR="00E13D12" w:rsidRPr="00CC6340">
        <w:rPr>
          <w:rFonts w:eastAsia="Calibri" w:cs="Times New Roman"/>
          <w:i/>
          <w:color w:val="000000"/>
          <w:lang w:eastAsia="en-US"/>
        </w:rPr>
        <w:t>. vulgaris</w:t>
      </w:r>
      <w:r w:rsidRPr="00CC6340">
        <w:rPr>
          <w:rFonts w:eastAsia="Calibri" w:cs="Times New Roman"/>
          <w:color w:val="000000"/>
          <w:lang w:eastAsia="en-US"/>
        </w:rPr>
        <w:t xml:space="preserve"> đã được bổ sung Vitamin. Tảo lục được nuôi trong môi trường CB, bằng cách cho tảo vào bình </w:t>
      </w:r>
      <w:r w:rsidRPr="00CC6340">
        <w:rPr>
          <w:rFonts w:eastAsia="Calibri" w:cs="Times New Roman"/>
          <w:color w:val="000000"/>
          <w:lang w:eastAsia="en-US"/>
        </w:rPr>
        <w:lastRenderedPageBreak/>
        <w:t>tam giác chứa môi trường CB có sục khí, nhiệt độ khoảng 25 ± 1</w:t>
      </w:r>
      <w:r w:rsidR="00E76D82" w:rsidRPr="00CC6340">
        <w:rPr>
          <w:rFonts w:eastAsia="Calibri" w:cs="Times New Roman"/>
          <w:color w:val="000000"/>
          <w:lang w:eastAsia="en-US"/>
        </w:rPr>
        <w:t xml:space="preserve"> </w:t>
      </w:r>
      <w:r w:rsidRPr="00CC6340">
        <w:rPr>
          <w:rFonts w:eastAsia="Calibri" w:cs="Times New Roman"/>
          <w:color w:val="000000"/>
          <w:vertAlign w:val="superscript"/>
          <w:lang w:eastAsia="en-US"/>
        </w:rPr>
        <w:t>0</w:t>
      </w:r>
      <w:r w:rsidRPr="00CC6340">
        <w:rPr>
          <w:rFonts w:eastAsia="Calibri" w:cs="Times New Roman"/>
          <w:color w:val="000000"/>
          <w:lang w:eastAsia="en-US"/>
        </w:rPr>
        <w:t>C, chu kỳ sáng tối</w:t>
      </w:r>
      <w:r w:rsidR="00D67AA0" w:rsidRPr="00CC6340">
        <w:rPr>
          <w:rFonts w:eastAsia="Calibri" w:cs="Times New Roman"/>
          <w:color w:val="000000"/>
          <w:lang w:eastAsia="en-US"/>
        </w:rPr>
        <w:t xml:space="preserve"> được áp dụng</w:t>
      </w:r>
      <w:r w:rsidRPr="00CC6340">
        <w:rPr>
          <w:rFonts w:eastAsia="Calibri" w:cs="Times New Roman"/>
          <w:color w:val="000000"/>
          <w:lang w:eastAsia="en-US"/>
        </w:rPr>
        <w:t xml:space="preserve"> là 12</w:t>
      </w:r>
      <w:r w:rsidR="00D67AA0" w:rsidRPr="00CC6340">
        <w:rPr>
          <w:rFonts w:eastAsia="Calibri" w:cs="Times New Roman"/>
          <w:color w:val="000000"/>
          <w:lang w:eastAsia="en-US"/>
        </w:rPr>
        <w:t xml:space="preserve"> </w:t>
      </w:r>
      <w:r w:rsidR="00E13D12" w:rsidRPr="00CC6340">
        <w:rPr>
          <w:rFonts w:eastAsia="Calibri" w:cs="Times New Roman"/>
          <w:color w:val="000000"/>
          <w:lang w:eastAsia="en-US"/>
        </w:rPr>
        <w:t>:</w:t>
      </w:r>
      <w:r w:rsidR="00D67AA0" w:rsidRPr="00CC6340">
        <w:rPr>
          <w:rFonts w:eastAsia="Calibri" w:cs="Times New Roman"/>
          <w:color w:val="000000"/>
          <w:lang w:eastAsia="en-US"/>
        </w:rPr>
        <w:t xml:space="preserve"> </w:t>
      </w:r>
      <w:r w:rsidR="00E13D12" w:rsidRPr="00CC6340">
        <w:rPr>
          <w:rFonts w:eastAsia="Calibri" w:cs="Times New Roman"/>
          <w:color w:val="000000"/>
          <w:lang w:eastAsia="en-US"/>
        </w:rPr>
        <w:t>12 giờ, với cường độ chiếu sáng từ 500-800 lux.</w:t>
      </w:r>
    </w:p>
    <w:p w:rsidR="009F0FF1" w:rsidRPr="00CC6340" w:rsidRDefault="009F0FF1" w:rsidP="009231C9">
      <w:pPr>
        <w:pStyle w:val="ListParagraph"/>
        <w:numPr>
          <w:ilvl w:val="0"/>
          <w:numId w:val="34"/>
        </w:numPr>
        <w:spacing w:after="0" w:line="312" w:lineRule="auto"/>
        <w:rPr>
          <w:sz w:val="26"/>
        </w:rPr>
      </w:pPr>
      <w:r w:rsidRPr="00CC6340">
        <w:rPr>
          <w:sz w:val="26"/>
        </w:rPr>
        <w:t xml:space="preserve">Lựa chọn và duy trì phương pháp nuôi </w:t>
      </w:r>
      <w:r w:rsidR="00E45393" w:rsidRPr="00CC6340">
        <w:rPr>
          <w:i/>
          <w:sz w:val="26"/>
        </w:rPr>
        <w:t>Daphnia magna</w:t>
      </w:r>
      <w:r w:rsidRPr="00CC6340">
        <w:rPr>
          <w:sz w:val="26"/>
        </w:rPr>
        <w:t xml:space="preserve"> con </w:t>
      </w:r>
    </w:p>
    <w:p w:rsidR="009F0FF1" w:rsidRPr="00CC6340" w:rsidRDefault="00E45393" w:rsidP="009231C9">
      <w:pPr>
        <w:spacing w:after="0" w:line="312" w:lineRule="auto"/>
        <w:ind w:firstLine="720"/>
        <w:jc w:val="both"/>
        <w:rPr>
          <w:rFonts w:eastAsia="Calibri" w:cs="Times New Roman"/>
          <w:color w:val="000000"/>
          <w:lang w:eastAsia="en-US"/>
        </w:rPr>
      </w:pPr>
      <w:r w:rsidRPr="00CC6340">
        <w:rPr>
          <w:rFonts w:eastAsia="Calibri" w:cs="Times New Roman"/>
          <w:i/>
          <w:color w:val="000000"/>
          <w:lang w:eastAsia="en-US"/>
        </w:rPr>
        <w:t>Daphnia magna</w:t>
      </w:r>
      <w:r w:rsidR="009F0FF1" w:rsidRPr="00CC6340">
        <w:rPr>
          <w:rFonts w:eastAsia="Calibri" w:cs="Times New Roman"/>
          <w:color w:val="000000"/>
          <w:lang w:eastAsia="en-US"/>
        </w:rPr>
        <w:t xml:space="preserve"> được cung cấp bởi công ty Microbiotests Inc (Bỉ) và nuôi trong môi trường </w:t>
      </w:r>
      <w:r w:rsidR="00CF1D52" w:rsidRPr="00CC6340">
        <w:rPr>
          <w:rFonts w:eastAsia="Calibri" w:cs="Times New Roman"/>
          <w:color w:val="000000"/>
          <w:lang w:eastAsia="en-US"/>
        </w:rPr>
        <w:t>COMBO</w:t>
      </w:r>
      <w:r w:rsidR="009F0FF1" w:rsidRPr="00CC6340">
        <w:rPr>
          <w:rFonts w:eastAsia="Calibri" w:cs="Times New Roman"/>
          <w:color w:val="000000"/>
          <w:lang w:eastAsia="en-US"/>
        </w:rPr>
        <w:t xml:space="preserve"> ở điều kiện nhiệt độ khoảng 21</w:t>
      </w:r>
      <w:r w:rsidR="009F0FF1" w:rsidRPr="00CC6340">
        <w:rPr>
          <w:rFonts w:eastAsia="Calibri" w:cs="Times New Roman"/>
          <w:color w:val="000000"/>
          <w:vertAlign w:val="superscript"/>
          <w:lang w:eastAsia="en-US"/>
        </w:rPr>
        <w:t>o</w:t>
      </w:r>
      <w:r w:rsidR="009F0FF1" w:rsidRPr="00CC6340">
        <w:rPr>
          <w:rFonts w:eastAsia="Calibri" w:cs="Times New Roman"/>
          <w:color w:val="000000"/>
          <w:lang w:eastAsia="en-US"/>
        </w:rPr>
        <w:t>C ± 1</w:t>
      </w:r>
      <w:r w:rsidR="009F0FF1" w:rsidRPr="00CC6340">
        <w:rPr>
          <w:rFonts w:eastAsia="Calibri" w:cs="Times New Roman"/>
          <w:color w:val="000000"/>
          <w:vertAlign w:val="superscript"/>
          <w:lang w:eastAsia="en-US"/>
        </w:rPr>
        <w:t>0</w:t>
      </w:r>
      <w:r w:rsidR="009F0FF1" w:rsidRPr="00CC6340">
        <w:rPr>
          <w:rFonts w:eastAsia="Calibri" w:cs="Times New Roman"/>
          <w:color w:val="000000"/>
          <w:lang w:eastAsia="en-US"/>
        </w:rPr>
        <w:t xml:space="preserve">C, chu kỳ sáng:tối là 16:8 giờ với cường độ chiếu sáng từ 500 - 800 lux. Thức ăn cho </w:t>
      </w:r>
      <w:r w:rsidRPr="00CC6340">
        <w:rPr>
          <w:rFonts w:eastAsia="Calibri" w:cs="Times New Roman"/>
          <w:i/>
          <w:color w:val="000000"/>
          <w:lang w:eastAsia="en-US"/>
        </w:rPr>
        <w:t>Daphnia magna</w:t>
      </w:r>
      <w:r w:rsidR="009F0FF1" w:rsidRPr="00CC6340">
        <w:rPr>
          <w:rFonts w:eastAsia="Calibri" w:cs="Times New Roman"/>
          <w:color w:val="000000"/>
          <w:lang w:eastAsia="en-US"/>
        </w:rPr>
        <w:t xml:space="preserve"> sử</w:t>
      </w:r>
      <w:r w:rsidR="009F0FF1" w:rsidRPr="00CC6340">
        <w:rPr>
          <w:rFonts w:eastAsia="Calibri" w:cs="Times New Roman"/>
          <w:b/>
          <w:i/>
          <w:color w:val="000000"/>
          <w:lang w:eastAsia="en-US"/>
        </w:rPr>
        <w:t xml:space="preserve"> </w:t>
      </w:r>
      <w:r w:rsidR="009F0FF1" w:rsidRPr="00CC6340">
        <w:rPr>
          <w:rFonts w:eastAsia="Calibri" w:cs="Times New Roman"/>
          <w:color w:val="000000"/>
          <w:lang w:eastAsia="en-US"/>
        </w:rPr>
        <w:t xml:space="preserve">dụng trong nghiên cứu này là tảo lục </w:t>
      </w:r>
      <w:r w:rsidR="009F0FF1" w:rsidRPr="00CC6340">
        <w:rPr>
          <w:rFonts w:eastAsia="Calibri" w:cs="Times New Roman"/>
          <w:i/>
          <w:color w:val="000000"/>
          <w:lang w:eastAsia="en-US"/>
        </w:rPr>
        <w:t xml:space="preserve">Chlorella </w:t>
      </w:r>
      <w:bookmarkStart w:id="92" w:name="_Hlk514353407"/>
      <w:r w:rsidR="009F0FF1" w:rsidRPr="00CC6340">
        <w:rPr>
          <w:rFonts w:eastAsia="Calibri" w:cs="Times New Roman"/>
          <w:i/>
          <w:color w:val="000000"/>
          <w:lang w:eastAsia="en-US"/>
        </w:rPr>
        <w:t>vulgaris</w:t>
      </w:r>
      <w:bookmarkEnd w:id="92"/>
      <w:r w:rsidR="009F0FF1" w:rsidRPr="00CC6340">
        <w:rPr>
          <w:rFonts w:eastAsia="Calibri" w:cs="Times New Roman"/>
          <w:color w:val="000000"/>
          <w:lang w:eastAsia="en-US"/>
        </w:rPr>
        <w:t>. Môi trường và thức ăn được thay</w:t>
      </w:r>
      <w:r w:rsidR="009F0FF1" w:rsidRPr="00CC6340">
        <w:rPr>
          <w:rFonts w:eastAsia="Calibri" w:cs="Times New Roman"/>
          <w:b/>
          <w:i/>
          <w:color w:val="000000"/>
          <w:lang w:eastAsia="en-US"/>
        </w:rPr>
        <w:t xml:space="preserve"> </w:t>
      </w:r>
      <w:r w:rsidR="009F0FF1" w:rsidRPr="00CC6340">
        <w:rPr>
          <w:rFonts w:eastAsia="Calibri" w:cs="Times New Roman"/>
          <w:color w:val="000000"/>
          <w:lang w:eastAsia="en-US"/>
        </w:rPr>
        <w:t xml:space="preserve">mới sau mỗi 2 ngày nuôi cấy cho đến khi đủ số lượng </w:t>
      </w:r>
      <w:r w:rsidRPr="00CC6340">
        <w:rPr>
          <w:rFonts w:eastAsia="Calibri" w:cs="Times New Roman"/>
          <w:i/>
          <w:color w:val="000000"/>
          <w:lang w:eastAsia="en-US"/>
        </w:rPr>
        <w:t>Daphnia magna</w:t>
      </w:r>
      <w:r w:rsidR="009F0FF1" w:rsidRPr="00CC6340">
        <w:rPr>
          <w:rFonts w:eastAsia="Calibri" w:cs="Times New Roman"/>
          <w:i/>
          <w:color w:val="000000"/>
          <w:lang w:eastAsia="en-US"/>
        </w:rPr>
        <w:t xml:space="preserve"> </w:t>
      </w:r>
      <w:r w:rsidR="009F0FF1" w:rsidRPr="00CC6340">
        <w:rPr>
          <w:rFonts w:eastAsia="Calibri" w:cs="Times New Roman"/>
          <w:color w:val="000000"/>
          <w:lang w:eastAsia="en-US"/>
        </w:rPr>
        <w:t>cho thí nghiệm kiểm tra</w:t>
      </w:r>
      <w:r w:rsidR="009F0FF1" w:rsidRPr="00CC6340">
        <w:rPr>
          <w:rFonts w:eastAsia="Calibri" w:cs="Times New Roman"/>
          <w:b/>
          <w:i/>
          <w:color w:val="000000"/>
          <w:lang w:eastAsia="en-US"/>
        </w:rPr>
        <w:t xml:space="preserve"> </w:t>
      </w:r>
      <w:r w:rsidR="009F0FF1" w:rsidRPr="00CC6340">
        <w:rPr>
          <w:rFonts w:eastAsia="Calibri" w:cs="Times New Roman"/>
          <w:color w:val="000000"/>
          <w:lang w:eastAsia="en-US"/>
        </w:rPr>
        <w:t xml:space="preserve">độc tính. 10 cá thể </w:t>
      </w:r>
      <w:r w:rsidRPr="00CC6340">
        <w:rPr>
          <w:rFonts w:eastAsia="Calibri" w:cs="Times New Roman"/>
          <w:i/>
          <w:color w:val="000000"/>
          <w:lang w:eastAsia="en-US"/>
        </w:rPr>
        <w:t>Daphnia magna</w:t>
      </w:r>
      <w:r w:rsidR="009F0FF1" w:rsidRPr="00CC6340">
        <w:rPr>
          <w:rFonts w:eastAsia="Calibri" w:cs="Times New Roman"/>
          <w:color w:val="000000"/>
          <w:lang w:eastAsia="en-US"/>
        </w:rPr>
        <w:t xml:space="preserve"> con (1 ngày tuổi) được lựa chọn ngẫu nhiên cho mỗi thí</w:t>
      </w:r>
      <w:r w:rsidR="009F0FF1" w:rsidRPr="00CC6340">
        <w:rPr>
          <w:rFonts w:eastAsia="Calibri" w:cs="Times New Roman"/>
          <w:b/>
          <w:i/>
          <w:color w:val="000000"/>
          <w:lang w:eastAsia="en-US"/>
        </w:rPr>
        <w:t xml:space="preserve"> </w:t>
      </w:r>
      <w:r w:rsidR="009F0FF1" w:rsidRPr="00CC6340">
        <w:rPr>
          <w:rFonts w:eastAsia="Calibri" w:cs="Times New Roman"/>
          <w:color w:val="000000"/>
          <w:lang w:eastAsia="en-US"/>
        </w:rPr>
        <w:t>nghiệm kiểm tra độc tính và nuôi riêng lẻ trong các bình thủy tinh 100 mL. Daphnia</w:t>
      </w:r>
      <w:r w:rsidR="009F0FF1" w:rsidRPr="00CC6340">
        <w:rPr>
          <w:rFonts w:eastAsia="Calibri" w:cs="Times New Roman"/>
          <w:b/>
          <w:i/>
          <w:color w:val="000000"/>
          <w:lang w:eastAsia="en-US"/>
        </w:rPr>
        <w:t xml:space="preserve"> </w:t>
      </w:r>
      <w:r w:rsidR="009F0FF1" w:rsidRPr="00CC6340">
        <w:rPr>
          <w:rFonts w:eastAsia="Calibri" w:cs="Times New Roman"/>
          <w:color w:val="000000"/>
          <w:lang w:eastAsia="en-US"/>
        </w:rPr>
        <w:t xml:space="preserve">được phơi nhiễm với </w:t>
      </w:r>
      <w:r w:rsidR="00F809C1" w:rsidRPr="00CC6340">
        <w:rPr>
          <w:rFonts w:eastAsia="Calibri" w:cs="Times New Roman"/>
          <w:color w:val="000000"/>
          <w:lang w:eastAsia="en-US"/>
        </w:rPr>
        <w:t>hóa chất bảo vệ thực vật</w:t>
      </w:r>
      <w:r w:rsidR="009F0FF1" w:rsidRPr="00CC6340">
        <w:rPr>
          <w:rFonts w:eastAsia="Calibri" w:cs="Times New Roman"/>
          <w:color w:val="000000"/>
          <w:lang w:eastAsia="en-US"/>
        </w:rPr>
        <w:t xml:space="preserve"> họ clo hữu cơ </w:t>
      </w:r>
      <w:r w:rsidR="0078004E" w:rsidRPr="00CC6340">
        <w:rPr>
          <w:rFonts w:eastAsia="Calibri" w:cs="Times New Roman"/>
          <w:color w:val="000000"/>
          <w:lang w:eastAsia="en-US"/>
        </w:rPr>
        <w:t>Endosulfan</w:t>
      </w:r>
      <w:r w:rsidR="009F0FF1" w:rsidRPr="00CC6340">
        <w:rPr>
          <w:rFonts w:eastAsia="Calibri" w:cs="Times New Roman"/>
          <w:color w:val="000000"/>
          <w:lang w:eastAsia="en-US"/>
        </w:rPr>
        <w:t xml:space="preserve"> ở 5 nồng độ khác nhau </w:t>
      </w:r>
      <w:r w:rsidR="004A480C" w:rsidRPr="00CC6340">
        <w:rPr>
          <w:rFonts w:eastAsia="Calibri" w:cs="Times New Roman"/>
          <w:color w:val="000000"/>
          <w:lang w:eastAsia="en-US"/>
        </w:rPr>
        <w:t>0</w:t>
      </w:r>
      <w:r w:rsidR="00B6687A" w:rsidRPr="00CC6340">
        <w:rPr>
          <w:rFonts w:eastAsia="Calibri" w:cs="Times New Roman"/>
          <w:color w:val="000000"/>
          <w:lang w:eastAsia="en-US"/>
        </w:rPr>
        <w:t>,</w:t>
      </w:r>
      <w:r w:rsidR="004A480C" w:rsidRPr="00CC6340">
        <w:rPr>
          <w:rFonts w:eastAsia="Calibri" w:cs="Times New Roman"/>
          <w:color w:val="000000"/>
          <w:lang w:eastAsia="en-US"/>
        </w:rPr>
        <w:t>1; 0</w:t>
      </w:r>
      <w:r w:rsidR="00B6687A" w:rsidRPr="00CC6340">
        <w:rPr>
          <w:rFonts w:eastAsia="Calibri" w:cs="Times New Roman"/>
          <w:color w:val="000000"/>
          <w:lang w:eastAsia="en-US"/>
        </w:rPr>
        <w:t>,</w:t>
      </w:r>
      <w:r w:rsidR="004A480C" w:rsidRPr="00CC6340">
        <w:rPr>
          <w:rFonts w:eastAsia="Calibri" w:cs="Times New Roman"/>
          <w:color w:val="000000"/>
          <w:lang w:eastAsia="en-US"/>
        </w:rPr>
        <w:t>2; 0</w:t>
      </w:r>
      <w:r w:rsidR="00B6687A" w:rsidRPr="00CC6340">
        <w:rPr>
          <w:rFonts w:eastAsia="Calibri" w:cs="Times New Roman"/>
          <w:color w:val="000000"/>
          <w:lang w:eastAsia="en-US"/>
        </w:rPr>
        <w:t>,</w:t>
      </w:r>
      <w:r w:rsidR="004A480C" w:rsidRPr="00CC6340">
        <w:rPr>
          <w:rFonts w:eastAsia="Calibri" w:cs="Times New Roman"/>
          <w:color w:val="000000"/>
          <w:lang w:eastAsia="en-US"/>
        </w:rPr>
        <w:t>3;</w:t>
      </w:r>
      <w:r w:rsidR="00B6687A" w:rsidRPr="00CC6340">
        <w:rPr>
          <w:rFonts w:eastAsia="Calibri" w:cs="Times New Roman"/>
          <w:color w:val="000000"/>
          <w:lang w:eastAsia="en-US"/>
        </w:rPr>
        <w:t xml:space="preserve"> </w:t>
      </w:r>
      <w:r w:rsidR="004A480C" w:rsidRPr="00CC6340">
        <w:rPr>
          <w:rFonts w:eastAsia="Calibri" w:cs="Times New Roman"/>
          <w:color w:val="000000"/>
          <w:lang w:eastAsia="en-US"/>
        </w:rPr>
        <w:t>0</w:t>
      </w:r>
      <w:r w:rsidR="00B6687A" w:rsidRPr="00CC6340">
        <w:rPr>
          <w:rFonts w:eastAsia="Calibri" w:cs="Times New Roman"/>
          <w:color w:val="000000"/>
          <w:lang w:eastAsia="en-US"/>
        </w:rPr>
        <w:t>,</w:t>
      </w:r>
      <w:r w:rsidR="004A480C" w:rsidRPr="00CC6340">
        <w:rPr>
          <w:rFonts w:eastAsia="Calibri" w:cs="Times New Roman"/>
          <w:color w:val="000000"/>
          <w:lang w:eastAsia="en-US"/>
        </w:rPr>
        <w:t>5 μg/L</w:t>
      </w:r>
      <w:r w:rsidR="009F0FF1" w:rsidRPr="00CC6340">
        <w:rPr>
          <w:rFonts w:eastAsia="Calibri" w:cs="Times New Roman"/>
          <w:color w:val="000000"/>
          <w:lang w:eastAsia="en-US"/>
        </w:rPr>
        <w:t xml:space="preserve"> và môi trường đối chứng (môi trường không chứa </w:t>
      </w:r>
      <w:r w:rsidR="00F809C1" w:rsidRPr="00CC6340">
        <w:rPr>
          <w:rFonts w:eastAsia="Calibri" w:cs="Times New Roman"/>
          <w:color w:val="000000"/>
          <w:lang w:eastAsia="en-US"/>
        </w:rPr>
        <w:t>hóa chất bảo vệ thực vật</w:t>
      </w:r>
      <w:r w:rsidR="009F0FF1" w:rsidRPr="00CC6340">
        <w:rPr>
          <w:rFonts w:eastAsia="Calibri" w:cs="Times New Roman"/>
          <w:color w:val="000000"/>
          <w:lang w:eastAsia="en-US"/>
        </w:rPr>
        <w:t xml:space="preserve">). Các nồng độ thí nghiệm được lặp lại ba lần. Độc tính của </w:t>
      </w:r>
      <w:r w:rsidR="00F809C1" w:rsidRPr="00CC6340">
        <w:rPr>
          <w:rFonts w:eastAsia="Calibri" w:cs="Times New Roman"/>
          <w:color w:val="000000"/>
          <w:lang w:eastAsia="en-US"/>
        </w:rPr>
        <w:t>hóa chất bảo vệ thực vật</w:t>
      </w:r>
      <w:r w:rsidR="009F0FF1" w:rsidRPr="00CC6340">
        <w:rPr>
          <w:rFonts w:eastAsia="Calibri" w:cs="Times New Roman"/>
          <w:color w:val="000000"/>
          <w:lang w:eastAsia="en-US"/>
        </w:rPr>
        <w:t xml:space="preserve"> đến </w:t>
      </w:r>
      <w:r w:rsidRPr="00CC6340">
        <w:rPr>
          <w:rFonts w:eastAsia="Calibri" w:cs="Times New Roman"/>
          <w:i/>
          <w:color w:val="000000"/>
          <w:lang w:eastAsia="en-US"/>
        </w:rPr>
        <w:t>Daphnia magna</w:t>
      </w:r>
      <w:r w:rsidR="009F0FF1" w:rsidRPr="00CC6340">
        <w:rPr>
          <w:rFonts w:eastAsia="Calibri" w:cs="Times New Roman"/>
          <w:color w:val="000000"/>
          <w:lang w:eastAsia="en-US"/>
        </w:rPr>
        <w:t xml:space="preserve"> được tính bằng tỷ lệ % số lượng con sống/chết sau 24h và 48h. Ước tính giá trị </w:t>
      </w:r>
      <w:r w:rsidR="004A480C" w:rsidRPr="00CC6340">
        <w:rPr>
          <w:rFonts w:eastAsia="Calibri" w:cs="Times New Roman"/>
          <w:color w:val="000000"/>
          <w:lang w:eastAsia="en-US"/>
        </w:rPr>
        <w:t>L</w:t>
      </w:r>
      <w:r w:rsidR="009F0FF1" w:rsidRPr="00CC6340">
        <w:rPr>
          <w:rFonts w:eastAsia="Calibri" w:cs="Times New Roman"/>
          <w:color w:val="000000"/>
          <w:lang w:eastAsia="en-US"/>
        </w:rPr>
        <w:t>C</w:t>
      </w:r>
      <w:r w:rsidR="009F0FF1" w:rsidRPr="00CC6340">
        <w:rPr>
          <w:rFonts w:eastAsia="Calibri" w:cs="Times New Roman"/>
          <w:color w:val="000000"/>
          <w:vertAlign w:val="subscript"/>
          <w:lang w:eastAsia="en-US"/>
        </w:rPr>
        <w:t>50</w:t>
      </w:r>
      <w:r w:rsidR="009F0FF1" w:rsidRPr="00CC6340">
        <w:rPr>
          <w:rFonts w:eastAsia="Calibri" w:cs="Times New Roman"/>
          <w:color w:val="000000"/>
          <w:lang w:eastAsia="en-US"/>
        </w:rPr>
        <w:t xml:space="preserve"> tại thời điểm 24 và 48 giờ của </w:t>
      </w:r>
      <w:r w:rsidR="00F809C1" w:rsidRPr="00CC6340">
        <w:rPr>
          <w:rFonts w:eastAsia="Calibri" w:cs="Times New Roman"/>
          <w:color w:val="000000"/>
          <w:lang w:eastAsia="en-US"/>
        </w:rPr>
        <w:t>hóa chất bảo vệ thực vật</w:t>
      </w:r>
      <w:r w:rsidR="009F0FF1" w:rsidRPr="00CC6340">
        <w:rPr>
          <w:rFonts w:eastAsia="Calibri" w:cs="Times New Roman"/>
          <w:color w:val="000000"/>
          <w:lang w:eastAsia="en-US"/>
        </w:rPr>
        <w:t xml:space="preserve"> bằng phương pháp thống kê dùng phần mềm Simmaplot 12.5 và phần mềm JMP Pro10 để đưa ra kết quả.</w:t>
      </w:r>
    </w:p>
    <w:p w:rsidR="00D81AB6" w:rsidRPr="00CC6340" w:rsidRDefault="00E80FCC" w:rsidP="009231C9">
      <w:pPr>
        <w:pStyle w:val="Heading3"/>
        <w:spacing w:before="0" w:line="312" w:lineRule="auto"/>
        <w:rPr>
          <w:b w:val="0"/>
          <w:i/>
        </w:rPr>
      </w:pPr>
      <w:bookmarkStart w:id="93" w:name="_Toc519296307"/>
      <w:bookmarkStart w:id="94" w:name="_Toc519333308"/>
      <w:bookmarkStart w:id="95" w:name="_Toc27942690"/>
      <w:r w:rsidRPr="00CC6340">
        <w:rPr>
          <w:i/>
        </w:rPr>
        <w:t>2.2.</w:t>
      </w:r>
      <w:r w:rsidR="00C617BA" w:rsidRPr="00CC6340">
        <w:rPr>
          <w:b w:val="0"/>
          <w:i/>
        </w:rPr>
        <w:t>2</w:t>
      </w:r>
      <w:r w:rsidR="001A56E5" w:rsidRPr="00CC6340">
        <w:rPr>
          <w:i/>
        </w:rPr>
        <w:t xml:space="preserve">. </w:t>
      </w:r>
      <w:r w:rsidR="00D81AB6" w:rsidRPr="00CC6340">
        <w:rPr>
          <w:i/>
        </w:rPr>
        <w:t>Bố trí thí nghiệm</w:t>
      </w:r>
      <w:bookmarkEnd w:id="93"/>
      <w:bookmarkEnd w:id="94"/>
      <w:bookmarkEnd w:id="95"/>
    </w:p>
    <w:p w:rsidR="00E80FCC" w:rsidRPr="00CC6340" w:rsidRDefault="00E80FCC" w:rsidP="009231C9">
      <w:pPr>
        <w:spacing w:after="0" w:line="312" w:lineRule="auto"/>
        <w:ind w:firstLine="720"/>
        <w:jc w:val="both"/>
        <w:rPr>
          <w:rFonts w:eastAsia="Calibri" w:cs="Times New Roman"/>
          <w:color w:val="000000"/>
          <w:lang w:eastAsia="en-US"/>
        </w:rPr>
      </w:pPr>
      <w:r w:rsidRPr="00CC6340">
        <w:rPr>
          <w:rFonts w:eastAsia="Calibri" w:cs="Times New Roman"/>
          <w:color w:val="000000"/>
          <w:lang w:eastAsia="en-US"/>
        </w:rPr>
        <w:t xml:space="preserve">Chuẩn bị 180 con </w:t>
      </w:r>
      <w:r w:rsidRPr="00CC6340">
        <w:rPr>
          <w:rFonts w:eastAsia="Calibri" w:cs="Times New Roman"/>
          <w:i/>
          <w:iCs/>
          <w:color w:val="000000"/>
          <w:lang w:eastAsia="en-US"/>
        </w:rPr>
        <w:t xml:space="preserve">Daphnia magna </w:t>
      </w:r>
      <w:r w:rsidRPr="00CC6340">
        <w:rPr>
          <w:rFonts w:eastAsia="Calibri" w:cs="Times New Roman"/>
          <w:color w:val="000000"/>
          <w:lang w:eastAsia="en-US"/>
        </w:rPr>
        <w:t xml:space="preserve">≤ 24 giờ tuổi, cho vào mỗi giếng chứa 10 mL môi trường thử nghiệm được </w:t>
      </w:r>
      <w:r w:rsidRPr="00CC6340">
        <w:rPr>
          <w:rFonts w:eastAsia="Calibri" w:cs="Times New Roman"/>
          <w:lang w:eastAsia="en-US"/>
        </w:rPr>
        <w:t xml:space="preserve">bổ sung nồng độ Endosunfan dự kiến lần lượt là 0,1; 0,2; 0,3; 0,5 μg/L </w:t>
      </w:r>
      <w:r w:rsidRPr="00CC6340">
        <w:rPr>
          <w:rFonts w:eastAsia="Calibri" w:cs="Times New Roman"/>
          <w:color w:val="000000"/>
          <w:lang w:eastAsia="en-US"/>
        </w:rPr>
        <w:t xml:space="preserve">10 con non. Lặp lại mỗi nồng độ thí nghiệm 3 lần (làm song song với mẫu đối chứng  </w:t>
      </w:r>
      <w:r w:rsidRPr="00CC6340">
        <w:rPr>
          <w:rFonts w:eastAsia="Calibri" w:cs="Times New Roman"/>
          <w:lang w:eastAsia="en-US"/>
        </w:rPr>
        <w:t xml:space="preserve">(0 μg/L </w:t>
      </w:r>
      <w:r w:rsidRPr="00CC6340">
        <w:rPr>
          <w:rFonts w:eastAsia="Calibri" w:cs="Times New Roman"/>
          <w:color w:val="000000"/>
          <w:lang w:eastAsia="en-US"/>
        </w:rPr>
        <w:t>hóa chất bảo vệ thực vật), thực hiện thí nghiệm tại thời điểm 24 và 48 giờ, theo dõi và ghi nhận kết quả thí nghiệm.</w:t>
      </w:r>
    </w:p>
    <w:p w:rsidR="00221D46" w:rsidRPr="00CC6340" w:rsidRDefault="00452681" w:rsidP="009231C9">
      <w:pPr>
        <w:spacing w:after="0" w:line="312" w:lineRule="auto"/>
        <w:jc w:val="both"/>
        <w:rPr>
          <w:rFonts w:eastAsia="Calibri" w:cs="Times New Roman"/>
          <w:color w:val="000000"/>
          <w:lang w:eastAsia="en-US"/>
        </w:rPr>
      </w:pPr>
      <w:r w:rsidRPr="00CC6340">
        <w:rPr>
          <w:rFonts w:eastAsia="Calibri" w:cs="Times New Roman"/>
          <w:noProof/>
          <w:lang w:eastAsia="en-US"/>
        </w:rPr>
        <mc:AlternateContent>
          <mc:Choice Requires="wps">
            <w:drawing>
              <wp:anchor distT="0" distB="0" distL="114300" distR="114300" simplePos="0" relativeHeight="251625472" behindDoc="0" locked="0" layoutInCell="1" allowOverlap="1" wp14:anchorId="292A2344" wp14:editId="5097BE52">
                <wp:simplePos x="0" y="0"/>
                <wp:positionH relativeFrom="column">
                  <wp:posOffset>610376</wp:posOffset>
                </wp:positionH>
                <wp:positionV relativeFrom="paragraph">
                  <wp:posOffset>-8890</wp:posOffset>
                </wp:positionV>
                <wp:extent cx="4643685" cy="383822"/>
                <wp:effectExtent l="0" t="0" r="24130" b="1651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3685" cy="383822"/>
                        </a:xfrm>
                        <a:prstGeom prst="rect">
                          <a:avLst/>
                        </a:prstGeom>
                        <a:noFill/>
                        <a:ln w="12700" cap="flat" cmpd="sng" algn="ctr">
                          <a:solidFill>
                            <a:srgbClr val="4472C4">
                              <a:shade val="50000"/>
                            </a:srgbClr>
                          </a:solidFill>
                          <a:prstDash val="solid"/>
                          <a:miter lim="800000"/>
                        </a:ln>
                        <a:effectLst/>
                      </wps:spPr>
                      <wps:txbx>
                        <w:txbxContent>
                          <w:p w:rsidR="00CD763B" w:rsidRPr="00F95D83" w:rsidRDefault="00CD763B" w:rsidP="00001351">
                            <w:pPr>
                              <w:spacing w:after="0"/>
                              <w:jc w:val="center"/>
                              <w:rPr>
                                <w:rFonts w:cs="Times New Roman"/>
                              </w:rPr>
                            </w:pPr>
                            <w:r w:rsidRPr="00F95D83">
                              <w:rPr>
                                <w:rFonts w:cs="Times New Roman"/>
                                <w:color w:val="000000"/>
                              </w:rPr>
                              <w:t>Theo dõi sinh trưởng, thay môi trường thường xuyên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26" style="position:absolute;left:0;text-align:left;margin-left:48.05pt;margin-top:-.7pt;width:365.65pt;height:30.2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" filled="f" strokecolor="#2f528f" strokeweight="1pt">
                <v:path arrowok="t"/>
                <v:textbox>
                  <w:txbxContent>
                    <w:p w:rsidR="00CD763B" w:rsidRPr="00F95D83" w:rsidRDefault="00CD763B" w:rsidP="00001351">
                      <w:pPr>
                        <w:spacing w:after="0"/>
                        <w:jc w:val="center"/>
                        <w:rPr>
                          <w:rFonts w:cs="Times New Roman"/>
                        </w:rPr>
                      </w:pPr>
                      <w:r w:rsidRPr="00F95D83">
                        <w:rPr>
                          <w:rFonts w:cs="Times New Roman"/>
                          <w:color w:val="000000"/>
                        </w:rPr>
                        <w:t>Theo dõi sinh trưởng, thay môi trường thường xuyên</w:t>
                      </w:r>
                    </w:p>
                  </w:txbxContent>
                </v:textbox>
              </v:rect>
            </w:pict>
          </mc:Fallback>
        </mc:AlternateContent>
      </w:r>
    </w:p>
    <w:p w:rsidR="00221D46" w:rsidRPr="00CC6340" w:rsidRDefault="00221D46" w:rsidP="009231C9">
      <w:pPr>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299" distR="114299" simplePos="0" relativeHeight="251626496" behindDoc="0" locked="0" layoutInCell="1" allowOverlap="1" wp14:anchorId="686D28BA" wp14:editId="3EC058B6">
                <wp:simplePos x="0" y="0"/>
                <wp:positionH relativeFrom="column">
                  <wp:posOffset>2773680</wp:posOffset>
                </wp:positionH>
                <wp:positionV relativeFrom="paragraph">
                  <wp:posOffset>85090</wp:posOffset>
                </wp:positionV>
                <wp:extent cx="0" cy="298450"/>
                <wp:effectExtent l="76200" t="0" r="57150" b="6350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984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218.4pt;margin-top:6.7pt;width:0;height:23.5pt;z-index:2516264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" strokecolor="windowText" strokeweight=".5pt">
                <v:stroke endarrow="block" joinstyle="miter"/>
                <o:lock v:ext="edit" shapetype="f"/>
              </v:shape>
            </w:pict>
          </mc:Fallback>
        </mc:AlternateContent>
      </w:r>
      <w:r w:rsidRPr="00CC6340">
        <w:rPr>
          <w:rFonts w:eastAsia="Calibri" w:cs="Times New Roman"/>
          <w:lang w:eastAsia="en-US"/>
        </w:rPr>
        <w:t xml:space="preserve">                              </w:t>
      </w:r>
    </w:p>
    <w:p w:rsidR="00F95D83" w:rsidRPr="00CC6340" w:rsidRDefault="00AE4200" w:rsidP="009231C9">
      <w:pPr>
        <w:spacing w:after="0" w:line="312" w:lineRule="auto"/>
        <w:ind w:left="1440"/>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27520" behindDoc="0" locked="0" layoutInCell="1" allowOverlap="1" wp14:anchorId="74182298" wp14:editId="5CF4114F">
                <wp:simplePos x="0" y="0"/>
                <wp:positionH relativeFrom="column">
                  <wp:posOffset>635775</wp:posOffset>
                </wp:positionH>
                <wp:positionV relativeFrom="paragraph">
                  <wp:posOffset>22648</wp:posOffset>
                </wp:positionV>
                <wp:extent cx="4632325" cy="575734"/>
                <wp:effectExtent l="0" t="0" r="15875" b="1524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2325" cy="575734"/>
                        </a:xfrm>
                        <a:prstGeom prst="rect">
                          <a:avLst/>
                        </a:prstGeom>
                        <a:noFill/>
                        <a:ln w="12700" cap="flat" cmpd="sng" algn="ctr">
                          <a:solidFill>
                            <a:srgbClr val="4472C4">
                              <a:shade val="50000"/>
                            </a:srgbClr>
                          </a:solidFill>
                          <a:prstDash val="solid"/>
                          <a:miter lim="800000"/>
                        </a:ln>
                        <a:effectLst/>
                      </wps:spPr>
                      <wps:txbx>
                        <w:txbxContent>
                          <w:p w:rsidR="00CD763B" w:rsidRPr="00AE4200" w:rsidRDefault="00CD763B" w:rsidP="00001351">
                            <w:pPr>
                              <w:spacing w:after="0"/>
                              <w:jc w:val="center"/>
                              <w:rPr>
                                <w:rFonts w:cs="Times New Roman"/>
                              </w:rPr>
                            </w:pPr>
                            <w:r w:rsidRPr="00AE4200">
                              <w:rPr>
                                <w:rFonts w:cs="Times New Roman"/>
                              </w:rPr>
                              <w:t>Lựa con lớn (mẹ) khoảng 50 con bằng cách dùng sàng lọc, hút sang bình khác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27" style="position:absolute;left:0;text-align:left;margin-left:50.05pt;margin-top:1.8pt;width:364.75pt;height:45.3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" filled="f" strokecolor="#2f528f" strokeweight="1pt">
                <v:path arrowok="t"/>
                <v:textbox>
                  <w:txbxContent>
                    <w:p w:rsidR="00CD763B" w:rsidRPr="00AE4200" w:rsidRDefault="00CD763B" w:rsidP="00001351">
                      <w:pPr>
                        <w:spacing w:after="0"/>
                        <w:jc w:val="center"/>
                        <w:rPr>
                          <w:rFonts w:cs="Times New Roman"/>
                        </w:rPr>
                      </w:pPr>
                      <w:r w:rsidRPr="00AE4200">
                        <w:rPr>
                          <w:rFonts w:cs="Times New Roman"/>
                        </w:rPr>
                        <w:t>Lựa con lớn (mẹ) khoảng 50 con bằng cách dùng sàng lọc, hút sang bình khác</w:t>
                      </w:r>
                    </w:p>
                  </w:txbxContent>
                </v:textbox>
              </v:rect>
            </w:pict>
          </mc:Fallback>
        </mc:AlternateContent>
      </w:r>
      <w:r w:rsidR="00221D46" w:rsidRPr="00CC6340">
        <w:rPr>
          <w:rFonts w:eastAsia="Calibri" w:cs="Times New Roman"/>
          <w:lang w:eastAsia="en-US"/>
        </w:rPr>
        <w:t xml:space="preserve">     </w:t>
      </w:r>
    </w:p>
    <w:p w:rsidR="00F95D83" w:rsidRPr="00CC6340" w:rsidRDefault="00F95D83" w:rsidP="009231C9">
      <w:pPr>
        <w:spacing w:after="0" w:line="312" w:lineRule="auto"/>
        <w:ind w:left="1440"/>
        <w:rPr>
          <w:rFonts w:eastAsia="Calibri" w:cs="Times New Roman"/>
          <w:lang w:eastAsia="en-US"/>
        </w:rPr>
      </w:pPr>
      <w:r w:rsidRPr="00CC6340">
        <w:rPr>
          <w:rFonts w:eastAsia="Calibri" w:cs="Times New Roman"/>
          <w:lang w:eastAsia="en-US"/>
        </w:rPr>
        <w:t xml:space="preserve">                                  </w:t>
      </w:r>
    </w:p>
    <w:p w:rsidR="00221D46" w:rsidRPr="00CC6340" w:rsidRDefault="00F63638" w:rsidP="009231C9">
      <w:pPr>
        <w:spacing w:after="0" w:line="312" w:lineRule="auto"/>
        <w:ind w:left="1440"/>
        <w:jc w:val="both"/>
        <w:rPr>
          <w:rFonts w:eastAsia="Calibri" w:cs="Times New Roman"/>
          <w:lang w:eastAsia="en-US"/>
        </w:rPr>
      </w:pPr>
      <w:r w:rsidRPr="00CC6340">
        <w:rPr>
          <w:rFonts w:eastAsia="Calibri" w:cs="Times New Roman"/>
          <w:noProof/>
          <w:sz w:val="24"/>
          <w:lang w:eastAsia="en-US"/>
        </w:rPr>
        <mc:AlternateContent>
          <mc:Choice Requires="wps">
            <w:drawing>
              <wp:anchor distT="0" distB="0" distL="114299" distR="114299" simplePos="0" relativeHeight="251649024" behindDoc="0" locked="0" layoutInCell="1" allowOverlap="1" wp14:anchorId="1A48F9B7" wp14:editId="7CA0982D">
                <wp:simplePos x="0" y="0"/>
                <wp:positionH relativeFrom="column">
                  <wp:posOffset>2773680</wp:posOffset>
                </wp:positionH>
                <wp:positionV relativeFrom="paragraph">
                  <wp:posOffset>29210</wp:posOffset>
                </wp:positionV>
                <wp:extent cx="0" cy="361950"/>
                <wp:effectExtent l="76200" t="0" r="76200" b="57150"/>
                <wp:wrapNone/>
                <wp:docPr id="37" name="Straight Arrow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19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id="Straight Arrow Connector 37" o:spid="_x0000_s1026" type="#_x0000_t32" style="position:absolute;margin-left:218.4pt;margin-top:2.3pt;width:0;height:28.5pt;z-index:2516490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" strokecolor="windowText" strokeweight=".5pt">
                <v:stroke endarrow="block" joinstyle="miter"/>
                <o:lock v:ext="edit" shapetype="f"/>
              </v:shape>
            </w:pict>
          </mc:Fallback>
        </mc:AlternateContent>
      </w:r>
      <w:r w:rsidR="00221D46" w:rsidRPr="00CC6340">
        <w:rPr>
          <w:rFonts w:eastAsia="Calibri" w:cs="Times New Roman"/>
          <w:lang w:eastAsia="en-US"/>
        </w:rPr>
        <w:t xml:space="preserve"> </w:t>
      </w:r>
    </w:p>
    <w:p w:rsidR="00221D46" w:rsidRPr="00CC6340" w:rsidRDefault="00F63638" w:rsidP="009231C9">
      <w:pPr>
        <w:spacing w:after="0" w:line="312" w:lineRule="auto"/>
        <w:ind w:left="1440"/>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29568" behindDoc="0" locked="0" layoutInCell="1" allowOverlap="1" wp14:anchorId="37FAE71E" wp14:editId="2F812B9D">
                <wp:simplePos x="0" y="0"/>
                <wp:positionH relativeFrom="column">
                  <wp:posOffset>635776</wp:posOffset>
                </wp:positionH>
                <wp:positionV relativeFrom="paragraph">
                  <wp:posOffset>40640</wp:posOffset>
                </wp:positionV>
                <wp:extent cx="4632184" cy="474133"/>
                <wp:effectExtent l="0" t="0" r="16510" b="2159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2184" cy="474133"/>
                        </a:xfrm>
                        <a:prstGeom prst="rect">
                          <a:avLst/>
                        </a:prstGeom>
                        <a:noFill/>
                        <a:ln w="12700" cap="flat" cmpd="sng" algn="ctr">
                          <a:solidFill>
                            <a:srgbClr val="4472C4">
                              <a:shade val="50000"/>
                            </a:srgbClr>
                          </a:solidFill>
                          <a:prstDash val="solid"/>
                          <a:miter lim="800000"/>
                        </a:ln>
                        <a:effectLst/>
                      </wps:spPr>
                      <wps:txbx>
                        <w:txbxContent>
                          <w:p w:rsidR="00CD763B" w:rsidRPr="00AE4200" w:rsidRDefault="00CD763B" w:rsidP="00001351">
                            <w:pPr>
                              <w:spacing w:after="0"/>
                              <w:jc w:val="center"/>
                              <w:rPr>
                                <w:rFonts w:cs="Times New Roman"/>
                              </w:rPr>
                            </w:pPr>
                            <w:r w:rsidRPr="00AE4200">
                              <w:rPr>
                                <w:rFonts w:cs="Times New Roman"/>
                              </w:rPr>
                              <w:t xml:space="preserve">Tiếp tục quy trình chọn lọc như trên đến </w:t>
                            </w:r>
                            <w:r>
                              <w:rPr>
                                <w:rFonts w:cs="Times New Roman"/>
                              </w:rPr>
                              <w:t xml:space="preserve">khi thu đủ số lượng </w:t>
                            </w:r>
                            <w:r w:rsidRPr="00AE4200">
                              <w:rPr>
                                <w:rFonts w:cs="Times New Roman"/>
                              </w:rPr>
                              <w:t xml:space="preserve">con non </w:t>
                            </w:r>
                            <w:r>
                              <w:rPr>
                                <w:rFonts w:cs="Times New Roman"/>
                              </w:rPr>
                              <w:t>F3</w:t>
                            </w:r>
                            <w:r w:rsidRPr="00AE4200">
                              <w:rPr>
                                <w:rFonts w:cs="Times New Roman"/>
                              </w:rPr>
                              <w:t>,</w:t>
                            </w:r>
                            <w:r>
                              <w:rPr>
                                <w:rFonts w:cs="Times New Roman"/>
                              </w:rPr>
                              <w:t xml:space="preserve"> </w:t>
                            </w:r>
                            <w:r w:rsidRPr="00AE4200">
                              <w:rPr>
                                <w:rFonts w:cs="Times New Roman"/>
                              </w:rPr>
                              <w:t>24 giờ</w:t>
                            </w:r>
                            <w:r>
                              <w:rPr>
                                <w:rFonts w:cs="Times New Roman"/>
                              </w:rPr>
                              <w:t xml:space="preserve"> tuổi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28" style="position:absolute;left:0;text-align:left;margin-left:50.05pt;margin-top:3.2pt;width:364.75pt;height:37.3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" filled="f" strokecolor="#2f528f" strokeweight="1pt">
                <v:path arrowok="t"/>
                <v:textbox>
                  <w:txbxContent>
                    <w:p w:rsidR="00CD763B" w:rsidRPr="00AE4200" w:rsidRDefault="00CD763B" w:rsidP="00001351">
                      <w:pPr>
                        <w:spacing w:after="0"/>
                        <w:jc w:val="center"/>
                        <w:rPr>
                          <w:rFonts w:cs="Times New Roman"/>
                        </w:rPr>
                      </w:pPr>
                      <w:r w:rsidRPr="00AE4200">
                        <w:rPr>
                          <w:rFonts w:cs="Times New Roman"/>
                        </w:rPr>
                        <w:t xml:space="preserve">Tiếp tục quy trình chọn lọc như trên đến </w:t>
                      </w:r>
                      <w:r>
                        <w:rPr>
                          <w:rFonts w:cs="Times New Roman"/>
                        </w:rPr>
                        <w:t xml:space="preserve">khi thu đủ số lượng </w:t>
                      </w:r>
                      <w:r w:rsidRPr="00AE4200">
                        <w:rPr>
                          <w:rFonts w:cs="Times New Roman"/>
                        </w:rPr>
                        <w:t xml:space="preserve">con non </w:t>
                      </w:r>
                      <w:r>
                        <w:rPr>
                          <w:rFonts w:cs="Times New Roman"/>
                        </w:rPr>
                        <w:t>F3</w:t>
                      </w:r>
                      <w:r w:rsidRPr="00AE4200">
                        <w:rPr>
                          <w:rFonts w:cs="Times New Roman"/>
                        </w:rPr>
                        <w:t>,</w:t>
                      </w:r>
                      <w:r>
                        <w:rPr>
                          <w:rFonts w:cs="Times New Roman"/>
                        </w:rPr>
                        <w:t xml:space="preserve"> </w:t>
                      </w:r>
                      <w:r w:rsidRPr="00AE4200">
                        <w:rPr>
                          <w:rFonts w:cs="Times New Roman"/>
                        </w:rPr>
                        <w:t>24 giờ</w:t>
                      </w:r>
                      <w:r>
                        <w:rPr>
                          <w:rFonts w:cs="Times New Roman"/>
                        </w:rPr>
                        <w:t xml:space="preserve"> tuổi</w:t>
                      </w:r>
                    </w:p>
                  </w:txbxContent>
                </v:textbox>
              </v:rect>
            </w:pict>
          </mc:Fallback>
        </mc:AlternateContent>
      </w:r>
    </w:p>
    <w:p w:rsidR="00221D46" w:rsidRPr="00CC6340" w:rsidRDefault="00AE4200" w:rsidP="009231C9">
      <w:pPr>
        <w:spacing w:after="0" w:line="312" w:lineRule="auto"/>
        <w:ind w:firstLine="720"/>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57216" behindDoc="0" locked="0" layoutInCell="1" allowOverlap="1" wp14:anchorId="0972E4FB" wp14:editId="17C7147A">
                <wp:simplePos x="0" y="0"/>
                <wp:positionH relativeFrom="column">
                  <wp:posOffset>2780665</wp:posOffset>
                </wp:positionH>
                <wp:positionV relativeFrom="paragraph">
                  <wp:posOffset>156845</wp:posOffset>
                </wp:positionV>
                <wp:extent cx="0" cy="400050"/>
                <wp:effectExtent l="76200" t="0" r="57150" b="57150"/>
                <wp:wrapNone/>
                <wp:docPr id="47" name="Straight Arrow Connector 47"/>
                <wp:cNvGraphicFramePr/>
                <a:graphic xmlns:a="http://schemas.openxmlformats.org/drawingml/2006/main">
                  <a:graphicData uri="http://schemas.microsoft.com/office/word/2010/wordprocessingShape">
                    <wps:wsp>
                      <wps:cNvCnPr/>
                      <wps:spPr>
                        <a:xfrm>
                          <a:off x="0" y="0"/>
                          <a:ext cx="0" cy="4000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47" o:spid="_x0000_s1026" type="#_x0000_t32" style="position:absolute;margin-left:218.95pt;margin-top:12.35pt;width:0;height:31.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" strokecolor="black [3213]" strokeweight=".5pt">
                <v:stroke endarrow="block" joinstyle="miter"/>
              </v:shape>
            </w:pict>
          </mc:Fallback>
        </mc:AlternateContent>
      </w:r>
      <w:r w:rsidR="00221D46" w:rsidRPr="00CC6340">
        <w:rPr>
          <w:rFonts w:eastAsia="Calibri" w:cs="Times New Roman"/>
          <w:lang w:eastAsia="en-US"/>
        </w:rPr>
        <w:t xml:space="preserve">   </w:t>
      </w:r>
      <w:bookmarkStart w:id="96" w:name="_Hlk518153053"/>
    </w:p>
    <w:bookmarkEnd w:id="96"/>
    <w:p w:rsidR="00221D46" w:rsidRPr="00CC6340" w:rsidRDefault="00AE4200" w:rsidP="009231C9">
      <w:pPr>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31616" behindDoc="0" locked="0" layoutInCell="1" allowOverlap="1" wp14:anchorId="4B695500" wp14:editId="22EEC22F">
                <wp:simplePos x="0" y="0"/>
                <wp:positionH relativeFrom="column">
                  <wp:posOffset>640715</wp:posOffset>
                </wp:positionH>
                <wp:positionV relativeFrom="paragraph">
                  <wp:posOffset>163830</wp:posOffset>
                </wp:positionV>
                <wp:extent cx="4622800" cy="400050"/>
                <wp:effectExtent l="0" t="0" r="25400" b="1905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400050"/>
                        </a:xfrm>
                        <a:prstGeom prst="rect">
                          <a:avLst/>
                        </a:prstGeom>
                        <a:noFill/>
                        <a:ln w="12700" cap="flat" cmpd="sng" algn="ctr">
                          <a:solidFill>
                            <a:srgbClr val="4472C4">
                              <a:shade val="50000"/>
                            </a:srgbClr>
                          </a:solidFill>
                          <a:prstDash val="solid"/>
                          <a:miter lim="800000"/>
                        </a:ln>
                        <a:effectLst/>
                      </wps:spPr>
                      <wps:txbx>
                        <w:txbxContent>
                          <w:p w:rsidR="00CD763B" w:rsidRPr="00AE4200" w:rsidRDefault="00CD763B" w:rsidP="00001351">
                            <w:pPr>
                              <w:spacing w:after="0"/>
                              <w:jc w:val="center"/>
                              <w:rPr>
                                <w:rFonts w:cs="Times New Roman"/>
                              </w:rPr>
                            </w:pPr>
                            <w:r w:rsidRPr="00AE4200">
                              <w:rPr>
                                <w:rFonts w:cs="Times New Roman"/>
                              </w:rPr>
                              <w:t>Dùng 180 con non</w:t>
                            </w:r>
                            <w:r>
                              <w:rPr>
                                <w:rFonts w:cs="Times New Roman"/>
                              </w:rPr>
                              <w:t xml:space="preserve"> F3</w:t>
                            </w:r>
                            <w:r w:rsidRPr="00AE4200">
                              <w:rPr>
                                <w:rFonts w:cs="Times New Roman"/>
                              </w:rPr>
                              <w:t>, 24h</w:t>
                            </w:r>
                            <w:r>
                              <w:rPr>
                                <w:rFonts w:cs="Times New Roman"/>
                              </w:rPr>
                              <w:t xml:space="preserve"> tuổi</w:t>
                            </w:r>
                            <w:r w:rsidRPr="00AE4200">
                              <w:rPr>
                                <w:rFonts w:cs="Times New Roman"/>
                              </w:rPr>
                              <w:t xml:space="preserve"> tiến hành thí nghiệm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29" style="position:absolute;left:0;text-align:left;margin-left:50.45pt;margin-top:12.9pt;width:364pt;height:31.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" filled="f" strokecolor="#2f528f" strokeweight="1pt">
                <v:path arrowok="t"/>
                <v:textbox>
                  <w:txbxContent>
                    <w:p w:rsidR="00CD763B" w:rsidRPr="00AE4200" w:rsidRDefault="00CD763B" w:rsidP="00001351">
                      <w:pPr>
                        <w:spacing w:after="0"/>
                        <w:jc w:val="center"/>
                        <w:rPr>
                          <w:rFonts w:cs="Times New Roman"/>
                        </w:rPr>
                      </w:pPr>
                      <w:r w:rsidRPr="00AE4200">
                        <w:rPr>
                          <w:rFonts w:cs="Times New Roman"/>
                        </w:rPr>
                        <w:t>Dùng 180 con non</w:t>
                      </w:r>
                      <w:r>
                        <w:rPr>
                          <w:rFonts w:cs="Times New Roman"/>
                        </w:rPr>
                        <w:t xml:space="preserve"> F3</w:t>
                      </w:r>
                      <w:r w:rsidRPr="00AE4200">
                        <w:rPr>
                          <w:rFonts w:cs="Times New Roman"/>
                        </w:rPr>
                        <w:t>, 24h</w:t>
                      </w:r>
                      <w:r>
                        <w:rPr>
                          <w:rFonts w:cs="Times New Roman"/>
                        </w:rPr>
                        <w:t xml:space="preserve"> tuổi</w:t>
                      </w:r>
                      <w:r w:rsidRPr="00AE4200">
                        <w:rPr>
                          <w:rFonts w:cs="Times New Roman"/>
                        </w:rPr>
                        <w:t xml:space="preserve"> tiến hành thí nghiệm</w:t>
                      </w:r>
                    </w:p>
                  </w:txbxContent>
                </v:textbox>
              </v:rect>
            </w:pict>
          </mc:Fallback>
        </mc:AlternateContent>
      </w:r>
    </w:p>
    <w:p w:rsidR="00221D46" w:rsidRPr="00CC6340" w:rsidRDefault="00EC1099" w:rsidP="009231C9">
      <w:pPr>
        <w:tabs>
          <w:tab w:val="left" w:pos="1920"/>
        </w:tabs>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58240" behindDoc="0" locked="0" layoutInCell="1" allowOverlap="1" wp14:anchorId="3C9C4F1B" wp14:editId="539383F7">
                <wp:simplePos x="0" y="0"/>
                <wp:positionH relativeFrom="column">
                  <wp:posOffset>2782871</wp:posOffset>
                </wp:positionH>
                <wp:positionV relativeFrom="paragraph">
                  <wp:posOffset>195513</wp:posOffset>
                </wp:positionV>
                <wp:extent cx="0" cy="260350"/>
                <wp:effectExtent l="76200" t="0" r="57150" b="63500"/>
                <wp:wrapNone/>
                <wp:docPr id="53" name="Straight Arrow Connector 53"/>
                <wp:cNvGraphicFramePr/>
                <a:graphic xmlns:a="http://schemas.openxmlformats.org/drawingml/2006/main">
                  <a:graphicData uri="http://schemas.microsoft.com/office/word/2010/wordprocessingShape">
                    <wps:wsp>
                      <wps:cNvCnPr/>
                      <wps:spPr>
                        <a:xfrm>
                          <a:off x="0" y="0"/>
                          <a:ext cx="0" cy="260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3" o:spid="_x0000_s1026" type="#_x0000_t32" style="position:absolute;margin-left:219.1pt;margin-top:15.4pt;width:0;height:20.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" strokecolor="black [3213]" strokeweight=".5pt">
                <v:stroke endarrow="block" joinstyle="miter"/>
              </v:shape>
            </w:pict>
          </mc:Fallback>
        </mc:AlternateContent>
      </w:r>
      <w:r w:rsidR="00221D46" w:rsidRPr="00CC6340">
        <w:rPr>
          <w:rFonts w:eastAsia="Calibri" w:cs="Times New Roman"/>
          <w:lang w:eastAsia="en-US"/>
        </w:rPr>
        <w:tab/>
        <w:t xml:space="preserve"> </w:t>
      </w:r>
    </w:p>
    <w:p w:rsidR="00221D46" w:rsidRPr="00CC6340" w:rsidRDefault="00221D46" w:rsidP="009231C9">
      <w:pPr>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32640" behindDoc="0" locked="0" layoutInCell="1" allowOverlap="1" wp14:anchorId="5D3A8DAB" wp14:editId="2A59CB63">
                <wp:simplePos x="0" y="0"/>
                <wp:positionH relativeFrom="column">
                  <wp:posOffset>658001</wp:posOffset>
                </wp:positionH>
                <wp:positionV relativeFrom="paragraph">
                  <wp:posOffset>97790</wp:posOffset>
                </wp:positionV>
                <wp:extent cx="4587522" cy="927100"/>
                <wp:effectExtent l="0" t="0" r="22860" b="2540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7522" cy="927100"/>
                        </a:xfrm>
                        <a:prstGeom prst="rect">
                          <a:avLst/>
                        </a:prstGeom>
                        <a:noFill/>
                        <a:ln w="12700" cap="flat" cmpd="sng" algn="ctr">
                          <a:solidFill>
                            <a:srgbClr val="4472C4">
                              <a:shade val="50000"/>
                            </a:srgbClr>
                          </a:solidFill>
                          <a:prstDash val="solid"/>
                          <a:miter lim="800000"/>
                        </a:ln>
                        <a:effectLst/>
                      </wps:spPr>
                      <wps:txbx>
                        <w:txbxContent>
                          <w:p w:rsidR="00CD763B" w:rsidRPr="00E0349F" w:rsidRDefault="00CD763B" w:rsidP="00001351">
                            <w:pPr>
                              <w:spacing w:after="0"/>
                              <w:jc w:val="center"/>
                              <w:rPr>
                                <w:rFonts w:cs="Times New Roman"/>
                              </w:rPr>
                            </w:pPr>
                            <w:r w:rsidRPr="00E0349F">
                              <w:rPr>
                                <w:rFonts w:cs="Times New Roman"/>
                              </w:rPr>
                              <w:t xml:space="preserve">Sử dụng </w:t>
                            </w:r>
                            <w:r>
                              <w:rPr>
                                <w:rFonts w:cs="Times New Roman"/>
                              </w:rPr>
                              <w:t>3 dãy hóa chất bảo vệ thực vật</w:t>
                            </w:r>
                            <w:r w:rsidRPr="00E0349F">
                              <w:rPr>
                                <w:rFonts w:cs="Times New Roman"/>
                              </w:rPr>
                              <w:t xml:space="preserve"> có nồng độ lần lượt là 0</w:t>
                            </w:r>
                            <w:r>
                              <w:rPr>
                                <w:rFonts w:cs="Times New Roman"/>
                              </w:rPr>
                              <w:t>,</w:t>
                            </w:r>
                            <w:r w:rsidRPr="00E0349F">
                              <w:rPr>
                                <w:rFonts w:cs="Times New Roman"/>
                              </w:rPr>
                              <w:t>1; 0</w:t>
                            </w:r>
                            <w:r>
                              <w:rPr>
                                <w:rFonts w:cs="Times New Roman"/>
                              </w:rPr>
                              <w:t>,</w:t>
                            </w:r>
                            <w:r w:rsidRPr="00E0349F">
                              <w:rPr>
                                <w:rFonts w:cs="Times New Roman"/>
                              </w:rPr>
                              <w:t>2; 0</w:t>
                            </w:r>
                            <w:r>
                              <w:rPr>
                                <w:rFonts w:cs="Times New Roman"/>
                              </w:rPr>
                              <w:t>,</w:t>
                            </w:r>
                            <w:r w:rsidRPr="00E0349F">
                              <w:rPr>
                                <w:rFonts w:cs="Times New Roman"/>
                              </w:rPr>
                              <w:t>3; 0</w:t>
                            </w:r>
                            <w:r>
                              <w:rPr>
                                <w:rFonts w:cs="Times New Roman"/>
                              </w:rPr>
                              <w:t>,</w:t>
                            </w:r>
                            <w:r w:rsidRPr="00E0349F">
                              <w:rPr>
                                <w:rFonts w:cs="Times New Roman"/>
                              </w:rPr>
                              <w:t>5 μg/</w:t>
                            </w:r>
                            <w:r>
                              <w:rPr>
                                <w:rFonts w:cs="Times New Roman"/>
                              </w:rPr>
                              <w:t>L</w:t>
                            </w:r>
                            <w:r w:rsidRPr="00E0349F">
                              <w:rPr>
                                <w:rFonts w:cs="Times New Roman"/>
                              </w:rPr>
                              <w:t xml:space="preserve"> để tiến hành thí nghiệm trên các giếng, 4 giếng</w:t>
                            </w:r>
                            <w:r>
                              <w:rPr>
                                <w:rFonts w:cs="Times New Roman"/>
                              </w:rPr>
                              <w:t xml:space="preserve"> bổ sung hóa chất bảo vệ thực vật </w:t>
                            </w:r>
                            <w:r w:rsidRPr="00E0349F">
                              <w:rPr>
                                <w:rFonts w:cs="Times New Roman"/>
                              </w:rPr>
                              <w:t xml:space="preserve">và một mẫu đối chứng không sử dụng </w:t>
                            </w:r>
                            <w:r>
                              <w:rPr>
                                <w:rFonts w:cs="Times New Roman"/>
                              </w:rPr>
                              <w:t>hóa chất bảo vệ thực vật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20" o:spid="_x0000_s1030" style="position:absolute;left:0;text-align:left;margin-left:51.8pt;margin-top:7.7pt;width:361.2pt;height:73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" filled="f" strokecolor="#2f528f" strokeweight="1pt">
                <v:path arrowok="t"/>
                <v:textbox>
                  <w:txbxContent>
                    <w:p w:rsidR="00CD763B" w:rsidRPr="00E0349F" w:rsidRDefault="00CD763B" w:rsidP="00001351">
                      <w:pPr>
                        <w:spacing w:after="0"/>
                        <w:jc w:val="center"/>
                        <w:rPr>
                          <w:rFonts w:cs="Times New Roman"/>
                        </w:rPr>
                      </w:pPr>
                      <w:r w:rsidRPr="00E0349F">
                        <w:rPr>
                          <w:rFonts w:cs="Times New Roman"/>
                        </w:rPr>
                        <w:t xml:space="preserve">Sử dụng </w:t>
                      </w:r>
                      <w:r>
                        <w:rPr>
                          <w:rFonts w:cs="Times New Roman"/>
                        </w:rPr>
                        <w:t>3 dãy hóa chất bảo vệ thực vật</w:t>
                      </w:r>
                      <w:r w:rsidRPr="00E0349F">
                        <w:rPr>
                          <w:rFonts w:cs="Times New Roman"/>
                        </w:rPr>
                        <w:t xml:space="preserve"> có nồng độ lần lượt là 0</w:t>
                      </w:r>
                      <w:r>
                        <w:rPr>
                          <w:rFonts w:cs="Times New Roman"/>
                        </w:rPr>
                        <w:t>,</w:t>
                      </w:r>
                      <w:r w:rsidRPr="00E0349F">
                        <w:rPr>
                          <w:rFonts w:cs="Times New Roman"/>
                        </w:rPr>
                        <w:t>1; 0</w:t>
                      </w:r>
                      <w:r>
                        <w:rPr>
                          <w:rFonts w:cs="Times New Roman"/>
                        </w:rPr>
                        <w:t>,</w:t>
                      </w:r>
                      <w:r w:rsidRPr="00E0349F">
                        <w:rPr>
                          <w:rFonts w:cs="Times New Roman"/>
                        </w:rPr>
                        <w:t>2; 0</w:t>
                      </w:r>
                      <w:r>
                        <w:rPr>
                          <w:rFonts w:cs="Times New Roman"/>
                        </w:rPr>
                        <w:t>,</w:t>
                      </w:r>
                      <w:r w:rsidRPr="00E0349F">
                        <w:rPr>
                          <w:rFonts w:cs="Times New Roman"/>
                        </w:rPr>
                        <w:t>3; 0</w:t>
                      </w:r>
                      <w:r>
                        <w:rPr>
                          <w:rFonts w:cs="Times New Roman"/>
                        </w:rPr>
                        <w:t>,</w:t>
                      </w:r>
                      <w:r w:rsidRPr="00E0349F">
                        <w:rPr>
                          <w:rFonts w:cs="Times New Roman"/>
                        </w:rPr>
                        <w:t>5 μg/</w:t>
                      </w:r>
                      <w:r>
                        <w:rPr>
                          <w:rFonts w:cs="Times New Roman"/>
                        </w:rPr>
                        <w:t>L</w:t>
                      </w:r>
                      <w:r w:rsidRPr="00E0349F">
                        <w:rPr>
                          <w:rFonts w:cs="Times New Roman"/>
                        </w:rPr>
                        <w:t xml:space="preserve"> để tiến hành thí nghiệm trên các giếng, 4 giếng</w:t>
                      </w:r>
                      <w:r>
                        <w:rPr>
                          <w:rFonts w:cs="Times New Roman"/>
                        </w:rPr>
                        <w:t xml:space="preserve"> bổ sung hóa chất bảo vệ thực vật </w:t>
                      </w:r>
                      <w:r w:rsidRPr="00E0349F">
                        <w:rPr>
                          <w:rFonts w:cs="Times New Roman"/>
                        </w:rPr>
                        <w:t xml:space="preserve">và một mẫu đối chứng không sử dụng </w:t>
                      </w:r>
                      <w:r>
                        <w:rPr>
                          <w:rFonts w:cs="Times New Roman"/>
                        </w:rPr>
                        <w:t>hóa chất bảo vệ thực vật</w:t>
                      </w:r>
                    </w:p>
                  </w:txbxContent>
                </v:textbox>
              </v:rect>
            </w:pict>
          </mc:Fallback>
        </mc:AlternateContent>
      </w:r>
    </w:p>
    <w:p w:rsidR="00221D46" w:rsidRPr="00CC6340" w:rsidRDefault="00221D46" w:rsidP="009231C9">
      <w:pPr>
        <w:spacing w:after="0" w:line="312" w:lineRule="auto"/>
        <w:jc w:val="both"/>
        <w:rPr>
          <w:rFonts w:eastAsia="Calibri" w:cs="Times New Roman"/>
          <w:lang w:eastAsia="en-US"/>
        </w:rPr>
      </w:pPr>
    </w:p>
    <w:p w:rsidR="00221D46" w:rsidRPr="00CC6340" w:rsidRDefault="00EC1099" w:rsidP="009231C9">
      <w:pPr>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59264" behindDoc="0" locked="0" layoutInCell="1" allowOverlap="1" wp14:anchorId="51DC6EE1" wp14:editId="10968662">
                <wp:simplePos x="0" y="0"/>
                <wp:positionH relativeFrom="column">
                  <wp:posOffset>2815758</wp:posOffset>
                </wp:positionH>
                <wp:positionV relativeFrom="paragraph">
                  <wp:posOffset>275590</wp:posOffset>
                </wp:positionV>
                <wp:extent cx="0" cy="387350"/>
                <wp:effectExtent l="76200" t="0" r="57150" b="50800"/>
                <wp:wrapNone/>
                <wp:docPr id="54" name="Straight Arrow Connector 54"/>
                <wp:cNvGraphicFramePr/>
                <a:graphic xmlns:a="http://schemas.openxmlformats.org/drawingml/2006/main">
                  <a:graphicData uri="http://schemas.microsoft.com/office/word/2010/wordprocessingShape">
                    <wps:wsp>
                      <wps:cNvCnPr/>
                      <wps:spPr>
                        <a:xfrm>
                          <a:off x="0" y="0"/>
                          <a:ext cx="0" cy="387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4" o:spid="_x0000_s1026" type="#_x0000_t32" style="position:absolute;margin-left:221.7pt;margin-top:21.7pt;width:0;height:3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" strokecolor="black [3213]" strokeweight=".5pt">
                <v:stroke endarrow="block" joinstyle="miter"/>
              </v:shape>
            </w:pict>
          </mc:Fallback>
        </mc:AlternateContent>
      </w:r>
    </w:p>
    <w:p w:rsidR="00221D46" w:rsidRPr="00CC6340" w:rsidRDefault="00E0349F" w:rsidP="009231C9">
      <w:pPr>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34688" behindDoc="0" locked="0" layoutInCell="1" allowOverlap="1" wp14:anchorId="79AE0C81" wp14:editId="2522A5D4">
                <wp:simplePos x="0" y="0"/>
                <wp:positionH relativeFrom="column">
                  <wp:posOffset>647065</wp:posOffset>
                </wp:positionH>
                <wp:positionV relativeFrom="paragraph">
                  <wp:posOffset>279117</wp:posOffset>
                </wp:positionV>
                <wp:extent cx="4621107" cy="395111"/>
                <wp:effectExtent l="0" t="0" r="27305" b="2413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1107" cy="395111"/>
                        </a:xfrm>
                        <a:prstGeom prst="rect">
                          <a:avLst/>
                        </a:prstGeom>
                        <a:noFill/>
                        <a:ln w="12700" cap="flat" cmpd="sng" algn="ctr">
                          <a:solidFill>
                            <a:srgbClr val="4472C4">
                              <a:shade val="50000"/>
                            </a:srgbClr>
                          </a:solidFill>
                          <a:prstDash val="solid"/>
                          <a:miter lim="800000"/>
                        </a:ln>
                        <a:effectLst/>
                      </wps:spPr>
                      <wps:txbx>
                        <w:txbxContent>
                          <w:p w:rsidR="00CD763B" w:rsidRPr="00EC1099" w:rsidRDefault="00CD763B" w:rsidP="00001351">
                            <w:pPr>
                              <w:spacing w:after="0"/>
                              <w:jc w:val="center"/>
                              <w:rPr>
                                <w:rFonts w:cs="Times New Roman"/>
                              </w:rPr>
                            </w:pPr>
                            <w:r w:rsidRPr="00EC1099">
                              <w:rPr>
                                <w:rFonts w:cs="Times New Roman"/>
                              </w:rPr>
                              <w:t>Lặp lại thí nghiệm 3 lần, xác định nồng độ LC</w:t>
                            </w:r>
                            <w:r w:rsidRPr="00EC1099">
                              <w:rPr>
                                <w:rFonts w:cs="Times New Roman"/>
                                <w:vertAlign w:val="subscript"/>
                              </w:rPr>
                              <w:t>50</w:t>
                            </w:r>
                            <w:r w:rsidRPr="00EC1099">
                              <w:rPr>
                                <w:rFonts w:cs="Times New Roman"/>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22" o:spid="_x0000_s1031" style="position:absolute;left:0;text-align:left;margin-left:50.95pt;margin-top:22pt;width:363.85pt;height:31.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" filled="f" strokecolor="#2f528f" strokeweight="1pt">
                <v:path arrowok="t"/>
                <v:textbox>
                  <w:txbxContent>
                    <w:p w:rsidR="00CD763B" w:rsidRPr="00EC1099" w:rsidRDefault="00CD763B" w:rsidP="00001351">
                      <w:pPr>
                        <w:spacing w:after="0"/>
                        <w:jc w:val="center"/>
                        <w:rPr>
                          <w:rFonts w:cs="Times New Roman"/>
                        </w:rPr>
                      </w:pPr>
                      <w:r w:rsidRPr="00EC1099">
                        <w:rPr>
                          <w:rFonts w:cs="Times New Roman"/>
                        </w:rPr>
                        <w:t>Lặp lại thí nghiệm 3 lần, xác định nồng độ LC</w:t>
                      </w:r>
                      <w:r w:rsidRPr="00EC1099">
                        <w:rPr>
                          <w:rFonts w:cs="Times New Roman"/>
                          <w:vertAlign w:val="subscript"/>
                        </w:rPr>
                        <w:t>50</w:t>
                      </w:r>
                      <w:r w:rsidRPr="00EC1099">
                        <w:rPr>
                          <w:rFonts w:cs="Times New Roman"/>
                        </w:rPr>
                        <w:t xml:space="preserve"> </w:t>
                      </w:r>
                    </w:p>
                  </w:txbxContent>
                </v:textbox>
              </v:rect>
            </w:pict>
          </mc:Fallback>
        </mc:AlternateContent>
      </w:r>
    </w:p>
    <w:p w:rsidR="00221D46" w:rsidRPr="00CC6340" w:rsidRDefault="00EC1099" w:rsidP="009231C9">
      <w:pPr>
        <w:tabs>
          <w:tab w:val="left" w:pos="5320"/>
        </w:tabs>
        <w:spacing w:after="0" w:line="312" w:lineRule="auto"/>
        <w:jc w:val="both"/>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60288" behindDoc="0" locked="0" layoutInCell="1" allowOverlap="1" wp14:anchorId="3D407E52" wp14:editId="6E3AF47D">
                <wp:simplePos x="0" y="0"/>
                <wp:positionH relativeFrom="column">
                  <wp:posOffset>2848844</wp:posOffset>
                </wp:positionH>
                <wp:positionV relativeFrom="paragraph">
                  <wp:posOffset>316564</wp:posOffset>
                </wp:positionV>
                <wp:extent cx="6350" cy="336550"/>
                <wp:effectExtent l="76200" t="0" r="69850" b="63500"/>
                <wp:wrapNone/>
                <wp:docPr id="55" name="Straight Arrow Connector 55"/>
                <wp:cNvGraphicFramePr/>
                <a:graphic xmlns:a="http://schemas.openxmlformats.org/drawingml/2006/main">
                  <a:graphicData uri="http://schemas.microsoft.com/office/word/2010/wordprocessingShape">
                    <wps:wsp>
                      <wps:cNvCnPr/>
                      <wps:spPr>
                        <a:xfrm flipH="1">
                          <a:off x="0" y="0"/>
                          <a:ext cx="6350" cy="336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5" o:spid="_x0000_s1026" type="#_x0000_t32" style="position:absolute;margin-left:224.3pt;margin-top:24.95pt;width:.5pt;height:26.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" strokecolor="black [3213]" strokeweight=".5pt">
                <v:stroke endarrow="block" joinstyle="miter"/>
              </v:shape>
            </w:pict>
          </mc:Fallback>
        </mc:AlternateContent>
      </w:r>
      <w:r w:rsidR="00221D46" w:rsidRPr="00CC6340">
        <w:rPr>
          <w:rFonts w:eastAsia="Calibri" w:cs="Times New Roman"/>
          <w:lang w:eastAsia="en-US"/>
        </w:rPr>
        <w:t xml:space="preserve">             </w:t>
      </w:r>
    </w:p>
    <w:p w:rsidR="00E0349F" w:rsidRPr="00CC6340" w:rsidRDefault="00EC1099" w:rsidP="009231C9">
      <w:pPr>
        <w:tabs>
          <w:tab w:val="left" w:pos="5320"/>
        </w:tabs>
        <w:spacing w:after="0" w:line="312" w:lineRule="auto"/>
        <w:jc w:val="center"/>
        <w:rPr>
          <w:rFonts w:eastAsia="Calibri" w:cs="Times New Roman"/>
          <w:lang w:eastAsia="en-US"/>
        </w:rPr>
      </w:pPr>
      <w:r w:rsidRPr="00CC6340">
        <w:rPr>
          <w:rFonts w:eastAsia="Calibri" w:cs="Times New Roman"/>
          <w:noProof/>
          <w:lang w:eastAsia="en-US"/>
        </w:rPr>
        <w:lastRenderedPageBreak/>
        <mc:AlternateContent>
          <mc:Choice Requires="wps">
            <w:drawing>
              <wp:anchor distT="0" distB="0" distL="114300" distR="114300" simplePos="0" relativeHeight="251635712" behindDoc="0" locked="0" layoutInCell="1" allowOverlap="1" wp14:anchorId="66C26468" wp14:editId="4A92D381">
                <wp:simplePos x="0" y="0"/>
                <wp:positionH relativeFrom="column">
                  <wp:posOffset>635776</wp:posOffset>
                </wp:positionH>
                <wp:positionV relativeFrom="paragraph">
                  <wp:posOffset>291535</wp:posOffset>
                </wp:positionV>
                <wp:extent cx="4632396" cy="372533"/>
                <wp:effectExtent l="0" t="0" r="15875" b="2794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2396" cy="372533"/>
                        </a:xfrm>
                        <a:prstGeom prst="rect">
                          <a:avLst/>
                        </a:prstGeom>
                        <a:noFill/>
                        <a:ln w="12700" cap="flat" cmpd="sng" algn="ctr">
                          <a:solidFill>
                            <a:srgbClr val="4472C4">
                              <a:shade val="50000"/>
                            </a:srgbClr>
                          </a:solidFill>
                          <a:prstDash val="solid"/>
                          <a:miter lim="800000"/>
                        </a:ln>
                        <a:effectLst/>
                      </wps:spPr>
                      <wps:txbx>
                        <w:txbxContent>
                          <w:p w:rsidR="00CD763B" w:rsidRPr="00EC1099" w:rsidRDefault="00CD763B" w:rsidP="00001351">
                            <w:pPr>
                              <w:spacing w:after="0"/>
                              <w:jc w:val="center"/>
                              <w:rPr>
                                <w:rFonts w:cs="Times New Roman"/>
                              </w:rPr>
                            </w:pPr>
                            <w:r w:rsidRPr="00EC1099">
                              <w:rPr>
                                <w:rFonts w:cs="Times New Roman"/>
                              </w:rPr>
                              <w:t xml:space="preserve">Quan sát kết quả của thử nghiệm </w:t>
                            </w:r>
                            <w:r>
                              <w:rPr>
                                <w:rFonts w:cs="Times New Roman"/>
                              </w:rPr>
                              <w:t xml:space="preserve">tại </w:t>
                            </w:r>
                            <w:r w:rsidRPr="00EC1099">
                              <w:rPr>
                                <w:rFonts w:cs="Times New Roman"/>
                              </w:rPr>
                              <w:t>24 và 48 giờ</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32" style="position:absolute;left:0;text-align:left;margin-left:50.05pt;margin-top:22.95pt;width:364.75pt;height:29.3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" filled="f" strokecolor="#2f528f" strokeweight="1pt">
                <v:path arrowok="t"/>
                <v:textbox>
                  <w:txbxContent>
                    <w:p w:rsidR="00CD763B" w:rsidRPr="00EC1099" w:rsidRDefault="00CD763B" w:rsidP="00001351">
                      <w:pPr>
                        <w:spacing w:after="0"/>
                        <w:jc w:val="center"/>
                        <w:rPr>
                          <w:rFonts w:cs="Times New Roman"/>
                        </w:rPr>
                      </w:pPr>
                      <w:r w:rsidRPr="00EC1099">
                        <w:rPr>
                          <w:rFonts w:cs="Times New Roman"/>
                        </w:rPr>
                        <w:t xml:space="preserve">Quan sát kết quả của thử nghiệm </w:t>
                      </w:r>
                      <w:r>
                        <w:rPr>
                          <w:rFonts w:cs="Times New Roman"/>
                        </w:rPr>
                        <w:t xml:space="preserve">tại </w:t>
                      </w:r>
                      <w:r w:rsidRPr="00EC1099">
                        <w:rPr>
                          <w:rFonts w:cs="Times New Roman"/>
                        </w:rPr>
                        <w:t>24 và 48 giờ</w:t>
                      </w:r>
                    </w:p>
                  </w:txbxContent>
                </v:textbox>
              </v:rect>
            </w:pict>
          </mc:Fallback>
        </mc:AlternateContent>
      </w:r>
    </w:p>
    <w:p w:rsidR="00E0349F" w:rsidRPr="00CC6340" w:rsidRDefault="00EC1099" w:rsidP="009231C9">
      <w:pPr>
        <w:tabs>
          <w:tab w:val="left" w:pos="5320"/>
        </w:tabs>
        <w:spacing w:after="0" w:line="312" w:lineRule="auto"/>
        <w:jc w:val="center"/>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61312" behindDoc="0" locked="0" layoutInCell="1" allowOverlap="1" wp14:anchorId="7DC8E103" wp14:editId="1E6D3889">
                <wp:simplePos x="0" y="0"/>
                <wp:positionH relativeFrom="column">
                  <wp:posOffset>2866558</wp:posOffset>
                </wp:positionH>
                <wp:positionV relativeFrom="paragraph">
                  <wp:posOffset>305769</wp:posOffset>
                </wp:positionV>
                <wp:extent cx="0" cy="330200"/>
                <wp:effectExtent l="76200" t="0" r="76200" b="50800"/>
                <wp:wrapNone/>
                <wp:docPr id="56" name="Straight Arrow Connector 56"/>
                <wp:cNvGraphicFramePr/>
                <a:graphic xmlns:a="http://schemas.openxmlformats.org/drawingml/2006/main">
                  <a:graphicData uri="http://schemas.microsoft.com/office/word/2010/wordprocessingShape">
                    <wps:wsp>
                      <wps:cNvCnPr/>
                      <wps:spPr>
                        <a:xfrm>
                          <a:off x="0" y="0"/>
                          <a:ext cx="0" cy="3302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56" o:spid="_x0000_s1026" type="#_x0000_t32" style="position:absolute;margin-left:225.7pt;margin-top:24.1pt;width:0;height:26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" strokecolor="black [3213]" strokeweight=".5pt">
                <v:stroke endarrow="block" joinstyle="miter"/>
              </v:shape>
            </w:pict>
          </mc:Fallback>
        </mc:AlternateContent>
      </w:r>
    </w:p>
    <w:p w:rsidR="00E0349F" w:rsidRPr="00CC6340" w:rsidRDefault="00EC1099" w:rsidP="009231C9">
      <w:pPr>
        <w:tabs>
          <w:tab w:val="left" w:pos="5320"/>
        </w:tabs>
        <w:spacing w:after="0" w:line="312" w:lineRule="auto"/>
        <w:jc w:val="center"/>
        <w:rPr>
          <w:rFonts w:eastAsia="Calibri" w:cs="Times New Roman"/>
          <w:lang w:eastAsia="en-US"/>
        </w:rPr>
      </w:pPr>
      <w:r w:rsidRPr="00CC6340">
        <w:rPr>
          <w:rFonts w:eastAsia="Calibri" w:cs="Times New Roman"/>
          <w:noProof/>
          <w:lang w:eastAsia="en-US"/>
        </w:rPr>
        <mc:AlternateContent>
          <mc:Choice Requires="wps">
            <w:drawing>
              <wp:anchor distT="0" distB="0" distL="114300" distR="114300" simplePos="0" relativeHeight="251638784" behindDoc="0" locked="0" layoutInCell="1" allowOverlap="1" wp14:anchorId="5F1EB0C4" wp14:editId="3770369B">
                <wp:simplePos x="0" y="0"/>
                <wp:positionH relativeFrom="column">
                  <wp:posOffset>635776</wp:posOffset>
                </wp:positionH>
                <wp:positionV relativeFrom="paragraph">
                  <wp:posOffset>269452</wp:posOffset>
                </wp:positionV>
                <wp:extent cx="4632396" cy="383822"/>
                <wp:effectExtent l="0" t="0" r="15875" b="1651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2396" cy="383822"/>
                        </a:xfrm>
                        <a:prstGeom prst="rect">
                          <a:avLst/>
                        </a:prstGeom>
                        <a:noFill/>
                        <a:ln w="12700" cap="flat" cmpd="sng" algn="ctr">
                          <a:solidFill>
                            <a:srgbClr val="4472C4">
                              <a:shade val="50000"/>
                            </a:srgbClr>
                          </a:solidFill>
                          <a:prstDash val="solid"/>
                          <a:miter lim="800000"/>
                        </a:ln>
                        <a:effectLst/>
                      </wps:spPr>
                      <wps:txbx>
                        <w:txbxContent>
                          <w:p w:rsidR="00CD763B" w:rsidRPr="00F95D83" w:rsidRDefault="00CD763B" w:rsidP="00001351">
                            <w:pPr>
                              <w:spacing w:after="0"/>
                              <w:jc w:val="center"/>
                              <w:rPr>
                                <w:rFonts w:cs="Times New Roman"/>
                              </w:rPr>
                            </w:pPr>
                            <w:r w:rsidRPr="00F95D83">
                              <w:rPr>
                                <w:rFonts w:cs="Times New Roman"/>
                              </w:rPr>
                              <w:t xml:space="preserve">Kết luận nồng độ gây chết độc cấp tính </w:t>
                            </w:r>
                            <w:r>
                              <w:rPr>
                                <w:rFonts w:cs="Times New Roman"/>
                              </w:rPr>
                              <w:t>L</w:t>
                            </w:r>
                            <w:r w:rsidRPr="00F95D83">
                              <w:rPr>
                                <w:rFonts w:cs="Times New Roman"/>
                              </w:rPr>
                              <w:t>C</w:t>
                            </w:r>
                            <w:r w:rsidRPr="00F95D83">
                              <w:rPr>
                                <w:rFonts w:cs="Times New Roman"/>
                                <w:vertAlign w:val="subscript"/>
                              </w:rPr>
                              <w:t>50</w:t>
                            </w:r>
                          </w:p>
                          <w:p w:rsidR="00CD763B" w:rsidRDefault="00CD763B" w:rsidP="00F95D8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7" o:spid="_x0000_s1033" style="position:absolute;left:0;text-align:left;margin-left:50.05pt;margin-top:21.2pt;width:364.75pt;height:30.2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" filled="f" strokecolor="#2f528f" strokeweight="1pt">
                <v:path arrowok="t"/>
                <v:textbox>
                  <w:txbxContent>
                    <w:p w:rsidR="00CD763B" w:rsidRPr="00F95D83" w:rsidRDefault="00CD763B" w:rsidP="00001351">
                      <w:pPr>
                        <w:spacing w:after="0"/>
                        <w:jc w:val="center"/>
                        <w:rPr>
                          <w:rFonts w:cs="Times New Roman"/>
                        </w:rPr>
                      </w:pPr>
                      <w:r w:rsidRPr="00F95D83">
                        <w:rPr>
                          <w:rFonts w:cs="Times New Roman"/>
                        </w:rPr>
                        <w:t xml:space="preserve">Kết luận nồng độ gây chết độc cấp tính </w:t>
                      </w:r>
                      <w:r>
                        <w:rPr>
                          <w:rFonts w:cs="Times New Roman"/>
                        </w:rPr>
                        <w:t>L</w:t>
                      </w:r>
                      <w:r w:rsidRPr="00F95D83">
                        <w:rPr>
                          <w:rFonts w:cs="Times New Roman"/>
                        </w:rPr>
                        <w:t>C</w:t>
                      </w:r>
                      <w:r w:rsidRPr="00F95D83">
                        <w:rPr>
                          <w:rFonts w:cs="Times New Roman"/>
                          <w:vertAlign w:val="subscript"/>
                        </w:rPr>
                        <w:t>50</w:t>
                      </w:r>
                    </w:p>
                    <w:p w:rsidR="00CD763B" w:rsidRDefault="00CD763B" w:rsidP="00F95D83">
                      <w:pPr>
                        <w:jc w:val="center"/>
                      </w:pPr>
                    </w:p>
                  </w:txbxContent>
                </v:textbox>
              </v:rect>
            </w:pict>
          </mc:Fallback>
        </mc:AlternateContent>
      </w:r>
    </w:p>
    <w:p w:rsidR="00EC1099" w:rsidRPr="00CC6340" w:rsidRDefault="00EC1099" w:rsidP="009231C9">
      <w:pPr>
        <w:tabs>
          <w:tab w:val="left" w:pos="5320"/>
        </w:tabs>
        <w:spacing w:after="0" w:line="312" w:lineRule="auto"/>
        <w:jc w:val="center"/>
        <w:rPr>
          <w:rFonts w:eastAsia="Calibri" w:cs="Times New Roman"/>
          <w:lang w:eastAsia="en-US"/>
        </w:rPr>
      </w:pPr>
    </w:p>
    <w:p w:rsidR="00DA1F33" w:rsidRPr="00CC6340" w:rsidRDefault="00DA1F33" w:rsidP="009231C9">
      <w:pPr>
        <w:pStyle w:val="Caption"/>
        <w:spacing w:after="0" w:line="312" w:lineRule="auto"/>
        <w:jc w:val="center"/>
        <w:rPr>
          <w:rFonts w:cs="Times New Roman"/>
          <w:i w:val="0"/>
          <w:color w:val="000000" w:themeColor="text1"/>
          <w:sz w:val="26"/>
          <w:szCs w:val="26"/>
        </w:rPr>
      </w:pPr>
    </w:p>
    <w:p w:rsidR="00221D46" w:rsidRPr="00CC6340" w:rsidRDefault="008433DC" w:rsidP="009231C9">
      <w:pPr>
        <w:pStyle w:val="Caption"/>
        <w:spacing w:after="0" w:line="312" w:lineRule="auto"/>
        <w:jc w:val="center"/>
        <w:rPr>
          <w:rFonts w:eastAsia="Calibri" w:cs="Times New Roman"/>
          <w:i w:val="0"/>
          <w:color w:val="000000" w:themeColor="text1"/>
          <w:sz w:val="26"/>
          <w:szCs w:val="26"/>
          <w:lang w:eastAsia="en-US"/>
        </w:rPr>
      </w:pPr>
      <w:bookmarkStart w:id="97" w:name="_Toc27942815"/>
      <w:r w:rsidRPr="00CC6340">
        <w:rPr>
          <w:rFonts w:cs="Times New Roman"/>
          <w:i w:val="0"/>
          <w:color w:val="000000" w:themeColor="text1"/>
          <w:sz w:val="26"/>
          <w:szCs w:val="26"/>
        </w:rPr>
        <w:t>Hình 2.</w:t>
      </w:r>
      <w:r w:rsidRPr="00CC6340">
        <w:rPr>
          <w:rFonts w:cs="Times New Roman"/>
          <w:i w:val="0"/>
          <w:color w:val="000000" w:themeColor="text1"/>
          <w:sz w:val="26"/>
          <w:szCs w:val="26"/>
        </w:rPr>
        <w:fldChar w:fldCharType="begin"/>
      </w:r>
      <w:r w:rsidRPr="00CC6340">
        <w:rPr>
          <w:rFonts w:cs="Times New Roman"/>
          <w:i w:val="0"/>
          <w:color w:val="000000" w:themeColor="text1"/>
          <w:sz w:val="26"/>
          <w:szCs w:val="26"/>
        </w:rPr>
        <w:instrText xml:space="preserve"> SEQ Hình_2. \* ARABIC </w:instrText>
      </w:r>
      <w:r w:rsidRPr="00CC6340">
        <w:rPr>
          <w:rFonts w:cs="Times New Roman"/>
          <w:i w:val="0"/>
          <w:color w:val="000000" w:themeColor="text1"/>
          <w:sz w:val="26"/>
          <w:szCs w:val="26"/>
        </w:rPr>
        <w:fldChar w:fldCharType="separate"/>
      </w:r>
      <w:r w:rsidR="003E2205">
        <w:rPr>
          <w:rFonts w:cs="Times New Roman"/>
          <w:i w:val="0"/>
          <w:noProof/>
          <w:color w:val="000000" w:themeColor="text1"/>
          <w:sz w:val="26"/>
          <w:szCs w:val="26"/>
        </w:rPr>
        <w:t>1</w:t>
      </w:r>
      <w:r w:rsidRPr="00CC6340">
        <w:rPr>
          <w:rFonts w:cs="Times New Roman"/>
          <w:i w:val="0"/>
          <w:color w:val="000000" w:themeColor="text1"/>
          <w:sz w:val="26"/>
          <w:szCs w:val="26"/>
        </w:rPr>
        <w:fldChar w:fldCharType="end"/>
      </w:r>
      <w:r w:rsidRPr="00CC6340">
        <w:rPr>
          <w:rFonts w:eastAsia="Calibri" w:cs="Times New Roman"/>
          <w:i w:val="0"/>
          <w:color w:val="000000" w:themeColor="text1"/>
          <w:sz w:val="26"/>
          <w:szCs w:val="26"/>
          <w:lang w:eastAsia="en-US"/>
        </w:rPr>
        <w:t xml:space="preserve"> </w:t>
      </w:r>
      <w:r w:rsidR="00753E49" w:rsidRPr="00CC6340">
        <w:rPr>
          <w:rFonts w:eastAsia="Calibri" w:cs="Times New Roman"/>
          <w:i w:val="0"/>
          <w:color w:val="000000" w:themeColor="text1"/>
          <w:sz w:val="26"/>
          <w:szCs w:val="26"/>
          <w:lang w:eastAsia="en-US"/>
        </w:rPr>
        <w:t xml:space="preserve">Sơ đồ tóm tắt </w:t>
      </w:r>
      <w:r w:rsidR="00221D46" w:rsidRPr="00CC6340">
        <w:rPr>
          <w:rFonts w:eastAsia="Calibri" w:cs="Times New Roman"/>
          <w:i w:val="0"/>
          <w:color w:val="000000" w:themeColor="text1"/>
          <w:sz w:val="26"/>
          <w:szCs w:val="26"/>
          <w:lang w:eastAsia="en-US"/>
        </w:rPr>
        <w:t>quy trình thí nghiệm</w:t>
      </w:r>
      <w:bookmarkEnd w:id="97"/>
    </w:p>
    <w:p w:rsidR="00C617BA" w:rsidRPr="00CC6340" w:rsidRDefault="00C617BA" w:rsidP="009231C9">
      <w:pPr>
        <w:pStyle w:val="Heading3"/>
        <w:spacing w:before="0" w:line="312" w:lineRule="auto"/>
        <w:rPr>
          <w:i/>
          <w:lang w:val="tr-TR"/>
        </w:rPr>
      </w:pPr>
      <w:bookmarkStart w:id="98" w:name="_Toc505117319"/>
      <w:bookmarkStart w:id="99" w:name="_Toc519296302"/>
      <w:bookmarkStart w:id="100" w:name="_Toc519333303"/>
      <w:bookmarkStart w:id="101" w:name="_Toc27942691"/>
      <w:bookmarkStart w:id="102" w:name="_Toc519296308"/>
      <w:bookmarkStart w:id="103" w:name="_Toc519333309"/>
      <w:r w:rsidRPr="00CC6340">
        <w:rPr>
          <w:i/>
          <w:lang w:val="tr-TR"/>
        </w:rPr>
        <w:t>2.2.3. Phương pháp đánh giá độc tính</w:t>
      </w:r>
      <w:bookmarkEnd w:id="98"/>
      <w:bookmarkEnd w:id="99"/>
      <w:bookmarkEnd w:id="100"/>
      <w:bookmarkEnd w:id="101"/>
    </w:p>
    <w:p w:rsidR="00C617BA" w:rsidRPr="00CC6340" w:rsidRDefault="00C617BA" w:rsidP="009231C9">
      <w:pPr>
        <w:spacing w:after="0" w:line="312" w:lineRule="auto"/>
        <w:ind w:firstLine="720"/>
        <w:jc w:val="both"/>
        <w:rPr>
          <w:rFonts w:eastAsia="Calibri" w:cs="Times New Roman"/>
          <w:color w:val="000000"/>
          <w:lang w:val="tr-TR" w:eastAsia="en-US"/>
        </w:rPr>
      </w:pPr>
      <w:r w:rsidRPr="00CC6340">
        <w:rPr>
          <w:rFonts w:eastAsia="Calibri" w:cs="Times New Roman"/>
          <w:color w:val="000000"/>
          <w:lang w:val="tr-TR" w:eastAsia="en-US"/>
        </w:rPr>
        <w:t xml:space="preserve">Nguyên tắc của thử nghiệm độc học cấp tính của một chất độc xác định nồng độ độc hại của chất đã gây ra tác dụng gây hại (gây chết hay gây bất động) cho sinh vật với nồng độ vượt ngưỡng chịu đựng của sinh vật trong khoảng thời gian ngắn. Thí nghiệm độc học trên </w:t>
      </w:r>
      <w:r w:rsidRPr="00CC6340">
        <w:rPr>
          <w:rFonts w:eastAsia="Calibri" w:cs="Times New Roman"/>
          <w:i/>
          <w:color w:val="000000"/>
          <w:lang w:val="tr-TR" w:eastAsia="en-US"/>
        </w:rPr>
        <w:t>Daphnia magna</w:t>
      </w:r>
      <w:r w:rsidRPr="00CC6340">
        <w:rPr>
          <w:rFonts w:eastAsia="Calibri" w:cs="Times New Roman"/>
          <w:color w:val="000000"/>
          <w:lang w:val="tr-TR" w:eastAsia="en-US"/>
        </w:rPr>
        <w:t xml:space="preserve"> được thực hiện tuân theo phương pháp của OECD 202</w:t>
      </w:r>
      <w:r w:rsidR="00AB7C4E" w:rsidRPr="00CC6340">
        <w:rPr>
          <w:rFonts w:eastAsia="Calibri" w:cs="Times New Roman"/>
          <w:color w:val="000000"/>
          <w:lang w:val="tr-TR" w:eastAsia="en-US"/>
        </w:rPr>
        <w:t xml:space="preserve"> [22]</w:t>
      </w:r>
      <w:r w:rsidRPr="00CC6340">
        <w:rPr>
          <w:rFonts w:eastAsia="Calibri" w:cs="Times New Roman"/>
          <w:color w:val="000000"/>
          <w:lang w:val="tr-TR" w:eastAsia="en-US"/>
        </w:rPr>
        <w:t xml:space="preserve">. Trong thử nghiệm, sử dụng những sinh vật 1 ngày tuổi cho tiếp xúc với chất độc hại ở những nồng độ khác nhau trong thời gian 24 – 48h. Tính toán nồng độ gây 50% sự bất hoạt của sinh vật sau 24 giờ và 48 giờ và so sánh với mẫu đối chứng. Môi trường </w:t>
      </w:r>
      <w:r w:rsidR="00CF1D52" w:rsidRPr="00CC6340">
        <w:rPr>
          <w:rFonts w:eastAsia="Calibri" w:cs="Times New Roman"/>
          <w:color w:val="000000"/>
          <w:lang w:val="tr-TR" w:eastAsia="en-US"/>
        </w:rPr>
        <w:t>COMBO</w:t>
      </w:r>
      <w:r w:rsidRPr="00CC6340">
        <w:rPr>
          <w:rFonts w:eastAsia="Calibri" w:cs="Times New Roman"/>
          <w:color w:val="000000"/>
          <w:lang w:val="tr-TR" w:eastAsia="en-US"/>
        </w:rPr>
        <w:t xml:space="preserve"> được dùng trong thí nghiệm (để pha loãng mẫu và để đối chứng). Kết quả xác định được nồng độ gây chết LC</w:t>
      </w:r>
      <w:r w:rsidRPr="00CC6340">
        <w:rPr>
          <w:rFonts w:eastAsia="Calibri" w:cs="Times New Roman"/>
          <w:color w:val="000000"/>
          <w:vertAlign w:val="subscript"/>
          <w:lang w:val="tr-TR" w:eastAsia="en-US"/>
        </w:rPr>
        <w:t>50.</w:t>
      </w:r>
    </w:p>
    <w:p w:rsidR="00EC59BE" w:rsidRPr="00CC6340" w:rsidRDefault="009F0FF1" w:rsidP="009231C9">
      <w:pPr>
        <w:pStyle w:val="Heading3"/>
        <w:spacing w:before="0" w:line="312" w:lineRule="auto"/>
        <w:rPr>
          <w:i/>
          <w:szCs w:val="26"/>
        </w:rPr>
      </w:pPr>
      <w:bookmarkStart w:id="104" w:name="_Toc27942692"/>
      <w:r w:rsidRPr="00CC6340">
        <w:rPr>
          <w:i/>
          <w:szCs w:val="26"/>
        </w:rPr>
        <w:t>2.</w:t>
      </w:r>
      <w:r w:rsidR="00C617BA" w:rsidRPr="00CC6340">
        <w:rPr>
          <w:i/>
          <w:szCs w:val="26"/>
        </w:rPr>
        <w:t>2</w:t>
      </w:r>
      <w:r w:rsidRPr="00CC6340">
        <w:rPr>
          <w:i/>
          <w:szCs w:val="26"/>
        </w:rPr>
        <w:t>.</w:t>
      </w:r>
      <w:r w:rsidR="00E01B58" w:rsidRPr="00CC6340">
        <w:rPr>
          <w:i/>
          <w:szCs w:val="26"/>
        </w:rPr>
        <w:t>4</w:t>
      </w:r>
      <w:r w:rsidR="00C617BA" w:rsidRPr="00CC6340">
        <w:rPr>
          <w:i/>
          <w:szCs w:val="26"/>
        </w:rPr>
        <w:t>.</w:t>
      </w:r>
      <w:r w:rsidRPr="00CC6340">
        <w:rPr>
          <w:i/>
          <w:szCs w:val="26"/>
        </w:rPr>
        <w:t xml:space="preserve"> Phương pháp xử lý thống kê</w:t>
      </w:r>
      <w:bookmarkEnd w:id="102"/>
      <w:bookmarkEnd w:id="103"/>
      <w:bookmarkEnd w:id="104"/>
    </w:p>
    <w:p w:rsidR="009F0FF1" w:rsidRPr="00CC6340" w:rsidRDefault="009F0FF1"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Sau khi thu được bộ dữ liệu từ quá trình thí nghiệm, cần tiến hành xử lý số liệu.</w:t>
      </w:r>
      <w:r w:rsidRPr="00CC6340">
        <w:rPr>
          <w:rFonts w:eastAsia="PMingLiU" w:cs="Times New Roman"/>
          <w:color w:val="000000"/>
          <w:lang w:eastAsia="en-US"/>
        </w:rPr>
        <w:br/>
      </w:r>
      <w:bookmarkStart w:id="105" w:name="_Hlk504416280"/>
      <w:r w:rsidRPr="00CC6340">
        <w:rPr>
          <w:rFonts w:eastAsia="PMingLiU" w:cs="Times New Roman"/>
          <w:color w:val="000000"/>
          <w:lang w:eastAsia="en-US"/>
        </w:rPr>
        <w:t>Xác định giá trị</w:t>
      </w:r>
      <w:r w:rsidR="00840532" w:rsidRPr="00CC6340">
        <w:rPr>
          <w:rFonts w:eastAsia="PMingLiU" w:cs="Times New Roman"/>
          <w:color w:val="000000"/>
          <w:lang w:eastAsia="en-US"/>
        </w:rPr>
        <w:t xml:space="preserve"> LC</w:t>
      </w:r>
      <w:r w:rsidR="00840532" w:rsidRPr="00CC6340">
        <w:rPr>
          <w:rFonts w:eastAsia="PMingLiU" w:cs="Times New Roman"/>
          <w:color w:val="000000"/>
          <w:vertAlign w:val="subscript"/>
          <w:lang w:eastAsia="en-US"/>
        </w:rPr>
        <w:t xml:space="preserve">50 </w:t>
      </w:r>
      <w:r w:rsidR="00840532" w:rsidRPr="00CC6340">
        <w:rPr>
          <w:rFonts w:eastAsia="PMingLiU" w:cs="Times New Roman"/>
          <w:color w:val="000000"/>
          <w:lang w:eastAsia="en-US"/>
        </w:rPr>
        <w:t xml:space="preserve"> tại thời điểm</w:t>
      </w:r>
      <w:r w:rsidRPr="00CC6340">
        <w:rPr>
          <w:rFonts w:eastAsia="PMingLiU" w:cs="Times New Roman"/>
          <w:color w:val="000000"/>
          <w:lang w:eastAsia="en-US"/>
        </w:rPr>
        <w:t xml:space="preserve"> 24</w:t>
      </w:r>
      <w:r w:rsidR="00840532" w:rsidRPr="00CC6340">
        <w:rPr>
          <w:rFonts w:eastAsia="PMingLiU" w:cs="Times New Roman"/>
          <w:color w:val="000000"/>
          <w:lang w:eastAsia="en-US"/>
        </w:rPr>
        <w:t xml:space="preserve"> giờ</w:t>
      </w:r>
      <w:r w:rsidRPr="00CC6340">
        <w:rPr>
          <w:rFonts w:eastAsia="PMingLiU" w:cs="Times New Roman"/>
          <w:color w:val="000000"/>
          <w:lang w:eastAsia="en-US"/>
        </w:rPr>
        <w:t xml:space="preserve"> và 48 giờ</w:t>
      </w:r>
      <w:bookmarkEnd w:id="105"/>
      <w:r w:rsidR="00840532" w:rsidRPr="00CC6340">
        <w:rPr>
          <w:rFonts w:eastAsia="PMingLiU" w:cs="Times New Roman"/>
          <w:color w:val="000000"/>
          <w:lang w:eastAsia="en-US"/>
        </w:rPr>
        <w:t xml:space="preserve">. Sử dụng </w:t>
      </w:r>
      <w:r w:rsidRPr="00CC6340">
        <w:rPr>
          <w:rFonts w:eastAsia="PMingLiU" w:cs="Times New Roman"/>
          <w:color w:val="000000"/>
          <w:lang w:eastAsia="en-US"/>
        </w:rPr>
        <w:t xml:space="preserve">phần mềm JMP Pro10 để đưa ra </w:t>
      </w:r>
      <w:r w:rsidR="00840532" w:rsidRPr="00CC6340">
        <w:rPr>
          <w:rFonts w:eastAsia="PMingLiU" w:cs="Times New Roman"/>
          <w:color w:val="000000"/>
          <w:lang w:eastAsia="en-US"/>
        </w:rPr>
        <w:t xml:space="preserve">các </w:t>
      </w:r>
      <w:r w:rsidRPr="00CC6340">
        <w:rPr>
          <w:rFonts w:eastAsia="PMingLiU" w:cs="Times New Roman"/>
          <w:color w:val="000000"/>
          <w:lang w:eastAsia="en-US"/>
        </w:rPr>
        <w:t xml:space="preserve">kết quả </w:t>
      </w:r>
      <w:r w:rsidR="00840532" w:rsidRPr="00CC6340">
        <w:rPr>
          <w:rFonts w:eastAsia="PMingLiU" w:cs="Times New Roman"/>
          <w:color w:val="000000"/>
          <w:lang w:eastAsia="en-US"/>
        </w:rPr>
        <w:t>có ý nghĩa thống kê (p</w:t>
      </w:r>
      <w:r w:rsidR="004734F1" w:rsidRPr="00CC6340">
        <w:rPr>
          <w:rFonts w:eastAsia="PMingLiU" w:cs="Times New Roman"/>
          <w:color w:val="000000"/>
          <w:lang w:eastAsia="en-US"/>
        </w:rPr>
        <w:t xml:space="preserve"> </w:t>
      </w:r>
      <w:r w:rsidR="00840532" w:rsidRPr="00CC6340">
        <w:rPr>
          <w:rFonts w:eastAsia="PMingLiU" w:cs="Times New Roman"/>
          <w:color w:val="000000"/>
          <w:lang w:eastAsia="en-US"/>
        </w:rPr>
        <w:t>&lt;</w:t>
      </w:r>
      <w:r w:rsidR="004734F1" w:rsidRPr="00CC6340">
        <w:rPr>
          <w:rFonts w:eastAsia="PMingLiU" w:cs="Times New Roman"/>
          <w:color w:val="000000"/>
          <w:lang w:eastAsia="en-US"/>
        </w:rPr>
        <w:t xml:space="preserve"> </w:t>
      </w:r>
      <w:r w:rsidR="00840532" w:rsidRPr="00CC6340">
        <w:rPr>
          <w:rFonts w:eastAsia="PMingLiU" w:cs="Times New Roman"/>
          <w:color w:val="000000"/>
          <w:lang w:eastAsia="en-US"/>
        </w:rPr>
        <w:t>0,05).</w:t>
      </w:r>
    </w:p>
    <w:p w:rsidR="00AB7C4E" w:rsidRPr="00CC6340" w:rsidRDefault="009F6A9F"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T</w:t>
      </w:r>
      <w:r w:rsidR="00157671" w:rsidRPr="00CC6340">
        <w:rPr>
          <w:rFonts w:eastAsia="PMingLiU" w:cs="Times New Roman"/>
          <w:color w:val="000000"/>
          <w:lang w:eastAsia="en-US"/>
        </w:rPr>
        <w:t>ính toán giá trị LC</w:t>
      </w:r>
      <w:r w:rsidR="00157671" w:rsidRPr="00CC6340">
        <w:rPr>
          <w:rFonts w:eastAsia="PMingLiU" w:cs="Times New Roman"/>
          <w:color w:val="000000"/>
          <w:vertAlign w:val="subscript"/>
          <w:lang w:eastAsia="en-US"/>
        </w:rPr>
        <w:t>50</w:t>
      </w:r>
      <w:r w:rsidR="00157671" w:rsidRPr="00CC6340">
        <w:rPr>
          <w:rFonts w:eastAsia="PMingLiU" w:cs="Times New Roman"/>
          <w:color w:val="000000"/>
          <w:lang w:eastAsia="en-US"/>
        </w:rPr>
        <w:t xml:space="preserve"> </w:t>
      </w:r>
      <w:r w:rsidR="00EE2D28" w:rsidRPr="00CC6340">
        <w:rPr>
          <w:rFonts w:eastAsia="PMingLiU" w:cs="Times New Roman"/>
          <w:color w:val="000000"/>
          <w:lang w:eastAsia="en-US"/>
        </w:rPr>
        <w:t xml:space="preserve">bằng phương pháp Probit </w:t>
      </w:r>
      <w:r w:rsidR="002A6D86" w:rsidRPr="00CC6340">
        <w:rPr>
          <w:rFonts w:eastAsia="PMingLiU" w:cs="Times New Roman"/>
          <w:color w:val="000000"/>
          <w:lang w:eastAsia="en-US"/>
        </w:rPr>
        <w:t>t</w:t>
      </w:r>
      <w:r w:rsidRPr="00CC6340">
        <w:rPr>
          <w:rFonts w:eastAsia="PMingLiU" w:cs="Times New Roman"/>
          <w:color w:val="000000"/>
          <w:lang w:eastAsia="en-US"/>
        </w:rPr>
        <w:t>ại thời điểm</w:t>
      </w:r>
      <w:r w:rsidR="002A6D86" w:rsidRPr="00CC6340">
        <w:rPr>
          <w:rFonts w:eastAsia="PMingLiU" w:cs="Times New Roman"/>
          <w:color w:val="000000"/>
          <w:lang w:eastAsia="en-US"/>
        </w:rPr>
        <w:t xml:space="preserve"> 24 giờ </w:t>
      </w:r>
      <w:r w:rsidR="00EE2D28" w:rsidRPr="00CC6340">
        <w:rPr>
          <w:rFonts w:eastAsia="PMingLiU" w:cs="Times New Roman"/>
          <w:color w:val="000000"/>
          <w:lang w:eastAsia="en-US"/>
        </w:rPr>
        <w:t>và Logarit</w:t>
      </w:r>
      <w:r w:rsidR="002A6D86" w:rsidRPr="00CC6340">
        <w:rPr>
          <w:rFonts w:eastAsia="PMingLiU" w:cs="Times New Roman"/>
          <w:color w:val="000000"/>
          <w:lang w:eastAsia="en-US"/>
        </w:rPr>
        <w:t xml:space="preserve"> sau 48 giờ thí nghiệm</w:t>
      </w:r>
      <w:r w:rsidR="009572E4" w:rsidRPr="00CC6340">
        <w:rPr>
          <w:rFonts w:eastAsia="PMingLiU" w:cs="Times New Roman"/>
          <w:color w:val="000000"/>
          <w:lang w:eastAsia="en-US"/>
        </w:rPr>
        <w:t>.</w:t>
      </w:r>
      <w:r w:rsidR="00840532" w:rsidRPr="00CC6340">
        <w:rPr>
          <w:rFonts w:eastAsia="PMingLiU" w:cs="Times New Roman"/>
          <w:color w:val="000000"/>
          <w:lang w:eastAsia="en-US"/>
        </w:rPr>
        <w:t xml:space="preserve"> Sử dụng phầm mềm Sigma plot vẽ đồ thị biểu diễn hai giá trị LC50 tại thời điểm nghiên cứu.</w:t>
      </w:r>
    </w:p>
    <w:p w:rsidR="00AB7C4E" w:rsidRPr="00CC6340" w:rsidRDefault="00AB7C4E" w:rsidP="009231C9">
      <w:pPr>
        <w:spacing w:after="0" w:line="312" w:lineRule="auto"/>
        <w:rPr>
          <w:rFonts w:eastAsia="PMingLiU" w:cs="Times New Roman"/>
          <w:color w:val="000000"/>
          <w:lang w:eastAsia="en-US"/>
        </w:rPr>
      </w:pPr>
      <w:r w:rsidRPr="00CC6340">
        <w:rPr>
          <w:rFonts w:eastAsia="PMingLiU" w:cs="Times New Roman"/>
          <w:color w:val="000000"/>
          <w:lang w:eastAsia="en-US"/>
        </w:rPr>
        <w:br w:type="page"/>
      </w:r>
    </w:p>
    <w:p w:rsidR="00EA440B" w:rsidRPr="00CC6340" w:rsidRDefault="00396103" w:rsidP="009231C9">
      <w:pPr>
        <w:pStyle w:val="Heading1"/>
        <w:spacing w:before="0" w:line="312" w:lineRule="auto"/>
        <w:rPr>
          <w:rFonts w:cs="Times New Roman"/>
        </w:rPr>
      </w:pPr>
      <w:bookmarkStart w:id="106" w:name="_Toc519296309"/>
      <w:bookmarkStart w:id="107" w:name="_Toc519333310"/>
      <w:bookmarkStart w:id="108" w:name="_Toc27942693"/>
      <w:r w:rsidRPr="00CC6340">
        <w:rPr>
          <w:rFonts w:cs="Times New Roman"/>
        </w:rPr>
        <w:lastRenderedPageBreak/>
        <w:t>C</w:t>
      </w:r>
      <w:r w:rsidR="009F6A9F" w:rsidRPr="00CC6340">
        <w:rPr>
          <w:rFonts w:cs="Times New Roman"/>
        </w:rPr>
        <w:t>HƯƠNG</w:t>
      </w:r>
      <w:r w:rsidR="00101CBA" w:rsidRPr="00CC6340">
        <w:rPr>
          <w:rFonts w:cs="Times New Roman"/>
        </w:rPr>
        <w:t xml:space="preserve"> 3</w:t>
      </w:r>
      <w:r w:rsidR="003E039A" w:rsidRPr="00CC6340">
        <w:rPr>
          <w:rFonts w:cs="Times New Roman"/>
        </w:rPr>
        <w:t>:</w:t>
      </w:r>
      <w:r w:rsidR="00101CBA" w:rsidRPr="00CC6340">
        <w:rPr>
          <w:rFonts w:cs="Times New Roman"/>
        </w:rPr>
        <w:t xml:space="preserve"> KẾT QUẢ VÀ THẢO LUẬN</w:t>
      </w:r>
      <w:bookmarkEnd w:id="106"/>
      <w:bookmarkEnd w:id="107"/>
      <w:bookmarkEnd w:id="108"/>
    </w:p>
    <w:p w:rsidR="002F7C47" w:rsidRPr="00CC6340" w:rsidRDefault="002F7C47" w:rsidP="009231C9">
      <w:pPr>
        <w:pStyle w:val="Heading2"/>
        <w:numPr>
          <w:ilvl w:val="0"/>
          <w:numId w:val="0"/>
        </w:numPr>
        <w:spacing w:before="0" w:line="312" w:lineRule="auto"/>
        <w:rPr>
          <w:rFonts w:cs="Times New Roman"/>
          <w:lang w:val="en-US"/>
        </w:rPr>
      </w:pPr>
      <w:bookmarkStart w:id="109" w:name="_Toc519296310"/>
      <w:bookmarkStart w:id="110" w:name="_Toc519333311"/>
    </w:p>
    <w:p w:rsidR="00101CBA" w:rsidRPr="00CC6340" w:rsidRDefault="00101CBA" w:rsidP="009231C9">
      <w:pPr>
        <w:pStyle w:val="Heading2"/>
        <w:numPr>
          <w:ilvl w:val="0"/>
          <w:numId w:val="0"/>
        </w:numPr>
        <w:spacing w:before="0" w:line="312" w:lineRule="auto"/>
        <w:rPr>
          <w:rFonts w:cs="Times New Roman"/>
        </w:rPr>
      </w:pPr>
      <w:bookmarkStart w:id="111" w:name="_Toc27942694"/>
      <w:r w:rsidRPr="00CC6340">
        <w:rPr>
          <w:rFonts w:cs="Times New Roman"/>
        </w:rPr>
        <w:t>3.1</w:t>
      </w:r>
      <w:r w:rsidR="00C617BA" w:rsidRPr="00CC6340">
        <w:rPr>
          <w:rFonts w:cs="Times New Roman"/>
          <w:lang w:val="en-US"/>
        </w:rPr>
        <w:t>.</w:t>
      </w:r>
      <w:r w:rsidRPr="00CC6340">
        <w:rPr>
          <w:rFonts w:cs="Times New Roman"/>
        </w:rPr>
        <w:t xml:space="preserve"> </w:t>
      </w:r>
      <w:r w:rsidR="008F2135" w:rsidRPr="00CC6340">
        <w:rPr>
          <w:rFonts w:cs="Times New Roman"/>
        </w:rPr>
        <w:t xml:space="preserve">Kết quả khảo sát các </w:t>
      </w:r>
      <w:r w:rsidRPr="00CC6340">
        <w:rPr>
          <w:rFonts w:cs="Times New Roman"/>
        </w:rPr>
        <w:t xml:space="preserve">yếu tố </w:t>
      </w:r>
      <w:r w:rsidR="008F2135" w:rsidRPr="00CC6340">
        <w:rPr>
          <w:rFonts w:cs="Times New Roman"/>
        </w:rPr>
        <w:t xml:space="preserve">của </w:t>
      </w:r>
      <w:r w:rsidRPr="00CC6340">
        <w:rPr>
          <w:rFonts w:cs="Times New Roman"/>
        </w:rPr>
        <w:t>môi trường thí nghiệm</w:t>
      </w:r>
      <w:bookmarkEnd w:id="109"/>
      <w:bookmarkEnd w:id="110"/>
      <w:bookmarkEnd w:id="111"/>
    </w:p>
    <w:p w:rsidR="00EC1099" w:rsidRPr="00CC6340" w:rsidRDefault="00EC1099" w:rsidP="009231C9">
      <w:pPr>
        <w:pStyle w:val="Heading3"/>
        <w:spacing w:before="0" w:line="312" w:lineRule="auto"/>
        <w:rPr>
          <w:i/>
          <w:lang w:val="vi-VN"/>
        </w:rPr>
      </w:pPr>
      <w:bookmarkStart w:id="112" w:name="_Toc519296311"/>
      <w:bookmarkStart w:id="113" w:name="_Toc519333312"/>
      <w:bookmarkStart w:id="114" w:name="_Toc27942695"/>
      <w:r w:rsidRPr="00CC6340">
        <w:rPr>
          <w:i/>
          <w:lang w:val="vi-VN"/>
        </w:rPr>
        <w:t>3.1.1</w:t>
      </w:r>
      <w:r w:rsidR="00C617BA" w:rsidRPr="00CC6340">
        <w:rPr>
          <w:i/>
        </w:rPr>
        <w:t>.</w:t>
      </w:r>
      <w:r w:rsidRPr="00CC6340">
        <w:rPr>
          <w:i/>
          <w:lang w:val="vi-VN"/>
        </w:rPr>
        <w:t xml:space="preserve"> Nhiệt độ</w:t>
      </w:r>
      <w:bookmarkEnd w:id="112"/>
      <w:bookmarkEnd w:id="113"/>
      <w:r w:rsidR="00084575" w:rsidRPr="00CC6340">
        <w:rPr>
          <w:i/>
          <w:lang w:val="vi-VN"/>
        </w:rPr>
        <w:t>, ánh sáng</w:t>
      </w:r>
      <w:bookmarkEnd w:id="114"/>
    </w:p>
    <w:p w:rsidR="00316612" w:rsidRPr="00CC6340" w:rsidRDefault="009C492D"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Các yếu tố nhiệt độ, thức ăn, điều kiện ánh sáng đều ảnh hưởng tới quá trình phát triển, sinh sản của </w:t>
      </w:r>
      <w:r w:rsidR="00E45393" w:rsidRPr="00CC6340">
        <w:rPr>
          <w:rFonts w:eastAsia="PMingLiU" w:cs="Times New Roman"/>
          <w:i/>
          <w:color w:val="000000"/>
          <w:lang w:val="vi-VN" w:eastAsia="en-US"/>
        </w:rPr>
        <w:t>Daphnia magna</w:t>
      </w:r>
      <w:r w:rsidR="00EC1099" w:rsidRPr="00CC6340">
        <w:rPr>
          <w:rFonts w:eastAsia="PMingLiU" w:cs="Times New Roman"/>
          <w:color w:val="000000"/>
          <w:lang w:val="vi-VN" w:eastAsia="en-US"/>
        </w:rPr>
        <w:t>.</w:t>
      </w:r>
      <w:r w:rsidR="00711CF9" w:rsidRPr="00CC6340">
        <w:rPr>
          <w:rFonts w:eastAsia="PMingLiU" w:cs="Times New Roman"/>
          <w:color w:val="000000"/>
          <w:lang w:val="vi-VN" w:eastAsia="en-US"/>
        </w:rPr>
        <w:t xml:space="preserve"> </w:t>
      </w:r>
      <w:r w:rsidR="00FE26C0" w:rsidRPr="00CC6340">
        <w:rPr>
          <w:rFonts w:eastAsia="PMingLiU" w:cs="Times New Roman"/>
          <w:color w:val="000000"/>
          <w:lang w:val="vi-VN" w:eastAsia="en-US"/>
        </w:rPr>
        <w:t xml:space="preserve">Điều kiện chiếu sáng thích hợp nhất cho quá trình nuôi </w:t>
      </w:r>
      <w:r w:rsidR="00FE26C0" w:rsidRPr="00CC6340">
        <w:rPr>
          <w:rFonts w:eastAsia="PMingLiU" w:cs="Times New Roman"/>
          <w:i/>
          <w:color w:val="000000"/>
          <w:lang w:val="vi-VN" w:eastAsia="en-US"/>
        </w:rPr>
        <w:t>Daphnia magna</w:t>
      </w:r>
      <w:r w:rsidR="00FE26C0" w:rsidRPr="00CC6340">
        <w:rPr>
          <w:rFonts w:eastAsia="PMingLiU" w:cs="Times New Roman"/>
          <w:color w:val="000000"/>
          <w:lang w:val="vi-VN" w:eastAsia="en-US"/>
        </w:rPr>
        <w:t xml:space="preserve"> theo ISO 6341:2012 là 16 </w:t>
      </w:r>
      <w:r w:rsidR="00FE26C0" w:rsidRPr="00CC6340">
        <w:rPr>
          <w:rFonts w:eastAsia="PMingLiU" w:cs="Times New Roman"/>
          <w:color w:val="000000"/>
          <w:lang w:val="vi-VN" w:eastAsia="en-US"/>
        </w:rPr>
        <w:sym w:font="SymbolProp BT" w:char="F0B8"/>
      </w:r>
      <w:r w:rsidR="00FE26C0" w:rsidRPr="00CC6340">
        <w:rPr>
          <w:rFonts w:eastAsia="PMingLiU" w:cs="Times New Roman"/>
          <w:color w:val="000000"/>
          <w:lang w:val="vi-VN" w:eastAsia="en-US"/>
        </w:rPr>
        <w:t xml:space="preserve"> 8, tại khu vực nuôi </w:t>
      </w:r>
      <w:r w:rsidR="00FE26C0" w:rsidRPr="00CC6340">
        <w:rPr>
          <w:rFonts w:eastAsia="PMingLiU" w:cs="Times New Roman"/>
          <w:i/>
          <w:color w:val="000000"/>
          <w:lang w:val="vi-VN" w:eastAsia="en-US"/>
        </w:rPr>
        <w:t>Daphnia magna</w:t>
      </w:r>
      <w:r w:rsidR="00FE26C0" w:rsidRPr="00CC6340">
        <w:rPr>
          <w:rFonts w:eastAsia="PMingLiU" w:cs="Times New Roman"/>
          <w:color w:val="000000"/>
          <w:lang w:val="vi-VN" w:eastAsia="en-US"/>
        </w:rPr>
        <w:t xml:space="preserve"> sẽ được bố trí 2 bóng đèn có kèm đồng hồ hẹn giờ để đảm bảo </w:t>
      </w:r>
      <w:r w:rsidR="00084575" w:rsidRPr="00CC6340">
        <w:rPr>
          <w:rFonts w:eastAsia="PMingLiU" w:cs="Times New Roman"/>
          <w:color w:val="000000"/>
          <w:lang w:val="vi-VN" w:eastAsia="en-US"/>
        </w:rPr>
        <w:t>việc chiếu sáng luôn theo chu kỳ 16 giờ sáng và 8 giờ tối.</w:t>
      </w:r>
      <w:r w:rsidR="00FE26C0" w:rsidRPr="00CC6340">
        <w:rPr>
          <w:rFonts w:eastAsia="PMingLiU" w:cs="Times New Roman"/>
          <w:color w:val="000000"/>
          <w:lang w:val="vi-VN" w:eastAsia="en-US"/>
        </w:rPr>
        <w:t xml:space="preserve"> </w:t>
      </w:r>
      <w:r w:rsidRPr="00CC6340">
        <w:rPr>
          <w:rFonts w:eastAsia="PMingLiU" w:cs="Times New Roman"/>
          <w:color w:val="000000"/>
          <w:lang w:val="vi-VN" w:eastAsia="en-US"/>
        </w:rPr>
        <w:t xml:space="preserve">Thử nghiệm độc cấp tính được thực hiện với </w:t>
      </w:r>
      <w:r w:rsidR="00E45393"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một ngày tuổi, tại thời điểm 24 giờ</w:t>
      </w:r>
      <w:r w:rsidR="00C7663E" w:rsidRPr="00CC6340">
        <w:rPr>
          <w:rFonts w:eastAsia="PMingLiU" w:cs="Times New Roman"/>
          <w:color w:val="000000"/>
          <w:lang w:val="vi-VN" w:eastAsia="en-US"/>
        </w:rPr>
        <w:t xml:space="preserve"> và </w:t>
      </w:r>
      <w:r w:rsidR="00EC1099" w:rsidRPr="00CC6340">
        <w:rPr>
          <w:rFonts w:eastAsia="PMingLiU" w:cs="Times New Roman"/>
          <w:color w:val="000000"/>
          <w:lang w:val="vi-VN" w:eastAsia="en-US"/>
        </w:rPr>
        <w:t>48 giờ</w:t>
      </w:r>
      <w:r w:rsidR="00693787" w:rsidRPr="00CC6340">
        <w:rPr>
          <w:rFonts w:eastAsia="PMingLiU" w:cs="Times New Roman"/>
          <w:color w:val="000000"/>
          <w:vertAlign w:val="superscript"/>
          <w:lang w:val="vi-VN" w:eastAsia="en-US"/>
        </w:rPr>
        <w:t>[6]</w:t>
      </w:r>
      <w:r w:rsidR="00EC1099" w:rsidRPr="00CC6340">
        <w:rPr>
          <w:rFonts w:eastAsia="PMingLiU" w:cs="Times New Roman"/>
          <w:color w:val="000000"/>
          <w:lang w:val="vi-VN" w:eastAsia="en-US"/>
        </w:rPr>
        <w:t xml:space="preserve">. </w:t>
      </w:r>
      <w:r w:rsidR="00E76D82" w:rsidRPr="00CC6340">
        <w:rPr>
          <w:rFonts w:eastAsia="PMingLiU" w:cs="Times New Roman"/>
          <w:color w:val="000000"/>
          <w:lang w:val="vi-VN" w:eastAsia="en-US"/>
        </w:rPr>
        <w:t xml:space="preserve">Đồng thời, </w:t>
      </w:r>
      <w:r w:rsidR="00E45393" w:rsidRPr="00CC6340">
        <w:rPr>
          <w:rFonts w:eastAsia="PMingLiU" w:cs="Times New Roman"/>
          <w:i/>
          <w:color w:val="000000"/>
          <w:lang w:val="vi-VN" w:eastAsia="en-US"/>
        </w:rPr>
        <w:t>Daphnia magna</w:t>
      </w:r>
      <w:r w:rsidR="00C72D4A" w:rsidRPr="00CC6340">
        <w:rPr>
          <w:rFonts w:eastAsia="PMingLiU" w:cs="Times New Roman"/>
          <w:color w:val="000000"/>
          <w:lang w:val="vi-VN" w:eastAsia="en-US"/>
        </w:rPr>
        <w:t xml:space="preserve"> là một loài sinh vật phù du nhạy cảm nếu nhiệt độ quá cao hay quá thấp đều gây ra nhiều ảnh hưởng tiêu cực thậm chí gây chết đối với loài này, </w:t>
      </w:r>
      <w:r w:rsidR="00EC1099" w:rsidRPr="00CC6340">
        <w:rPr>
          <w:rFonts w:eastAsia="PMingLiU" w:cs="Times New Roman"/>
          <w:color w:val="000000"/>
          <w:lang w:val="vi-VN" w:eastAsia="en-US"/>
        </w:rPr>
        <w:t>nhiệt độ thích hợp nhất cho sự phát triển, sinh sản là 21</w:t>
      </w:r>
      <w:r w:rsidR="00F9260D"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w:t>
      </w:r>
      <w:r w:rsidR="00F9260D"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1</w:t>
      </w:r>
      <w:r w:rsidR="00E76D82" w:rsidRPr="00CC6340">
        <w:rPr>
          <w:rFonts w:eastAsia="PMingLiU" w:cs="Times New Roman"/>
          <w:color w:val="000000"/>
          <w:lang w:val="vi-VN" w:eastAsia="en-US"/>
        </w:rPr>
        <w:t xml:space="preserve"> </w:t>
      </w:r>
      <w:r w:rsidR="00EC1099" w:rsidRPr="00CC6340">
        <w:rPr>
          <w:rFonts w:eastAsia="PMingLiU" w:cs="Times New Roman"/>
          <w:color w:val="000000"/>
          <w:vertAlign w:val="superscript"/>
          <w:lang w:val="vi-VN" w:eastAsia="en-US"/>
        </w:rPr>
        <w:t>0</w:t>
      </w:r>
      <w:r w:rsidR="00F36EAF" w:rsidRPr="00CC6340">
        <w:rPr>
          <w:rFonts w:eastAsia="PMingLiU" w:cs="Times New Roman"/>
          <w:color w:val="000000"/>
          <w:lang w:val="vi-VN" w:eastAsia="en-US"/>
        </w:rPr>
        <w:t>C.</w:t>
      </w:r>
    </w:p>
    <w:p w:rsidR="00316612" w:rsidRPr="00CC6340" w:rsidRDefault="00316612" w:rsidP="009231C9">
      <w:pPr>
        <w:pStyle w:val="Heading3"/>
        <w:spacing w:before="0" w:line="312" w:lineRule="auto"/>
        <w:rPr>
          <w:i/>
          <w:lang w:val="vi-VN"/>
        </w:rPr>
      </w:pPr>
      <w:bookmarkStart w:id="115" w:name="_Toc519296312"/>
      <w:bookmarkStart w:id="116" w:name="_Toc519333313"/>
      <w:bookmarkStart w:id="117" w:name="_Toc27942696"/>
      <w:r w:rsidRPr="00CC6340">
        <w:rPr>
          <w:i/>
          <w:lang w:val="vi-VN"/>
        </w:rPr>
        <w:t>3.1.2</w:t>
      </w:r>
      <w:r w:rsidR="00C617BA" w:rsidRPr="00CC6340">
        <w:rPr>
          <w:i/>
        </w:rPr>
        <w:t>.</w:t>
      </w:r>
      <w:r w:rsidRPr="00CC6340">
        <w:rPr>
          <w:i/>
          <w:lang w:val="vi-VN"/>
        </w:rPr>
        <w:t xml:space="preserve"> </w:t>
      </w:r>
      <w:r w:rsidR="009C492D" w:rsidRPr="00CC6340">
        <w:rPr>
          <w:i/>
          <w:lang w:val="vi-VN"/>
        </w:rPr>
        <w:t>pH,</w:t>
      </w:r>
      <w:r w:rsidRPr="00CC6340">
        <w:rPr>
          <w:i/>
          <w:lang w:val="vi-VN"/>
        </w:rPr>
        <w:t xml:space="preserve"> </w:t>
      </w:r>
      <w:r w:rsidR="001A56E5" w:rsidRPr="00CC6340">
        <w:rPr>
          <w:i/>
          <w:lang w:val="vi-VN"/>
        </w:rPr>
        <w:t>đ</w:t>
      </w:r>
      <w:r w:rsidRPr="00CC6340">
        <w:rPr>
          <w:i/>
          <w:lang w:val="vi-VN"/>
        </w:rPr>
        <w:t xml:space="preserve">ộ cứng, </w:t>
      </w:r>
      <w:r w:rsidR="001A56E5" w:rsidRPr="00CC6340">
        <w:rPr>
          <w:i/>
          <w:lang w:val="vi-VN"/>
        </w:rPr>
        <w:t>đ</w:t>
      </w:r>
      <w:r w:rsidRPr="00CC6340">
        <w:rPr>
          <w:i/>
          <w:lang w:val="vi-VN"/>
        </w:rPr>
        <w:t>ộ kiềm, DOC</w:t>
      </w:r>
      <w:bookmarkEnd w:id="115"/>
      <w:bookmarkEnd w:id="116"/>
      <w:bookmarkEnd w:id="117"/>
    </w:p>
    <w:p w:rsidR="00E829AE" w:rsidRPr="00CC6340" w:rsidRDefault="00EC1099"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Môi trường </w:t>
      </w:r>
      <w:r w:rsidR="00976B25" w:rsidRPr="00CC6340">
        <w:rPr>
          <w:rFonts w:eastAsia="PMingLiU" w:cs="Times New Roman"/>
          <w:color w:val="000000"/>
          <w:lang w:eastAsia="en-US"/>
        </w:rPr>
        <w:t>COMBO</w:t>
      </w:r>
      <w:r w:rsidRPr="00CC6340">
        <w:rPr>
          <w:rFonts w:eastAsia="PMingLiU" w:cs="Times New Roman"/>
          <w:color w:val="000000"/>
          <w:lang w:val="vi-VN" w:eastAsia="en-US"/>
        </w:rPr>
        <w:t xml:space="preserve"> để thực hiện thí nghiệm cấp tính trong nghiên cứu này có pH 8</w:t>
      </w:r>
      <w:r w:rsidR="00C7663E" w:rsidRPr="00CC6340">
        <w:rPr>
          <w:rFonts w:eastAsia="PMingLiU" w:cs="Times New Roman"/>
          <w:color w:val="000000"/>
          <w:lang w:val="vi-VN" w:eastAsia="en-US"/>
        </w:rPr>
        <w:t>,</w:t>
      </w:r>
      <w:r w:rsidRPr="00CC6340">
        <w:rPr>
          <w:rFonts w:eastAsia="PMingLiU" w:cs="Times New Roman"/>
          <w:color w:val="000000"/>
          <w:lang w:val="vi-VN" w:eastAsia="en-US"/>
        </w:rPr>
        <w:t>2 ± 0</w:t>
      </w:r>
      <w:r w:rsidR="00C7663E" w:rsidRPr="00CC6340">
        <w:rPr>
          <w:rFonts w:eastAsia="PMingLiU" w:cs="Times New Roman"/>
          <w:color w:val="000000"/>
          <w:lang w:val="vi-VN" w:eastAsia="en-US"/>
        </w:rPr>
        <w:t>,</w:t>
      </w:r>
      <w:r w:rsidRPr="00CC6340">
        <w:rPr>
          <w:rFonts w:eastAsia="PMingLiU" w:cs="Times New Roman"/>
          <w:color w:val="000000"/>
          <w:lang w:val="vi-VN" w:eastAsia="en-US"/>
        </w:rPr>
        <w:t>2; oxy ≈ 7-8 mg/</w:t>
      </w:r>
      <w:r w:rsidR="00F25BEB" w:rsidRPr="00CC6340">
        <w:rPr>
          <w:rFonts w:eastAsia="PMingLiU" w:cs="Times New Roman"/>
          <w:color w:val="000000"/>
          <w:lang w:val="vi-VN" w:eastAsia="en-US"/>
        </w:rPr>
        <w:t>L</w:t>
      </w:r>
      <w:r w:rsidRPr="00CC6340">
        <w:rPr>
          <w:rFonts w:eastAsia="PMingLiU" w:cs="Times New Roman"/>
          <w:color w:val="000000"/>
          <w:lang w:val="vi-VN" w:eastAsia="en-US"/>
        </w:rPr>
        <w:t>, độ dẫn điện 610 ms/cm; độ cứng CaCO</w:t>
      </w:r>
      <w:r w:rsidRPr="00CC6340">
        <w:rPr>
          <w:rFonts w:eastAsia="PMingLiU" w:cs="Times New Roman"/>
          <w:color w:val="000000"/>
          <w:vertAlign w:val="subscript"/>
          <w:lang w:val="vi-VN" w:eastAsia="en-US"/>
        </w:rPr>
        <w:t xml:space="preserve">3 </w:t>
      </w:r>
      <w:r w:rsidRPr="00CC6340">
        <w:rPr>
          <w:rFonts w:eastAsia="PMingLiU" w:cs="Times New Roman"/>
          <w:color w:val="000000"/>
          <w:lang w:val="vi-VN" w:eastAsia="en-US"/>
        </w:rPr>
        <w:t>là 2,5 mmol/</w:t>
      </w:r>
      <w:r w:rsidR="00F25BEB" w:rsidRPr="00CC6340">
        <w:rPr>
          <w:rFonts w:eastAsia="PMingLiU" w:cs="Times New Roman"/>
          <w:color w:val="000000"/>
          <w:lang w:val="vi-VN" w:eastAsia="en-US"/>
        </w:rPr>
        <w:t>L</w:t>
      </w:r>
      <w:r w:rsidRPr="00CC6340">
        <w:rPr>
          <w:rFonts w:eastAsia="PMingLiU" w:cs="Times New Roman"/>
          <w:color w:val="000000"/>
          <w:lang w:val="vi-VN" w:eastAsia="en-US"/>
        </w:rPr>
        <w:t>; độ kiềm dao động ở 0</w:t>
      </w:r>
      <w:r w:rsidR="00C7663E" w:rsidRPr="00CC6340">
        <w:rPr>
          <w:rFonts w:eastAsia="PMingLiU" w:cs="Times New Roman"/>
          <w:color w:val="000000"/>
          <w:lang w:val="vi-VN" w:eastAsia="en-US"/>
        </w:rPr>
        <w:t>,</w:t>
      </w:r>
      <w:r w:rsidRPr="00CC6340">
        <w:rPr>
          <w:rFonts w:eastAsia="PMingLiU" w:cs="Times New Roman"/>
          <w:color w:val="000000"/>
          <w:lang w:val="vi-VN" w:eastAsia="en-US"/>
        </w:rPr>
        <w:t>9 mmol/</w:t>
      </w:r>
      <w:r w:rsidR="00F25BEB" w:rsidRPr="00CC6340">
        <w:rPr>
          <w:rFonts w:eastAsia="PMingLiU" w:cs="Times New Roman"/>
          <w:color w:val="000000"/>
          <w:lang w:val="vi-VN" w:eastAsia="en-US"/>
        </w:rPr>
        <w:t>L</w:t>
      </w:r>
      <w:r w:rsidR="00976B25" w:rsidRPr="00CC6340">
        <w:rPr>
          <w:rFonts w:eastAsia="PMingLiU" w:cs="Times New Roman"/>
          <w:color w:val="000000"/>
          <w:lang w:eastAsia="en-US"/>
        </w:rPr>
        <w:t xml:space="preserve">, </w:t>
      </w:r>
      <w:r w:rsidR="00E829AE" w:rsidRPr="00CC6340">
        <w:rPr>
          <w:rFonts w:eastAsia="PMingLiU" w:cs="Times New Roman"/>
          <w:color w:val="000000"/>
          <w:lang w:val="vi-VN" w:eastAsia="en-US"/>
        </w:rPr>
        <w:t xml:space="preserve">ngoài ra </w:t>
      </w:r>
      <w:r w:rsidR="00976B25" w:rsidRPr="00CC6340">
        <w:rPr>
          <w:rFonts w:eastAsia="PMingLiU" w:cs="Times New Roman"/>
          <w:color w:val="000000"/>
          <w:lang w:eastAsia="en-US"/>
        </w:rPr>
        <w:t xml:space="preserve">một số thành phần khác của </w:t>
      </w:r>
      <w:r w:rsidR="00E829AE" w:rsidRPr="00CC6340">
        <w:rPr>
          <w:rFonts w:eastAsia="PMingLiU" w:cs="Times New Roman"/>
          <w:color w:val="000000"/>
          <w:lang w:val="vi-VN" w:eastAsia="en-US"/>
        </w:rPr>
        <w:t xml:space="preserve">môi trường cũng chứa rất nhiều yếu tố dinh dưỡng hỗ trợ cho tăng trưởng của </w:t>
      </w:r>
      <w:r w:rsidR="00E829AE" w:rsidRPr="00CC6340">
        <w:rPr>
          <w:rFonts w:eastAsia="PMingLiU" w:cs="Times New Roman"/>
          <w:i/>
          <w:color w:val="000000"/>
          <w:lang w:val="vi-VN" w:eastAsia="en-US"/>
        </w:rPr>
        <w:t>Daphnia</w:t>
      </w:r>
      <w:r w:rsidR="00E829AE" w:rsidRPr="00CC6340">
        <w:rPr>
          <w:rFonts w:eastAsia="PMingLiU" w:cs="Times New Roman"/>
          <w:color w:val="000000"/>
          <w:lang w:val="vi-VN" w:eastAsia="en-US"/>
        </w:rPr>
        <w:t>.</w:t>
      </w:r>
    </w:p>
    <w:p w:rsidR="00EC1099" w:rsidRPr="00CC6340" w:rsidRDefault="00E829AE"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Qua các kết quả khảo sát ghi nhận m</w:t>
      </w:r>
      <w:r w:rsidR="00EC1099" w:rsidRPr="00CC6340">
        <w:rPr>
          <w:rFonts w:eastAsia="PMingLiU" w:cs="Times New Roman"/>
          <w:color w:val="000000"/>
          <w:lang w:val="vi-VN" w:eastAsia="en-US"/>
        </w:rPr>
        <w:t xml:space="preserve">ôi trường pH khác nhau thì sẽ ảnh hưởng đến sự sinh sản và phát triển của </w:t>
      </w:r>
      <w:r w:rsidR="00711CF9" w:rsidRPr="00CC6340">
        <w:rPr>
          <w:rFonts w:eastAsia="PMingLiU" w:cs="Times New Roman"/>
          <w:color w:val="000000"/>
          <w:lang w:val="vi-VN" w:eastAsia="en-US"/>
        </w:rPr>
        <w:t>giáp xác</w:t>
      </w:r>
      <w:r w:rsidR="00EC1099" w:rsidRPr="00CC6340">
        <w:rPr>
          <w:rFonts w:eastAsia="PMingLiU" w:cs="Times New Roman"/>
          <w:color w:val="000000"/>
          <w:lang w:val="vi-VN" w:eastAsia="en-US"/>
        </w:rPr>
        <w:t xml:space="preserve"> </w:t>
      </w:r>
      <w:r w:rsidR="00E45393" w:rsidRPr="00CC6340">
        <w:rPr>
          <w:rFonts w:eastAsia="PMingLiU" w:cs="Times New Roman"/>
          <w:i/>
          <w:iCs/>
          <w:color w:val="000000"/>
          <w:lang w:val="vi-VN" w:eastAsia="en-US"/>
        </w:rPr>
        <w:t>Daphnia magna</w:t>
      </w:r>
      <w:r w:rsidR="00976B25" w:rsidRPr="00CC6340">
        <w:rPr>
          <w:rFonts w:eastAsia="PMingLiU" w:cs="Times New Roman"/>
          <w:color w:val="000000"/>
          <w:lang w:eastAsia="en-US"/>
        </w:rPr>
        <w:t>. N</w:t>
      </w:r>
      <w:r w:rsidR="00EC1099" w:rsidRPr="00CC6340">
        <w:rPr>
          <w:rFonts w:eastAsia="PMingLiU" w:cs="Times New Roman"/>
          <w:color w:val="000000"/>
          <w:lang w:val="vi-VN" w:eastAsia="en-US"/>
        </w:rPr>
        <w:t xml:space="preserve">ghiên cứu </w:t>
      </w:r>
      <w:r w:rsidR="00396103" w:rsidRPr="00CC6340">
        <w:rPr>
          <w:rFonts w:eastAsia="PMingLiU" w:cs="Times New Roman"/>
          <w:color w:val="000000"/>
          <w:lang w:val="vi-VN" w:eastAsia="en-US"/>
        </w:rPr>
        <w:t xml:space="preserve">của Mahassen và cộng sự </w:t>
      </w:r>
      <w:r w:rsidRPr="00CC6340">
        <w:rPr>
          <w:rFonts w:eastAsia="PMingLiU" w:cs="Times New Roman"/>
          <w:color w:val="000000"/>
          <w:lang w:val="vi-VN" w:eastAsia="en-US"/>
        </w:rPr>
        <w:t>(</w:t>
      </w:r>
      <w:r w:rsidR="00C7663E" w:rsidRPr="00CC6340">
        <w:rPr>
          <w:rFonts w:eastAsia="PMingLiU" w:cs="Times New Roman"/>
          <w:color w:val="000000"/>
          <w:lang w:val="vi-VN" w:eastAsia="en-US"/>
        </w:rPr>
        <w:t>2011</w:t>
      </w:r>
      <w:r w:rsidRPr="00CC6340">
        <w:rPr>
          <w:rFonts w:eastAsia="PMingLiU" w:cs="Times New Roman"/>
          <w:color w:val="000000"/>
          <w:lang w:val="vi-VN" w:eastAsia="en-US"/>
        </w:rPr>
        <w:t>)</w:t>
      </w:r>
      <w:r w:rsidR="00C7663E" w:rsidRPr="00CC6340">
        <w:rPr>
          <w:rFonts w:eastAsia="PMingLiU" w:cs="Times New Roman"/>
          <w:color w:val="000000"/>
          <w:lang w:val="vi-VN" w:eastAsia="en-US"/>
        </w:rPr>
        <w:t xml:space="preserve"> </w:t>
      </w:r>
      <w:r w:rsidR="00976B25" w:rsidRPr="00CC6340">
        <w:rPr>
          <w:rFonts w:eastAsia="PMingLiU" w:cs="Times New Roman"/>
          <w:color w:val="000000"/>
          <w:lang w:val="vi-VN" w:eastAsia="en-US"/>
        </w:rPr>
        <w:t>ch</w:t>
      </w:r>
      <w:r w:rsidR="00976B25" w:rsidRPr="00CC6340">
        <w:rPr>
          <w:rFonts w:eastAsia="PMingLiU" w:cs="Times New Roman"/>
          <w:color w:val="000000"/>
          <w:lang w:eastAsia="en-US"/>
        </w:rPr>
        <w:t>ỉ ra rằng</w:t>
      </w:r>
      <w:r w:rsidR="00EC1099" w:rsidRPr="00CC6340">
        <w:rPr>
          <w:rFonts w:eastAsia="PMingLiU" w:cs="Times New Roman"/>
          <w:color w:val="000000"/>
          <w:lang w:val="vi-VN" w:eastAsia="en-US"/>
        </w:rPr>
        <w:t xml:space="preserve"> kết quả với pH nằm khoảng 4,4 - 4,6 làm giảm khả năng sống sót và phát</w:t>
      </w:r>
      <w:r w:rsidR="00E9659D"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triển của sinh vật thử nghiệm, với pH 10,1 đến 10,5 kích thích sự tăng tr</w:t>
      </w:r>
      <w:r w:rsidR="00E9659D" w:rsidRPr="00CC6340">
        <w:rPr>
          <w:rFonts w:eastAsia="PMingLiU" w:cs="Times New Roman"/>
          <w:color w:val="000000"/>
          <w:lang w:val="vi-VN" w:eastAsia="en-US"/>
        </w:rPr>
        <w:t>ư</w:t>
      </w:r>
      <w:r w:rsidR="00EC1099" w:rsidRPr="00CC6340">
        <w:rPr>
          <w:rFonts w:eastAsia="PMingLiU" w:cs="Times New Roman"/>
          <w:color w:val="000000"/>
          <w:lang w:val="vi-VN" w:eastAsia="en-US"/>
        </w:rPr>
        <w:t>ởng và</w:t>
      </w:r>
      <w:r w:rsidR="00E9659D"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phát triển của sinh vật. Đặc biệt pH bằng 8,3 sinh vật sinh trưởng và phát triển rất</w:t>
      </w:r>
      <w:r w:rsidR="008F2135"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 xml:space="preserve">tốt. </w:t>
      </w:r>
      <w:r w:rsidR="00E056E1" w:rsidRPr="00CC6340">
        <w:rPr>
          <w:rFonts w:eastAsia="PMingLiU" w:cs="Times New Roman"/>
          <w:color w:val="000000"/>
          <w:lang w:val="vi-VN" w:eastAsia="en-US"/>
        </w:rPr>
        <w:t>Do đó</w:t>
      </w:r>
      <w:r w:rsidR="00EC1099" w:rsidRPr="00CC6340">
        <w:rPr>
          <w:rFonts w:eastAsia="PMingLiU" w:cs="Times New Roman"/>
          <w:color w:val="000000"/>
          <w:lang w:val="vi-VN" w:eastAsia="en-US"/>
        </w:rPr>
        <w:t xml:space="preserve">, đối với </w:t>
      </w:r>
      <w:r w:rsidR="00E45393" w:rsidRPr="00CC6340">
        <w:rPr>
          <w:rFonts w:eastAsia="PMingLiU" w:cs="Times New Roman"/>
          <w:i/>
          <w:iCs/>
          <w:color w:val="000000"/>
          <w:lang w:val="vi-VN" w:eastAsia="en-US"/>
        </w:rPr>
        <w:t>Daphnia magna</w:t>
      </w:r>
      <w:r w:rsidR="00EC1099" w:rsidRPr="00CC6340">
        <w:rPr>
          <w:rFonts w:eastAsia="PMingLiU" w:cs="Times New Roman"/>
          <w:i/>
          <w:iCs/>
          <w:color w:val="000000"/>
          <w:lang w:val="vi-VN" w:eastAsia="en-US"/>
        </w:rPr>
        <w:t xml:space="preserve"> </w:t>
      </w:r>
      <w:r w:rsidR="00EC1099" w:rsidRPr="00CC6340">
        <w:rPr>
          <w:rFonts w:eastAsia="PMingLiU" w:cs="Times New Roman"/>
          <w:color w:val="000000"/>
          <w:lang w:val="vi-VN" w:eastAsia="en-US"/>
        </w:rPr>
        <w:t xml:space="preserve">pH phát triển tốt </w:t>
      </w:r>
      <w:r w:rsidR="00C7663E" w:rsidRPr="00CC6340">
        <w:rPr>
          <w:rFonts w:eastAsia="PMingLiU" w:cs="Times New Roman"/>
          <w:color w:val="000000"/>
          <w:lang w:val="vi-VN" w:eastAsia="en-US"/>
        </w:rPr>
        <w:t>nhất có giá trị khoảng</w:t>
      </w:r>
      <w:r w:rsidR="00EC1099" w:rsidRPr="00CC6340">
        <w:rPr>
          <w:rFonts w:eastAsia="PMingLiU" w:cs="Times New Roman"/>
          <w:color w:val="000000"/>
          <w:lang w:val="vi-VN" w:eastAsia="en-US"/>
        </w:rPr>
        <w:t xml:space="preserve"> 7,9 - 8,3</w:t>
      </w:r>
      <w:r w:rsidR="00693787" w:rsidRPr="00CC6340">
        <w:rPr>
          <w:rFonts w:eastAsia="PMingLiU" w:cs="Times New Roman"/>
          <w:color w:val="000000"/>
          <w:vertAlign w:val="superscript"/>
          <w:lang w:val="vi-VN" w:eastAsia="en-US"/>
        </w:rPr>
        <w:t>[19]</w:t>
      </w:r>
      <w:r w:rsidRPr="00CC6340">
        <w:rPr>
          <w:rFonts w:eastAsia="PMingLiU" w:cs="Times New Roman"/>
          <w:color w:val="000000"/>
          <w:lang w:val="vi-VN" w:eastAsia="en-US"/>
        </w:rPr>
        <w:t xml:space="preserve"> phù hợp với pH của môi trường </w:t>
      </w:r>
      <w:r w:rsidR="00976B25" w:rsidRPr="00CC6340">
        <w:rPr>
          <w:rFonts w:eastAsia="PMingLiU" w:cs="Times New Roman"/>
          <w:color w:val="000000"/>
          <w:lang w:eastAsia="en-US"/>
        </w:rPr>
        <w:t>COMBO</w:t>
      </w:r>
      <w:r w:rsidRPr="00CC6340">
        <w:rPr>
          <w:rFonts w:eastAsia="PMingLiU" w:cs="Times New Roman"/>
          <w:color w:val="000000"/>
          <w:lang w:val="vi-VN" w:eastAsia="en-US"/>
        </w:rPr>
        <w:t>.</w:t>
      </w:r>
      <w:r w:rsidR="00976B25" w:rsidRPr="00CC6340">
        <w:rPr>
          <w:rFonts w:eastAsia="PMingLiU" w:cs="Times New Roman"/>
          <w:color w:val="000000"/>
          <w:lang w:eastAsia="en-US"/>
        </w:rPr>
        <w:t xml:space="preserve"> </w:t>
      </w:r>
      <w:r w:rsidR="00EC1099" w:rsidRPr="00CC6340">
        <w:rPr>
          <w:rFonts w:eastAsia="PMingLiU" w:cs="Times New Roman"/>
          <w:color w:val="000000"/>
          <w:lang w:val="vi-VN" w:eastAsia="en-US"/>
        </w:rPr>
        <w:t>Như</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vậy,</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các yếu tố nhiệt độ, pH và độ cứng, độ kiềm và DOC đều ảnh</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h</w:t>
      </w:r>
      <w:r w:rsidR="00E9659D" w:rsidRPr="00CC6340">
        <w:rPr>
          <w:rFonts w:eastAsia="PMingLiU" w:cs="Times New Roman"/>
          <w:color w:val="000000"/>
          <w:lang w:val="vi-VN" w:eastAsia="en-US"/>
        </w:rPr>
        <w:t>ư</w:t>
      </w:r>
      <w:r w:rsidR="00EC1099" w:rsidRPr="00CC6340">
        <w:rPr>
          <w:rFonts w:eastAsia="PMingLiU" w:cs="Times New Roman"/>
          <w:color w:val="000000"/>
          <w:lang w:val="vi-VN" w:eastAsia="en-US"/>
        </w:rPr>
        <w:t>ởng đến sự phát triển và sinh sản của sinh vật. Vì vậy, trước khi tiến hành thử</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nghiệm độc</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 xml:space="preserve">tính của </w:t>
      </w:r>
      <w:r w:rsidR="0078004E" w:rsidRPr="00CC6340">
        <w:rPr>
          <w:rFonts w:eastAsia="PMingLiU" w:cs="Times New Roman"/>
          <w:color w:val="000000"/>
          <w:lang w:val="vi-VN" w:eastAsia="en-US"/>
        </w:rPr>
        <w:t>Endosulfan</w:t>
      </w:r>
      <w:r w:rsidR="00EC1099" w:rsidRPr="00CC6340">
        <w:rPr>
          <w:rFonts w:eastAsia="PMingLiU" w:cs="Times New Roman"/>
          <w:color w:val="000000"/>
          <w:lang w:val="vi-VN" w:eastAsia="en-US"/>
        </w:rPr>
        <w:t xml:space="preserve"> cần phải thiết lập</w:t>
      </w:r>
      <w:r w:rsidR="00E056E1" w:rsidRPr="00CC6340">
        <w:rPr>
          <w:rFonts w:eastAsia="PMingLiU" w:cs="Times New Roman"/>
          <w:color w:val="000000"/>
          <w:lang w:val="vi-VN" w:eastAsia="en-US"/>
        </w:rPr>
        <w:t xml:space="preserve"> và duy trì </w:t>
      </w:r>
      <w:r w:rsidR="00EC1099" w:rsidRPr="00CC6340">
        <w:rPr>
          <w:rFonts w:eastAsia="PMingLiU" w:cs="Times New Roman"/>
          <w:color w:val="000000"/>
          <w:lang w:val="vi-VN" w:eastAsia="en-US"/>
        </w:rPr>
        <w:t>những yếu tố trên</w:t>
      </w:r>
      <w:r w:rsidR="00E056E1" w:rsidRPr="00CC6340">
        <w:rPr>
          <w:rFonts w:eastAsia="PMingLiU" w:cs="Times New Roman"/>
          <w:color w:val="000000"/>
          <w:lang w:val="vi-VN" w:eastAsia="en-US"/>
        </w:rPr>
        <w:t xml:space="preserve"> luôn</w:t>
      </w:r>
      <w:r w:rsidR="00C50B29" w:rsidRPr="00CC6340">
        <w:rPr>
          <w:rFonts w:eastAsia="PMingLiU" w:cs="Times New Roman"/>
          <w:color w:val="000000"/>
          <w:lang w:val="vi-VN" w:eastAsia="en-US"/>
        </w:rPr>
        <w:t xml:space="preserve"> </w:t>
      </w:r>
      <w:r w:rsidR="00EC1099" w:rsidRPr="00CC6340">
        <w:rPr>
          <w:rFonts w:eastAsia="PMingLiU" w:cs="Times New Roman"/>
          <w:color w:val="000000"/>
          <w:lang w:val="vi-VN" w:eastAsia="en-US"/>
        </w:rPr>
        <w:t>nằm trong khoảng giới hạn phù hợp cho sự phát triển của sinh vật.</w:t>
      </w:r>
    </w:p>
    <w:p w:rsidR="00EC1099" w:rsidRPr="00CC6340" w:rsidRDefault="00EC1099" w:rsidP="009231C9">
      <w:pPr>
        <w:pStyle w:val="Heading2"/>
        <w:numPr>
          <w:ilvl w:val="0"/>
          <w:numId w:val="0"/>
        </w:numPr>
        <w:spacing w:before="0" w:line="312" w:lineRule="auto"/>
        <w:rPr>
          <w:rFonts w:cs="Times New Roman"/>
          <w:i/>
        </w:rPr>
      </w:pPr>
      <w:bookmarkStart w:id="118" w:name="_Toc519296313"/>
      <w:bookmarkStart w:id="119" w:name="_Toc519333314"/>
      <w:bookmarkStart w:id="120" w:name="_Toc27942697"/>
      <w:r w:rsidRPr="00CC6340">
        <w:rPr>
          <w:rFonts w:cs="Times New Roman"/>
        </w:rPr>
        <w:t>3.</w:t>
      </w:r>
      <w:bookmarkStart w:id="121" w:name="_Hlk518639678"/>
      <w:r w:rsidR="00B66B50" w:rsidRPr="00CC6340">
        <w:rPr>
          <w:rFonts w:cs="Times New Roman"/>
        </w:rPr>
        <w:t>2</w:t>
      </w:r>
      <w:r w:rsidR="00C617BA" w:rsidRPr="00CC6340">
        <w:rPr>
          <w:rFonts w:cs="Times New Roman"/>
          <w:lang w:val="en-US"/>
        </w:rPr>
        <w:t>.</w:t>
      </w:r>
      <w:r w:rsidR="00B66B50" w:rsidRPr="00CC6340">
        <w:rPr>
          <w:rFonts w:cs="Times New Roman"/>
        </w:rPr>
        <w:t xml:space="preserve"> </w:t>
      </w:r>
      <w:r w:rsidR="0082219C" w:rsidRPr="00CC6340">
        <w:rPr>
          <w:rFonts w:cs="Times New Roman"/>
        </w:rPr>
        <w:t>Kết quả</w:t>
      </w:r>
      <w:r w:rsidRPr="00CC6340">
        <w:rPr>
          <w:rFonts w:cs="Times New Roman"/>
        </w:rPr>
        <w:t xml:space="preserve"> </w:t>
      </w:r>
      <w:bookmarkEnd w:id="121"/>
      <w:r w:rsidR="0082219C" w:rsidRPr="00CC6340">
        <w:rPr>
          <w:rFonts w:cs="Times New Roman"/>
        </w:rPr>
        <w:t>ảnh</w:t>
      </w:r>
      <w:r w:rsidRPr="00CC6340">
        <w:rPr>
          <w:rFonts w:cs="Times New Roman"/>
        </w:rPr>
        <w:t xml:space="preserve"> hưởng cấp tính của </w:t>
      </w:r>
      <w:r w:rsidR="0078004E" w:rsidRPr="00CC6340">
        <w:rPr>
          <w:rFonts w:cs="Times New Roman"/>
        </w:rPr>
        <w:t>Endosulfan</w:t>
      </w:r>
      <w:r w:rsidRPr="00CC6340">
        <w:rPr>
          <w:rFonts w:cs="Times New Roman"/>
        </w:rPr>
        <w:t xml:space="preserve"> lên </w:t>
      </w:r>
      <w:r w:rsidR="00E45393" w:rsidRPr="00CC6340">
        <w:rPr>
          <w:rFonts w:cs="Times New Roman"/>
          <w:i/>
        </w:rPr>
        <w:t>Daphnia magna</w:t>
      </w:r>
      <w:bookmarkEnd w:id="118"/>
      <w:bookmarkEnd w:id="119"/>
      <w:bookmarkEnd w:id="120"/>
    </w:p>
    <w:p w:rsidR="00EC1099" w:rsidRPr="00CC6340" w:rsidRDefault="00EC1099" w:rsidP="009231C9">
      <w:pPr>
        <w:pStyle w:val="Heading3"/>
        <w:spacing w:before="0" w:line="312" w:lineRule="auto"/>
        <w:rPr>
          <w:i/>
          <w:lang w:val="vi-VN"/>
        </w:rPr>
      </w:pPr>
      <w:bookmarkStart w:id="122" w:name="_Toc519296314"/>
      <w:bookmarkStart w:id="123" w:name="_Toc519333315"/>
      <w:bookmarkStart w:id="124" w:name="_Toc27942698"/>
      <w:bookmarkStart w:id="125" w:name="_Hlk518157065"/>
      <w:r w:rsidRPr="00CC6340">
        <w:rPr>
          <w:i/>
          <w:lang w:val="vi-VN"/>
        </w:rPr>
        <w:t>3.2.1</w:t>
      </w:r>
      <w:r w:rsidR="00C617BA" w:rsidRPr="00CC6340">
        <w:rPr>
          <w:i/>
        </w:rPr>
        <w:t>.</w:t>
      </w:r>
      <w:r w:rsidR="0082219C" w:rsidRPr="00CC6340">
        <w:rPr>
          <w:i/>
          <w:lang w:val="vi-VN"/>
        </w:rPr>
        <w:t xml:space="preserve"> Kết quả</w:t>
      </w:r>
      <w:r w:rsidRPr="00CC6340">
        <w:rPr>
          <w:i/>
          <w:lang w:val="vi-VN"/>
        </w:rPr>
        <w:t xml:space="preserve"> </w:t>
      </w:r>
      <w:r w:rsidR="0082219C" w:rsidRPr="00CC6340">
        <w:rPr>
          <w:i/>
          <w:lang w:val="vi-VN"/>
        </w:rPr>
        <w:t>ảnh</w:t>
      </w:r>
      <w:r w:rsidRPr="00CC6340">
        <w:rPr>
          <w:i/>
          <w:lang w:val="vi-VN"/>
        </w:rPr>
        <w:t xml:space="preserve"> hưởng cấp tính của </w:t>
      </w:r>
      <w:r w:rsidR="00E45393" w:rsidRPr="00CC6340">
        <w:rPr>
          <w:i/>
          <w:lang w:val="vi-VN"/>
        </w:rPr>
        <w:t>Daphnia magna</w:t>
      </w:r>
      <w:r w:rsidRPr="00CC6340">
        <w:rPr>
          <w:i/>
          <w:lang w:val="vi-VN"/>
        </w:rPr>
        <w:t xml:space="preserve"> trong vòng 24 giờ</w:t>
      </w:r>
      <w:bookmarkEnd w:id="122"/>
      <w:bookmarkEnd w:id="123"/>
      <w:bookmarkEnd w:id="124"/>
    </w:p>
    <w:bookmarkEnd w:id="125"/>
    <w:p w:rsidR="00287AC4" w:rsidRPr="00CC6340" w:rsidRDefault="00C50B29"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Kết quả ảnh hưởng của độc học cấp tính được tính bằng các giá trị LC</w:t>
      </w:r>
      <w:r w:rsidRPr="00CC6340">
        <w:rPr>
          <w:rFonts w:eastAsia="PMingLiU" w:cs="Times New Roman"/>
          <w:color w:val="000000"/>
          <w:vertAlign w:val="subscript"/>
          <w:lang w:val="vi-VN" w:eastAsia="en-US"/>
        </w:rPr>
        <w:t>50</w:t>
      </w:r>
      <w:r w:rsidRPr="00CC6340">
        <w:rPr>
          <w:rFonts w:eastAsia="PMingLiU" w:cs="Times New Roman"/>
          <w:color w:val="000000"/>
          <w:lang w:val="vi-VN" w:eastAsia="en-US"/>
        </w:rPr>
        <w:t xml:space="preserve"> và EC</w:t>
      </w:r>
      <w:r w:rsidRPr="00CC6340">
        <w:rPr>
          <w:rFonts w:eastAsia="PMingLiU" w:cs="Times New Roman"/>
          <w:color w:val="000000"/>
          <w:vertAlign w:val="subscript"/>
          <w:lang w:val="vi-VN" w:eastAsia="en-US"/>
        </w:rPr>
        <w:t>50</w:t>
      </w:r>
      <w:r w:rsidRPr="00CC6340">
        <w:rPr>
          <w:rFonts w:eastAsia="PMingLiU" w:cs="Times New Roman"/>
          <w:color w:val="000000"/>
          <w:lang w:val="vi-VN" w:eastAsia="en-US"/>
        </w:rPr>
        <w:t>. Tuy nhiên đ</w:t>
      </w:r>
      <w:r w:rsidR="000E0A63" w:rsidRPr="00CC6340">
        <w:rPr>
          <w:rFonts w:eastAsia="PMingLiU" w:cs="Times New Roman"/>
          <w:color w:val="000000"/>
          <w:lang w:val="vi-VN" w:eastAsia="en-US"/>
        </w:rPr>
        <w:t>ối với bất cứ ảnh hưởng hay phản ứng nào được lựa chọn để nghiên cứu thì mối tương quan giữa mức độ phản ứng cơ thể sống với khối lượng (hoặc nồng độ) của hóa chất cũng vẫn luôn là một dạng quan hệ của liều lượng</w:t>
      </w:r>
      <w:r w:rsidR="00287AC4" w:rsidRPr="00CC6340">
        <w:rPr>
          <w:rFonts w:eastAsia="PMingLiU" w:cs="Times New Roman"/>
          <w:color w:val="000000"/>
          <w:lang w:val="vi-VN" w:eastAsia="en-US"/>
        </w:rPr>
        <w:t xml:space="preserve"> </w:t>
      </w:r>
      <w:r w:rsidR="000E0A63" w:rsidRPr="00CC6340">
        <w:rPr>
          <w:rFonts w:eastAsia="PMingLiU" w:cs="Times New Roman"/>
          <w:color w:val="000000"/>
          <w:lang w:val="vi-VN" w:eastAsia="en-US"/>
        </w:rPr>
        <w:t>-</w:t>
      </w:r>
      <w:r w:rsidR="00287AC4" w:rsidRPr="00CC6340">
        <w:rPr>
          <w:rFonts w:eastAsia="PMingLiU" w:cs="Times New Roman"/>
          <w:color w:val="000000"/>
          <w:lang w:val="vi-VN" w:eastAsia="en-US"/>
        </w:rPr>
        <w:t xml:space="preserve"> </w:t>
      </w:r>
      <w:r w:rsidR="000E0A63" w:rsidRPr="00CC6340">
        <w:rPr>
          <w:rFonts w:eastAsia="PMingLiU" w:cs="Times New Roman"/>
          <w:color w:val="000000"/>
          <w:lang w:val="vi-VN" w:eastAsia="en-US"/>
        </w:rPr>
        <w:t>đáp ứng. EC</w:t>
      </w:r>
      <w:r w:rsidR="000E0A63" w:rsidRPr="00CC6340">
        <w:rPr>
          <w:rFonts w:eastAsia="PMingLiU" w:cs="Times New Roman"/>
          <w:color w:val="000000"/>
          <w:vertAlign w:val="subscript"/>
          <w:lang w:val="vi-VN" w:eastAsia="en-US"/>
        </w:rPr>
        <w:t>50</w:t>
      </w:r>
      <w:r w:rsidR="000E0A63" w:rsidRPr="00CC6340">
        <w:rPr>
          <w:rFonts w:eastAsia="PMingLiU" w:cs="Times New Roman"/>
          <w:color w:val="000000"/>
          <w:lang w:val="vi-VN" w:eastAsia="en-US"/>
        </w:rPr>
        <w:t xml:space="preserve"> </w:t>
      </w:r>
      <w:bookmarkStart w:id="126" w:name="_Hlk519169524"/>
      <w:r w:rsidR="000E0A63" w:rsidRPr="00CC6340">
        <w:rPr>
          <w:rFonts w:eastAsia="PMingLiU" w:cs="Times New Roman"/>
          <w:color w:val="000000"/>
          <w:u w:val="single"/>
          <w:lang w:val="vi-VN" w:eastAsia="en-US"/>
        </w:rPr>
        <w:t>(</w:t>
      </w:r>
      <w:r w:rsidR="000E0A63" w:rsidRPr="00CC6340">
        <w:rPr>
          <w:rFonts w:eastAsia="PMingLiU" w:cs="Times New Roman"/>
          <w:color w:val="000000"/>
          <w:lang w:val="vi-VN" w:eastAsia="en-US"/>
        </w:rPr>
        <w:t>Effective Concentration)</w:t>
      </w:r>
      <w:bookmarkEnd w:id="126"/>
      <w:r w:rsidR="000E0A63" w:rsidRPr="00CC6340">
        <w:rPr>
          <w:rFonts w:eastAsia="PMingLiU" w:cs="Times New Roman"/>
          <w:color w:val="000000"/>
          <w:lang w:val="vi-VN" w:eastAsia="en-US"/>
        </w:rPr>
        <w:t xml:space="preserve"> là nồng độ hóa chất gây ảnh hưởng </w:t>
      </w:r>
      <w:r w:rsidR="00EC59BE" w:rsidRPr="00CC6340">
        <w:rPr>
          <w:rFonts w:eastAsia="PMingLiU" w:cs="Times New Roman"/>
          <w:color w:val="000000"/>
          <w:lang w:val="vi-VN" w:eastAsia="en-US"/>
        </w:rPr>
        <w:t>(hoặc gây chết) đến 50</w:t>
      </w:r>
      <w:r w:rsidR="009839F9" w:rsidRPr="00CC6340">
        <w:rPr>
          <w:rFonts w:eastAsia="PMingLiU" w:cs="Times New Roman"/>
          <w:color w:val="000000"/>
          <w:lang w:val="vi-VN" w:eastAsia="en-US"/>
        </w:rPr>
        <w:t xml:space="preserve"> </w:t>
      </w:r>
      <w:r w:rsidR="00EC59BE" w:rsidRPr="00CC6340">
        <w:rPr>
          <w:rFonts w:eastAsia="PMingLiU" w:cs="Times New Roman"/>
          <w:color w:val="000000"/>
          <w:lang w:val="vi-VN" w:eastAsia="en-US"/>
        </w:rPr>
        <w:t xml:space="preserve">% số cơ thể sống được thử nghiệm trong một khoảng thời gian nhất định. Trong thí </w:t>
      </w:r>
      <w:r w:rsidR="00EC59BE" w:rsidRPr="00CC6340">
        <w:rPr>
          <w:rFonts w:eastAsia="PMingLiU" w:cs="Times New Roman"/>
          <w:color w:val="000000"/>
          <w:lang w:val="vi-VN" w:eastAsia="en-US"/>
        </w:rPr>
        <w:lastRenderedPageBreak/>
        <w:t>nghiệm độc học có điểm kết thúc là số cá thể chết thì giá trị EC</w:t>
      </w:r>
      <w:r w:rsidR="008F2135" w:rsidRPr="00CC6340">
        <w:rPr>
          <w:rFonts w:eastAsia="PMingLiU" w:cs="Times New Roman"/>
          <w:color w:val="000000"/>
          <w:vertAlign w:val="subscript"/>
          <w:lang w:val="vi-VN" w:eastAsia="en-US"/>
        </w:rPr>
        <w:t>50</w:t>
      </w:r>
      <w:r w:rsidR="00EC59BE" w:rsidRPr="00CC6340">
        <w:rPr>
          <w:rFonts w:eastAsia="PMingLiU" w:cs="Times New Roman"/>
          <w:color w:val="000000"/>
          <w:lang w:val="vi-VN" w:eastAsia="en-US"/>
        </w:rPr>
        <w:t xml:space="preserve"> tìm được cũng là LC</w:t>
      </w:r>
      <w:r w:rsidR="00EC59BE" w:rsidRPr="00CC6340">
        <w:rPr>
          <w:rFonts w:eastAsia="PMingLiU" w:cs="Times New Roman"/>
          <w:color w:val="000000"/>
          <w:vertAlign w:val="subscript"/>
          <w:lang w:val="vi-VN" w:eastAsia="en-US"/>
        </w:rPr>
        <w:t>50</w:t>
      </w:r>
      <w:r w:rsidR="00EC59BE" w:rsidRPr="00CC6340">
        <w:rPr>
          <w:rFonts w:eastAsia="PMingLiU" w:cs="Times New Roman"/>
          <w:color w:val="000000"/>
          <w:lang w:val="vi-VN" w:eastAsia="en-US"/>
        </w:rPr>
        <w:t xml:space="preserve"> </w:t>
      </w:r>
      <w:bookmarkStart w:id="127" w:name="_Hlk519169556"/>
      <w:r w:rsidR="00EC59BE" w:rsidRPr="00CC6340">
        <w:rPr>
          <w:rFonts w:eastAsia="PMingLiU" w:cs="Times New Roman"/>
          <w:color w:val="000000"/>
          <w:lang w:val="vi-VN" w:eastAsia="en-US"/>
        </w:rPr>
        <w:t>(Lethal Concentration)</w:t>
      </w:r>
      <w:bookmarkEnd w:id="127"/>
      <w:r w:rsidR="00CC6340" w:rsidRPr="00CC6340">
        <w:rPr>
          <w:rFonts w:eastAsia="PMingLiU" w:cs="Times New Roman"/>
          <w:color w:val="000000"/>
          <w:lang w:eastAsia="en-US"/>
        </w:rPr>
        <w:t xml:space="preserve"> [23]</w:t>
      </w:r>
      <w:r w:rsidR="00693787" w:rsidRPr="00CC6340">
        <w:rPr>
          <w:rFonts w:eastAsia="PMingLiU" w:cs="Times New Roman"/>
          <w:color w:val="000000"/>
          <w:vertAlign w:val="subscript"/>
          <w:lang w:val="vi-VN" w:eastAsia="en-US"/>
        </w:rPr>
        <w:t xml:space="preserve"> </w:t>
      </w:r>
      <w:r w:rsidR="00EC59BE" w:rsidRPr="00CC6340">
        <w:rPr>
          <w:rFonts w:eastAsia="PMingLiU" w:cs="Times New Roman"/>
          <w:color w:val="000000"/>
          <w:lang w:val="vi-VN" w:eastAsia="en-US"/>
        </w:rPr>
        <w:t>vì vậy giá trị LC</w:t>
      </w:r>
      <w:r w:rsidR="00EC59BE" w:rsidRPr="00CC6340">
        <w:rPr>
          <w:rFonts w:eastAsia="PMingLiU" w:cs="Times New Roman"/>
          <w:color w:val="000000"/>
          <w:vertAlign w:val="subscript"/>
          <w:lang w:val="vi-VN" w:eastAsia="en-US"/>
        </w:rPr>
        <w:t xml:space="preserve">50 </w:t>
      </w:r>
      <w:r w:rsidR="00EC59BE" w:rsidRPr="00CC6340">
        <w:rPr>
          <w:rFonts w:eastAsia="PMingLiU" w:cs="Times New Roman"/>
          <w:color w:val="000000"/>
          <w:lang w:val="vi-VN" w:eastAsia="en-US"/>
        </w:rPr>
        <w:t xml:space="preserve">được sử dụng để đánh giá </w:t>
      </w:r>
      <w:r w:rsidR="00287AC4" w:rsidRPr="00CC6340">
        <w:rPr>
          <w:rFonts w:eastAsia="PMingLiU" w:cs="Times New Roman"/>
          <w:color w:val="000000"/>
          <w:lang w:val="vi-VN" w:eastAsia="en-US"/>
        </w:rPr>
        <w:t>ảnh hưởng cấp tính của</w:t>
      </w:r>
      <w:r w:rsidR="00FC3470" w:rsidRPr="00CC6340">
        <w:rPr>
          <w:rFonts w:eastAsia="PMingLiU" w:cs="Times New Roman"/>
          <w:color w:val="000000"/>
          <w:lang w:val="vi-VN" w:eastAsia="en-US"/>
        </w:rPr>
        <w:t xml:space="preserve"> </w:t>
      </w:r>
      <w:r w:rsidR="00F809C1" w:rsidRPr="00CC6340">
        <w:rPr>
          <w:rFonts w:eastAsia="PMingLiU" w:cs="Times New Roman"/>
          <w:color w:val="000000"/>
          <w:lang w:val="vi-VN" w:eastAsia="en-US"/>
        </w:rPr>
        <w:t>hóa chất bảo vệ thực vật</w:t>
      </w:r>
      <w:r w:rsidR="00287AC4" w:rsidRPr="00CC6340">
        <w:rPr>
          <w:rFonts w:eastAsia="PMingLiU" w:cs="Times New Roman"/>
          <w:color w:val="000000"/>
          <w:lang w:val="vi-VN" w:eastAsia="en-US"/>
        </w:rPr>
        <w:t xml:space="preserve"> </w:t>
      </w:r>
      <w:r w:rsidR="0078004E" w:rsidRPr="00CC6340">
        <w:rPr>
          <w:rFonts w:eastAsia="PMingLiU" w:cs="Times New Roman"/>
          <w:color w:val="000000"/>
          <w:lang w:val="vi-VN" w:eastAsia="en-US"/>
        </w:rPr>
        <w:t>Endosulfan</w:t>
      </w:r>
      <w:r w:rsidR="00287AC4" w:rsidRPr="00CC6340">
        <w:rPr>
          <w:rFonts w:eastAsia="PMingLiU" w:cs="Times New Roman"/>
          <w:color w:val="000000"/>
          <w:lang w:val="vi-VN" w:eastAsia="en-US"/>
        </w:rPr>
        <w:t xml:space="preserve"> lên </w:t>
      </w:r>
      <w:r w:rsidR="00E45393" w:rsidRPr="00CC6340">
        <w:rPr>
          <w:rFonts w:eastAsia="PMingLiU" w:cs="Times New Roman"/>
          <w:i/>
          <w:color w:val="000000"/>
          <w:lang w:val="vi-VN" w:eastAsia="en-US"/>
        </w:rPr>
        <w:t>Daphnia magna</w:t>
      </w:r>
      <w:r w:rsidR="00287AC4" w:rsidRPr="00CC6340">
        <w:rPr>
          <w:rFonts w:eastAsia="PMingLiU" w:cs="Times New Roman"/>
          <w:color w:val="000000"/>
          <w:lang w:val="vi-VN" w:eastAsia="en-US"/>
        </w:rPr>
        <w:t>.</w:t>
      </w:r>
    </w:p>
    <w:p w:rsidR="00287AC4" w:rsidRPr="00CC6340" w:rsidRDefault="00D5770C"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Kết quả tỷ lệ sống</w:t>
      </w:r>
      <w:r w:rsidR="008F2135" w:rsidRPr="00CC6340">
        <w:rPr>
          <w:rFonts w:eastAsia="PMingLiU" w:cs="Times New Roman"/>
          <w:color w:val="000000"/>
          <w:lang w:val="vi-VN" w:eastAsia="en-US"/>
        </w:rPr>
        <w:t xml:space="preserve"> </w:t>
      </w:r>
      <w:r w:rsidRPr="00CC6340">
        <w:rPr>
          <w:rFonts w:eastAsia="PMingLiU" w:cs="Times New Roman"/>
          <w:color w:val="000000"/>
          <w:lang w:val="vi-VN" w:eastAsia="en-US"/>
        </w:rPr>
        <w:t xml:space="preserve">chết của </w:t>
      </w:r>
      <w:r w:rsidR="00E45393"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phơi nhiễm với </w:t>
      </w:r>
      <w:r w:rsidR="00F809C1" w:rsidRPr="00CC6340">
        <w:rPr>
          <w:rFonts w:eastAsia="PMingLiU" w:cs="Times New Roman"/>
          <w:color w:val="000000"/>
          <w:lang w:val="vi-VN" w:eastAsia="en-US"/>
        </w:rPr>
        <w:t>hóa chất bảo vệ thực vật</w:t>
      </w:r>
      <w:r w:rsidRPr="00CC6340">
        <w:rPr>
          <w:rFonts w:eastAsia="PMingLiU" w:cs="Times New Roman"/>
          <w:color w:val="000000"/>
          <w:lang w:val="vi-VN" w:eastAsia="en-US"/>
        </w:rPr>
        <w:t xml:space="preserve"> </w:t>
      </w:r>
      <w:r w:rsidR="0078004E" w:rsidRPr="00CC6340">
        <w:rPr>
          <w:rFonts w:eastAsia="PMingLiU" w:cs="Times New Roman"/>
          <w:color w:val="000000"/>
          <w:lang w:val="vi-VN" w:eastAsia="en-US"/>
        </w:rPr>
        <w:t>Endosulfan</w:t>
      </w:r>
      <w:r w:rsidRPr="00CC6340">
        <w:rPr>
          <w:rFonts w:eastAsia="PMingLiU" w:cs="Times New Roman"/>
          <w:color w:val="000000"/>
          <w:lang w:val="vi-VN" w:eastAsia="en-US"/>
        </w:rPr>
        <w:t xml:space="preserve"> </w:t>
      </w:r>
      <w:r w:rsidR="007D2BF8" w:rsidRPr="00CC6340">
        <w:rPr>
          <w:rFonts w:eastAsia="PMingLiU" w:cs="Times New Roman"/>
          <w:color w:val="000000"/>
          <w:lang w:val="vi-VN" w:eastAsia="en-US"/>
        </w:rPr>
        <w:t>tại thời điểm</w:t>
      </w:r>
      <w:r w:rsidRPr="00CC6340">
        <w:rPr>
          <w:rFonts w:eastAsia="PMingLiU" w:cs="Times New Roman"/>
          <w:color w:val="000000"/>
          <w:lang w:val="vi-VN" w:eastAsia="en-US"/>
        </w:rPr>
        <w:t xml:space="preserve"> 24 giờ</w:t>
      </w:r>
      <w:r w:rsidR="00C7663E" w:rsidRPr="00CC6340">
        <w:rPr>
          <w:rFonts w:eastAsia="PMingLiU" w:cs="Times New Roman"/>
          <w:color w:val="000000"/>
          <w:lang w:val="vi-VN" w:eastAsia="en-US"/>
        </w:rPr>
        <w:t xml:space="preserve">, </w:t>
      </w:r>
      <w:r w:rsidRPr="00CC6340">
        <w:rPr>
          <w:rFonts w:eastAsia="PMingLiU" w:cs="Times New Roman"/>
          <w:color w:val="000000"/>
          <w:lang w:val="vi-VN" w:eastAsia="en-US"/>
        </w:rPr>
        <w:t>tỷ lệ chết</w:t>
      </w:r>
      <w:r w:rsidR="007D2BF8" w:rsidRPr="00CC6340">
        <w:rPr>
          <w:rFonts w:eastAsia="PMingLiU" w:cs="Times New Roman"/>
          <w:color w:val="000000"/>
          <w:lang w:val="vi-VN" w:eastAsia="en-US"/>
        </w:rPr>
        <w:t xml:space="preserve"> thực tế</w:t>
      </w:r>
      <w:r w:rsidRPr="00CC6340">
        <w:rPr>
          <w:rFonts w:eastAsia="PMingLiU" w:cs="Times New Roman"/>
          <w:color w:val="000000"/>
          <w:lang w:val="vi-VN" w:eastAsia="en-US"/>
        </w:rPr>
        <w:t xml:space="preserve"> sau khi sử dụng bảng quy đổi Probit cho các giá trị được thể hiện qua bả</w:t>
      </w:r>
      <w:r w:rsidR="00F8755A" w:rsidRPr="00CC6340">
        <w:rPr>
          <w:rFonts w:eastAsia="PMingLiU" w:cs="Times New Roman"/>
          <w:color w:val="000000"/>
          <w:lang w:val="vi-VN" w:eastAsia="en-US"/>
        </w:rPr>
        <w:t>ng 3.1</w:t>
      </w:r>
      <w:r w:rsidRPr="00CC6340">
        <w:rPr>
          <w:rFonts w:eastAsia="PMingLiU" w:cs="Times New Roman"/>
          <w:color w:val="000000"/>
          <w:lang w:val="vi-VN" w:eastAsia="en-US"/>
        </w:rPr>
        <w:t xml:space="preserve">. </w:t>
      </w:r>
    </w:p>
    <w:p w:rsidR="0082219C" w:rsidRPr="00CC6340" w:rsidRDefault="00316612" w:rsidP="009231C9">
      <w:pPr>
        <w:pStyle w:val="Caption"/>
        <w:spacing w:after="0" w:line="312" w:lineRule="auto"/>
        <w:jc w:val="center"/>
        <w:rPr>
          <w:rFonts w:eastAsia="PMingLiU" w:cs="Times New Roman"/>
          <w:i w:val="0"/>
          <w:color w:val="auto"/>
          <w:sz w:val="26"/>
          <w:szCs w:val="26"/>
          <w:lang w:val="vi-VN" w:eastAsia="en-US"/>
        </w:rPr>
      </w:pPr>
      <w:bookmarkStart w:id="128" w:name="_Toc519396554"/>
      <w:bookmarkStart w:id="129" w:name="_Hlk518157116"/>
      <w:r w:rsidRPr="00CC6340">
        <w:rPr>
          <w:rFonts w:cs="Times New Roman"/>
          <w:i w:val="0"/>
          <w:color w:val="auto"/>
          <w:sz w:val="26"/>
          <w:szCs w:val="26"/>
          <w:lang w:val="vi-VN"/>
        </w:rPr>
        <w:t>Bảng 3.</w:t>
      </w:r>
      <w:r w:rsidRPr="00CC6340">
        <w:rPr>
          <w:rFonts w:cs="Times New Roman"/>
          <w:i w:val="0"/>
          <w:color w:val="auto"/>
          <w:sz w:val="26"/>
          <w:szCs w:val="26"/>
        </w:rPr>
        <w:fldChar w:fldCharType="begin"/>
      </w:r>
      <w:r w:rsidRPr="00CC6340">
        <w:rPr>
          <w:rFonts w:cs="Times New Roman"/>
          <w:i w:val="0"/>
          <w:color w:val="auto"/>
          <w:sz w:val="26"/>
          <w:szCs w:val="26"/>
          <w:lang w:val="vi-VN"/>
        </w:rPr>
        <w:instrText xml:space="preserve"> SEQ Bảng_3. \* ARABIC </w:instrText>
      </w:r>
      <w:r w:rsidRPr="00CC6340">
        <w:rPr>
          <w:rFonts w:cs="Times New Roman"/>
          <w:i w:val="0"/>
          <w:color w:val="auto"/>
          <w:sz w:val="26"/>
          <w:szCs w:val="26"/>
        </w:rPr>
        <w:fldChar w:fldCharType="separate"/>
      </w:r>
      <w:r w:rsidR="003E2205">
        <w:rPr>
          <w:rFonts w:cs="Times New Roman"/>
          <w:i w:val="0"/>
          <w:noProof/>
          <w:color w:val="auto"/>
          <w:sz w:val="26"/>
          <w:szCs w:val="26"/>
          <w:lang w:val="vi-VN"/>
        </w:rPr>
        <w:t>1</w:t>
      </w:r>
      <w:r w:rsidRPr="00CC6340">
        <w:rPr>
          <w:rFonts w:cs="Times New Roman"/>
          <w:i w:val="0"/>
          <w:color w:val="auto"/>
          <w:sz w:val="26"/>
          <w:szCs w:val="26"/>
        </w:rPr>
        <w:fldChar w:fldCharType="end"/>
      </w:r>
      <w:r w:rsidR="0082219C" w:rsidRPr="00CC6340">
        <w:rPr>
          <w:rFonts w:eastAsia="PMingLiU" w:cs="Times New Roman"/>
          <w:i w:val="0"/>
          <w:color w:val="auto"/>
          <w:sz w:val="26"/>
          <w:szCs w:val="26"/>
          <w:lang w:val="vi-VN" w:eastAsia="en-US"/>
        </w:rPr>
        <w:t xml:space="preserve"> Bảng quy đổi tỷ lệ chết của </w:t>
      </w:r>
      <w:r w:rsidR="00E45393" w:rsidRPr="00CC6340">
        <w:rPr>
          <w:rFonts w:eastAsia="PMingLiU" w:cs="Times New Roman"/>
          <w:color w:val="auto"/>
          <w:sz w:val="26"/>
          <w:szCs w:val="26"/>
          <w:lang w:val="vi-VN" w:eastAsia="en-US"/>
        </w:rPr>
        <w:t>Daphnia magna</w:t>
      </w:r>
      <w:r w:rsidR="0082219C" w:rsidRPr="00CC6340">
        <w:rPr>
          <w:rFonts w:eastAsia="PMingLiU" w:cs="Times New Roman"/>
          <w:i w:val="0"/>
          <w:color w:val="auto"/>
          <w:sz w:val="26"/>
          <w:szCs w:val="26"/>
          <w:lang w:val="vi-VN" w:eastAsia="en-US"/>
        </w:rPr>
        <w:t xml:space="preserve"> theo Probit với </w:t>
      </w:r>
      <w:r w:rsidR="00F809C1" w:rsidRPr="00CC6340">
        <w:rPr>
          <w:rFonts w:eastAsia="PMingLiU" w:cs="Times New Roman"/>
          <w:i w:val="0"/>
          <w:color w:val="auto"/>
          <w:sz w:val="26"/>
          <w:szCs w:val="26"/>
          <w:lang w:val="vi-VN" w:eastAsia="en-US"/>
        </w:rPr>
        <w:t>hóa chất bảo vệ thực vật</w:t>
      </w:r>
      <w:r w:rsidR="0082219C" w:rsidRPr="00CC6340">
        <w:rPr>
          <w:rFonts w:eastAsia="PMingLiU" w:cs="Times New Roman"/>
          <w:i w:val="0"/>
          <w:color w:val="auto"/>
          <w:sz w:val="26"/>
          <w:szCs w:val="26"/>
          <w:lang w:val="vi-VN" w:eastAsia="en-US"/>
        </w:rPr>
        <w:t xml:space="preserve"> </w:t>
      </w:r>
      <w:r w:rsidR="0078004E" w:rsidRPr="00CC6340">
        <w:rPr>
          <w:rFonts w:eastAsia="PMingLiU" w:cs="Times New Roman"/>
          <w:i w:val="0"/>
          <w:color w:val="auto"/>
          <w:sz w:val="26"/>
          <w:szCs w:val="26"/>
          <w:lang w:val="vi-VN" w:eastAsia="en-US"/>
        </w:rPr>
        <w:t>Endosulfan</w:t>
      </w:r>
      <w:r w:rsidR="0082219C" w:rsidRPr="00CC6340">
        <w:rPr>
          <w:rFonts w:eastAsia="PMingLiU" w:cs="Times New Roman"/>
          <w:i w:val="0"/>
          <w:color w:val="auto"/>
          <w:sz w:val="26"/>
          <w:szCs w:val="26"/>
          <w:lang w:val="vi-VN" w:eastAsia="en-US"/>
        </w:rPr>
        <w:t xml:space="preserve"> tại 24 giờ</w:t>
      </w:r>
      <w:bookmarkEnd w:id="128"/>
    </w:p>
    <w:tbl>
      <w:tblPr>
        <w:tblStyle w:val="TableGrid"/>
        <w:tblW w:w="9067" w:type="dxa"/>
        <w:tblLook w:val="04A0" w:firstRow="1" w:lastRow="0" w:firstColumn="1" w:lastColumn="0" w:noHBand="0" w:noVBand="1"/>
      </w:tblPr>
      <w:tblGrid>
        <w:gridCol w:w="1224"/>
        <w:gridCol w:w="1465"/>
        <w:gridCol w:w="1417"/>
        <w:gridCol w:w="1701"/>
        <w:gridCol w:w="1701"/>
        <w:gridCol w:w="1559"/>
      </w:tblGrid>
      <w:tr w:rsidR="007C3B9F" w:rsidRPr="00CC6340" w:rsidTr="003E039A">
        <w:trPr>
          <w:trHeight w:val="1361"/>
        </w:trPr>
        <w:tc>
          <w:tcPr>
            <w:tcW w:w="1224" w:type="dxa"/>
            <w:vAlign w:val="center"/>
          </w:tcPr>
          <w:p w:rsidR="007C3B9F" w:rsidRPr="00CC6340" w:rsidRDefault="00F9263B" w:rsidP="009231C9">
            <w:pPr>
              <w:spacing w:line="312" w:lineRule="auto"/>
              <w:jc w:val="center"/>
              <w:rPr>
                <w:rFonts w:ascii="Times New Roman" w:hAnsi="Times New Roman"/>
                <w:bCs/>
                <w:color w:val="000000"/>
              </w:rPr>
            </w:pPr>
            <w:r w:rsidRPr="00CC6340">
              <w:rPr>
                <w:rFonts w:ascii="Times New Roman" w:hAnsi="Times New Roman"/>
                <w:bCs/>
                <w:color w:val="000000"/>
              </w:rPr>
              <w:t>Nồng độ</w:t>
            </w:r>
          </w:p>
          <w:p w:rsidR="00F9263B" w:rsidRPr="00CC6340" w:rsidRDefault="0082219C"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(μ</w:t>
            </w:r>
            <w:r w:rsidR="00F9263B" w:rsidRPr="00CC6340">
              <w:rPr>
                <w:rFonts w:ascii="Times New Roman" w:eastAsia="PMingLiU" w:hAnsi="Times New Roman"/>
                <w:color w:val="000000"/>
                <w:lang w:eastAsia="en-US"/>
              </w:rPr>
              <w:t>g/l</w:t>
            </w:r>
            <w:r w:rsidRPr="00CC6340">
              <w:rPr>
                <w:rFonts w:ascii="Times New Roman" w:eastAsia="PMingLiU" w:hAnsi="Times New Roman"/>
                <w:color w:val="000000"/>
                <w:lang w:eastAsia="en-US"/>
              </w:rPr>
              <w:t>)</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Phần trăm sống</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Phần trăm chết</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Tỷ lệ % chết theo probit</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 xml:space="preserve">Bảng </w:t>
            </w:r>
            <w:r w:rsidR="0082219C" w:rsidRPr="00CC6340">
              <w:rPr>
                <w:rFonts w:ascii="Times New Roman" w:eastAsia="PMingLiU" w:hAnsi="Times New Roman"/>
                <w:color w:val="000000"/>
                <w:lang w:eastAsia="en-US"/>
              </w:rPr>
              <w:t>quy đổi</w:t>
            </w:r>
            <w:r w:rsidRPr="00CC6340">
              <w:rPr>
                <w:rFonts w:ascii="Times New Roman" w:eastAsia="PMingLiU" w:hAnsi="Times New Roman"/>
                <w:color w:val="000000"/>
                <w:lang w:eastAsia="en-US"/>
              </w:rPr>
              <w:t xml:space="preserve"> Probit</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 xml:space="preserve">Log </w:t>
            </w:r>
            <w:r w:rsidR="0078004E" w:rsidRPr="00CC6340">
              <w:rPr>
                <w:rFonts w:ascii="Times New Roman" w:eastAsia="PMingLiU" w:hAnsi="Times New Roman"/>
                <w:color w:val="000000"/>
                <w:lang w:eastAsia="en-US"/>
              </w:rPr>
              <w:t>Endosulfan</w:t>
            </w:r>
          </w:p>
        </w:tc>
      </w:tr>
      <w:tr w:rsidR="00F9263B" w:rsidRPr="00CC6340" w:rsidTr="003E039A">
        <w:tc>
          <w:tcPr>
            <w:tcW w:w="1224"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100</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w:t>
            </w:r>
          </w:p>
        </w:tc>
      </w:tr>
      <w:tr w:rsidR="00F9263B" w:rsidRPr="00CC6340" w:rsidTr="003E039A">
        <w:tc>
          <w:tcPr>
            <w:tcW w:w="1224"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1</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86</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13</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13</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3</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87</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w:t>
            </w:r>
            <w:r w:rsidR="00BD4695" w:rsidRPr="00CC6340">
              <w:rPr>
                <w:rFonts w:ascii="Times New Roman" w:eastAsia="PMingLiU" w:hAnsi="Times New Roman"/>
                <w:color w:val="000000"/>
                <w:lang w:eastAsia="en-US"/>
              </w:rPr>
              <w:t xml:space="preserve"> </w:t>
            </w:r>
            <w:r w:rsidRPr="00CC6340">
              <w:rPr>
                <w:rFonts w:ascii="Times New Roman" w:eastAsia="PMingLiU" w:hAnsi="Times New Roman"/>
                <w:color w:val="000000"/>
                <w:lang w:eastAsia="en-US"/>
              </w:rPr>
              <w:t>1</w:t>
            </w:r>
          </w:p>
        </w:tc>
      </w:tr>
      <w:tr w:rsidR="00F9263B" w:rsidRPr="00CC6340" w:rsidTr="003E039A">
        <w:tc>
          <w:tcPr>
            <w:tcW w:w="1224"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2</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73</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26</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27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4</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39</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- 0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699</w:t>
            </w:r>
          </w:p>
        </w:tc>
      </w:tr>
      <w:tr w:rsidR="00F9263B" w:rsidRPr="00CC6340" w:rsidTr="003E039A">
        <w:tc>
          <w:tcPr>
            <w:tcW w:w="1224"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53</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46</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47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4</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92</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- 0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523</w:t>
            </w:r>
          </w:p>
        </w:tc>
      </w:tr>
      <w:tr w:rsidR="00F9263B" w:rsidRPr="00CC6340" w:rsidTr="003E039A">
        <w:tc>
          <w:tcPr>
            <w:tcW w:w="1224"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5</w:t>
            </w:r>
          </w:p>
        </w:tc>
        <w:tc>
          <w:tcPr>
            <w:tcW w:w="1465"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33</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c>
          <w:tcPr>
            <w:tcW w:w="1417"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66</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67</w:t>
            </w:r>
          </w:p>
        </w:tc>
        <w:tc>
          <w:tcPr>
            <w:tcW w:w="1701"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5</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44</w:t>
            </w:r>
          </w:p>
        </w:tc>
        <w:tc>
          <w:tcPr>
            <w:tcW w:w="1559" w:type="dxa"/>
            <w:vAlign w:val="center"/>
          </w:tcPr>
          <w:p w:rsidR="007C3B9F" w:rsidRPr="00CC6340" w:rsidRDefault="007C3B9F"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- 0</w:t>
            </w:r>
            <w:r w:rsidR="00C7663E"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301</w:t>
            </w:r>
          </w:p>
        </w:tc>
      </w:tr>
    </w:tbl>
    <w:p w:rsidR="00DE7C07" w:rsidRPr="00CC6340" w:rsidRDefault="00B17603" w:rsidP="009231C9">
      <w:pPr>
        <w:spacing w:after="0" w:line="312" w:lineRule="auto"/>
        <w:ind w:firstLine="720"/>
        <w:jc w:val="both"/>
        <w:rPr>
          <w:rFonts w:eastAsia="PMingLiU" w:cs="Times New Roman"/>
          <w:color w:val="000000"/>
          <w:lang w:eastAsia="en-US"/>
        </w:rPr>
      </w:pPr>
      <w:bookmarkStart w:id="130" w:name="_Hlk518237346"/>
      <w:r w:rsidRPr="00CC6340">
        <w:rPr>
          <w:rFonts w:eastAsia="PMingLiU" w:cs="Times New Roman"/>
          <w:color w:val="000000"/>
          <w:lang w:eastAsia="en-US"/>
        </w:rPr>
        <w:t>Qua bả</w:t>
      </w:r>
      <w:r w:rsidR="00F8755A" w:rsidRPr="00CC6340">
        <w:rPr>
          <w:rFonts w:eastAsia="PMingLiU" w:cs="Times New Roman"/>
          <w:color w:val="000000"/>
          <w:lang w:eastAsia="en-US"/>
        </w:rPr>
        <w:t>ng 3.</w:t>
      </w:r>
      <w:r w:rsidR="004A079C" w:rsidRPr="00CC6340">
        <w:rPr>
          <w:rFonts w:eastAsia="PMingLiU" w:cs="Times New Roman"/>
          <w:color w:val="000000"/>
          <w:lang w:eastAsia="en-US"/>
        </w:rPr>
        <w:t>1</w:t>
      </w:r>
      <w:r w:rsidRPr="00CC6340">
        <w:rPr>
          <w:rFonts w:eastAsia="PMingLiU" w:cs="Times New Roman"/>
          <w:color w:val="000000"/>
          <w:lang w:eastAsia="en-US"/>
        </w:rPr>
        <w:t xml:space="preserve"> có thể thấy thử nghiệm độc cấp tính của </w:t>
      </w:r>
      <w:r w:rsidR="00F809C1" w:rsidRPr="00CC6340">
        <w:rPr>
          <w:rFonts w:eastAsia="PMingLiU" w:cs="Times New Roman"/>
          <w:color w:val="000000"/>
          <w:lang w:eastAsia="en-US"/>
        </w:rPr>
        <w:t>hóa chất bảo vệ thực vật</w:t>
      </w:r>
      <w:r w:rsidRPr="00CC6340">
        <w:rPr>
          <w:rFonts w:eastAsia="PMingLiU" w:cs="Times New Roman"/>
          <w:color w:val="000000"/>
          <w:lang w:eastAsia="en-US"/>
        </w:rPr>
        <w:t xml:space="preserve"> </w:t>
      </w:r>
      <w:r w:rsidR="0078004E" w:rsidRPr="00CC6340">
        <w:rPr>
          <w:rFonts w:eastAsia="PMingLiU" w:cs="Times New Roman"/>
          <w:color w:val="000000"/>
          <w:lang w:eastAsia="en-US"/>
        </w:rPr>
        <w:t>Endosulfan</w:t>
      </w:r>
      <w:r w:rsidRPr="00CC6340">
        <w:rPr>
          <w:rFonts w:eastAsia="PMingLiU" w:cs="Times New Roman"/>
          <w:color w:val="000000"/>
          <w:lang w:eastAsia="en-US"/>
        </w:rPr>
        <w:t xml:space="preserve"> lên </w:t>
      </w:r>
      <w:r w:rsidR="00711CF9" w:rsidRPr="00CC6340">
        <w:rPr>
          <w:rFonts w:eastAsia="PMingLiU" w:cs="Times New Roman"/>
          <w:color w:val="000000"/>
          <w:lang w:eastAsia="en-US"/>
        </w:rPr>
        <w:t>Vi giáp xác</w:t>
      </w:r>
      <w:r w:rsidRPr="00CC6340">
        <w:rPr>
          <w:rFonts w:eastAsia="PMingLiU" w:cs="Times New Roman"/>
          <w:color w:val="000000"/>
          <w:lang w:eastAsia="en-US"/>
        </w:rPr>
        <w:t xml:space="preserve"> </w:t>
      </w:r>
      <w:r w:rsidR="00E45393" w:rsidRPr="00CC6340">
        <w:rPr>
          <w:rFonts w:eastAsia="PMingLiU" w:cs="Times New Roman"/>
          <w:i/>
          <w:color w:val="000000"/>
          <w:lang w:eastAsia="en-US"/>
        </w:rPr>
        <w:t>Daphnia magna</w:t>
      </w:r>
      <w:r w:rsidRPr="00CC6340">
        <w:rPr>
          <w:rFonts w:eastAsia="PMingLiU" w:cs="Times New Roman"/>
          <w:color w:val="000000"/>
          <w:lang w:eastAsia="en-US"/>
        </w:rPr>
        <w:t xml:space="preserve"> cho tỷ lệ tử vong sau 24 giờ khá cao </w:t>
      </w:r>
      <w:r w:rsidR="009839F9" w:rsidRPr="00CC6340">
        <w:rPr>
          <w:rFonts w:eastAsia="PMingLiU" w:cs="Times New Roman"/>
          <w:color w:val="000000"/>
          <w:lang w:eastAsia="en-US"/>
        </w:rPr>
        <w:t xml:space="preserve">thay đổi </w:t>
      </w:r>
      <w:r w:rsidRPr="00CC6340">
        <w:rPr>
          <w:rFonts w:eastAsia="PMingLiU" w:cs="Times New Roman"/>
          <w:color w:val="000000"/>
          <w:lang w:eastAsia="en-US"/>
        </w:rPr>
        <w:t>từ 13</w:t>
      </w:r>
      <w:r w:rsidR="009839F9" w:rsidRPr="00CC6340">
        <w:rPr>
          <w:rFonts w:eastAsia="PMingLiU" w:cs="Times New Roman"/>
          <w:color w:val="000000"/>
          <w:lang w:eastAsia="en-US"/>
        </w:rPr>
        <w:t xml:space="preserve"> </w:t>
      </w:r>
      <w:r w:rsidRPr="00CC6340">
        <w:rPr>
          <w:rFonts w:eastAsia="PMingLiU" w:cs="Times New Roman"/>
          <w:color w:val="000000"/>
          <w:lang w:eastAsia="en-US"/>
        </w:rPr>
        <w:t>% - 67</w:t>
      </w:r>
      <w:r w:rsidR="009839F9" w:rsidRPr="00CC6340">
        <w:rPr>
          <w:rFonts w:eastAsia="PMingLiU" w:cs="Times New Roman"/>
          <w:color w:val="000000"/>
          <w:lang w:eastAsia="en-US"/>
        </w:rPr>
        <w:t xml:space="preserve"> </w:t>
      </w:r>
      <w:r w:rsidRPr="00CC6340">
        <w:rPr>
          <w:rFonts w:eastAsia="PMingLiU" w:cs="Times New Roman"/>
          <w:color w:val="000000"/>
          <w:lang w:eastAsia="en-US"/>
        </w:rPr>
        <w:t>%</w:t>
      </w:r>
      <w:r w:rsidR="007D2BF8" w:rsidRPr="00CC6340">
        <w:rPr>
          <w:rFonts w:eastAsia="PMingLiU" w:cs="Times New Roman"/>
          <w:color w:val="000000"/>
          <w:lang w:eastAsia="en-US"/>
        </w:rPr>
        <w:t xml:space="preserve">, nồng độ càng cao thì tỷ lệ chết càng lớn thể hiện sự nhạy cảm với sự thay đổi môi trương lớn của </w:t>
      </w:r>
      <w:r w:rsidR="00E45393" w:rsidRPr="00CC6340">
        <w:rPr>
          <w:rFonts w:eastAsia="PMingLiU" w:cs="Times New Roman"/>
          <w:i/>
          <w:color w:val="000000"/>
          <w:lang w:eastAsia="en-US"/>
        </w:rPr>
        <w:t>Daphnia magna</w:t>
      </w:r>
      <w:r w:rsidR="00DE7C07" w:rsidRPr="00CC6340">
        <w:rPr>
          <w:rFonts w:eastAsia="PMingLiU" w:cs="Times New Roman"/>
          <w:color w:val="000000"/>
          <w:lang w:eastAsia="en-US"/>
        </w:rPr>
        <w:t>.</w:t>
      </w:r>
    </w:p>
    <w:p w:rsidR="00B61209" w:rsidRPr="00CC6340" w:rsidRDefault="00DE7C07"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Tiến hành phân tích lặp lại các mẫu thí nghiệm tương ứng với </w:t>
      </w:r>
      <w:r w:rsidR="00FC3470" w:rsidRPr="00CC6340">
        <w:rPr>
          <w:rFonts w:eastAsia="PMingLiU" w:cs="Times New Roman"/>
          <w:color w:val="000000"/>
          <w:lang w:eastAsia="en-US"/>
        </w:rPr>
        <w:t>4</w:t>
      </w:r>
      <w:r w:rsidRPr="00CC6340">
        <w:rPr>
          <w:rFonts w:eastAsia="PMingLiU" w:cs="Times New Roman"/>
          <w:color w:val="000000"/>
          <w:lang w:eastAsia="en-US"/>
        </w:rPr>
        <w:t xml:space="preserve"> nồng độ (mỗi nồng độ lặp lại 3 lần), </w:t>
      </w:r>
      <w:r w:rsidR="00FC3470" w:rsidRPr="00CC6340">
        <w:rPr>
          <w:rFonts w:eastAsia="PMingLiU" w:cs="Times New Roman"/>
          <w:color w:val="000000"/>
          <w:lang w:eastAsia="en-US"/>
        </w:rPr>
        <w:t xml:space="preserve">song song với một mẫu đối chứng </w:t>
      </w:r>
      <w:r w:rsidRPr="00CC6340">
        <w:rPr>
          <w:rFonts w:eastAsia="PMingLiU" w:cs="Times New Roman"/>
          <w:color w:val="000000"/>
          <w:lang w:eastAsia="en-US"/>
        </w:rPr>
        <w:t xml:space="preserve">từ kết quả phân tích thu được tỷ lệ chết của </w:t>
      </w:r>
      <w:r w:rsidR="00E45393" w:rsidRPr="00CC6340">
        <w:rPr>
          <w:rFonts w:eastAsia="PMingLiU" w:cs="Times New Roman"/>
          <w:i/>
          <w:color w:val="000000"/>
          <w:lang w:eastAsia="en-US"/>
        </w:rPr>
        <w:t>Daphnia magna</w:t>
      </w:r>
      <w:r w:rsidRPr="00CC6340">
        <w:rPr>
          <w:rFonts w:eastAsia="PMingLiU" w:cs="Times New Roman"/>
          <w:i/>
          <w:color w:val="000000"/>
          <w:lang w:eastAsia="en-US"/>
        </w:rPr>
        <w:t xml:space="preserve"> </w:t>
      </w:r>
      <w:r w:rsidR="009E7628" w:rsidRPr="00CC6340">
        <w:rPr>
          <w:rFonts w:eastAsia="PMingLiU" w:cs="Times New Roman"/>
          <w:color w:val="000000"/>
          <w:lang w:eastAsia="en-US"/>
        </w:rPr>
        <w:t xml:space="preserve">và các giá trị trung bình của </w:t>
      </w:r>
      <w:r w:rsidR="00CE5EBF" w:rsidRPr="00CC6340">
        <w:rPr>
          <w:rFonts w:eastAsia="PMingLiU" w:cs="Times New Roman"/>
          <w:color w:val="000000"/>
          <w:lang w:eastAsia="en-US"/>
        </w:rPr>
        <w:t>(</w:t>
      </w:r>
      <w:r w:rsidR="009E7628" w:rsidRPr="00CC6340">
        <w:rPr>
          <w:rFonts w:eastAsia="PMingLiU" w:cs="Times New Roman"/>
          <w:color w:val="000000"/>
          <w:lang w:eastAsia="en-US"/>
        </w:rPr>
        <w:t>n = 3</w:t>
      </w:r>
      <w:r w:rsidR="00CE5EBF" w:rsidRPr="00CC6340">
        <w:rPr>
          <w:rFonts w:eastAsia="PMingLiU" w:cs="Times New Roman"/>
          <w:color w:val="000000"/>
          <w:lang w:eastAsia="en-US"/>
        </w:rPr>
        <w:t>)</w:t>
      </w:r>
      <w:r w:rsidR="009E7628" w:rsidRPr="00CC6340">
        <w:rPr>
          <w:rFonts w:eastAsia="PMingLiU" w:cs="Times New Roman"/>
          <w:color w:val="000000"/>
          <w:lang w:eastAsia="en-US"/>
        </w:rPr>
        <w:t xml:space="preserve">, độ lệch chuẩn SE được thể hiện qua </w:t>
      </w:r>
      <w:r w:rsidR="00B17603" w:rsidRPr="00CC6340">
        <w:rPr>
          <w:rFonts w:eastAsia="PMingLiU" w:cs="Times New Roman"/>
          <w:color w:val="000000"/>
          <w:lang w:eastAsia="en-US"/>
        </w:rPr>
        <w:t>biểu đồ 3.</w:t>
      </w:r>
      <w:r w:rsidR="00F8755A" w:rsidRPr="00CC6340">
        <w:rPr>
          <w:rFonts w:eastAsia="PMingLiU" w:cs="Times New Roman"/>
          <w:color w:val="000000"/>
          <w:lang w:eastAsia="en-US"/>
        </w:rPr>
        <w:t>1</w:t>
      </w:r>
      <w:bookmarkEnd w:id="130"/>
      <w:r w:rsidR="00C617BA" w:rsidRPr="00CC6340">
        <w:rPr>
          <w:rFonts w:eastAsia="PMingLiU" w:cs="Times New Roman"/>
          <w:color w:val="000000"/>
          <w:lang w:eastAsia="en-US"/>
        </w:rPr>
        <w:t>.</w:t>
      </w: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C617BA" w:rsidRPr="00CC6340" w:rsidRDefault="00C617BA" w:rsidP="009231C9">
      <w:pPr>
        <w:spacing w:after="0" w:line="312" w:lineRule="auto"/>
        <w:ind w:firstLine="720"/>
        <w:jc w:val="both"/>
        <w:rPr>
          <w:rFonts w:eastAsia="PMingLiU" w:cs="Times New Roman"/>
          <w:color w:val="000000"/>
          <w:lang w:eastAsia="en-US"/>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E76544" w:rsidP="009231C9">
      <w:pPr>
        <w:spacing w:after="0" w:line="312" w:lineRule="auto"/>
        <w:rPr>
          <w:rFonts w:cs="Times New Roman"/>
        </w:rPr>
      </w:pPr>
      <w:r w:rsidRPr="00CC6340">
        <w:rPr>
          <w:rFonts w:cs="Times New Roman"/>
          <w:noProof/>
          <w:lang w:eastAsia="en-US"/>
        </w:rPr>
        <w:lastRenderedPageBreak/>
        <mc:AlternateContent>
          <mc:Choice Requires="wpg">
            <w:drawing>
              <wp:anchor distT="0" distB="0" distL="114300" distR="114300" simplePos="0" relativeHeight="251785216" behindDoc="0" locked="0" layoutInCell="1" allowOverlap="1" wp14:anchorId="2D49411E" wp14:editId="6E53E759">
                <wp:simplePos x="0" y="0"/>
                <wp:positionH relativeFrom="column">
                  <wp:posOffset>520811</wp:posOffset>
                </wp:positionH>
                <wp:positionV relativeFrom="paragraph">
                  <wp:posOffset>123825</wp:posOffset>
                </wp:positionV>
                <wp:extent cx="4863465" cy="3971925"/>
                <wp:effectExtent l="0" t="0" r="0" b="9525"/>
                <wp:wrapNone/>
                <wp:docPr id="16" name="Group 16"/>
                <wp:cNvGraphicFramePr/>
                <a:graphic xmlns:a="http://schemas.openxmlformats.org/drawingml/2006/main">
                  <a:graphicData uri="http://schemas.microsoft.com/office/word/2010/wordprocessingGroup">
                    <wpg:wgp>
                      <wpg:cNvGrpSpPr/>
                      <wpg:grpSpPr>
                        <a:xfrm>
                          <a:off x="0" y="0"/>
                          <a:ext cx="4863465" cy="3971925"/>
                          <a:chOff x="0" y="0"/>
                          <a:chExt cx="4863465" cy="3971925"/>
                        </a:xfrm>
                      </wpg:grpSpPr>
                      <wpg:grpSp>
                        <wpg:cNvPr id="18" name="Group 18"/>
                        <wpg:cNvGrpSpPr/>
                        <wpg:grpSpPr>
                          <a:xfrm>
                            <a:off x="0" y="0"/>
                            <a:ext cx="4863465" cy="3971925"/>
                            <a:chOff x="-95825" y="-1976915"/>
                            <a:chExt cx="5436175" cy="4457700"/>
                          </a:xfrm>
                        </wpg:grpSpPr>
                        <wps:wsp>
                          <wps:cNvPr id="5" name="Rectangle 5"/>
                          <wps:cNvSpPr/>
                          <wps:spPr>
                            <a:xfrm>
                              <a:off x="-57150" y="-1976915"/>
                              <a:ext cx="5397500" cy="44577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CD763B" w:rsidRDefault="00CD763B" w:rsidP="00C90743">
                                <w:pPr>
                                  <w:jc w:val="center"/>
                                </w:pPr>
                                <w:r w:rsidRPr="0028253C">
                                  <w:rPr>
                                    <w:rFonts w:cs="Times New Roman"/>
                                    <w:i/>
                                    <w:iCs/>
                                  </w:rPr>
                                  <w:object w:dxaOrig="3262" w:dyaOrig="30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6.25pt;height:308.25pt" o:ole="" o:bordertopcolor="this" o:borderleftcolor="this" o:borderbottomcolor="this" o:borderrightcolor="this">
                                      <v:imagedata r:id="rId23" o:title=""/>
                                      <w10:bordertop type="single" width="4"/>
                                      <w10:borderleft type="single" width="4"/>
                                      <w10:borderbottom type="single" width="4"/>
                                      <w10:borderright type="single" width="4"/>
                                    </v:shape>
                                    <o:OLEObject Type="Embed" ProgID="SigmaPlotGraphicObject.11" ShapeID="_x0000_i1025" DrawAspect="Content" ObjectID="_1639159825" r:id="rId24"/>
                                  </w:object>
                                </w:r>
                              </w:p>
                              <w:p w:rsidR="00CD763B" w:rsidRDefault="00CD763B" w:rsidP="0028253C">
                                <w:pPr>
                                  <w:jc w:val="center"/>
                                </w:pPr>
                                <w:r w:rsidRPr="0028253C">
                                  <w:rPr>
                                    <w:rFonts w:cs="Times New Roman"/>
                                    <w:noProof/>
                                    <w:sz w:val="28"/>
                                    <w:szCs w:val="28"/>
                                    <w:lang w:eastAsia="en-US"/>
                                  </w:rPr>
                                  <w:drawing>
                                    <wp:inline distT="0" distB="0" distL="0" distR="0" wp14:anchorId="2E92954C" wp14:editId="48763F21">
                                      <wp:extent cx="1625600" cy="323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5600" cy="3238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95825" y="-562718"/>
                              <a:ext cx="333393" cy="1429860"/>
                            </a:xfrm>
                            <a:prstGeom prst="rect">
                              <a:avLst/>
                            </a:prstGeom>
                            <a:noFill/>
                            <a:ln w="12700" cap="flat" cmpd="sng" algn="ctr">
                              <a:noFill/>
                              <a:prstDash val="solid"/>
                              <a:miter lim="800000"/>
                            </a:ln>
                            <a:effectLst/>
                          </wps:spPr>
                          <wps:txbx>
                            <w:txbxContent>
                              <w:p w:rsidR="00CD763B" w:rsidRPr="0028253C" w:rsidRDefault="00CD763B" w:rsidP="0028253C">
                                <w:pPr>
                                  <w:jc w:val="center"/>
                                  <w:rPr>
                                    <w:rFonts w:cs="Times New Roman"/>
                                    <w:color w:val="000000" w:themeColor="text1"/>
                                    <w:sz w:val="28"/>
                                    <w:szCs w:val="28"/>
                                  </w:rPr>
                                </w:pPr>
                                <w:r w:rsidRPr="0028253C">
                                  <w:rPr>
                                    <w:rFonts w:cs="Times New Roman"/>
                                    <w:color w:val="000000" w:themeColor="text1"/>
                                    <w:sz w:val="28"/>
                                    <w:szCs w:val="28"/>
                                  </w:rPr>
                                  <w:t>Phần trăm (%)</w:t>
                                </w:r>
                              </w:p>
                            </w:txbxContent>
                          </wps:txbx>
                          <wps:bodyPr rot="0" spcFirstLastPara="0" vertOverflow="overflow" horzOverflow="overflow" vert="vert270" wrap="square" lIns="0" tIns="0" rIns="0" bIns="0" numCol="1" spcCol="0" rtlCol="0" fromWordArt="0" anchor="ctr" anchorCtr="0" forceAA="0" compatLnSpc="1">
                            <a:prstTxWarp prst="textNoShape">
                              <a:avLst/>
                            </a:prstTxWarp>
                            <a:noAutofit/>
                          </wps:bodyPr>
                        </wps:wsp>
                      </wpg:grpSp>
                      <wps:wsp>
                        <wps:cNvPr id="24" name="Rectangle 24"/>
                        <wps:cNvSpPr/>
                        <wps:spPr>
                          <a:xfrm>
                            <a:off x="1190625" y="819150"/>
                            <a:ext cx="448310" cy="204470"/>
                          </a:xfrm>
                          <a:prstGeom prst="rect">
                            <a:avLst/>
                          </a:prstGeom>
                          <a:solidFill>
                            <a:schemeClr val="bg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1638300" y="819150"/>
                            <a:ext cx="783590" cy="25971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CD763B" w:rsidRPr="007464D0" w:rsidRDefault="00CD763B" w:rsidP="007464D0">
                              <w:pPr>
                                <w:jc w:val="center"/>
                                <w:rPr>
                                  <w:rFonts w:cs="Times New Roman"/>
                                </w:rPr>
                              </w:pPr>
                              <w:r w:rsidRPr="007464D0">
                                <w:rPr>
                                  <w:rFonts w:cs="Times New Roman"/>
                                </w:rPr>
                                <w:t>Tỷ lệ chết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id="Group 16" o:spid="_x0000_s1034" style="position:absolute;margin-left:41pt;margin-top:9.75pt;width:382.95pt;height:312.75pt;z-index:251785216" coordsize="48634,39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">
                <v:group id="Group 18" o:spid="_x0000_s1035" style="position:absolute;width:48634;height:39719" coordorigin="-958,-19769" coordsize="54361,445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rect id="Rectangle 5" o:spid="_x0000_s1036" style="position:absolute;left:-571;top:-19769;width:53974;height:445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YJocUA&#10;AADaAAAADwAAAGRycy9kb3ducmV2LnhtbESPQWvCQBSE74L/YXmF3nTTqk1Js5EiFQUPpWkLPT6y&#10;zyQ1+zZmV43/3hUEj8PMfMOk89404kidqy0reBpHIIgLq2suFfx8L0evIJxH1thYJgVncjDPhoMU&#10;E21P/EXH3JciQNglqKDyvk2kdEVFBt3YtsTB29rOoA+yK6Xu8BTgppHPUfQiDdYcFipsaVFRscsP&#10;RsHmX++n5d/H56SOF/HvfrrKl9uJUo8P/fsbCE+9v4dv7bVWMIPrlXADZH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xgmhxQAAANoAAAAPAAAAAAAAAAAAAAAAAJgCAABkcnMv&#10;ZG93bnJldi54bWxQSwUGAAAAAAQABAD1AAAAigMAAAAA&#10;" fillcolor="white [3201]" stroked="f" strokeweight="1pt">
                    <v:textbox>
                      <w:txbxContent>
                        <w:p w:rsidR="00CD763B" w:rsidRDefault="00CD763B" w:rsidP="00C90743">
                          <w:pPr>
                            <w:jc w:val="center"/>
                          </w:pPr>
                          <w:r w:rsidRPr="0028253C">
                            <w:rPr>
                              <w:rFonts w:cs="Times New Roman"/>
                              <w:i/>
                              <w:iCs/>
                            </w:rPr>
                            <w:object w:dxaOrig="3262" w:dyaOrig="3084">
                              <v:shape id="_x0000_i1025" type="#_x0000_t75" style="width:326.25pt;height:308.25pt" o:ole="" o:bordertopcolor="this" o:borderleftcolor="this" o:borderbottomcolor="this" o:borderrightcolor="this">
                                <v:imagedata r:id="rId23" o:title=""/>
                                <w10:bordertop type="single" width="4"/>
                                <w10:borderleft type="single" width="4"/>
                                <w10:borderbottom type="single" width="4"/>
                                <w10:borderright type="single" width="4"/>
                              </v:shape>
                              <o:OLEObject Type="Embed" ProgID="SigmaPlotGraphicObject.11" ShapeID="_x0000_i1025" DrawAspect="Content" ObjectID="_1639159825" r:id="rId26"/>
                            </w:object>
                          </w:r>
                        </w:p>
                        <w:p w:rsidR="00CD763B" w:rsidRDefault="00CD763B" w:rsidP="0028253C">
                          <w:pPr>
                            <w:jc w:val="center"/>
                          </w:pPr>
                          <w:r w:rsidRPr="0028253C">
                            <w:rPr>
                              <w:rFonts w:cs="Times New Roman"/>
                              <w:noProof/>
                              <w:sz w:val="28"/>
                              <w:szCs w:val="28"/>
                              <w:lang w:eastAsia="en-US"/>
                            </w:rPr>
                            <w:drawing>
                              <wp:inline distT="0" distB="0" distL="0" distR="0" wp14:anchorId="2E92954C" wp14:editId="48763F21">
                                <wp:extent cx="1625600" cy="323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5600" cy="323850"/>
                                        </a:xfrm>
                                        <a:prstGeom prst="rect">
                                          <a:avLst/>
                                        </a:prstGeom>
                                        <a:noFill/>
                                        <a:ln>
                                          <a:noFill/>
                                        </a:ln>
                                      </pic:spPr>
                                    </pic:pic>
                                  </a:graphicData>
                                </a:graphic>
                              </wp:inline>
                            </w:drawing>
                          </w:r>
                        </w:p>
                      </w:txbxContent>
                    </v:textbox>
                  </v:rect>
                  <v:rect id="Rectangle 10" o:spid="_x0000_s1037" style="position:absolute;left:-958;top:-5627;width:3333;height:14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kkO8MA&#10;AADbAAAADwAAAGRycy9kb3ducmV2LnhtbESPzWoCMRDH7wXfIYzgpWjWHqRsjSIFP9DSUusDDJvp&#10;ZttksmxSXd++cxC8zTD/j9/Ml33w6kxdaiIbmE4KUMRVtA3XBk5f6/EzqJSRLfrIZOBKCZaLwcMc&#10;Sxsv/EnnY66VhHAq0YDLuS21TpWjgGkSW2K5fccuYJa1q7Xt8CLhweunopjpgA1Lg8OWXh1Vv8e/&#10;IL17/+O3j+4tXN3q/eOw87neeGNGw371AipTn+/im3tnBV/o5RcZQ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3kkO8MAAADbAAAADwAAAAAAAAAAAAAAAACYAgAAZHJzL2Rv&#10;d25yZXYueG1sUEsFBgAAAAAEAAQA9QAAAIgDAAAAAA==&#10;" filled="f" stroked="f" strokeweight="1pt">
                    <v:textbox style="layout-flow:vertical;mso-layout-flow-alt:bottom-to-top" inset="0,0,0,0">
                      <w:txbxContent>
                        <w:p w:rsidR="00CD763B" w:rsidRPr="0028253C" w:rsidRDefault="00CD763B" w:rsidP="0028253C">
                          <w:pPr>
                            <w:jc w:val="center"/>
                            <w:rPr>
                              <w:rFonts w:cs="Times New Roman"/>
                              <w:color w:val="000000" w:themeColor="text1"/>
                              <w:sz w:val="28"/>
                              <w:szCs w:val="28"/>
                            </w:rPr>
                          </w:pPr>
                          <w:r w:rsidRPr="0028253C">
                            <w:rPr>
                              <w:rFonts w:cs="Times New Roman"/>
                              <w:color w:val="000000" w:themeColor="text1"/>
                              <w:sz w:val="28"/>
                              <w:szCs w:val="28"/>
                            </w:rPr>
                            <w:t>Phần trăm (%)</w:t>
                          </w:r>
                        </w:p>
                      </w:txbxContent>
                    </v:textbox>
                  </v:rect>
                </v:group>
                <v:rect id="Rectangle 24" o:spid="_x0000_s1038" style="position:absolute;left:11906;top:8191;width:4483;height:20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H0H8QA&#10;AADbAAAADwAAAGRycy9kb3ducmV2LnhtbESPQUsDMRSE70L/Q3iCF7HZViu6Ni3FqvQmrb14e2ye&#10;m8XNS0ie3fXfG0HwOMzMN8xyPfpenSjlLrCB2bQCRdwE23Fr4Pj2fHUHKguyxT4wGfimDOvV5GyJ&#10;tQ0D7+l0kFYVCOcaDTiRWGudG0ce8zRE4uJ9hORRikyttgmHAve9nlfVrfbYcVlwGOnRUfN5+PIG&#10;5HVIC7fjeL09bi5ftvfxqZJ3Yy7Ox80DKKFR/sN/7Z01ML+B3y/lB+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h9B/EAAAA2wAAAA8AAAAAAAAAAAAAAAAAmAIAAGRycy9k&#10;b3ducmV2LnhtbFBLBQYAAAAABAAEAPUAAACJAwAAAAA=&#10;" fillcolor="#aeaaaa [2414]" strokecolor="#1f3763 [1604]" strokeweight="1pt"/>
                <v:rect id="Rectangle 25" o:spid="_x0000_s1039" style="position:absolute;left:16383;top:8191;width:7835;height:25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V2tsQA&#10;AADbAAAADwAAAGRycy9kb3ducmV2LnhtbESP0WrCQBRE3wv+w3KFvjUbLV00uooopYFCpakfcMle&#10;k2D2bsiuSfr33UKhj8PMnGG2+8m2YqDeN441LJIUBHHpTMOVhsvX69MKhA/IBlvHpOGbPOx3s4ct&#10;ZsaN/ElDESoRIewz1FCH0GVS+rImiz5xHXH0rq63GKLsK2l6HCPctnKZpkpabDgu1NjRsabyVtyt&#10;hjJXb8Oz+sD303pYnZuTms53pfXjfDpsQASawn/4r50bDcsX+P0Sf4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1drbEAAAA2wAAAA8AAAAAAAAAAAAAAAAAmAIAAGRycy9k&#10;b3ducmV2LnhtbFBLBQYAAAAABAAEAPUAAACJAwAAAAA=&#10;" fillcolor="white [3201]" stroked="f" strokeweight="1pt">
                  <v:textbox inset="0,0,0,0">
                    <w:txbxContent>
                      <w:p w:rsidR="00CD763B" w:rsidRPr="007464D0" w:rsidRDefault="00CD763B" w:rsidP="007464D0">
                        <w:pPr>
                          <w:jc w:val="center"/>
                          <w:rPr>
                            <w:rFonts w:cs="Times New Roman"/>
                          </w:rPr>
                        </w:pPr>
                        <w:r w:rsidRPr="007464D0">
                          <w:rPr>
                            <w:rFonts w:cs="Times New Roman"/>
                          </w:rPr>
                          <w:t>Tỷ lệ chết</w:t>
                        </w:r>
                      </w:p>
                    </w:txbxContent>
                  </v:textbox>
                </v:rect>
              </v:group>
            </w:pict>
          </mc:Fallback>
        </mc:AlternateContent>
      </w: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rPr>
      </w:pPr>
    </w:p>
    <w:p w:rsidR="00D47CD7" w:rsidRPr="00CC6340" w:rsidRDefault="00D47CD7" w:rsidP="009231C9">
      <w:pPr>
        <w:spacing w:after="0" w:line="312" w:lineRule="auto"/>
        <w:rPr>
          <w:rFonts w:cs="Times New Roman"/>
          <w:sz w:val="10"/>
          <w:szCs w:val="10"/>
        </w:rPr>
      </w:pPr>
    </w:p>
    <w:p w:rsidR="00CF1D52" w:rsidRPr="00CC6340" w:rsidRDefault="00CF1D52" w:rsidP="009231C9">
      <w:pPr>
        <w:spacing w:after="0" w:line="312" w:lineRule="auto"/>
        <w:jc w:val="center"/>
        <w:rPr>
          <w:rFonts w:cs="Times New Roman"/>
        </w:rPr>
      </w:pPr>
      <w:bookmarkStart w:id="131" w:name="_Toc519396653"/>
    </w:p>
    <w:p w:rsidR="00CF1D52" w:rsidRPr="00CC6340" w:rsidRDefault="00CF1D52" w:rsidP="009231C9">
      <w:pPr>
        <w:spacing w:after="0" w:line="312" w:lineRule="auto"/>
        <w:jc w:val="center"/>
        <w:rPr>
          <w:rFonts w:cs="Times New Roman"/>
        </w:rPr>
      </w:pPr>
    </w:p>
    <w:p w:rsidR="00CF1D52" w:rsidRPr="00CC6340" w:rsidRDefault="00CF1D52" w:rsidP="009231C9">
      <w:pPr>
        <w:spacing w:after="0" w:line="312" w:lineRule="auto"/>
        <w:jc w:val="center"/>
        <w:rPr>
          <w:rFonts w:cs="Times New Roman"/>
        </w:rPr>
      </w:pPr>
    </w:p>
    <w:p w:rsidR="00E76544" w:rsidRDefault="00E76544" w:rsidP="009231C9">
      <w:pPr>
        <w:spacing w:after="0" w:line="312" w:lineRule="auto"/>
        <w:jc w:val="center"/>
        <w:rPr>
          <w:rFonts w:cs="Times New Roman"/>
        </w:rPr>
      </w:pPr>
    </w:p>
    <w:p w:rsidR="00E76544" w:rsidRDefault="00E76544" w:rsidP="009231C9">
      <w:pPr>
        <w:spacing w:after="0" w:line="312" w:lineRule="auto"/>
        <w:jc w:val="center"/>
        <w:rPr>
          <w:rFonts w:cs="Times New Roman"/>
        </w:rPr>
      </w:pPr>
    </w:p>
    <w:p w:rsidR="00E76544" w:rsidRDefault="00E76544" w:rsidP="009231C9">
      <w:pPr>
        <w:spacing w:after="0" w:line="312" w:lineRule="auto"/>
        <w:jc w:val="center"/>
        <w:rPr>
          <w:rFonts w:cs="Times New Roman"/>
        </w:rPr>
      </w:pPr>
    </w:p>
    <w:p w:rsidR="00E76544" w:rsidRDefault="00E76544" w:rsidP="009231C9">
      <w:pPr>
        <w:spacing w:after="0" w:line="312" w:lineRule="auto"/>
        <w:jc w:val="center"/>
        <w:rPr>
          <w:rFonts w:cs="Times New Roman"/>
        </w:rPr>
      </w:pPr>
    </w:p>
    <w:p w:rsidR="00E76544" w:rsidRDefault="00E76544" w:rsidP="009231C9">
      <w:pPr>
        <w:spacing w:after="0" w:line="312" w:lineRule="auto"/>
        <w:jc w:val="center"/>
        <w:rPr>
          <w:rFonts w:cs="Times New Roman"/>
        </w:rPr>
      </w:pPr>
    </w:p>
    <w:p w:rsidR="00BB5494" w:rsidRPr="00CC6340" w:rsidRDefault="00F8755A" w:rsidP="009231C9">
      <w:pPr>
        <w:spacing w:after="0" w:line="312" w:lineRule="auto"/>
        <w:jc w:val="center"/>
        <w:rPr>
          <w:rFonts w:eastAsia="PMingLiU" w:cs="Times New Roman"/>
          <w:i/>
          <w:color w:val="000000"/>
          <w:lang w:eastAsia="en-US"/>
        </w:rPr>
      </w:pPr>
      <w:r w:rsidRPr="00CC6340">
        <w:rPr>
          <w:rFonts w:cs="Times New Roman"/>
        </w:rPr>
        <w:t>Hình 3.</w:t>
      </w:r>
      <w:r w:rsidRPr="00CC6340">
        <w:rPr>
          <w:rFonts w:cs="Times New Roman"/>
          <w:i/>
        </w:rPr>
        <w:fldChar w:fldCharType="begin"/>
      </w:r>
      <w:r w:rsidRPr="00CC6340">
        <w:rPr>
          <w:rFonts w:cs="Times New Roman"/>
        </w:rPr>
        <w:instrText xml:space="preserve"> SEQ Hình_3. \* ARABIC </w:instrText>
      </w:r>
      <w:r w:rsidRPr="00CC6340">
        <w:rPr>
          <w:rFonts w:cs="Times New Roman"/>
          <w:i/>
        </w:rPr>
        <w:fldChar w:fldCharType="separate"/>
      </w:r>
      <w:r w:rsidR="003E2205">
        <w:rPr>
          <w:rFonts w:cs="Times New Roman"/>
          <w:noProof/>
        </w:rPr>
        <w:t>1</w:t>
      </w:r>
      <w:r w:rsidRPr="00CC6340">
        <w:rPr>
          <w:rFonts w:cs="Times New Roman"/>
          <w:i/>
        </w:rPr>
        <w:fldChar w:fldCharType="end"/>
      </w:r>
      <w:r w:rsidRPr="00CC6340">
        <w:rPr>
          <w:rFonts w:eastAsia="PMingLiU" w:cs="Times New Roman"/>
          <w:color w:val="000000"/>
          <w:lang w:eastAsia="en-US"/>
        </w:rPr>
        <w:t xml:space="preserve"> </w:t>
      </w:r>
      <w:r w:rsidR="00BB5494" w:rsidRPr="00CC6340">
        <w:rPr>
          <w:rFonts w:eastAsia="PMingLiU" w:cs="Times New Roman"/>
          <w:color w:val="000000"/>
          <w:lang w:eastAsia="en-US"/>
        </w:rPr>
        <w:t xml:space="preserve">Biểu đồ thể hiện tỷ lệ tử vong (Mean ± SE) sau 24 giờ phơi nhiễm với </w:t>
      </w:r>
      <w:r w:rsidR="0078004E" w:rsidRPr="00CC6340">
        <w:rPr>
          <w:rFonts w:eastAsia="PMingLiU" w:cs="Times New Roman"/>
          <w:color w:val="000000"/>
          <w:lang w:eastAsia="en-US"/>
        </w:rPr>
        <w:t>Endosulfan</w:t>
      </w:r>
      <w:r w:rsidR="00BB5494" w:rsidRPr="00CC6340">
        <w:rPr>
          <w:rFonts w:eastAsia="PMingLiU" w:cs="Times New Roman"/>
          <w:color w:val="000000"/>
          <w:lang w:eastAsia="en-US"/>
        </w:rPr>
        <w:t xml:space="preserve"> trong môi trường </w:t>
      </w:r>
      <w:r w:rsidR="00CF1D52" w:rsidRPr="00CC6340">
        <w:rPr>
          <w:rFonts w:eastAsia="PMingLiU" w:cs="Times New Roman"/>
          <w:color w:val="000000"/>
          <w:lang w:eastAsia="en-US"/>
        </w:rPr>
        <w:t>COMBO</w:t>
      </w:r>
      <w:r w:rsidR="00BB5494" w:rsidRPr="00CC6340">
        <w:rPr>
          <w:rFonts w:eastAsia="PMingLiU" w:cs="Times New Roman"/>
          <w:color w:val="000000"/>
          <w:lang w:eastAsia="en-US"/>
        </w:rPr>
        <w:t>. Các chữ số a,b,c,d thể hiện ý ngĩa khác nhau của các nồng độ khảo sát với (p</w:t>
      </w:r>
      <w:r w:rsidR="00821590" w:rsidRPr="00CC6340">
        <w:rPr>
          <w:rFonts w:eastAsia="PMingLiU" w:cs="Times New Roman"/>
          <w:color w:val="000000"/>
          <w:lang w:eastAsia="en-US"/>
        </w:rPr>
        <w:t xml:space="preserve"> </w:t>
      </w:r>
      <w:r w:rsidR="00BB5494" w:rsidRPr="00CC6340">
        <w:rPr>
          <w:rFonts w:eastAsia="PMingLiU" w:cs="Times New Roman"/>
          <w:color w:val="000000"/>
          <w:lang w:eastAsia="en-US"/>
        </w:rPr>
        <w:t>&lt;</w:t>
      </w:r>
      <w:r w:rsidR="00821590" w:rsidRPr="00CC6340">
        <w:rPr>
          <w:rFonts w:eastAsia="PMingLiU" w:cs="Times New Roman"/>
          <w:color w:val="000000"/>
          <w:lang w:eastAsia="en-US"/>
        </w:rPr>
        <w:t xml:space="preserve"> </w:t>
      </w:r>
      <w:r w:rsidR="00BB5494" w:rsidRPr="00CC6340">
        <w:rPr>
          <w:rFonts w:eastAsia="PMingLiU" w:cs="Times New Roman"/>
          <w:color w:val="000000"/>
          <w:lang w:eastAsia="en-US"/>
        </w:rPr>
        <w:t>0</w:t>
      </w:r>
      <w:r w:rsidR="00C67716" w:rsidRPr="00CC6340">
        <w:rPr>
          <w:rFonts w:eastAsia="PMingLiU" w:cs="Times New Roman"/>
          <w:color w:val="000000"/>
          <w:lang w:eastAsia="en-US"/>
        </w:rPr>
        <w:t>,001</w:t>
      </w:r>
      <w:r w:rsidR="00BB5494" w:rsidRPr="00CC6340">
        <w:rPr>
          <w:rFonts w:eastAsia="PMingLiU" w:cs="Times New Roman"/>
          <w:color w:val="000000"/>
          <w:lang w:eastAsia="en-US"/>
        </w:rPr>
        <w:t>) (phụ lục 5).</w:t>
      </w:r>
      <w:bookmarkEnd w:id="131"/>
    </w:p>
    <w:p w:rsidR="00B61209" w:rsidRPr="00CC6340" w:rsidRDefault="00936EF6"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Kết quả ảnh hưởng của </w:t>
      </w:r>
      <w:r w:rsidR="00F809C1" w:rsidRPr="00CC6340">
        <w:rPr>
          <w:rFonts w:eastAsia="PMingLiU" w:cs="Times New Roman"/>
          <w:color w:val="000000"/>
          <w:lang w:eastAsia="en-US"/>
        </w:rPr>
        <w:t>hóa chất bảo vệ thực vật</w:t>
      </w:r>
      <w:r w:rsidRPr="00CC6340">
        <w:rPr>
          <w:rFonts w:eastAsia="PMingLiU" w:cs="Times New Roman"/>
          <w:color w:val="000000"/>
          <w:lang w:eastAsia="en-US"/>
        </w:rPr>
        <w:t xml:space="preserve"> </w:t>
      </w:r>
      <w:r w:rsidR="0078004E" w:rsidRPr="00CC6340">
        <w:rPr>
          <w:rFonts w:eastAsia="PMingLiU" w:cs="Times New Roman"/>
          <w:color w:val="000000"/>
          <w:lang w:eastAsia="en-US"/>
        </w:rPr>
        <w:t>Endosulfan</w:t>
      </w:r>
      <w:r w:rsidRPr="00CC6340">
        <w:rPr>
          <w:rFonts w:eastAsia="PMingLiU" w:cs="Times New Roman"/>
          <w:color w:val="000000"/>
          <w:lang w:eastAsia="en-US"/>
        </w:rPr>
        <w:t xml:space="preserve"> lên </w:t>
      </w:r>
      <w:r w:rsidR="00711CF9" w:rsidRPr="00CC6340">
        <w:rPr>
          <w:rFonts w:eastAsia="PMingLiU" w:cs="Times New Roman"/>
          <w:color w:val="000000"/>
          <w:lang w:eastAsia="en-US"/>
        </w:rPr>
        <w:t>giáp xác</w:t>
      </w:r>
      <w:r w:rsidRPr="00CC6340">
        <w:rPr>
          <w:rFonts w:eastAsia="PMingLiU" w:cs="Times New Roman"/>
          <w:color w:val="000000"/>
          <w:lang w:eastAsia="en-US"/>
        </w:rPr>
        <w:t xml:space="preserve"> </w:t>
      </w:r>
      <w:r w:rsidR="00E45393" w:rsidRPr="00CC6340">
        <w:rPr>
          <w:rFonts w:eastAsia="PMingLiU" w:cs="Times New Roman"/>
          <w:i/>
          <w:color w:val="000000"/>
          <w:lang w:eastAsia="en-US"/>
        </w:rPr>
        <w:t>Daphnia magna</w:t>
      </w:r>
      <w:r w:rsidRPr="00CC6340">
        <w:rPr>
          <w:rFonts w:eastAsia="PMingLiU" w:cs="Times New Roman"/>
          <w:i/>
          <w:color w:val="000000"/>
          <w:lang w:eastAsia="en-US"/>
        </w:rPr>
        <w:t xml:space="preserve"> </w:t>
      </w:r>
      <w:r w:rsidRPr="00CC6340">
        <w:rPr>
          <w:rFonts w:eastAsia="PMingLiU" w:cs="Times New Roman"/>
          <w:color w:val="000000"/>
          <w:lang w:eastAsia="en-US"/>
        </w:rPr>
        <w:t>ở các nồng độ 0</w:t>
      </w:r>
      <w:r w:rsidR="00C67716" w:rsidRPr="00CC6340">
        <w:rPr>
          <w:rFonts w:eastAsia="PMingLiU" w:cs="Times New Roman"/>
          <w:color w:val="000000"/>
          <w:lang w:eastAsia="en-US"/>
        </w:rPr>
        <w:t>,</w:t>
      </w:r>
      <w:r w:rsidRPr="00CC6340">
        <w:rPr>
          <w:rFonts w:eastAsia="PMingLiU" w:cs="Times New Roman"/>
          <w:color w:val="000000"/>
          <w:lang w:eastAsia="en-US"/>
        </w:rPr>
        <w:t>1</w:t>
      </w:r>
      <w:r w:rsidR="009839F9" w:rsidRPr="00CC6340">
        <w:rPr>
          <w:rFonts w:eastAsia="PMingLiU" w:cs="Times New Roman"/>
          <w:color w:val="000000"/>
          <w:lang w:eastAsia="en-US"/>
        </w:rPr>
        <w:t xml:space="preserve"> </w:t>
      </w:r>
      <w:r w:rsidRPr="00CC6340">
        <w:rPr>
          <w:rFonts w:eastAsia="PMingLiU" w:cs="Times New Roman"/>
          <w:color w:val="000000"/>
          <w:lang w:eastAsia="en-US"/>
        </w:rPr>
        <w:t>μg/</w:t>
      </w:r>
      <w:r w:rsidR="005B4792" w:rsidRPr="00CC6340">
        <w:rPr>
          <w:rFonts w:eastAsia="PMingLiU" w:cs="Times New Roman"/>
          <w:color w:val="000000"/>
          <w:lang w:eastAsia="en-US"/>
        </w:rPr>
        <w:t>L</w:t>
      </w:r>
      <w:r w:rsidRPr="00CC6340">
        <w:rPr>
          <w:rFonts w:eastAsia="PMingLiU" w:cs="Times New Roman"/>
          <w:color w:val="000000"/>
          <w:lang w:eastAsia="en-US"/>
        </w:rPr>
        <w:t>; 0</w:t>
      </w:r>
      <w:r w:rsidR="00C67716" w:rsidRPr="00CC6340">
        <w:rPr>
          <w:rFonts w:eastAsia="PMingLiU" w:cs="Times New Roman"/>
          <w:color w:val="000000"/>
          <w:lang w:eastAsia="en-US"/>
        </w:rPr>
        <w:t>,</w:t>
      </w:r>
      <w:r w:rsidRPr="00CC6340">
        <w:rPr>
          <w:rFonts w:eastAsia="PMingLiU" w:cs="Times New Roman"/>
          <w:color w:val="000000"/>
          <w:lang w:eastAsia="en-US"/>
        </w:rPr>
        <w:t>2</w:t>
      </w:r>
      <w:r w:rsidR="009839F9" w:rsidRPr="00CC6340">
        <w:rPr>
          <w:rFonts w:eastAsia="PMingLiU" w:cs="Times New Roman"/>
          <w:color w:val="000000"/>
          <w:lang w:eastAsia="en-US"/>
        </w:rPr>
        <w:t xml:space="preserve"> </w:t>
      </w:r>
      <w:r w:rsidRPr="00CC6340">
        <w:rPr>
          <w:rFonts w:eastAsia="PMingLiU" w:cs="Times New Roman"/>
          <w:color w:val="000000"/>
          <w:lang w:eastAsia="en-US"/>
        </w:rPr>
        <w:t>μg/</w:t>
      </w:r>
      <w:r w:rsidR="005B4792" w:rsidRPr="00CC6340">
        <w:rPr>
          <w:rFonts w:eastAsia="PMingLiU" w:cs="Times New Roman"/>
          <w:color w:val="000000"/>
          <w:lang w:eastAsia="en-US"/>
        </w:rPr>
        <w:t>L</w:t>
      </w:r>
      <w:r w:rsidRPr="00CC6340">
        <w:rPr>
          <w:rFonts w:eastAsia="PMingLiU" w:cs="Times New Roman"/>
          <w:color w:val="000000"/>
          <w:lang w:eastAsia="en-US"/>
        </w:rPr>
        <w:t>; 0</w:t>
      </w:r>
      <w:r w:rsidR="00C67716" w:rsidRPr="00CC6340">
        <w:rPr>
          <w:rFonts w:eastAsia="PMingLiU" w:cs="Times New Roman"/>
          <w:color w:val="000000"/>
          <w:lang w:eastAsia="en-US"/>
        </w:rPr>
        <w:t>,</w:t>
      </w:r>
      <w:r w:rsidRPr="00CC6340">
        <w:rPr>
          <w:rFonts w:eastAsia="PMingLiU" w:cs="Times New Roman"/>
          <w:color w:val="000000"/>
          <w:lang w:eastAsia="en-US"/>
        </w:rPr>
        <w:t>3</w:t>
      </w:r>
      <w:r w:rsidR="009839F9" w:rsidRPr="00CC6340">
        <w:rPr>
          <w:rFonts w:eastAsia="PMingLiU" w:cs="Times New Roman"/>
          <w:color w:val="000000"/>
          <w:lang w:eastAsia="en-US"/>
        </w:rPr>
        <w:t xml:space="preserve"> </w:t>
      </w:r>
      <w:r w:rsidRPr="00CC6340">
        <w:rPr>
          <w:rFonts w:eastAsia="PMingLiU" w:cs="Times New Roman"/>
          <w:color w:val="000000"/>
          <w:lang w:eastAsia="en-US"/>
        </w:rPr>
        <w:t>μg/</w:t>
      </w:r>
      <w:r w:rsidR="005B4792" w:rsidRPr="00CC6340">
        <w:rPr>
          <w:rFonts w:eastAsia="PMingLiU" w:cs="Times New Roman"/>
          <w:color w:val="000000"/>
          <w:lang w:eastAsia="en-US"/>
        </w:rPr>
        <w:t>L</w:t>
      </w:r>
      <w:r w:rsidRPr="00CC6340">
        <w:rPr>
          <w:rFonts w:eastAsia="PMingLiU" w:cs="Times New Roman"/>
          <w:color w:val="000000"/>
          <w:lang w:eastAsia="en-US"/>
        </w:rPr>
        <w:t>; 0</w:t>
      </w:r>
      <w:r w:rsidR="00C67716" w:rsidRPr="00CC6340">
        <w:rPr>
          <w:rFonts w:eastAsia="PMingLiU" w:cs="Times New Roman"/>
          <w:color w:val="000000"/>
          <w:lang w:eastAsia="en-US"/>
        </w:rPr>
        <w:t>,</w:t>
      </w:r>
      <w:r w:rsidRPr="00CC6340">
        <w:rPr>
          <w:rFonts w:eastAsia="PMingLiU" w:cs="Times New Roman"/>
          <w:color w:val="000000"/>
          <w:lang w:eastAsia="en-US"/>
        </w:rPr>
        <w:t xml:space="preserve">5 </w:t>
      </w:r>
      <w:bookmarkStart w:id="132" w:name="_Hlk518677510"/>
      <w:r w:rsidRPr="00CC6340">
        <w:rPr>
          <w:rFonts w:eastAsia="PMingLiU" w:cs="Times New Roman"/>
          <w:color w:val="000000"/>
          <w:lang w:eastAsia="en-US"/>
        </w:rPr>
        <w:t>μg/</w:t>
      </w:r>
      <w:r w:rsidR="005B4792" w:rsidRPr="00CC6340">
        <w:rPr>
          <w:rFonts w:eastAsia="PMingLiU" w:cs="Times New Roman"/>
          <w:color w:val="000000"/>
          <w:lang w:eastAsia="en-US"/>
        </w:rPr>
        <w:t>L</w:t>
      </w:r>
      <w:r w:rsidRPr="00CC6340">
        <w:rPr>
          <w:rFonts w:eastAsia="PMingLiU" w:cs="Times New Roman"/>
          <w:color w:val="000000"/>
          <w:lang w:eastAsia="en-US"/>
        </w:rPr>
        <w:t xml:space="preserve"> </w:t>
      </w:r>
      <w:bookmarkEnd w:id="132"/>
      <w:r w:rsidRPr="00CC6340">
        <w:rPr>
          <w:rFonts w:eastAsia="PMingLiU" w:cs="Times New Roman"/>
          <w:color w:val="000000"/>
          <w:lang w:eastAsia="en-US"/>
        </w:rPr>
        <w:t>cho</w:t>
      </w:r>
      <w:r w:rsidR="00C67716" w:rsidRPr="00CC6340">
        <w:rPr>
          <w:rFonts w:eastAsia="PMingLiU" w:cs="Times New Roman"/>
          <w:color w:val="000000"/>
          <w:lang w:eastAsia="en-US"/>
        </w:rPr>
        <w:t xml:space="preserve"> thấy, </w:t>
      </w:r>
      <w:r w:rsidRPr="00CC6340">
        <w:rPr>
          <w:rFonts w:eastAsia="PMingLiU" w:cs="Times New Roman"/>
          <w:color w:val="000000"/>
          <w:lang w:eastAsia="en-US"/>
        </w:rPr>
        <w:t>tỷ lệ chết</w:t>
      </w:r>
      <w:r w:rsidR="00C67716" w:rsidRPr="00CC6340">
        <w:rPr>
          <w:rFonts w:eastAsia="PMingLiU" w:cs="Times New Roman"/>
          <w:color w:val="000000"/>
          <w:lang w:eastAsia="en-US"/>
        </w:rPr>
        <w:t xml:space="preserve"> đã tăng dần</w:t>
      </w:r>
      <w:r w:rsidRPr="00CC6340">
        <w:rPr>
          <w:rFonts w:eastAsia="PMingLiU" w:cs="Times New Roman"/>
          <w:color w:val="000000"/>
          <w:lang w:eastAsia="en-US"/>
        </w:rPr>
        <w:t xml:space="preserve"> </w:t>
      </w:r>
      <w:r w:rsidR="00C67716" w:rsidRPr="00CC6340">
        <w:rPr>
          <w:rFonts w:eastAsia="PMingLiU" w:cs="Times New Roman"/>
          <w:color w:val="000000"/>
          <w:lang w:eastAsia="en-US"/>
        </w:rPr>
        <w:t xml:space="preserve">theo </w:t>
      </w:r>
      <w:r w:rsidRPr="00CC6340">
        <w:rPr>
          <w:rFonts w:eastAsia="PMingLiU" w:cs="Times New Roman"/>
          <w:color w:val="000000"/>
          <w:lang w:eastAsia="en-US"/>
        </w:rPr>
        <w:t xml:space="preserve">nồng độ </w:t>
      </w:r>
      <w:r w:rsidR="00F809C1" w:rsidRPr="00CC6340">
        <w:rPr>
          <w:rFonts w:eastAsia="PMingLiU" w:cs="Times New Roman"/>
          <w:color w:val="000000"/>
          <w:lang w:eastAsia="en-US"/>
        </w:rPr>
        <w:t>hóa chất bảo vệ thực vật</w:t>
      </w:r>
      <w:r w:rsidR="00C67716" w:rsidRPr="00CC6340">
        <w:rPr>
          <w:rFonts w:eastAsia="PMingLiU" w:cs="Times New Roman"/>
          <w:color w:val="000000"/>
          <w:lang w:eastAsia="en-US"/>
        </w:rPr>
        <w:t xml:space="preserve"> </w:t>
      </w:r>
      <w:r w:rsidR="009839F9" w:rsidRPr="00CC6340">
        <w:rPr>
          <w:rFonts w:eastAsia="PMingLiU" w:cs="Times New Roman"/>
          <w:color w:val="000000"/>
          <w:lang w:eastAsia="en-US"/>
        </w:rPr>
        <w:t>từ</w:t>
      </w:r>
      <w:r w:rsidRPr="00CC6340">
        <w:rPr>
          <w:rFonts w:eastAsia="PMingLiU" w:cs="Times New Roman"/>
          <w:color w:val="000000"/>
          <w:lang w:eastAsia="en-US"/>
        </w:rPr>
        <w:t xml:space="preserve"> 0</w:t>
      </w:r>
      <w:r w:rsidR="009839F9" w:rsidRPr="00CC6340">
        <w:rPr>
          <w:rFonts w:eastAsia="PMingLiU" w:cs="Times New Roman"/>
          <w:color w:val="000000"/>
          <w:lang w:eastAsia="en-US"/>
        </w:rPr>
        <w:t xml:space="preserve"> </w:t>
      </w:r>
      <w:r w:rsidRPr="00CC6340">
        <w:rPr>
          <w:rFonts w:eastAsia="PMingLiU" w:cs="Times New Roman"/>
          <w:color w:val="000000"/>
          <w:lang w:eastAsia="en-US"/>
        </w:rPr>
        <w:t>%, 13</w:t>
      </w:r>
      <w:r w:rsidR="009839F9" w:rsidRPr="00CC6340">
        <w:rPr>
          <w:rFonts w:eastAsia="PMingLiU" w:cs="Times New Roman"/>
          <w:color w:val="000000"/>
          <w:lang w:eastAsia="en-US"/>
        </w:rPr>
        <w:t xml:space="preserve"> </w:t>
      </w:r>
      <w:r w:rsidRPr="00CC6340">
        <w:rPr>
          <w:rFonts w:eastAsia="PMingLiU" w:cs="Times New Roman"/>
          <w:color w:val="000000"/>
          <w:lang w:eastAsia="en-US"/>
        </w:rPr>
        <w:t>%, 27</w:t>
      </w:r>
      <w:r w:rsidR="009839F9" w:rsidRPr="00CC6340">
        <w:rPr>
          <w:rFonts w:eastAsia="PMingLiU" w:cs="Times New Roman"/>
          <w:color w:val="000000"/>
          <w:lang w:eastAsia="en-US"/>
        </w:rPr>
        <w:t xml:space="preserve"> </w:t>
      </w:r>
      <w:r w:rsidRPr="00CC6340">
        <w:rPr>
          <w:rFonts w:eastAsia="PMingLiU" w:cs="Times New Roman"/>
          <w:color w:val="000000"/>
          <w:lang w:eastAsia="en-US"/>
        </w:rPr>
        <w:t>%, 46</w:t>
      </w:r>
      <w:r w:rsidR="009839F9" w:rsidRPr="00CC6340">
        <w:rPr>
          <w:rFonts w:eastAsia="PMingLiU" w:cs="Times New Roman"/>
          <w:color w:val="000000"/>
          <w:lang w:eastAsia="en-US"/>
        </w:rPr>
        <w:t xml:space="preserve"> </w:t>
      </w:r>
      <w:r w:rsidRPr="00CC6340">
        <w:rPr>
          <w:rFonts w:eastAsia="PMingLiU" w:cs="Times New Roman"/>
          <w:color w:val="000000"/>
          <w:lang w:eastAsia="en-US"/>
        </w:rPr>
        <w:t xml:space="preserve">%, 67%. </w:t>
      </w:r>
      <w:r w:rsidR="00C62389" w:rsidRPr="00CC6340">
        <w:rPr>
          <w:rFonts w:eastAsia="PMingLiU" w:cs="Times New Roman"/>
          <w:color w:val="000000"/>
          <w:lang w:eastAsia="en-US"/>
        </w:rPr>
        <w:t>Thanh thể hiện s</w:t>
      </w:r>
      <w:r w:rsidRPr="00CC6340">
        <w:rPr>
          <w:rFonts w:eastAsia="PMingLiU" w:cs="Times New Roman"/>
          <w:color w:val="000000"/>
          <w:lang w:eastAsia="en-US"/>
        </w:rPr>
        <w:t>ai số chuẩn</w:t>
      </w:r>
      <w:r w:rsidR="00C62389" w:rsidRPr="00CC6340">
        <w:rPr>
          <w:rFonts w:eastAsia="PMingLiU" w:cs="Times New Roman"/>
          <w:color w:val="000000"/>
          <w:lang w:eastAsia="en-US"/>
        </w:rPr>
        <w:t xml:space="preserve"> SE</w:t>
      </w:r>
      <w:r w:rsidR="004A079C" w:rsidRPr="00CC6340">
        <w:rPr>
          <w:rFonts w:eastAsia="PMingLiU" w:cs="Times New Roman"/>
          <w:color w:val="000000"/>
          <w:lang w:eastAsia="en-US"/>
        </w:rPr>
        <w:t xml:space="preserve"> (n = 3)</w:t>
      </w:r>
      <w:r w:rsidRPr="00CC6340">
        <w:rPr>
          <w:rFonts w:eastAsia="PMingLiU" w:cs="Times New Roman"/>
          <w:color w:val="000000"/>
          <w:lang w:eastAsia="en-US"/>
        </w:rPr>
        <w:t xml:space="preserve"> của các </w:t>
      </w:r>
      <w:r w:rsidR="00C62389" w:rsidRPr="00CC6340">
        <w:rPr>
          <w:rFonts w:eastAsia="PMingLiU" w:cs="Times New Roman"/>
          <w:color w:val="000000"/>
          <w:lang w:eastAsia="en-US"/>
        </w:rPr>
        <w:t xml:space="preserve">nồng độ </w:t>
      </w:r>
      <w:r w:rsidRPr="00CC6340">
        <w:rPr>
          <w:rFonts w:eastAsia="PMingLiU" w:cs="Times New Roman"/>
          <w:color w:val="000000"/>
          <w:lang w:eastAsia="en-US"/>
        </w:rPr>
        <w:t>0</w:t>
      </w:r>
      <w:r w:rsidR="00C67716" w:rsidRPr="00CC6340">
        <w:rPr>
          <w:rFonts w:eastAsia="PMingLiU" w:cs="Times New Roman"/>
          <w:color w:val="000000"/>
          <w:lang w:eastAsia="en-US"/>
        </w:rPr>
        <w:t>,</w:t>
      </w:r>
      <w:r w:rsidRPr="00CC6340">
        <w:rPr>
          <w:rFonts w:eastAsia="PMingLiU" w:cs="Times New Roman"/>
          <w:color w:val="000000"/>
          <w:lang w:eastAsia="en-US"/>
        </w:rPr>
        <w:t>1; 0</w:t>
      </w:r>
      <w:r w:rsidR="00C67716" w:rsidRPr="00CC6340">
        <w:rPr>
          <w:rFonts w:eastAsia="PMingLiU" w:cs="Times New Roman"/>
          <w:color w:val="000000"/>
          <w:lang w:eastAsia="en-US"/>
        </w:rPr>
        <w:t>,</w:t>
      </w:r>
      <w:r w:rsidRPr="00CC6340">
        <w:rPr>
          <w:rFonts w:eastAsia="PMingLiU" w:cs="Times New Roman"/>
          <w:color w:val="000000"/>
          <w:lang w:eastAsia="en-US"/>
        </w:rPr>
        <w:t>2; 0</w:t>
      </w:r>
      <w:r w:rsidR="00C67716" w:rsidRPr="00CC6340">
        <w:rPr>
          <w:rFonts w:eastAsia="PMingLiU" w:cs="Times New Roman"/>
          <w:color w:val="000000"/>
          <w:lang w:eastAsia="en-US"/>
        </w:rPr>
        <w:t>,</w:t>
      </w:r>
      <w:r w:rsidRPr="00CC6340">
        <w:rPr>
          <w:rFonts w:eastAsia="PMingLiU" w:cs="Times New Roman"/>
          <w:color w:val="000000"/>
          <w:lang w:eastAsia="en-US"/>
        </w:rPr>
        <w:t>3; 0</w:t>
      </w:r>
      <w:r w:rsidR="00C67716" w:rsidRPr="00CC6340">
        <w:rPr>
          <w:rFonts w:eastAsia="PMingLiU" w:cs="Times New Roman"/>
          <w:color w:val="000000"/>
          <w:lang w:eastAsia="en-US"/>
        </w:rPr>
        <w:t>,</w:t>
      </w:r>
      <w:r w:rsidRPr="00CC6340">
        <w:rPr>
          <w:rFonts w:eastAsia="PMingLiU" w:cs="Times New Roman"/>
          <w:color w:val="000000"/>
          <w:lang w:eastAsia="en-US"/>
        </w:rPr>
        <w:t>5 μg/</w:t>
      </w:r>
      <w:r w:rsidR="005B4792" w:rsidRPr="00CC6340">
        <w:rPr>
          <w:rFonts w:eastAsia="PMingLiU" w:cs="Times New Roman"/>
          <w:color w:val="000000"/>
          <w:lang w:eastAsia="en-US"/>
        </w:rPr>
        <w:t>L</w:t>
      </w:r>
      <w:r w:rsidRPr="00CC6340">
        <w:rPr>
          <w:rFonts w:eastAsia="PMingLiU" w:cs="Times New Roman"/>
          <w:color w:val="000000"/>
          <w:lang w:eastAsia="en-US"/>
        </w:rPr>
        <w:t xml:space="preserve"> </w:t>
      </w:r>
      <w:r w:rsidRPr="00CC6340">
        <w:rPr>
          <w:rFonts w:eastAsia="PMingLiU" w:cs="Times New Roman"/>
          <w:color w:val="000000" w:themeColor="text1"/>
          <w:lang w:eastAsia="en-US"/>
        </w:rPr>
        <w:t>đều giống nhau</w:t>
      </w:r>
      <w:r w:rsidR="004A079C" w:rsidRPr="00CC6340">
        <w:rPr>
          <w:rFonts w:eastAsia="PMingLiU" w:cs="Times New Roman"/>
          <w:color w:val="000000" w:themeColor="text1"/>
          <w:lang w:eastAsia="en-US"/>
        </w:rPr>
        <w:t xml:space="preserve"> đều bằng 3,33</w:t>
      </w:r>
      <w:r w:rsidR="009839F9" w:rsidRPr="00CC6340">
        <w:rPr>
          <w:rFonts w:eastAsia="PMingLiU" w:cs="Times New Roman"/>
          <w:color w:val="000000" w:themeColor="text1"/>
          <w:lang w:eastAsia="en-US"/>
        </w:rPr>
        <w:t xml:space="preserve"> </w:t>
      </w:r>
      <w:r w:rsidR="004A079C" w:rsidRPr="00CC6340">
        <w:rPr>
          <w:rFonts w:eastAsia="PMingLiU" w:cs="Times New Roman"/>
          <w:color w:val="000000" w:themeColor="text1"/>
          <w:lang w:eastAsia="en-US"/>
        </w:rPr>
        <w:t>%</w:t>
      </w:r>
      <w:r w:rsidR="00C62389" w:rsidRPr="00CC6340">
        <w:rPr>
          <w:rFonts w:eastAsia="PMingLiU" w:cs="Times New Roman"/>
          <w:color w:val="000000" w:themeColor="text1"/>
          <w:lang w:eastAsia="en-US"/>
        </w:rPr>
        <w:t xml:space="preserve"> thể hiện không có sự sai số cao giữa các lần lặp lại thí nghiệm của </w:t>
      </w:r>
      <w:r w:rsidR="004A079C" w:rsidRPr="00CC6340">
        <w:rPr>
          <w:rFonts w:eastAsia="PMingLiU" w:cs="Times New Roman"/>
          <w:color w:val="000000" w:themeColor="text1"/>
          <w:lang w:eastAsia="en-US"/>
        </w:rPr>
        <w:t>từng</w:t>
      </w:r>
      <w:r w:rsidR="00C62389" w:rsidRPr="00CC6340">
        <w:rPr>
          <w:rFonts w:eastAsia="PMingLiU" w:cs="Times New Roman"/>
          <w:color w:val="000000" w:themeColor="text1"/>
          <w:lang w:eastAsia="en-US"/>
        </w:rPr>
        <w:t xml:space="preserve"> nồng độ</w:t>
      </w:r>
      <w:r w:rsidR="004A079C" w:rsidRPr="00CC6340">
        <w:rPr>
          <w:rFonts w:eastAsia="PMingLiU" w:cs="Times New Roman"/>
          <w:color w:val="000000" w:themeColor="text1"/>
          <w:lang w:eastAsia="en-US"/>
        </w:rPr>
        <w:t>, mỗi nồng độ được lặp lại 3 lần</w:t>
      </w:r>
      <w:r w:rsidR="00C62389" w:rsidRPr="00CC6340">
        <w:rPr>
          <w:rFonts w:eastAsia="PMingLiU" w:cs="Times New Roman"/>
          <w:color w:val="000000" w:themeColor="text1"/>
          <w:lang w:eastAsia="en-US"/>
        </w:rPr>
        <w:t xml:space="preserve">, </w:t>
      </w:r>
      <w:r w:rsidR="00DE7C07" w:rsidRPr="00CC6340">
        <w:rPr>
          <w:rFonts w:eastAsia="PMingLiU" w:cs="Times New Roman"/>
          <w:color w:val="000000" w:themeColor="text1"/>
          <w:lang w:eastAsia="en-US"/>
        </w:rPr>
        <w:t>cho thấy độ lặp lại của thử nghiệm tốt, mang tính ổn định cao,</w:t>
      </w:r>
      <w:r w:rsidR="0063158D" w:rsidRPr="00CC6340">
        <w:rPr>
          <w:rFonts w:eastAsia="PMingLiU" w:cs="Times New Roman"/>
          <w:color w:val="000000" w:themeColor="text1"/>
          <w:lang w:eastAsia="en-US"/>
        </w:rPr>
        <w:t xml:space="preserve"> </w:t>
      </w:r>
      <w:r w:rsidR="00C62389" w:rsidRPr="00CC6340">
        <w:rPr>
          <w:rFonts w:eastAsia="PMingLiU" w:cs="Times New Roman"/>
          <w:color w:val="000000" w:themeColor="text1"/>
          <w:lang w:eastAsia="en-US"/>
        </w:rPr>
        <w:t>đảm bảo độ tin cậy lớn hơn 95</w:t>
      </w:r>
      <w:r w:rsidR="009839F9" w:rsidRPr="00CC6340">
        <w:rPr>
          <w:rFonts w:eastAsia="PMingLiU" w:cs="Times New Roman"/>
          <w:color w:val="000000" w:themeColor="text1"/>
          <w:lang w:eastAsia="en-US"/>
        </w:rPr>
        <w:t xml:space="preserve"> </w:t>
      </w:r>
      <w:r w:rsidR="00C62389" w:rsidRPr="00CC6340">
        <w:rPr>
          <w:rFonts w:eastAsia="PMingLiU" w:cs="Times New Roman"/>
          <w:color w:val="000000" w:themeColor="text1"/>
          <w:lang w:eastAsia="en-US"/>
        </w:rPr>
        <w:t>%</w:t>
      </w:r>
      <w:r w:rsidR="00DE7C07" w:rsidRPr="00CC6340">
        <w:rPr>
          <w:rFonts w:eastAsia="PMingLiU" w:cs="Times New Roman"/>
          <w:color w:val="000000" w:themeColor="text1"/>
          <w:lang w:eastAsia="en-US"/>
        </w:rPr>
        <w:t>.</w:t>
      </w:r>
      <w:r w:rsidR="00C62389" w:rsidRPr="00CC6340">
        <w:rPr>
          <w:rFonts w:eastAsia="PMingLiU" w:cs="Times New Roman"/>
          <w:color w:val="000000"/>
          <w:lang w:eastAsia="en-US"/>
        </w:rPr>
        <w:t xml:space="preserve"> Tại mẫu đối chứng tỷ lệ chết là 0</w:t>
      </w:r>
      <w:r w:rsidR="009839F9" w:rsidRPr="00CC6340">
        <w:rPr>
          <w:rFonts w:eastAsia="PMingLiU" w:cs="Times New Roman"/>
          <w:color w:val="000000"/>
          <w:lang w:eastAsia="en-US"/>
        </w:rPr>
        <w:t xml:space="preserve"> </w:t>
      </w:r>
      <w:r w:rsidR="00C62389" w:rsidRPr="00CC6340">
        <w:rPr>
          <w:rFonts w:eastAsia="PMingLiU" w:cs="Times New Roman"/>
          <w:color w:val="000000"/>
          <w:lang w:eastAsia="en-US"/>
        </w:rPr>
        <w:t>% của cả 3 lần thử nghiệm</w:t>
      </w:r>
      <w:r w:rsidR="00FC3470" w:rsidRPr="00CC6340">
        <w:rPr>
          <w:rFonts w:eastAsia="PMingLiU" w:cs="Times New Roman"/>
          <w:color w:val="000000"/>
          <w:lang w:eastAsia="en-US"/>
        </w:rPr>
        <w:t xml:space="preserve"> thể hiện sự ổn định của môi trường nuôi </w:t>
      </w:r>
      <w:r w:rsidR="00E45393" w:rsidRPr="00CC6340">
        <w:rPr>
          <w:rFonts w:eastAsia="PMingLiU" w:cs="Times New Roman"/>
          <w:i/>
          <w:color w:val="000000"/>
          <w:lang w:eastAsia="en-US"/>
        </w:rPr>
        <w:t>Daphnia magna</w:t>
      </w:r>
      <w:r w:rsidR="00C62389" w:rsidRPr="00CC6340">
        <w:rPr>
          <w:rFonts w:eastAsia="PMingLiU" w:cs="Times New Roman"/>
          <w:color w:val="000000"/>
          <w:lang w:eastAsia="en-US"/>
        </w:rPr>
        <w:t xml:space="preserve"> nên không có sự khác biệt về sai số chuẩn như ở các nồng độ</w:t>
      </w:r>
      <w:r w:rsidR="00C67716" w:rsidRPr="00CC6340">
        <w:rPr>
          <w:rFonts w:eastAsia="PMingLiU" w:cs="Times New Roman"/>
          <w:color w:val="000000"/>
          <w:lang w:eastAsia="en-US"/>
        </w:rPr>
        <w:t xml:space="preserve"> 0,1; 0,2; 0,3; 0,5 μg/</w:t>
      </w:r>
      <w:r w:rsidR="005B4792" w:rsidRPr="00CC6340">
        <w:rPr>
          <w:rFonts w:eastAsia="PMingLiU" w:cs="Times New Roman"/>
          <w:color w:val="000000"/>
          <w:lang w:eastAsia="en-US"/>
        </w:rPr>
        <w:t>L</w:t>
      </w:r>
      <w:r w:rsidR="00C62389" w:rsidRPr="00CC6340">
        <w:rPr>
          <w:rFonts w:eastAsia="PMingLiU" w:cs="Times New Roman"/>
          <w:color w:val="000000"/>
          <w:lang w:eastAsia="en-US"/>
        </w:rPr>
        <w:t>. Mặt khác biểu đồ còn thể hiện</w:t>
      </w:r>
      <w:r w:rsidRPr="00CC6340">
        <w:rPr>
          <w:rFonts w:eastAsia="PMingLiU" w:cs="Times New Roman"/>
          <w:color w:val="000000"/>
          <w:lang w:eastAsia="en-US"/>
        </w:rPr>
        <w:t xml:space="preserve"> </w:t>
      </w:r>
      <w:r w:rsidR="00C62389" w:rsidRPr="00CC6340">
        <w:rPr>
          <w:rFonts w:eastAsia="PMingLiU" w:cs="Times New Roman"/>
          <w:color w:val="000000"/>
          <w:lang w:eastAsia="en-US"/>
        </w:rPr>
        <w:t>s</w:t>
      </w:r>
      <w:r w:rsidRPr="00CC6340">
        <w:rPr>
          <w:rFonts w:eastAsia="PMingLiU" w:cs="Times New Roman"/>
          <w:color w:val="000000"/>
          <w:lang w:eastAsia="en-US"/>
        </w:rPr>
        <w:t xml:space="preserve">ự khác biệt có ý nghĩa thống kê </w:t>
      </w:r>
      <w:r w:rsidR="00C62389" w:rsidRPr="00CC6340">
        <w:rPr>
          <w:rFonts w:eastAsia="PMingLiU" w:cs="Times New Roman"/>
          <w:color w:val="000000"/>
          <w:lang w:eastAsia="en-US"/>
        </w:rPr>
        <w:t xml:space="preserve">qua các chữ cái a, b, c, d </w:t>
      </w:r>
      <w:r w:rsidRPr="00CC6340">
        <w:rPr>
          <w:rFonts w:eastAsia="PMingLiU" w:cs="Times New Roman"/>
          <w:color w:val="000000"/>
          <w:lang w:eastAsia="en-US"/>
        </w:rPr>
        <w:t>được tìm thấy (p &lt;</w:t>
      </w:r>
      <w:r w:rsidR="00821590" w:rsidRPr="00CC6340">
        <w:rPr>
          <w:rFonts w:eastAsia="PMingLiU" w:cs="Times New Roman"/>
          <w:color w:val="000000"/>
          <w:lang w:eastAsia="en-US"/>
        </w:rPr>
        <w:t xml:space="preserve"> </w:t>
      </w:r>
      <w:r w:rsidRPr="00CC6340">
        <w:rPr>
          <w:rFonts w:eastAsia="PMingLiU" w:cs="Times New Roman"/>
          <w:color w:val="000000"/>
          <w:lang w:eastAsia="en-US"/>
        </w:rPr>
        <w:t>0</w:t>
      </w:r>
      <w:r w:rsidR="00C67716" w:rsidRPr="00CC6340">
        <w:rPr>
          <w:rFonts w:eastAsia="PMingLiU" w:cs="Times New Roman"/>
          <w:color w:val="000000"/>
          <w:lang w:eastAsia="en-US"/>
        </w:rPr>
        <w:t>,</w:t>
      </w:r>
      <w:r w:rsidRPr="00CC6340">
        <w:rPr>
          <w:rFonts w:eastAsia="PMingLiU" w:cs="Times New Roman"/>
          <w:color w:val="000000"/>
          <w:lang w:eastAsia="en-US"/>
        </w:rPr>
        <w:t>05) ở tất cả dãy nồng độ được thử nghiệm, trong đó 3 dãy nồng độ cuối cùng được thử nghiệm có sự khác biệt thống kê nhất.</w:t>
      </w:r>
    </w:p>
    <w:p w:rsidR="007C3B9F" w:rsidRPr="00CC6340" w:rsidRDefault="009E7628"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Từ kết quả xác định tỷ lệ chết của các nồng độ</w:t>
      </w:r>
      <w:r w:rsidRPr="00CC6340">
        <w:rPr>
          <w:rFonts w:eastAsia="PMingLiU" w:cs="Times New Roman"/>
          <w:color w:val="000000"/>
          <w:lang w:val="vi-VN" w:eastAsia="en-US"/>
        </w:rPr>
        <w:t xml:space="preserve"> </w:t>
      </w:r>
      <w:r w:rsidRPr="00CC6340">
        <w:rPr>
          <w:rFonts w:eastAsia="PMingLiU" w:cs="Times New Roman"/>
          <w:color w:val="000000"/>
          <w:lang w:eastAsia="en-US"/>
        </w:rPr>
        <w:t xml:space="preserve">thử </w:t>
      </w:r>
      <w:r w:rsidRPr="00CC6340">
        <w:rPr>
          <w:rFonts w:eastAsia="PMingLiU" w:cs="Times New Roman"/>
          <w:color w:val="000000"/>
          <w:lang w:val="vi-VN" w:eastAsia="en-US"/>
        </w:rPr>
        <w:t>nghiệm</w:t>
      </w:r>
      <w:r w:rsidRPr="00CC6340">
        <w:rPr>
          <w:rFonts w:eastAsia="PMingLiU" w:cs="Times New Roman"/>
          <w:color w:val="000000"/>
          <w:lang w:eastAsia="en-US"/>
        </w:rPr>
        <w:t xml:space="preserve"> bằng phần mềm JMP để tìm ra sự khác biệt ý nghĩa thống kê giữa các nồng độ đảm bảo (p</w:t>
      </w:r>
      <w:r w:rsidR="005E6267" w:rsidRPr="00CC6340">
        <w:rPr>
          <w:rFonts w:eastAsia="PMingLiU" w:cs="Times New Roman"/>
          <w:color w:val="000000"/>
          <w:lang w:eastAsia="en-US"/>
        </w:rPr>
        <w:t xml:space="preserve"> </w:t>
      </w:r>
      <w:r w:rsidRPr="00CC6340">
        <w:rPr>
          <w:rFonts w:eastAsia="PMingLiU" w:cs="Times New Roman"/>
          <w:color w:val="000000"/>
          <w:lang w:eastAsia="en-US"/>
        </w:rPr>
        <w:t>&lt;</w:t>
      </w:r>
      <w:r w:rsidR="00821590" w:rsidRPr="00CC6340">
        <w:rPr>
          <w:rFonts w:eastAsia="PMingLiU" w:cs="Times New Roman"/>
          <w:color w:val="000000"/>
          <w:lang w:eastAsia="en-US"/>
        </w:rPr>
        <w:t xml:space="preserve"> </w:t>
      </w:r>
      <w:r w:rsidRPr="00CC6340">
        <w:rPr>
          <w:rFonts w:eastAsia="PMingLiU" w:cs="Times New Roman"/>
          <w:color w:val="000000"/>
          <w:lang w:eastAsia="en-US"/>
        </w:rPr>
        <w:t>0</w:t>
      </w:r>
      <w:r w:rsidR="004A079C" w:rsidRPr="00CC6340">
        <w:rPr>
          <w:rFonts w:eastAsia="PMingLiU" w:cs="Times New Roman"/>
          <w:color w:val="000000"/>
          <w:lang w:eastAsia="en-US"/>
        </w:rPr>
        <w:t>,</w:t>
      </w:r>
      <w:r w:rsidRPr="00CC6340">
        <w:rPr>
          <w:rFonts w:eastAsia="PMingLiU" w:cs="Times New Roman"/>
          <w:color w:val="000000"/>
          <w:lang w:eastAsia="en-US"/>
        </w:rPr>
        <w:t>05), tiến hành lặp đường chuẩn với nồng độ từ 0 – 0</w:t>
      </w:r>
      <w:r w:rsidR="00C67716" w:rsidRPr="00CC6340">
        <w:rPr>
          <w:rFonts w:eastAsia="PMingLiU" w:cs="Times New Roman"/>
          <w:color w:val="000000"/>
          <w:lang w:eastAsia="en-US"/>
        </w:rPr>
        <w:t>,</w:t>
      </w:r>
      <w:r w:rsidRPr="00CC6340">
        <w:rPr>
          <w:rFonts w:eastAsia="PMingLiU" w:cs="Times New Roman"/>
          <w:color w:val="000000"/>
          <w:lang w:eastAsia="en-US"/>
        </w:rPr>
        <w:t xml:space="preserve">5 μg/L. Kết quả đường chuẩn được </w:t>
      </w:r>
      <w:r w:rsidR="00C67716" w:rsidRPr="00CC6340">
        <w:rPr>
          <w:rFonts w:eastAsia="PMingLiU" w:cs="Times New Roman"/>
          <w:color w:val="000000"/>
          <w:lang w:eastAsia="en-US"/>
        </w:rPr>
        <w:t>vẽ</w:t>
      </w:r>
      <w:r w:rsidRPr="00CC6340">
        <w:rPr>
          <w:rFonts w:eastAsia="PMingLiU" w:cs="Times New Roman"/>
          <w:color w:val="000000"/>
          <w:lang w:eastAsia="en-US"/>
        </w:rPr>
        <w:t xml:space="preserve"> trên </w:t>
      </w:r>
      <w:r w:rsidRPr="00CC6340">
        <w:rPr>
          <w:rFonts w:eastAsia="PMingLiU" w:cs="Times New Roman"/>
          <w:color w:val="000000"/>
          <w:lang w:eastAsia="en-US"/>
        </w:rPr>
        <w:lastRenderedPageBreak/>
        <w:t>phần mềm Simma plot</w:t>
      </w:r>
      <w:r w:rsidR="00C67716" w:rsidRPr="00CC6340">
        <w:rPr>
          <w:rFonts w:eastAsia="PMingLiU" w:cs="Times New Roman"/>
          <w:color w:val="000000"/>
          <w:lang w:eastAsia="en-US"/>
        </w:rPr>
        <w:t>,</w:t>
      </w:r>
      <w:r w:rsidRPr="00CC6340">
        <w:rPr>
          <w:rFonts w:eastAsia="PMingLiU" w:cs="Times New Roman"/>
          <w:color w:val="000000"/>
          <w:lang w:eastAsia="en-US"/>
        </w:rPr>
        <w:t xml:space="preserve"> thể hiện trong hình 3</w:t>
      </w:r>
      <w:r w:rsidR="0033210C" w:rsidRPr="00CC6340">
        <w:rPr>
          <w:rFonts w:eastAsia="PMingLiU" w:cs="Times New Roman"/>
          <w:color w:val="000000"/>
          <w:lang w:eastAsia="en-US"/>
        </w:rPr>
        <w:t>.</w:t>
      </w:r>
      <w:r w:rsidR="005E6267" w:rsidRPr="00CC6340">
        <w:rPr>
          <w:rFonts w:eastAsia="PMingLiU" w:cs="Times New Roman"/>
          <w:color w:val="000000"/>
          <w:lang w:eastAsia="en-US"/>
        </w:rPr>
        <w:t xml:space="preserve">2 </w:t>
      </w:r>
      <w:r w:rsidR="00D5770C" w:rsidRPr="00CC6340">
        <w:rPr>
          <w:rFonts w:eastAsia="PMingLiU" w:cs="Times New Roman"/>
          <w:color w:val="000000"/>
          <w:lang w:val="vi-VN" w:eastAsia="en-US"/>
        </w:rPr>
        <w:t xml:space="preserve">cho </w:t>
      </w:r>
      <w:r w:rsidR="00C67716" w:rsidRPr="00CC6340">
        <w:rPr>
          <w:rFonts w:eastAsia="PMingLiU" w:cs="Times New Roman"/>
          <w:color w:val="000000"/>
          <w:lang w:eastAsia="en-US"/>
        </w:rPr>
        <w:t xml:space="preserve">thấy </w:t>
      </w:r>
      <w:r w:rsidR="00D5770C" w:rsidRPr="00CC6340">
        <w:rPr>
          <w:rFonts w:eastAsia="PMingLiU" w:cs="Times New Roman"/>
          <w:color w:val="000000"/>
          <w:lang w:val="vi-VN" w:eastAsia="en-US"/>
        </w:rPr>
        <w:t>giá trị cấp tính LC</w:t>
      </w:r>
      <w:r w:rsidR="00D5770C" w:rsidRPr="00CC6340">
        <w:rPr>
          <w:rFonts w:eastAsia="PMingLiU" w:cs="Times New Roman"/>
          <w:color w:val="000000"/>
          <w:vertAlign w:val="subscript"/>
          <w:lang w:val="vi-VN" w:eastAsia="en-US"/>
        </w:rPr>
        <w:t xml:space="preserve">50 </w:t>
      </w:r>
      <w:r w:rsidR="00D5770C" w:rsidRPr="00CC6340">
        <w:rPr>
          <w:rFonts w:eastAsia="PMingLiU" w:cs="Times New Roman"/>
          <w:color w:val="000000"/>
          <w:lang w:val="vi-VN" w:eastAsia="en-US"/>
        </w:rPr>
        <w:t xml:space="preserve">trong vòng 24 giờ thử nghiệm </w:t>
      </w:r>
      <w:r w:rsidR="00C67716" w:rsidRPr="00CC6340">
        <w:rPr>
          <w:rFonts w:eastAsia="PMingLiU" w:cs="Times New Roman"/>
          <w:color w:val="000000"/>
          <w:lang w:eastAsia="en-US"/>
        </w:rPr>
        <w:t>có</w:t>
      </w:r>
      <w:r w:rsidR="00D5770C" w:rsidRPr="00CC6340">
        <w:rPr>
          <w:rFonts w:eastAsia="PMingLiU" w:cs="Times New Roman"/>
          <w:color w:val="000000"/>
          <w:lang w:val="vi-VN" w:eastAsia="en-US"/>
        </w:rPr>
        <w:t xml:space="preserve"> độ tin cậy</w:t>
      </w:r>
      <w:r w:rsidR="00C67716" w:rsidRPr="00CC6340">
        <w:rPr>
          <w:rFonts w:eastAsia="PMingLiU" w:cs="Times New Roman"/>
          <w:color w:val="000000"/>
          <w:lang w:eastAsia="en-US"/>
        </w:rPr>
        <w:t xml:space="preserve"> là</w:t>
      </w:r>
      <w:r w:rsidR="00D5770C" w:rsidRPr="00CC6340">
        <w:rPr>
          <w:rFonts w:eastAsia="PMingLiU" w:cs="Times New Roman"/>
          <w:color w:val="000000"/>
          <w:lang w:val="vi-VN" w:eastAsia="en-US"/>
        </w:rPr>
        <w:t xml:space="preserve"> 95</w:t>
      </w:r>
      <w:r w:rsidR="00F9260D" w:rsidRPr="00CC6340">
        <w:rPr>
          <w:rFonts w:eastAsia="PMingLiU" w:cs="Times New Roman"/>
          <w:color w:val="000000"/>
          <w:lang w:eastAsia="en-US"/>
        </w:rPr>
        <w:t xml:space="preserve"> </w:t>
      </w:r>
      <w:r w:rsidR="00D5770C" w:rsidRPr="00CC6340">
        <w:rPr>
          <w:rFonts w:eastAsia="PMingLiU" w:cs="Times New Roman"/>
          <w:color w:val="000000"/>
          <w:lang w:val="vi-VN" w:eastAsia="en-US"/>
        </w:rPr>
        <w:t>%</w:t>
      </w:r>
      <w:r w:rsidR="00FC3470" w:rsidRPr="00CC6340">
        <w:rPr>
          <w:rFonts w:eastAsia="PMingLiU" w:cs="Times New Roman"/>
          <w:color w:val="000000"/>
          <w:lang w:eastAsia="en-US"/>
        </w:rPr>
        <w:t xml:space="preserve"> tại thời điểm 24 giờ</w:t>
      </w:r>
      <w:r w:rsidR="00D47CD7" w:rsidRPr="00CC6340">
        <w:rPr>
          <w:rFonts w:eastAsia="PMingLiU" w:cs="Times New Roman"/>
          <w:color w:val="000000"/>
          <w:lang w:eastAsia="en-US"/>
        </w:rPr>
        <w:t xml:space="preserve"> là 0,</w:t>
      </w:r>
      <w:r w:rsidR="00FC3470" w:rsidRPr="00CC6340">
        <w:rPr>
          <w:rFonts w:eastAsia="PMingLiU" w:cs="Times New Roman"/>
          <w:color w:val="000000"/>
          <w:lang w:eastAsia="en-US"/>
        </w:rPr>
        <w:t>33 µg/L</w:t>
      </w:r>
      <w:r w:rsidR="00D5770C" w:rsidRPr="00CC6340">
        <w:rPr>
          <w:rFonts w:eastAsia="PMingLiU" w:cs="Times New Roman"/>
          <w:color w:val="000000"/>
          <w:lang w:val="vi-VN" w:eastAsia="en-US"/>
        </w:rPr>
        <w:t xml:space="preserve">. </w:t>
      </w:r>
    </w:p>
    <w:p w:rsidR="00D47CD7" w:rsidRPr="00CC6340" w:rsidRDefault="00D47CD7" w:rsidP="009231C9">
      <w:pPr>
        <w:spacing w:after="0" w:line="312" w:lineRule="auto"/>
        <w:ind w:firstLine="720"/>
        <w:jc w:val="both"/>
        <w:rPr>
          <w:rFonts w:eastAsia="PMingLiU" w:cs="Times New Roman"/>
          <w:color w:val="000000"/>
          <w:lang w:eastAsia="en-US"/>
        </w:rPr>
      </w:pPr>
      <w:r w:rsidRPr="00CC6340">
        <w:rPr>
          <w:rFonts w:eastAsia="PMingLiU" w:cs="Times New Roman"/>
          <w:noProof/>
          <w:color w:val="000000"/>
          <w:lang w:eastAsia="en-US"/>
        </w:rPr>
        <mc:AlternateContent>
          <mc:Choice Requires="wpg">
            <w:drawing>
              <wp:anchor distT="0" distB="0" distL="114300" distR="114300" simplePos="0" relativeHeight="251794432" behindDoc="0" locked="0" layoutInCell="1" allowOverlap="1" wp14:anchorId="38745584" wp14:editId="6201838A">
                <wp:simplePos x="0" y="0"/>
                <wp:positionH relativeFrom="margin">
                  <wp:posOffset>-80010</wp:posOffset>
                </wp:positionH>
                <wp:positionV relativeFrom="paragraph">
                  <wp:posOffset>88265</wp:posOffset>
                </wp:positionV>
                <wp:extent cx="5851525" cy="5010150"/>
                <wp:effectExtent l="0" t="0" r="0" b="0"/>
                <wp:wrapNone/>
                <wp:docPr id="111" name="Group 111"/>
                <wp:cNvGraphicFramePr/>
                <a:graphic xmlns:a="http://schemas.openxmlformats.org/drawingml/2006/main">
                  <a:graphicData uri="http://schemas.microsoft.com/office/word/2010/wordprocessingGroup">
                    <wpg:wgp>
                      <wpg:cNvGrpSpPr/>
                      <wpg:grpSpPr>
                        <a:xfrm>
                          <a:off x="0" y="0"/>
                          <a:ext cx="5851525" cy="5010150"/>
                          <a:chOff x="82550" y="-53484"/>
                          <a:chExt cx="6184400" cy="5574482"/>
                        </a:xfrm>
                      </wpg:grpSpPr>
                      <wps:wsp>
                        <wps:cNvPr id="21" name="Rectangle 21"/>
                        <wps:cNvSpPr/>
                        <wps:spPr>
                          <a:xfrm>
                            <a:off x="82550" y="-53484"/>
                            <a:ext cx="6184400" cy="5574482"/>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CD763B" w:rsidRDefault="00CD763B" w:rsidP="007464D0">
                              <w:pPr>
                                <w:jc w:val="center"/>
                              </w:pPr>
                              <w:r>
                                <w:object w:dxaOrig="6800" w:dyaOrig="6340">
                                  <v:shape id="_x0000_i1026" type="#_x0000_t75" style="width:390.75pt;height:343.5pt" o:ole="" o:bordertopcolor="this" o:borderleftcolor="this" o:borderbottomcolor="this" o:borderrightcolor="this">
                                    <v:imagedata r:id="rId27" o:title=""/>
                                    <w10:bordertop type="single" width="4"/>
                                    <w10:borderleft type="single" width="4"/>
                                    <w10:borderbottom type="single" width="4"/>
                                    <w10:borderright type="single" width="4"/>
                                  </v:shape>
                                  <o:OLEObject Type="Embed" ProgID="SigmaPlotGraphicObject.11" ShapeID="_x0000_i1026" DrawAspect="Content" ObjectID="_1639159826" r:id="rId28"/>
                                </w:object>
                              </w:r>
                            </w:p>
                            <w:p w:rsidR="00CD763B" w:rsidRDefault="00CD763B" w:rsidP="007464D0">
                              <w:pPr>
                                <w:jc w:val="center"/>
                              </w:pPr>
                              <w:r w:rsidRPr="00B16D0B">
                                <w:rPr>
                                  <w:noProof/>
                                  <w:lang w:eastAsia="en-US"/>
                                </w:rPr>
                                <w:drawing>
                                  <wp:inline distT="0" distB="0" distL="0" distR="0" wp14:anchorId="4C88B37F" wp14:editId="335AEA40">
                                    <wp:extent cx="1504950" cy="336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04950" cy="3365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0" name="Group 60"/>
                        <wpg:cNvGrpSpPr/>
                        <wpg:grpSpPr>
                          <a:xfrm>
                            <a:off x="717550" y="374650"/>
                            <a:ext cx="1454150" cy="692150"/>
                            <a:chOff x="0" y="12700"/>
                            <a:chExt cx="1454150" cy="692150"/>
                          </a:xfrm>
                        </wpg:grpSpPr>
                        <wps:wsp>
                          <wps:cNvPr id="61" name="Straight Connector 61"/>
                          <wps:cNvCnPr/>
                          <wps:spPr>
                            <a:xfrm>
                              <a:off x="57150" y="127000"/>
                              <a:ext cx="349250" cy="0"/>
                            </a:xfrm>
                            <a:prstGeom prst="line">
                              <a:avLst/>
                            </a:prstGeom>
                            <a:noFill/>
                            <a:ln w="22225" cap="flat" cmpd="sng" algn="ctr">
                              <a:solidFill>
                                <a:sysClr val="windowText" lastClr="000000"/>
                              </a:solidFill>
                              <a:prstDash val="solid"/>
                              <a:miter lim="800000"/>
                            </a:ln>
                            <a:effectLst/>
                          </wps:spPr>
                          <wps:bodyPr/>
                        </wps:wsp>
                        <wpg:grpSp>
                          <wpg:cNvPr id="65" name="Group 65"/>
                          <wpg:cNvGrpSpPr/>
                          <wpg:grpSpPr>
                            <a:xfrm>
                              <a:off x="0" y="12700"/>
                              <a:ext cx="1454150" cy="692150"/>
                              <a:chOff x="0" y="12700"/>
                              <a:chExt cx="1454150" cy="692150"/>
                            </a:xfrm>
                          </wpg:grpSpPr>
                          <wps:wsp>
                            <wps:cNvPr id="81" name="Rectangle 81"/>
                            <wps:cNvSpPr/>
                            <wps:spPr>
                              <a:xfrm>
                                <a:off x="406400" y="12700"/>
                                <a:ext cx="1047750" cy="304800"/>
                              </a:xfrm>
                              <a:prstGeom prst="rect">
                                <a:avLst/>
                              </a:prstGeom>
                              <a:noFill/>
                              <a:ln w="12700" cap="flat" cmpd="sng" algn="ctr">
                                <a:noFill/>
                                <a:prstDash val="solid"/>
                                <a:miter lim="800000"/>
                              </a:ln>
                              <a:effectLst/>
                            </wps:spPr>
                            <wps:txbx>
                              <w:txbxContent>
                                <w:p w:rsidR="00CD763B" w:rsidRPr="004C6C3A" w:rsidRDefault="00CD763B" w:rsidP="007464D0">
                                  <w:pPr>
                                    <w:rPr>
                                      <w:rFonts w:cs="Times New Roman"/>
                                      <w:color w:val="000000" w:themeColor="text1"/>
                                    </w:rPr>
                                  </w:pPr>
                                  <w:r w:rsidRPr="004C6C3A">
                                    <w:rPr>
                                      <w:rFonts w:cs="Times New Roman"/>
                                      <w:color w:val="000000" w:themeColor="text1"/>
                                    </w:rPr>
                                    <w:t>Đường chuẩn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2" name="Rectangle 82"/>
                            <wps:cNvSpPr/>
                            <wps:spPr>
                              <a:xfrm>
                                <a:off x="374650" y="336550"/>
                                <a:ext cx="1028700" cy="311150"/>
                              </a:xfrm>
                              <a:prstGeom prst="rect">
                                <a:avLst/>
                              </a:prstGeom>
                              <a:noFill/>
                              <a:ln w="12700" cap="flat" cmpd="sng" algn="ctr">
                                <a:noFill/>
                                <a:prstDash val="solid"/>
                                <a:miter lim="800000"/>
                              </a:ln>
                              <a:effectLst/>
                            </wps:spPr>
                            <wps:txbx>
                              <w:txbxContent>
                                <w:p w:rsidR="00CD763B" w:rsidRPr="004748B2" w:rsidRDefault="00CD763B" w:rsidP="007464D0">
                                  <w:pPr>
                                    <w:rPr>
                                      <w:rFonts w:cs="Times New Roman"/>
                                      <w:color w:val="000000" w:themeColor="text1"/>
                                    </w:rPr>
                                  </w:pPr>
                                  <w:r w:rsidRPr="004748B2">
                                    <w:rPr>
                                      <w:rFonts w:cs="Times New Roman"/>
                                      <w:color w:val="000000" w:themeColor="text1"/>
                                    </w:rPr>
                                    <w:t>Tỷ lệ chết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3" name="Rectangle 83"/>
                            <wps:cNvSpPr/>
                            <wps:spPr>
                              <a:xfrm>
                                <a:off x="0" y="57150"/>
                                <a:ext cx="1403350" cy="6477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Oval 84"/>
                            <wps:cNvSpPr/>
                            <wps:spPr>
                              <a:xfrm>
                                <a:off x="209550" y="431800"/>
                                <a:ext cx="127000" cy="114300"/>
                              </a:xfrm>
                              <a:prstGeom prst="ellipse">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86" name="Rectangle 86"/>
                        <wps:cNvSpPr/>
                        <wps:spPr>
                          <a:xfrm>
                            <a:off x="202156" y="1355525"/>
                            <a:ext cx="281865" cy="2597150"/>
                          </a:xfrm>
                          <a:prstGeom prst="rect">
                            <a:avLst/>
                          </a:prstGeom>
                          <a:noFill/>
                          <a:ln w="12700" cap="flat" cmpd="sng" algn="ctr">
                            <a:noFill/>
                            <a:prstDash val="solid"/>
                            <a:miter lim="800000"/>
                          </a:ln>
                          <a:effectLst/>
                        </wps:spPr>
                        <wps:txbx>
                          <w:txbxContent>
                            <w:p w:rsidR="00CD763B" w:rsidRPr="004C6C3A" w:rsidRDefault="00CD763B" w:rsidP="007464D0">
                              <w:pPr>
                                <w:jc w:val="center"/>
                                <w:rPr>
                                  <w:rFonts w:cs="Times New Roman"/>
                                  <w:b/>
                                  <w:color w:val="000000" w:themeColor="text1"/>
                                </w:rPr>
                              </w:pPr>
                              <w:r w:rsidRPr="004E6EAF">
                                <w:rPr>
                                  <w:rFonts w:cs="Times New Roman"/>
                                  <w:b/>
                                  <w:color w:val="000000" w:themeColor="text1"/>
                                </w:rPr>
                                <w:t>Hệ số chuyển đổi theo probit</w:t>
                              </w:r>
                            </w:p>
                          </w:txbxContent>
                        </wps:txbx>
                        <wps:bodyPr rot="0" spcFirstLastPara="0" vertOverflow="overflow" horzOverflow="overflow" vert="vert270"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11" o:spid="_x0000_s1040" style="position:absolute;left:0;text-align:left;margin-left:-6.3pt;margin-top:6.95pt;width:460.75pt;height:394.5pt;z-index:251794432;mso-position-horizontal-relative:margin;mso-width-relative:margin;mso-height-relative:margin" coordorigin="825,-534" coordsize="61844,55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">
                <v:rect id="Rectangle 21" o:spid="_x0000_s1041" style="position:absolute;left:825;top:-534;width:61844;height:55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eTIcYA&#10;AADbAAAADwAAAGRycy9kb3ducmV2LnhtbESPQWvCQBSE7wX/w/KE3uomRmpJ3YhIQ4UeirGCx0f2&#10;maRm38bsVuO/7xYKHoeZ+YZZLAfTigv1rrGsIJ5EIIhLqxuuFHzt8qcXEM4ja2wtk4IbOVhmo4cF&#10;ptpeeUuXwlciQNilqKD2vkuldGVNBt3EdsTBO9reoA+yr6Tu8RrgppXTKHqWBhsOCzV2tK6pPBU/&#10;RsHHtz7PqsPbZ9LM1/P9efZe5MdEqcfxsHoF4Wnw9/B/e6MVTGP4+xJ+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eTIcYAAADbAAAADwAAAAAAAAAAAAAAAACYAgAAZHJz&#10;L2Rvd25yZXYueG1sUEsFBgAAAAAEAAQA9QAAAIsDAAAAAA==&#10;" fillcolor="white [3201]" stroked="f" strokeweight="1pt">
                  <v:textbox>
                    <w:txbxContent>
                      <w:p w:rsidR="00CD763B" w:rsidRDefault="00CD763B" w:rsidP="007464D0">
                        <w:pPr>
                          <w:jc w:val="center"/>
                        </w:pPr>
                        <w:r>
                          <w:object w:dxaOrig="6800" w:dyaOrig="6340">
                            <v:shape id="_x0000_i1026" type="#_x0000_t75" style="width:390.75pt;height:343.5pt" o:ole="" o:bordertopcolor="this" o:borderleftcolor="this" o:borderbottomcolor="this" o:borderrightcolor="this">
                              <v:imagedata r:id="rId27" o:title=""/>
                              <w10:bordertop type="single" width="4"/>
                              <w10:borderleft type="single" width="4"/>
                              <w10:borderbottom type="single" width="4"/>
                              <w10:borderright type="single" width="4"/>
                            </v:shape>
                            <o:OLEObject Type="Embed" ProgID="SigmaPlotGraphicObject.11" ShapeID="_x0000_i1026" DrawAspect="Content" ObjectID="_1639159826" r:id="rId30"/>
                          </w:object>
                        </w:r>
                      </w:p>
                      <w:p w:rsidR="00CD763B" w:rsidRDefault="00CD763B" w:rsidP="007464D0">
                        <w:pPr>
                          <w:jc w:val="center"/>
                        </w:pPr>
                        <w:r w:rsidRPr="00B16D0B">
                          <w:rPr>
                            <w:noProof/>
                            <w:lang w:eastAsia="en-US"/>
                          </w:rPr>
                          <w:drawing>
                            <wp:inline distT="0" distB="0" distL="0" distR="0" wp14:anchorId="4C88B37F" wp14:editId="335AEA40">
                              <wp:extent cx="1504950" cy="336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04950" cy="336550"/>
                                      </a:xfrm>
                                      <a:prstGeom prst="rect">
                                        <a:avLst/>
                                      </a:prstGeom>
                                      <a:noFill/>
                                      <a:ln>
                                        <a:noFill/>
                                      </a:ln>
                                    </pic:spPr>
                                  </pic:pic>
                                </a:graphicData>
                              </a:graphic>
                            </wp:inline>
                          </w:drawing>
                        </w:r>
                      </w:p>
                    </w:txbxContent>
                  </v:textbox>
                </v:rect>
                <v:group id="Group 60" o:spid="_x0000_s1042" style="position:absolute;left:7175;top:3746;width:14542;height:6922" coordorigin=",127" coordsize="14541,69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line id="Straight Connector 61" o:spid="_x0000_s1043" style="position:absolute;visibility:visible;mso-wrap-style:square" from="571,1270" to="4064,1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62s8QAAADbAAAADwAAAGRycy9kb3ducmV2LnhtbESPQWuDQBSE74X+h+UVcqurOaTFuIoN&#10;acihl5oQktvDfVGp+1bcbTT/vlso9DjMzDdMVsymFzcaXWdZQRLFIIhrqztuFBwP78+vIJxH1thb&#10;JgV3clDkjw8ZptpO/Em3yjciQNilqKD1fkildHVLBl1kB+LgXe1o0Ac5NlKPOAW46eUyjlfSYMdh&#10;ocWBNi3VX9W3UbA7vVDFl235MZ23pzgxpX07lkotnuZyDcLT7P/Df+29VrBK4PdL+AEy/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vrazxAAAANsAAAAPAAAAAAAAAAAA&#10;AAAAAKECAABkcnMvZG93bnJldi54bWxQSwUGAAAAAAQABAD5AAAAkgMAAAAA&#10;" strokecolor="windowText" strokeweight="1.75pt">
                    <v:stroke joinstyle="miter"/>
                  </v:line>
                  <v:group id="Group 65" o:spid="_x0000_s1044" style="position:absolute;top:127;width:14541;height:6921" coordorigin=",127" coordsize="14541,69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81" o:spid="_x0000_s1045" style="position:absolute;left:4064;top:127;width:10477;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J6qcMA&#10;AADbAAAADwAAAGRycy9kb3ducmV2LnhtbESPQWvCQBSE7wX/w/KE3uomRUqIriKixZzEKOLxkX0m&#10;wezbkF1j6q93C4Ueh5n5hpkvB9OInjpXW1YQTyIQxIXVNZcKTsftRwLCeWSNjWVS8EMOlovR2xxT&#10;bR98oD73pQgQdikqqLxvUyldUZFBN7EtcfCutjPog+xKqTt8BLhp5GcUfUmDNYeFCltaV1Tc8rtR&#10;8Pw+Z9PskrNN4uy0ua/6/HnYK/U+HlYzEJ4G/x/+a++0giSG3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J6qcMAAADbAAAADwAAAAAAAAAAAAAAAACYAgAAZHJzL2Rv&#10;d25yZXYueG1sUEsFBgAAAAAEAAQA9QAAAIgDAAAAAA==&#10;" filled="f" stroked="f" strokeweight="1pt">
                      <v:textbox inset="0,0,0,0">
                        <w:txbxContent>
                          <w:p w:rsidR="00CD763B" w:rsidRPr="004C6C3A" w:rsidRDefault="00CD763B" w:rsidP="007464D0">
                            <w:pPr>
                              <w:rPr>
                                <w:rFonts w:cs="Times New Roman"/>
                                <w:color w:val="000000" w:themeColor="text1"/>
                              </w:rPr>
                            </w:pPr>
                            <w:r w:rsidRPr="004C6C3A">
                              <w:rPr>
                                <w:rFonts w:cs="Times New Roman"/>
                                <w:color w:val="000000" w:themeColor="text1"/>
                              </w:rPr>
                              <w:t>Đường chuẩn</w:t>
                            </w:r>
                          </w:p>
                        </w:txbxContent>
                      </v:textbox>
                    </v:rect>
                    <v:rect id="Rectangle 82" o:spid="_x0000_s1046" style="position:absolute;left:3746;top:3365;width:10287;height:31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Dk3sQA&#10;AADbAAAADwAAAGRycy9kb3ducmV2LnhtbESPQWuDQBSE74H+h+UVektWpRQx2YRQ2lJPRRNCjg/3&#10;RSXuW3E3xvrru4VCj8PMfMNsdpPpxEiDay0riFcRCOLK6pZrBcfD+zIF4Tyyxs4yKfgmB7vtw2KD&#10;mbZ3LmgsfS0ChF2GChrv+0xKVzVk0K1sTxy8ix0M+iCHWuoB7wFuOplE0Ys02HJYaLCn14aqa3kz&#10;CuaPU/6cn0u2aZwf3277sZyLL6WeHqf9GoSnyf+H/9qfWkGawO+X8AP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w5N7EAAAA2wAAAA8AAAAAAAAAAAAAAAAAmAIAAGRycy9k&#10;b3ducmV2LnhtbFBLBQYAAAAABAAEAPUAAACJAwAAAAA=&#10;" filled="f" stroked="f" strokeweight="1pt">
                      <v:textbox inset="0,0,0,0">
                        <w:txbxContent>
                          <w:p w:rsidR="00CD763B" w:rsidRPr="004748B2" w:rsidRDefault="00CD763B" w:rsidP="007464D0">
                            <w:pPr>
                              <w:rPr>
                                <w:rFonts w:cs="Times New Roman"/>
                                <w:color w:val="000000" w:themeColor="text1"/>
                              </w:rPr>
                            </w:pPr>
                            <w:r w:rsidRPr="004748B2">
                              <w:rPr>
                                <w:rFonts w:cs="Times New Roman"/>
                                <w:color w:val="000000" w:themeColor="text1"/>
                              </w:rPr>
                              <w:t>Tỷ lệ chết</w:t>
                            </w:r>
                          </w:p>
                        </w:txbxContent>
                      </v:textbox>
                    </v:rect>
                    <v:rect id="Rectangle 83" o:spid="_x0000_s1047" style="position:absolute;top:571;width:14033;height:6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DlfcQA&#10;AADbAAAADwAAAGRycy9kb3ducmV2LnhtbESPzWrDMBCE74W8g9hAbo3UGIpxo4RQMASaS34I9Lax&#10;traptDKWartvXxUCOQ4z8w2z3k7OioH60HrW8LJUIIgrb1quNVzO5XMOIkRkg9YzafilANvN7GmN&#10;hfEjH2k4xVokCIcCNTQxdoWUoWrIYVj6jjh5X753GJPsa2l6HBPcWblS6lU6bDktNNjRe0PV9+nH&#10;aTiq8/XDHTL1eVOXayidvQ07q/ViPu3eQESa4iN8b++NhjyD/y/pB8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A5X3EAAAA2wAAAA8AAAAAAAAAAAAAAAAAmAIAAGRycy9k&#10;b3ducmV2LnhtbFBLBQYAAAAABAAEAPUAAACJAwAAAAA=&#10;" filled="f" strokecolor="windowText" strokeweight="1pt"/>
                    <v:oval id="Oval 84" o:spid="_x0000_s1048" style="position:absolute;left:2095;top:4318;width:1270;height:1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TEF8UA&#10;AADbAAAADwAAAGRycy9kb3ducmV2LnhtbESPT2vCQBTE74V+h+UVehHdVKWkMRtpBaFX09Z6fGRf&#10;/mD2bciuJvXTu4LQ4zAzv2HS9WhacabeNZYVvMwiEMSF1Q1XCr6/ttMYhPPIGlvLpOCPHKyzx4cU&#10;E20H3tE595UIEHYJKqi97xIpXVGTQTezHXHwStsb9EH2ldQ9DgFuWjmPoldpsOGwUGNHm5qKY34y&#10;Ct7mv5dJvtzm5XgqF5P9cPj52ByUen4a31cgPI3+P3xvf2oF8RJuX8IP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NMQXxQAAANsAAAAPAAAAAAAAAAAAAAAAAJgCAABkcnMv&#10;ZG93bnJldi54bWxQSwUGAAAAAAQABAD1AAAAigMAAAAA&#10;" fillcolor="windowText" strokeweight="1pt">
                      <v:stroke joinstyle="miter"/>
                    </v:oval>
                  </v:group>
                </v:group>
                <v:rect id="Rectangle 86" o:spid="_x0000_s1049" style="position:absolute;left:2021;top:13555;width:2819;height:259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aMU8IA&#10;AADbAAAADwAAAGRycy9kb3ducmV2LnhtbESP3WoCMRCF74W+Q5hCb0Sz9kJkNYoUqqJFqfUBhs24&#10;WU0myybq+vaNIHh5OD8fZzJrnRVXakLlWcGgn4EgLryuuFRw+PvujUCEiKzReiYFdwowm751Jphr&#10;f+Nfuu5jKdIIhxwVmBjrXMpQGHIY+r4mTt7RNw5jkk0pdYO3NO6s/MyyoXRYcSIYrOnLUHHeX1zi&#10;ru3JLrvmx93NfLvbrGwsF1apj/d2PgYRqY2v8LO90gpGQ3h8ST9AT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1oxTwgAAANsAAAAPAAAAAAAAAAAAAAAAAJgCAABkcnMvZG93&#10;bnJldi54bWxQSwUGAAAAAAQABAD1AAAAhwMAAAAA&#10;" filled="f" stroked="f" strokeweight="1pt">
                  <v:textbox style="layout-flow:vertical;mso-layout-flow-alt:bottom-to-top" inset="0,0,0,0">
                    <w:txbxContent>
                      <w:p w:rsidR="00CD763B" w:rsidRPr="004C6C3A" w:rsidRDefault="00CD763B" w:rsidP="007464D0">
                        <w:pPr>
                          <w:jc w:val="center"/>
                          <w:rPr>
                            <w:rFonts w:cs="Times New Roman"/>
                            <w:b/>
                            <w:color w:val="000000" w:themeColor="text1"/>
                          </w:rPr>
                        </w:pPr>
                        <w:r w:rsidRPr="004E6EAF">
                          <w:rPr>
                            <w:rFonts w:cs="Times New Roman"/>
                            <w:b/>
                            <w:color w:val="000000" w:themeColor="text1"/>
                          </w:rPr>
                          <w:t>Hệ số chuyển đổi theo probit</w:t>
                        </w:r>
                      </w:p>
                    </w:txbxContent>
                  </v:textbox>
                </v:rect>
                <w10:wrap anchorx="margin"/>
              </v:group>
            </w:pict>
          </mc:Fallback>
        </mc:AlternateContent>
      </w:r>
    </w:p>
    <w:p w:rsidR="00D47CD7" w:rsidRPr="00CC6340" w:rsidRDefault="00D47CD7" w:rsidP="009231C9">
      <w:pPr>
        <w:spacing w:after="0" w:line="312" w:lineRule="auto"/>
        <w:ind w:firstLine="720"/>
        <w:jc w:val="both"/>
        <w:rPr>
          <w:rFonts w:eastAsia="PMingLiU" w:cs="Times New Roman"/>
          <w:color w:val="000000"/>
          <w:lang w:eastAsia="en-US"/>
        </w:rPr>
      </w:pPr>
    </w:p>
    <w:p w:rsidR="00D47CD7" w:rsidRPr="00CC6340" w:rsidRDefault="00D47CD7" w:rsidP="009231C9">
      <w:pPr>
        <w:spacing w:after="0" w:line="312" w:lineRule="auto"/>
        <w:ind w:firstLine="720"/>
        <w:jc w:val="both"/>
        <w:rPr>
          <w:rFonts w:eastAsia="PMingLiU" w:cs="Times New Roman"/>
          <w:color w:val="000000"/>
          <w:lang w:eastAsia="en-US"/>
        </w:rPr>
      </w:pPr>
    </w:p>
    <w:p w:rsidR="00D47CD7" w:rsidRPr="00CC6340" w:rsidRDefault="00D47CD7" w:rsidP="009231C9">
      <w:pPr>
        <w:spacing w:after="0" w:line="312" w:lineRule="auto"/>
        <w:ind w:firstLine="720"/>
        <w:jc w:val="both"/>
        <w:rPr>
          <w:rFonts w:eastAsia="PMingLiU" w:cs="Times New Roman"/>
          <w:color w:val="000000"/>
          <w:lang w:eastAsia="en-US"/>
        </w:rPr>
      </w:pPr>
    </w:p>
    <w:bookmarkStart w:id="133" w:name="_Hlk518158296"/>
    <w:bookmarkEnd w:id="129"/>
    <w:p w:rsidR="00B16D0B" w:rsidRPr="00CC6340" w:rsidRDefault="00D47CD7" w:rsidP="009231C9">
      <w:pPr>
        <w:spacing w:after="0" w:line="312" w:lineRule="auto"/>
        <w:jc w:val="both"/>
        <w:rPr>
          <w:rFonts w:eastAsia="PMingLiU" w:cs="Times New Roman"/>
          <w:color w:val="000000"/>
          <w:lang w:eastAsia="en-US"/>
        </w:rPr>
      </w:pPr>
      <w:r w:rsidRPr="00CC6340">
        <w:rPr>
          <w:rFonts w:eastAsia="PMingLiU" w:cs="Times New Roman"/>
          <w:noProof/>
          <w:color w:val="000000"/>
          <w:lang w:eastAsia="en-US"/>
        </w:rPr>
        <mc:AlternateContent>
          <mc:Choice Requires="wps">
            <w:drawing>
              <wp:anchor distT="0" distB="0" distL="114300" distR="114300" simplePos="0" relativeHeight="251774976" behindDoc="0" locked="0" layoutInCell="1" allowOverlap="1" wp14:anchorId="6F20361F" wp14:editId="41C9402B">
                <wp:simplePos x="0" y="0"/>
                <wp:positionH relativeFrom="column">
                  <wp:posOffset>177165</wp:posOffset>
                </wp:positionH>
                <wp:positionV relativeFrom="paragraph">
                  <wp:posOffset>92075</wp:posOffset>
                </wp:positionV>
                <wp:extent cx="5467350" cy="4314825"/>
                <wp:effectExtent l="0" t="0" r="0" b="0"/>
                <wp:wrapNone/>
                <wp:docPr id="1" name="Rectangle 1"/>
                <wp:cNvGraphicFramePr/>
                <a:graphic xmlns:a="http://schemas.openxmlformats.org/drawingml/2006/main">
                  <a:graphicData uri="http://schemas.microsoft.com/office/word/2010/wordprocessingShape">
                    <wps:wsp>
                      <wps:cNvSpPr/>
                      <wps:spPr>
                        <a:xfrm>
                          <a:off x="0" y="0"/>
                          <a:ext cx="5467350" cy="43148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13.95pt;margin-top:7.25pt;width:430.5pt;height:339.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" filled="f" stroked="f" strokeweight="1pt"/>
            </w:pict>
          </mc:Fallback>
        </mc:AlternateContent>
      </w: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Pr="00CC6340" w:rsidRDefault="00B16D0B" w:rsidP="009231C9">
      <w:pPr>
        <w:spacing w:after="0" w:line="312" w:lineRule="auto"/>
        <w:jc w:val="center"/>
        <w:rPr>
          <w:rFonts w:eastAsia="PMingLiU" w:cs="Times New Roman"/>
          <w:color w:val="000000"/>
          <w:lang w:eastAsia="en-US"/>
        </w:rPr>
      </w:pPr>
    </w:p>
    <w:p w:rsidR="00B16D0B" w:rsidRDefault="00B16D0B" w:rsidP="009231C9">
      <w:pPr>
        <w:spacing w:after="0" w:line="312" w:lineRule="auto"/>
        <w:jc w:val="center"/>
        <w:rPr>
          <w:rFonts w:eastAsia="PMingLiU" w:cs="Times New Roman"/>
          <w:color w:val="000000"/>
          <w:lang w:eastAsia="en-US"/>
        </w:rPr>
      </w:pPr>
    </w:p>
    <w:p w:rsidR="00E76544" w:rsidRDefault="00E76544" w:rsidP="009231C9">
      <w:pPr>
        <w:spacing w:after="0" w:line="312" w:lineRule="auto"/>
        <w:jc w:val="center"/>
        <w:rPr>
          <w:rFonts w:eastAsia="PMingLiU" w:cs="Times New Roman"/>
          <w:color w:val="000000"/>
          <w:lang w:eastAsia="en-US"/>
        </w:rPr>
      </w:pPr>
    </w:p>
    <w:p w:rsidR="00E76544" w:rsidRPr="00CC6340" w:rsidRDefault="00E76544" w:rsidP="009231C9">
      <w:pPr>
        <w:spacing w:after="0" w:line="312" w:lineRule="auto"/>
        <w:jc w:val="center"/>
        <w:rPr>
          <w:rFonts w:eastAsia="PMingLiU" w:cs="Times New Roman"/>
          <w:color w:val="000000"/>
          <w:lang w:eastAsia="en-US"/>
        </w:rPr>
      </w:pPr>
    </w:p>
    <w:p w:rsidR="005E6267" w:rsidRPr="00CC6340" w:rsidRDefault="005E6267" w:rsidP="009231C9">
      <w:pPr>
        <w:pStyle w:val="Caption"/>
        <w:spacing w:after="0" w:line="312" w:lineRule="auto"/>
        <w:jc w:val="both"/>
        <w:rPr>
          <w:rFonts w:cs="Times New Roman"/>
          <w:i w:val="0"/>
          <w:color w:val="auto"/>
          <w:sz w:val="26"/>
          <w:szCs w:val="26"/>
        </w:rPr>
      </w:pPr>
    </w:p>
    <w:p w:rsidR="004748B2" w:rsidRPr="00CC6340" w:rsidRDefault="00924480" w:rsidP="009231C9">
      <w:pPr>
        <w:pStyle w:val="Caption"/>
        <w:spacing w:after="0" w:line="312" w:lineRule="auto"/>
        <w:jc w:val="center"/>
        <w:rPr>
          <w:rFonts w:eastAsia="PMingLiU" w:cs="Times New Roman"/>
          <w:i w:val="0"/>
          <w:color w:val="auto"/>
          <w:sz w:val="26"/>
          <w:szCs w:val="26"/>
          <w:lang w:eastAsia="en-US"/>
        </w:rPr>
      </w:pPr>
      <w:bookmarkStart w:id="134" w:name="_Toc519396654"/>
      <w:r w:rsidRPr="00CC6340">
        <w:rPr>
          <w:rFonts w:cs="Times New Roman"/>
          <w:i w:val="0"/>
          <w:color w:val="auto"/>
          <w:sz w:val="26"/>
          <w:szCs w:val="26"/>
        </w:rPr>
        <w:t>Hình 3.</w:t>
      </w:r>
      <w:r w:rsidRPr="00CC6340">
        <w:rPr>
          <w:rFonts w:cs="Times New Roman"/>
          <w:i w:val="0"/>
          <w:color w:val="auto"/>
          <w:sz w:val="26"/>
          <w:szCs w:val="26"/>
        </w:rPr>
        <w:fldChar w:fldCharType="begin"/>
      </w:r>
      <w:r w:rsidRPr="00CC6340">
        <w:rPr>
          <w:rFonts w:cs="Times New Roman"/>
          <w:i w:val="0"/>
          <w:color w:val="auto"/>
          <w:sz w:val="26"/>
          <w:szCs w:val="26"/>
        </w:rPr>
        <w:instrText xml:space="preserve"> SEQ Hình_3. \* ARABIC </w:instrText>
      </w:r>
      <w:r w:rsidRPr="00CC6340">
        <w:rPr>
          <w:rFonts w:cs="Times New Roman"/>
          <w:i w:val="0"/>
          <w:color w:val="auto"/>
          <w:sz w:val="26"/>
          <w:szCs w:val="26"/>
        </w:rPr>
        <w:fldChar w:fldCharType="separate"/>
      </w:r>
      <w:r w:rsidR="003E2205">
        <w:rPr>
          <w:rFonts w:cs="Times New Roman"/>
          <w:i w:val="0"/>
          <w:noProof/>
          <w:color w:val="auto"/>
          <w:sz w:val="26"/>
          <w:szCs w:val="26"/>
        </w:rPr>
        <w:t>2</w:t>
      </w:r>
      <w:r w:rsidRPr="00CC6340">
        <w:rPr>
          <w:rFonts w:cs="Times New Roman"/>
          <w:i w:val="0"/>
          <w:color w:val="auto"/>
          <w:sz w:val="26"/>
          <w:szCs w:val="26"/>
        </w:rPr>
        <w:fldChar w:fldCharType="end"/>
      </w:r>
      <w:r w:rsidR="004748B2" w:rsidRPr="00CC6340">
        <w:rPr>
          <w:rFonts w:eastAsia="PMingLiU" w:cs="Times New Roman"/>
          <w:i w:val="0"/>
          <w:color w:val="auto"/>
          <w:sz w:val="26"/>
          <w:szCs w:val="26"/>
          <w:lang w:eastAsia="en-US"/>
        </w:rPr>
        <w:t xml:space="preserve"> Tỷ lệ chết của </w:t>
      </w:r>
      <w:r w:rsidR="00711CF9" w:rsidRPr="00CC6340">
        <w:rPr>
          <w:rFonts w:eastAsia="PMingLiU" w:cs="Times New Roman"/>
          <w:i w:val="0"/>
          <w:color w:val="auto"/>
          <w:sz w:val="26"/>
          <w:szCs w:val="26"/>
          <w:lang w:eastAsia="en-US"/>
        </w:rPr>
        <w:t>Vi giáp xác</w:t>
      </w:r>
      <w:r w:rsidR="004748B2" w:rsidRPr="00CC6340">
        <w:rPr>
          <w:rFonts w:eastAsia="PMingLiU" w:cs="Times New Roman"/>
          <w:i w:val="0"/>
          <w:color w:val="auto"/>
          <w:sz w:val="26"/>
          <w:szCs w:val="26"/>
          <w:lang w:eastAsia="en-US"/>
        </w:rPr>
        <w:t xml:space="preserve"> </w:t>
      </w:r>
      <w:r w:rsidR="00E45393" w:rsidRPr="00CC6340">
        <w:rPr>
          <w:rFonts w:eastAsia="PMingLiU" w:cs="Times New Roman"/>
          <w:color w:val="auto"/>
          <w:sz w:val="26"/>
          <w:szCs w:val="26"/>
          <w:lang w:eastAsia="en-US"/>
        </w:rPr>
        <w:t>Daphnia magna</w:t>
      </w:r>
      <w:r w:rsidR="004748B2" w:rsidRPr="00CC6340">
        <w:rPr>
          <w:rFonts w:eastAsia="PMingLiU" w:cs="Times New Roman"/>
          <w:i w:val="0"/>
          <w:color w:val="auto"/>
          <w:sz w:val="26"/>
          <w:szCs w:val="26"/>
          <w:lang w:eastAsia="en-US"/>
        </w:rPr>
        <w:t xml:space="preserve"> sau 24 giờ phơi nhiễm </w:t>
      </w:r>
      <w:r w:rsidR="00F809C1" w:rsidRPr="00CC6340">
        <w:rPr>
          <w:rFonts w:eastAsia="PMingLiU" w:cs="Times New Roman"/>
          <w:i w:val="0"/>
          <w:color w:val="auto"/>
          <w:sz w:val="26"/>
          <w:szCs w:val="26"/>
          <w:lang w:eastAsia="en-US"/>
        </w:rPr>
        <w:t>hóa chất bảo vệ thực vật</w:t>
      </w:r>
      <w:r w:rsidR="004748B2" w:rsidRPr="00CC6340">
        <w:rPr>
          <w:rFonts w:eastAsia="PMingLiU" w:cs="Times New Roman"/>
          <w:i w:val="0"/>
          <w:color w:val="auto"/>
          <w:sz w:val="26"/>
          <w:szCs w:val="26"/>
          <w:lang w:eastAsia="en-US"/>
        </w:rPr>
        <w:t xml:space="preserve"> </w:t>
      </w:r>
      <w:r w:rsidR="0078004E" w:rsidRPr="00CC6340">
        <w:rPr>
          <w:rFonts w:eastAsia="PMingLiU" w:cs="Times New Roman"/>
          <w:i w:val="0"/>
          <w:color w:val="auto"/>
          <w:sz w:val="26"/>
          <w:szCs w:val="26"/>
          <w:lang w:eastAsia="en-US"/>
        </w:rPr>
        <w:t>Endosulfan</w:t>
      </w:r>
      <w:r w:rsidR="004748B2" w:rsidRPr="00CC6340">
        <w:rPr>
          <w:rFonts w:eastAsia="PMingLiU" w:cs="Times New Roman"/>
          <w:i w:val="0"/>
          <w:color w:val="auto"/>
          <w:sz w:val="26"/>
          <w:szCs w:val="26"/>
          <w:lang w:eastAsia="en-US"/>
        </w:rPr>
        <w:t xml:space="preserve"> và nồng độ LC</w:t>
      </w:r>
      <w:r w:rsidR="004748B2" w:rsidRPr="00CC6340">
        <w:rPr>
          <w:rFonts w:eastAsia="PMingLiU" w:cs="Times New Roman"/>
          <w:i w:val="0"/>
          <w:color w:val="auto"/>
          <w:sz w:val="26"/>
          <w:szCs w:val="26"/>
          <w:vertAlign w:val="subscript"/>
          <w:lang w:eastAsia="en-US"/>
        </w:rPr>
        <w:t>50</w:t>
      </w:r>
      <w:r w:rsidR="001F55C3" w:rsidRPr="00CC6340">
        <w:rPr>
          <w:rFonts w:eastAsia="PMingLiU" w:cs="Times New Roman"/>
          <w:i w:val="0"/>
          <w:color w:val="auto"/>
          <w:sz w:val="26"/>
          <w:szCs w:val="26"/>
          <w:lang w:eastAsia="en-US"/>
        </w:rPr>
        <w:t xml:space="preserve"> (độ tin cậy 95</w:t>
      </w:r>
      <w:r w:rsidR="009839F9" w:rsidRPr="00CC6340">
        <w:rPr>
          <w:rFonts w:eastAsia="PMingLiU" w:cs="Times New Roman"/>
          <w:i w:val="0"/>
          <w:color w:val="auto"/>
          <w:sz w:val="26"/>
          <w:szCs w:val="26"/>
          <w:lang w:eastAsia="en-US"/>
        </w:rPr>
        <w:t xml:space="preserve"> </w:t>
      </w:r>
      <w:r w:rsidR="001F55C3" w:rsidRPr="00CC6340">
        <w:rPr>
          <w:rFonts w:eastAsia="PMingLiU" w:cs="Times New Roman"/>
          <w:i w:val="0"/>
          <w:color w:val="auto"/>
          <w:sz w:val="26"/>
          <w:szCs w:val="26"/>
          <w:lang w:eastAsia="en-US"/>
        </w:rPr>
        <w:t>%)</w:t>
      </w:r>
      <w:r w:rsidR="004748B2" w:rsidRPr="00CC6340">
        <w:rPr>
          <w:rFonts w:eastAsia="PMingLiU" w:cs="Times New Roman"/>
          <w:i w:val="0"/>
          <w:color w:val="auto"/>
          <w:sz w:val="26"/>
          <w:szCs w:val="26"/>
          <w:lang w:eastAsia="en-US"/>
        </w:rPr>
        <w:t xml:space="preserve"> được xác định</w:t>
      </w:r>
      <w:bookmarkEnd w:id="134"/>
    </w:p>
    <w:p w:rsidR="00B83E0F" w:rsidRPr="00CC6340" w:rsidRDefault="00B83E0F" w:rsidP="009231C9">
      <w:pPr>
        <w:spacing w:after="0" w:line="312" w:lineRule="auto"/>
        <w:ind w:firstLine="720"/>
        <w:jc w:val="both"/>
        <w:rPr>
          <w:rFonts w:eastAsia="PMingLiU" w:cs="Times New Roman"/>
          <w:color w:val="000000"/>
          <w:lang w:eastAsia="en-US"/>
        </w:rPr>
      </w:pPr>
      <w:bookmarkStart w:id="135" w:name="_Hlk518236028"/>
      <w:r w:rsidRPr="00CC6340">
        <w:rPr>
          <w:rFonts w:eastAsia="PMingLiU" w:cs="Times New Roman"/>
          <w:color w:val="000000"/>
          <w:lang w:eastAsia="en-US"/>
        </w:rPr>
        <w:t xml:space="preserve">Theo </w:t>
      </w:r>
      <w:r w:rsidR="00FF697D" w:rsidRPr="00CC6340">
        <w:rPr>
          <w:rFonts w:eastAsia="PMingLiU" w:cs="Times New Roman"/>
          <w:color w:val="000000"/>
          <w:lang w:eastAsia="en-US"/>
        </w:rPr>
        <w:t>phương trình</w:t>
      </w:r>
      <w:r w:rsidR="00436C52" w:rsidRPr="00CC6340">
        <w:rPr>
          <w:rFonts w:eastAsia="PMingLiU" w:cs="Times New Roman"/>
          <w:color w:val="000000"/>
          <w:lang w:eastAsia="en-US"/>
        </w:rPr>
        <w:t xml:space="preserve"> đường chuẩn</w:t>
      </w:r>
      <w:r w:rsidR="00FF697D" w:rsidRPr="00CC6340">
        <w:rPr>
          <w:rFonts w:eastAsia="PMingLiU" w:cs="Times New Roman"/>
          <w:color w:val="000000"/>
          <w:lang w:eastAsia="en-US"/>
        </w:rPr>
        <w:t xml:space="preserve"> y = y</w:t>
      </w:r>
      <w:r w:rsidR="00FF697D" w:rsidRPr="00CC6340">
        <w:rPr>
          <w:rFonts w:eastAsia="PMingLiU" w:cs="Times New Roman"/>
          <w:color w:val="000000"/>
          <w:vertAlign w:val="subscript"/>
          <w:lang w:eastAsia="en-US"/>
        </w:rPr>
        <w:t xml:space="preserve">0 </w:t>
      </w:r>
      <w:r w:rsidR="00FF697D" w:rsidRPr="00CC6340">
        <w:rPr>
          <w:rFonts w:eastAsia="PMingLiU" w:cs="Times New Roman"/>
          <w:color w:val="000000"/>
          <w:lang w:eastAsia="en-US"/>
        </w:rPr>
        <w:t>+ ax</w:t>
      </w:r>
      <w:r w:rsidRPr="00CC6340">
        <w:rPr>
          <w:rFonts w:eastAsia="PMingLiU" w:cs="Times New Roman"/>
          <w:color w:val="000000"/>
          <w:lang w:eastAsia="en-US"/>
        </w:rPr>
        <w:t xml:space="preserve"> (1) từ kết quả đồ thị</w:t>
      </w:r>
      <w:r w:rsidR="0063158D" w:rsidRPr="00CC6340">
        <w:rPr>
          <w:rFonts w:eastAsia="PMingLiU" w:cs="Times New Roman"/>
          <w:color w:val="000000"/>
          <w:lang w:eastAsia="en-US"/>
        </w:rPr>
        <w:t xml:space="preserve"> thu được</w:t>
      </w:r>
      <w:r w:rsidRPr="00CC6340">
        <w:rPr>
          <w:rFonts w:eastAsia="PMingLiU" w:cs="Times New Roman"/>
          <w:color w:val="000000"/>
          <w:lang w:eastAsia="en-US"/>
        </w:rPr>
        <w:t xml:space="preserve"> ta có  y = 6</w:t>
      </w:r>
      <w:r w:rsidR="00C67716" w:rsidRPr="00CC6340">
        <w:rPr>
          <w:rFonts w:eastAsia="PMingLiU" w:cs="Times New Roman"/>
          <w:color w:val="000000"/>
          <w:lang w:eastAsia="en-US"/>
        </w:rPr>
        <w:t>,</w:t>
      </w:r>
      <w:r w:rsidRPr="00CC6340">
        <w:rPr>
          <w:rFonts w:eastAsia="PMingLiU" w:cs="Times New Roman"/>
          <w:color w:val="000000"/>
          <w:lang w:eastAsia="en-US"/>
        </w:rPr>
        <w:t>0918 + 2</w:t>
      </w:r>
      <w:r w:rsidR="00C67716" w:rsidRPr="00CC6340">
        <w:rPr>
          <w:rFonts w:eastAsia="PMingLiU" w:cs="Times New Roman"/>
          <w:color w:val="000000"/>
          <w:lang w:eastAsia="en-US"/>
        </w:rPr>
        <w:t>,</w:t>
      </w:r>
      <w:r w:rsidRPr="00CC6340">
        <w:rPr>
          <w:rFonts w:eastAsia="PMingLiU" w:cs="Times New Roman"/>
          <w:color w:val="000000"/>
          <w:lang w:eastAsia="en-US"/>
        </w:rPr>
        <w:t>2780x. Trong đó y = 5 (giá trị LC</w:t>
      </w:r>
      <w:r w:rsidRPr="00CC6340">
        <w:rPr>
          <w:rFonts w:eastAsia="PMingLiU" w:cs="Times New Roman"/>
          <w:color w:val="000000"/>
          <w:vertAlign w:val="subscript"/>
          <w:lang w:eastAsia="en-US"/>
        </w:rPr>
        <w:t>50</w:t>
      </w:r>
      <w:r w:rsidRPr="00CC6340">
        <w:rPr>
          <w:rFonts w:eastAsia="PMingLiU" w:cs="Times New Roman"/>
          <w:color w:val="000000"/>
          <w:lang w:eastAsia="en-US"/>
        </w:rPr>
        <w:t xml:space="preserve"> theo bảng quy đổi Probit) thay y vào phương trình (1). </w:t>
      </w:r>
    </w:p>
    <w:p w:rsidR="00F850AB" w:rsidRPr="00CC6340" w:rsidRDefault="00B83E0F"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Suy ra x = </w:t>
      </w:r>
      <m:oMath>
        <m:f>
          <m:fPr>
            <m:ctrlPr>
              <w:rPr>
                <w:rFonts w:ascii="Cambria Math" w:eastAsia="PMingLiU" w:hAnsi="Cambria Math" w:cs="Times New Roman"/>
                <w:color w:val="000000"/>
                <w:lang w:eastAsia="en-US"/>
              </w:rPr>
            </m:ctrlPr>
          </m:fPr>
          <m:num>
            <m:r>
              <m:rPr>
                <m:sty m:val="p"/>
              </m:rPr>
              <w:rPr>
                <w:rFonts w:ascii="Cambria Math" w:eastAsia="PMingLiU" w:hAnsi="Cambria Math" w:cs="Times New Roman"/>
                <w:color w:val="000000"/>
                <w:lang w:eastAsia="en-US"/>
              </w:rPr>
              <m:t>5-6,0918</m:t>
            </m:r>
          </m:num>
          <m:den>
            <m:r>
              <m:rPr>
                <m:sty m:val="p"/>
              </m:rPr>
              <w:rPr>
                <w:rFonts w:ascii="Cambria Math" w:eastAsia="PMingLiU" w:hAnsi="Cambria Math" w:cs="Times New Roman"/>
                <w:color w:val="000000"/>
                <w:lang w:eastAsia="en-US"/>
              </w:rPr>
              <m:t>2,2780</m:t>
            </m:r>
          </m:den>
        </m:f>
        <m:r>
          <m:rPr>
            <m:sty m:val="p"/>
          </m:rPr>
          <w:rPr>
            <w:rFonts w:ascii="Cambria Math" w:eastAsia="PMingLiU" w:hAnsi="Cambria Math" w:cs="Times New Roman"/>
            <w:color w:val="000000"/>
            <w:lang w:eastAsia="en-US"/>
          </w:rPr>
          <m:t xml:space="preserve">= </m:t>
        </m:r>
        <w:bookmarkStart w:id="136" w:name="_Hlk518641462"/>
        <m:r>
          <m:rPr>
            <m:sty m:val="p"/>
          </m:rPr>
          <w:rPr>
            <w:rFonts w:ascii="Cambria Math" w:eastAsia="PMingLiU" w:hAnsi="Cambria Math" w:cs="Times New Roman"/>
            <w:color w:val="000000"/>
            <w:lang w:eastAsia="en-US"/>
          </w:rPr>
          <m:t>-0.479</m:t>
        </m:r>
      </m:oMath>
      <w:bookmarkEnd w:id="136"/>
      <w:r w:rsidRPr="00CC6340">
        <w:rPr>
          <w:rFonts w:eastAsia="PMingLiU" w:cs="Times New Roman"/>
          <w:color w:val="000000"/>
          <w:lang w:eastAsia="en-US"/>
        </w:rPr>
        <w:t>. Vậy giá trị LC</w:t>
      </w:r>
      <w:r w:rsidRPr="00CC6340">
        <w:rPr>
          <w:rFonts w:eastAsia="PMingLiU" w:cs="Times New Roman"/>
          <w:color w:val="000000"/>
          <w:vertAlign w:val="subscript"/>
          <w:lang w:eastAsia="en-US"/>
        </w:rPr>
        <w:t xml:space="preserve">50 </w:t>
      </w:r>
      <w:r w:rsidR="006E5929" w:rsidRPr="00CC6340">
        <w:rPr>
          <w:rFonts w:eastAsia="PMingLiU" w:cs="Times New Roman"/>
          <w:color w:val="000000"/>
          <w:lang w:eastAsia="en-US"/>
        </w:rPr>
        <w:t>sau 24 giờ tiến hành thử</w:t>
      </w:r>
      <w:r w:rsidR="00FC3470" w:rsidRPr="00CC6340">
        <w:rPr>
          <w:rFonts w:eastAsia="PMingLiU" w:cs="Times New Roman"/>
          <w:color w:val="000000"/>
          <w:lang w:eastAsia="en-US"/>
        </w:rPr>
        <w:t xml:space="preserve"> </w:t>
      </w:r>
      <w:r w:rsidR="006E5929" w:rsidRPr="00CC6340">
        <w:rPr>
          <w:rFonts w:eastAsia="PMingLiU" w:cs="Times New Roman"/>
          <w:color w:val="000000"/>
          <w:lang w:eastAsia="en-US"/>
        </w:rPr>
        <w:t>nghiệm với độ tin cậy 95% là LC</w:t>
      </w:r>
      <w:r w:rsidR="006E5929" w:rsidRPr="00CC6340">
        <w:rPr>
          <w:rFonts w:eastAsia="PMingLiU" w:cs="Times New Roman"/>
          <w:color w:val="000000"/>
          <w:vertAlign w:val="subscript"/>
          <w:lang w:eastAsia="en-US"/>
        </w:rPr>
        <w:t>50</w:t>
      </w:r>
      <w:r w:rsidR="006E5929" w:rsidRPr="00CC6340">
        <w:rPr>
          <w:rFonts w:eastAsia="PMingLiU" w:cs="Times New Roman"/>
          <w:color w:val="000000"/>
          <w:lang w:eastAsia="en-US"/>
        </w:rPr>
        <w:t xml:space="preserve"> = </w:t>
      </w:r>
      <w:r w:rsidR="00ED3009" w:rsidRPr="00CC6340">
        <w:rPr>
          <w:rFonts w:eastAsia="PMingLiU" w:cs="Times New Roman"/>
          <w:color w:val="000000"/>
          <w:lang w:eastAsia="en-US"/>
        </w:rPr>
        <w:t>10</w:t>
      </w:r>
      <w:r w:rsidR="00ED3009" w:rsidRPr="00CC6340">
        <w:rPr>
          <w:rFonts w:eastAsia="PMingLiU" w:cs="Times New Roman"/>
          <w:color w:val="000000"/>
          <w:vertAlign w:val="superscript"/>
          <w:lang w:eastAsia="en-US"/>
        </w:rPr>
        <w:t>-0</w:t>
      </w:r>
      <w:r w:rsidR="00C67716" w:rsidRPr="00CC6340">
        <w:rPr>
          <w:rFonts w:eastAsia="PMingLiU" w:cs="Times New Roman"/>
          <w:color w:val="000000"/>
          <w:vertAlign w:val="superscript"/>
          <w:lang w:eastAsia="en-US"/>
        </w:rPr>
        <w:t>,</w:t>
      </w:r>
      <w:r w:rsidR="00ED3009" w:rsidRPr="00CC6340">
        <w:rPr>
          <w:rFonts w:eastAsia="PMingLiU" w:cs="Times New Roman"/>
          <w:color w:val="000000"/>
          <w:vertAlign w:val="superscript"/>
          <w:lang w:eastAsia="en-US"/>
        </w:rPr>
        <w:t>479</w:t>
      </w:r>
      <w:r w:rsidR="00ED3009" w:rsidRPr="00CC6340">
        <w:rPr>
          <w:rFonts w:eastAsia="PMingLiU" w:cs="Times New Roman"/>
          <w:color w:val="000000"/>
          <w:lang w:eastAsia="en-US"/>
        </w:rPr>
        <w:t xml:space="preserve"> = </w:t>
      </w:r>
      <w:r w:rsidR="006E5929" w:rsidRPr="00CC6340">
        <w:rPr>
          <w:rFonts w:eastAsia="PMingLiU" w:cs="Times New Roman"/>
          <w:color w:val="000000"/>
          <w:lang w:eastAsia="en-US"/>
        </w:rPr>
        <w:t>(</w:t>
      </w:r>
      <w:r w:rsidR="00ED3009" w:rsidRPr="00CC6340">
        <w:rPr>
          <w:rFonts w:eastAsia="PMingLiU" w:cs="Times New Roman"/>
          <w:color w:val="000000"/>
          <w:lang w:eastAsia="en-US"/>
        </w:rPr>
        <w:t>0</w:t>
      </w:r>
      <w:r w:rsidR="00C67716" w:rsidRPr="00CC6340">
        <w:rPr>
          <w:rFonts w:eastAsia="PMingLiU" w:cs="Times New Roman"/>
          <w:color w:val="000000"/>
          <w:lang w:eastAsia="en-US"/>
        </w:rPr>
        <w:t>,</w:t>
      </w:r>
      <w:r w:rsidR="00ED3009" w:rsidRPr="00CC6340">
        <w:rPr>
          <w:rFonts w:eastAsia="PMingLiU" w:cs="Times New Roman"/>
          <w:color w:val="000000"/>
          <w:lang w:eastAsia="en-US"/>
        </w:rPr>
        <w:t xml:space="preserve">33 </w:t>
      </w:r>
      <w:r w:rsidR="006E5929" w:rsidRPr="00CC6340">
        <w:rPr>
          <w:rFonts w:eastAsia="PMingLiU" w:cs="Times New Roman"/>
          <w:color w:val="000000"/>
          <w:lang w:eastAsia="en-US"/>
        </w:rPr>
        <w:t>μg/</w:t>
      </w:r>
      <w:r w:rsidR="0078004E" w:rsidRPr="00CC6340">
        <w:rPr>
          <w:rFonts w:eastAsia="PMingLiU" w:cs="Times New Roman"/>
          <w:color w:val="000000"/>
          <w:lang w:eastAsia="en-US"/>
        </w:rPr>
        <w:t>L</w:t>
      </w:r>
      <w:r w:rsidR="006E5929" w:rsidRPr="00CC6340">
        <w:rPr>
          <w:rFonts w:eastAsia="PMingLiU" w:cs="Times New Roman"/>
          <w:color w:val="000000"/>
          <w:lang w:eastAsia="en-US"/>
        </w:rPr>
        <w:t>)</w:t>
      </w:r>
      <w:bookmarkEnd w:id="135"/>
      <w:r w:rsidR="006E5929" w:rsidRPr="00CC6340">
        <w:rPr>
          <w:rFonts w:eastAsia="PMingLiU" w:cs="Times New Roman"/>
          <w:color w:val="000000"/>
          <w:lang w:eastAsia="en-US"/>
        </w:rPr>
        <w:t xml:space="preserve">. </w:t>
      </w:r>
    </w:p>
    <w:bookmarkEnd w:id="133"/>
    <w:p w:rsidR="00CE5EBF" w:rsidRPr="00CC6340" w:rsidRDefault="00EC1099"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So sánh với kết quả nghiên cứu của </w:t>
      </w:r>
      <w:bookmarkStart w:id="137" w:name="_Hlk518658415"/>
      <w:r w:rsidRPr="00CC6340">
        <w:rPr>
          <w:rFonts w:eastAsia="PMingLiU" w:cs="Times New Roman"/>
          <w:color w:val="000000"/>
          <w:lang w:eastAsia="en-US"/>
        </w:rPr>
        <w:t xml:space="preserve">Ferrando </w:t>
      </w:r>
      <w:bookmarkEnd w:id="137"/>
      <w:r w:rsidRPr="00CC6340">
        <w:rPr>
          <w:rFonts w:eastAsia="PMingLiU" w:cs="Times New Roman"/>
          <w:color w:val="000000"/>
          <w:lang w:eastAsia="en-US"/>
        </w:rPr>
        <w:t>và cộng sự</w:t>
      </w:r>
      <w:r w:rsidR="00CE5EBF" w:rsidRPr="00CC6340">
        <w:rPr>
          <w:rFonts w:eastAsia="PMingLiU" w:cs="Times New Roman"/>
          <w:color w:val="000000"/>
          <w:lang w:eastAsia="en-US"/>
        </w:rPr>
        <w:t xml:space="preserve"> (</w:t>
      </w:r>
      <w:r w:rsidRPr="00CC6340">
        <w:rPr>
          <w:rFonts w:eastAsia="PMingLiU" w:cs="Times New Roman"/>
          <w:color w:val="000000"/>
          <w:lang w:eastAsia="en-US"/>
        </w:rPr>
        <w:t>1992</w:t>
      </w:r>
      <w:r w:rsidR="00CE5EBF" w:rsidRPr="00CC6340">
        <w:rPr>
          <w:rFonts w:eastAsia="PMingLiU" w:cs="Times New Roman"/>
          <w:color w:val="000000"/>
          <w:lang w:eastAsia="en-US"/>
        </w:rPr>
        <w:t>)</w:t>
      </w:r>
      <w:r w:rsidRPr="00CC6340">
        <w:rPr>
          <w:rFonts w:eastAsia="PMingLiU" w:cs="Times New Roman"/>
          <w:color w:val="000000"/>
          <w:lang w:eastAsia="en-US"/>
        </w:rPr>
        <w:t xml:space="preserve"> thử nghiệm</w:t>
      </w:r>
      <w:r w:rsidRPr="00CC6340">
        <w:rPr>
          <w:rFonts w:eastAsia="PMingLiU" w:cs="Times New Roman"/>
          <w:color w:val="000000"/>
          <w:lang w:eastAsia="en-US"/>
        </w:rPr>
        <w:br/>
        <w:t xml:space="preserve">độc tính của </w:t>
      </w:r>
      <w:r w:rsidR="0078004E" w:rsidRPr="00CC6340">
        <w:rPr>
          <w:rFonts w:eastAsia="PMingLiU" w:cs="Times New Roman"/>
          <w:color w:val="000000"/>
          <w:lang w:eastAsia="en-US"/>
        </w:rPr>
        <w:t>Endosulfan</w:t>
      </w:r>
      <w:r w:rsidRPr="00CC6340">
        <w:rPr>
          <w:rFonts w:eastAsia="PMingLiU" w:cs="Times New Roman"/>
          <w:color w:val="000000"/>
          <w:lang w:eastAsia="en-US"/>
        </w:rPr>
        <w:t xml:space="preserve"> lên tảo sau đó dùng </w:t>
      </w:r>
      <w:r w:rsidR="00C67716" w:rsidRPr="00CC6340">
        <w:rPr>
          <w:rFonts w:eastAsia="PMingLiU" w:cs="Times New Roman"/>
          <w:color w:val="000000"/>
          <w:lang w:eastAsia="en-US"/>
        </w:rPr>
        <w:t xml:space="preserve">tảo này </w:t>
      </w:r>
      <w:r w:rsidRPr="00CC6340">
        <w:rPr>
          <w:rFonts w:eastAsia="PMingLiU" w:cs="Times New Roman"/>
          <w:color w:val="000000"/>
          <w:lang w:eastAsia="en-US"/>
        </w:rPr>
        <w:t xml:space="preserve">làm thức ăn cho </w:t>
      </w:r>
      <w:r w:rsidR="00E45393" w:rsidRPr="00CC6340">
        <w:rPr>
          <w:rFonts w:eastAsia="PMingLiU" w:cs="Times New Roman"/>
          <w:i/>
          <w:iCs/>
          <w:color w:val="000000"/>
          <w:lang w:eastAsia="en-US"/>
        </w:rPr>
        <w:t>Daphnia magna</w:t>
      </w:r>
      <w:r w:rsidR="001F55C3" w:rsidRPr="00CC6340">
        <w:rPr>
          <w:rFonts w:eastAsia="PMingLiU" w:cs="Times New Roman"/>
          <w:i/>
          <w:iCs/>
          <w:color w:val="000000"/>
          <w:lang w:eastAsia="en-US"/>
        </w:rPr>
        <w:t xml:space="preserve"> </w:t>
      </w:r>
      <w:r w:rsidR="00CE5EBF" w:rsidRPr="00CC6340">
        <w:rPr>
          <w:rFonts w:eastAsia="PMingLiU" w:cs="Times New Roman"/>
          <w:color w:val="000000"/>
          <w:lang w:eastAsia="en-US"/>
        </w:rPr>
        <w:t>cho</w:t>
      </w:r>
      <w:r w:rsidR="00C67716" w:rsidRPr="00CC6340">
        <w:rPr>
          <w:rFonts w:eastAsia="PMingLiU" w:cs="Times New Roman"/>
          <w:color w:val="000000"/>
          <w:lang w:eastAsia="en-US"/>
        </w:rPr>
        <w:t xml:space="preserve"> thấy </w:t>
      </w:r>
      <w:r w:rsidRPr="00CC6340">
        <w:rPr>
          <w:rFonts w:eastAsia="PMingLiU" w:cs="Times New Roman"/>
          <w:color w:val="000000"/>
          <w:lang w:eastAsia="en-US"/>
        </w:rPr>
        <w:t>kết quả</w:t>
      </w:r>
      <w:r w:rsidR="00C67716" w:rsidRPr="00CC6340">
        <w:rPr>
          <w:rFonts w:eastAsia="PMingLiU" w:cs="Times New Roman"/>
          <w:color w:val="000000"/>
          <w:lang w:eastAsia="en-US"/>
        </w:rPr>
        <w:t xml:space="preserve"> tại thời điểm</w:t>
      </w:r>
      <w:r w:rsidRPr="00CC6340">
        <w:rPr>
          <w:rFonts w:eastAsia="PMingLiU" w:cs="Times New Roman"/>
          <w:color w:val="000000"/>
          <w:lang w:eastAsia="en-US"/>
        </w:rPr>
        <w:t xml:space="preserve"> 24 giờ </w:t>
      </w:r>
      <w:r w:rsidR="00C67716" w:rsidRPr="00CC6340">
        <w:rPr>
          <w:rFonts w:eastAsia="PMingLiU" w:cs="Times New Roman"/>
          <w:color w:val="000000"/>
          <w:lang w:eastAsia="en-US"/>
        </w:rPr>
        <w:t xml:space="preserve">có giá trị </w:t>
      </w:r>
      <w:r w:rsidRPr="00CC6340">
        <w:rPr>
          <w:rFonts w:eastAsia="PMingLiU" w:cs="Times New Roman"/>
          <w:color w:val="000000"/>
          <w:lang w:eastAsia="en-US"/>
        </w:rPr>
        <w:t>LC</w:t>
      </w:r>
      <w:r w:rsidRPr="00CC6340">
        <w:rPr>
          <w:rFonts w:eastAsia="PMingLiU" w:cs="Times New Roman"/>
          <w:color w:val="000000"/>
          <w:vertAlign w:val="subscript"/>
          <w:lang w:eastAsia="en-US"/>
        </w:rPr>
        <w:t>50</w:t>
      </w:r>
      <w:r w:rsidRPr="00CC6340">
        <w:rPr>
          <w:rFonts w:eastAsia="PMingLiU" w:cs="Times New Roman"/>
          <w:color w:val="000000"/>
          <w:lang w:eastAsia="en-US"/>
        </w:rPr>
        <w:t xml:space="preserve"> = 0</w:t>
      </w:r>
      <w:r w:rsidR="00C67716" w:rsidRPr="00CC6340">
        <w:rPr>
          <w:rFonts w:eastAsia="PMingLiU" w:cs="Times New Roman"/>
          <w:color w:val="000000"/>
          <w:lang w:eastAsia="en-US"/>
        </w:rPr>
        <w:t>,</w:t>
      </w:r>
      <w:r w:rsidRPr="00CC6340">
        <w:rPr>
          <w:rFonts w:eastAsia="PMingLiU" w:cs="Times New Roman"/>
          <w:color w:val="000000"/>
          <w:lang w:eastAsia="en-US"/>
        </w:rPr>
        <w:t>62 µg/L</w:t>
      </w:r>
      <w:r w:rsidR="001F55C3" w:rsidRPr="00CC6340">
        <w:rPr>
          <w:rFonts w:eastAsia="PMingLiU" w:cs="Times New Roman"/>
          <w:color w:val="000000"/>
          <w:lang w:eastAsia="en-US"/>
        </w:rPr>
        <w:t xml:space="preserve"> </w:t>
      </w:r>
      <w:r w:rsidRPr="00CC6340">
        <w:rPr>
          <w:rFonts w:eastAsia="PMingLiU" w:cs="Times New Roman"/>
          <w:color w:val="000000"/>
          <w:lang w:eastAsia="en-US"/>
        </w:rPr>
        <w:t>(độ tin cậy 95</w:t>
      </w:r>
      <w:r w:rsidR="009839F9" w:rsidRPr="00CC6340">
        <w:rPr>
          <w:rFonts w:eastAsia="PMingLiU" w:cs="Times New Roman"/>
          <w:color w:val="000000"/>
          <w:lang w:eastAsia="en-US"/>
        </w:rPr>
        <w:t xml:space="preserve"> </w:t>
      </w:r>
      <w:r w:rsidRPr="00CC6340">
        <w:rPr>
          <w:rFonts w:eastAsia="PMingLiU" w:cs="Times New Roman"/>
          <w:color w:val="000000"/>
          <w:lang w:eastAsia="en-US"/>
        </w:rPr>
        <w:t>%)</w:t>
      </w:r>
      <w:r w:rsidR="00693787" w:rsidRPr="00CC6340">
        <w:rPr>
          <w:rFonts w:eastAsia="PMingLiU" w:cs="Times New Roman"/>
          <w:color w:val="000000"/>
          <w:vertAlign w:val="superscript"/>
          <w:lang w:eastAsia="en-US"/>
        </w:rPr>
        <w:t>[5]</w:t>
      </w:r>
      <w:r w:rsidR="00C67716" w:rsidRPr="00CC6340">
        <w:rPr>
          <w:rFonts w:eastAsia="PMingLiU" w:cs="Times New Roman"/>
          <w:color w:val="000000"/>
          <w:lang w:eastAsia="en-US"/>
        </w:rPr>
        <w:t>. Kết quả này cho thấy</w:t>
      </w:r>
      <w:r w:rsidR="00592210" w:rsidRPr="00CC6340">
        <w:rPr>
          <w:rFonts w:eastAsia="PMingLiU" w:cs="Times New Roman"/>
          <w:color w:val="000000"/>
          <w:lang w:eastAsia="en-US"/>
        </w:rPr>
        <w:t xml:space="preserve"> </w:t>
      </w:r>
      <w:r w:rsidRPr="00CC6340">
        <w:rPr>
          <w:rFonts w:eastAsia="PMingLiU" w:cs="Times New Roman"/>
          <w:iCs/>
          <w:color w:val="000000"/>
          <w:lang w:eastAsia="en-US"/>
        </w:rPr>
        <w:t xml:space="preserve">lượng độc chất Endosufan tác động trực tiếp gây ảnh hưởng 50% sinh vật thử nghiệm sẽ thấp hơn đối với thử nghiệm </w:t>
      </w:r>
      <w:r w:rsidR="00592210" w:rsidRPr="00CC6340">
        <w:rPr>
          <w:rFonts w:eastAsia="PMingLiU" w:cs="Times New Roman"/>
          <w:iCs/>
          <w:color w:val="000000"/>
          <w:lang w:eastAsia="en-US"/>
        </w:rPr>
        <w:t xml:space="preserve">gián tiếp thông qua </w:t>
      </w:r>
      <w:r w:rsidRPr="00CC6340">
        <w:rPr>
          <w:rFonts w:eastAsia="PMingLiU" w:cs="Times New Roman"/>
          <w:iCs/>
          <w:color w:val="000000"/>
          <w:lang w:eastAsia="en-US"/>
        </w:rPr>
        <w:t xml:space="preserve">thức ăn của </w:t>
      </w:r>
      <w:r w:rsidR="00E45393" w:rsidRPr="00CC6340">
        <w:rPr>
          <w:rFonts w:eastAsia="PMingLiU" w:cs="Times New Roman"/>
          <w:i/>
          <w:iCs/>
          <w:color w:val="000000"/>
          <w:lang w:eastAsia="en-US"/>
        </w:rPr>
        <w:t>Daphnia magna</w:t>
      </w:r>
      <w:r w:rsidRPr="00CC6340">
        <w:rPr>
          <w:rFonts w:eastAsia="PMingLiU" w:cs="Times New Roman"/>
          <w:color w:val="000000"/>
          <w:lang w:eastAsia="en-US"/>
        </w:rPr>
        <w:t>.</w:t>
      </w:r>
      <w:r w:rsidR="002C6093" w:rsidRPr="00CC6340">
        <w:rPr>
          <w:rFonts w:eastAsia="PMingLiU" w:cs="Times New Roman"/>
          <w:color w:val="000000"/>
          <w:lang w:eastAsia="en-US"/>
        </w:rPr>
        <w:t xml:space="preserve"> Điều đó chứng minh nồng độ </w:t>
      </w:r>
      <w:r w:rsidR="00F809C1" w:rsidRPr="00CC6340">
        <w:rPr>
          <w:rFonts w:eastAsia="PMingLiU" w:cs="Times New Roman"/>
          <w:color w:val="000000"/>
          <w:lang w:eastAsia="en-US"/>
        </w:rPr>
        <w:t>hóa chất bảo vệ thực vật</w:t>
      </w:r>
      <w:r w:rsidR="002C6093" w:rsidRPr="00CC6340">
        <w:rPr>
          <w:rFonts w:eastAsia="PMingLiU" w:cs="Times New Roman"/>
          <w:color w:val="000000"/>
          <w:lang w:eastAsia="en-US"/>
        </w:rPr>
        <w:t xml:space="preserve"> chuyển hóa </w:t>
      </w:r>
      <w:r w:rsidR="002C6093" w:rsidRPr="00CC6340">
        <w:rPr>
          <w:rFonts w:eastAsia="PMingLiU" w:cs="Times New Roman"/>
          <w:color w:val="000000"/>
          <w:lang w:eastAsia="en-US"/>
        </w:rPr>
        <w:lastRenderedPageBreak/>
        <w:t xml:space="preserve">gián tiếp qua tảo vào cơ thể của </w:t>
      </w:r>
      <w:r w:rsidR="002C6093" w:rsidRPr="00CC6340">
        <w:rPr>
          <w:rFonts w:eastAsia="PMingLiU" w:cs="Times New Roman"/>
          <w:i/>
          <w:color w:val="000000"/>
          <w:lang w:eastAsia="en-US"/>
        </w:rPr>
        <w:t xml:space="preserve">Daphnia </w:t>
      </w:r>
      <w:r w:rsidR="002C6093" w:rsidRPr="00CC6340">
        <w:rPr>
          <w:rFonts w:eastAsia="PMingLiU" w:cs="Times New Roman"/>
          <w:color w:val="000000"/>
          <w:lang w:eastAsia="en-US"/>
        </w:rPr>
        <w:t xml:space="preserve">đã bị bộ lọc thức ăn của </w:t>
      </w:r>
      <w:r w:rsidR="00592210" w:rsidRPr="00CC6340">
        <w:rPr>
          <w:rFonts w:eastAsia="PMingLiU" w:cs="Times New Roman"/>
          <w:i/>
          <w:color w:val="000000"/>
          <w:lang w:eastAsia="en-US"/>
        </w:rPr>
        <w:t>D</w:t>
      </w:r>
      <w:r w:rsidR="002C6093" w:rsidRPr="00CC6340">
        <w:rPr>
          <w:rFonts w:eastAsia="PMingLiU" w:cs="Times New Roman"/>
          <w:i/>
          <w:color w:val="000000"/>
          <w:lang w:eastAsia="en-US"/>
        </w:rPr>
        <w:t>aphnia</w:t>
      </w:r>
      <w:r w:rsidR="002C6093" w:rsidRPr="00CC6340">
        <w:rPr>
          <w:rFonts w:eastAsia="PMingLiU" w:cs="Times New Roman"/>
          <w:color w:val="000000"/>
          <w:lang w:eastAsia="en-US"/>
        </w:rPr>
        <w:t xml:space="preserve"> chuyển hóa bớt nên khả năng gây độc không cao như khi tác động trực tiếp vào cơ thể </w:t>
      </w:r>
      <w:r w:rsidR="00E45393" w:rsidRPr="00CC6340">
        <w:rPr>
          <w:rFonts w:eastAsia="PMingLiU" w:cs="Times New Roman"/>
          <w:i/>
          <w:color w:val="000000"/>
          <w:lang w:eastAsia="en-US"/>
        </w:rPr>
        <w:t>Daphnia magna</w:t>
      </w:r>
      <w:r w:rsidR="002C6093" w:rsidRPr="00CC6340">
        <w:rPr>
          <w:rFonts w:eastAsia="PMingLiU" w:cs="Times New Roman"/>
          <w:color w:val="000000"/>
          <w:lang w:eastAsia="en-US"/>
        </w:rPr>
        <w:t>.</w:t>
      </w:r>
      <w:r w:rsidR="000B7EAC" w:rsidRPr="00CC6340">
        <w:rPr>
          <w:rFonts w:eastAsia="PMingLiU" w:cs="Times New Roman"/>
          <w:color w:val="000000"/>
          <w:lang w:eastAsia="en-US"/>
        </w:rPr>
        <w:t xml:space="preserve"> </w:t>
      </w:r>
    </w:p>
    <w:p w:rsidR="00CE5EBF" w:rsidRPr="00CC6340" w:rsidRDefault="00612AC1"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Kết quả nghiên cứu </w:t>
      </w:r>
      <w:r w:rsidR="009904F3" w:rsidRPr="00CC6340">
        <w:rPr>
          <w:rFonts w:eastAsia="PMingLiU" w:cs="Times New Roman"/>
          <w:color w:val="000000"/>
          <w:lang w:eastAsia="en-US"/>
        </w:rPr>
        <w:t xml:space="preserve">của </w:t>
      </w:r>
      <w:bookmarkStart w:id="138" w:name="_Hlk519326526"/>
      <w:r w:rsidR="009904F3" w:rsidRPr="00CC6340">
        <w:rPr>
          <w:rFonts w:eastAsia="PMingLiU" w:cs="Times New Roman"/>
          <w:color w:val="000000"/>
          <w:lang w:eastAsia="en-US"/>
        </w:rPr>
        <w:t xml:space="preserve">Zongming Ren và cộng sự </w:t>
      </w:r>
      <w:r w:rsidR="00840532" w:rsidRPr="00CC6340">
        <w:rPr>
          <w:rFonts w:eastAsia="PMingLiU" w:cs="Times New Roman"/>
          <w:color w:val="000000"/>
          <w:lang w:eastAsia="en-US"/>
        </w:rPr>
        <w:t>(</w:t>
      </w:r>
      <w:r w:rsidR="009904F3" w:rsidRPr="00CC6340">
        <w:rPr>
          <w:rFonts w:eastAsia="PMingLiU" w:cs="Times New Roman"/>
          <w:color w:val="000000"/>
          <w:lang w:eastAsia="en-US"/>
        </w:rPr>
        <w:t>2007</w:t>
      </w:r>
      <w:r w:rsidR="00840532" w:rsidRPr="00CC6340">
        <w:rPr>
          <w:rFonts w:eastAsia="PMingLiU" w:cs="Times New Roman"/>
          <w:color w:val="000000"/>
          <w:lang w:eastAsia="en-US"/>
        </w:rPr>
        <w:t>)</w:t>
      </w:r>
      <w:r w:rsidR="009904F3" w:rsidRPr="00CC6340">
        <w:rPr>
          <w:rFonts w:eastAsia="PMingLiU" w:cs="Times New Roman"/>
          <w:color w:val="000000"/>
          <w:lang w:eastAsia="en-US"/>
        </w:rPr>
        <w:t xml:space="preserve"> kết quả thử nghiệm độc tính đơn l</w:t>
      </w:r>
      <w:r w:rsidR="00976E57" w:rsidRPr="00CC6340">
        <w:rPr>
          <w:rFonts w:eastAsia="PMingLiU" w:cs="Times New Roman"/>
          <w:color w:val="000000"/>
          <w:lang w:eastAsia="en-US"/>
        </w:rPr>
        <w:t>ẻ</w:t>
      </w:r>
      <w:r w:rsidR="009904F3" w:rsidRPr="00CC6340">
        <w:rPr>
          <w:rFonts w:eastAsia="PMingLiU" w:cs="Times New Roman"/>
          <w:color w:val="000000"/>
          <w:lang w:eastAsia="en-US"/>
        </w:rPr>
        <w:t xml:space="preserve"> của ba loại </w:t>
      </w:r>
      <w:bookmarkStart w:id="139" w:name="_Hlk519325381"/>
      <w:r w:rsidR="009839F9" w:rsidRPr="00CC6340">
        <w:rPr>
          <w:rFonts w:eastAsia="PMingLiU" w:cs="Times New Roman"/>
          <w:color w:val="000000"/>
          <w:lang w:eastAsia="en-US"/>
        </w:rPr>
        <w:t xml:space="preserve">HCBVTV </w:t>
      </w:r>
      <w:r w:rsidR="009904F3" w:rsidRPr="00CC6340">
        <w:rPr>
          <w:rFonts w:eastAsia="PMingLiU" w:cs="Times New Roman"/>
          <w:color w:val="000000"/>
          <w:lang w:eastAsia="en-US"/>
        </w:rPr>
        <w:t>Dipterex, Malathion, Parathion</w:t>
      </w:r>
      <w:r w:rsidR="009839F9" w:rsidRPr="00CC6340">
        <w:rPr>
          <w:rFonts w:eastAsia="PMingLiU" w:cs="Times New Roman"/>
          <w:color w:val="000000"/>
          <w:lang w:eastAsia="en-US"/>
        </w:rPr>
        <w:t xml:space="preserve"> qua sự</w:t>
      </w:r>
      <w:r w:rsidR="009904F3" w:rsidRPr="00CC6340">
        <w:rPr>
          <w:rFonts w:eastAsia="PMingLiU" w:cs="Times New Roman"/>
          <w:color w:val="000000"/>
          <w:lang w:eastAsia="en-US"/>
        </w:rPr>
        <w:t xml:space="preserve"> </w:t>
      </w:r>
      <w:bookmarkEnd w:id="138"/>
      <w:bookmarkEnd w:id="139"/>
      <w:r w:rsidR="009904F3" w:rsidRPr="00CC6340">
        <w:rPr>
          <w:rFonts w:eastAsia="PMingLiU" w:cs="Times New Roman"/>
          <w:color w:val="000000"/>
          <w:lang w:eastAsia="en-US"/>
        </w:rPr>
        <w:t xml:space="preserve">tác động trực tiếp đến </w:t>
      </w:r>
      <w:r w:rsidR="00E45393" w:rsidRPr="00CC6340">
        <w:rPr>
          <w:rFonts w:eastAsia="PMingLiU" w:cs="Times New Roman"/>
          <w:i/>
          <w:color w:val="000000"/>
          <w:lang w:eastAsia="en-US"/>
        </w:rPr>
        <w:t>Daphnia magna</w:t>
      </w:r>
      <w:r w:rsidR="009904F3" w:rsidRPr="00CC6340">
        <w:rPr>
          <w:rFonts w:eastAsia="PMingLiU" w:cs="Times New Roman"/>
          <w:color w:val="000000"/>
          <w:lang w:eastAsia="en-US"/>
        </w:rPr>
        <w:t xml:space="preserve"> cho giá trị LC</w:t>
      </w:r>
      <w:r w:rsidR="009904F3" w:rsidRPr="00CC6340">
        <w:rPr>
          <w:rFonts w:eastAsia="PMingLiU" w:cs="Times New Roman"/>
          <w:color w:val="000000"/>
          <w:vertAlign w:val="subscript"/>
          <w:lang w:eastAsia="en-US"/>
        </w:rPr>
        <w:t>50</w:t>
      </w:r>
      <w:r w:rsidR="009904F3" w:rsidRPr="00CC6340">
        <w:rPr>
          <w:rFonts w:eastAsia="PMingLiU" w:cs="Times New Roman"/>
          <w:color w:val="000000"/>
          <w:lang w:eastAsia="en-US"/>
        </w:rPr>
        <w:t xml:space="preserve"> tại 24 giờ lần lượt là 0,</w:t>
      </w:r>
      <w:bookmarkStart w:id="140" w:name="_Hlk519324377"/>
      <w:r w:rsidR="009904F3" w:rsidRPr="00CC6340">
        <w:rPr>
          <w:rFonts w:eastAsia="PMingLiU" w:cs="Times New Roman"/>
          <w:color w:val="000000"/>
          <w:lang w:eastAsia="en-US"/>
        </w:rPr>
        <w:t>45</w:t>
      </w:r>
      <w:r w:rsidR="0078004E" w:rsidRPr="00CC6340">
        <w:rPr>
          <w:rFonts w:eastAsia="PMingLiU" w:cs="Times New Roman"/>
          <w:color w:val="000000"/>
          <w:lang w:eastAsia="en-US"/>
        </w:rPr>
        <w:t xml:space="preserve"> </w:t>
      </w:r>
      <w:r w:rsidR="009904F3" w:rsidRPr="00CC6340">
        <w:rPr>
          <w:rFonts w:eastAsia="PMingLiU" w:cs="Times New Roman"/>
          <w:color w:val="000000"/>
          <w:lang w:eastAsia="en-US"/>
        </w:rPr>
        <w:t>µg/L</w:t>
      </w:r>
      <w:bookmarkEnd w:id="140"/>
      <w:r w:rsidR="009904F3" w:rsidRPr="00CC6340">
        <w:rPr>
          <w:rFonts w:eastAsia="PMingLiU" w:cs="Times New Roman"/>
          <w:color w:val="000000"/>
          <w:lang w:eastAsia="en-US"/>
        </w:rPr>
        <w:t>; 3,80</w:t>
      </w:r>
      <w:r w:rsidR="0078004E" w:rsidRPr="00CC6340">
        <w:rPr>
          <w:rFonts w:eastAsia="PMingLiU" w:cs="Times New Roman"/>
          <w:color w:val="000000"/>
          <w:lang w:eastAsia="en-US"/>
        </w:rPr>
        <w:t xml:space="preserve"> </w:t>
      </w:r>
      <w:r w:rsidR="009904F3" w:rsidRPr="00CC6340">
        <w:rPr>
          <w:rFonts w:eastAsia="PMingLiU" w:cs="Times New Roman"/>
          <w:color w:val="000000"/>
          <w:lang w:eastAsia="en-US"/>
        </w:rPr>
        <w:t>µg/L; 1,25</w:t>
      </w:r>
      <w:r w:rsidR="009839F9" w:rsidRPr="00CC6340">
        <w:rPr>
          <w:rFonts w:eastAsia="PMingLiU" w:cs="Times New Roman"/>
          <w:color w:val="000000"/>
          <w:lang w:eastAsia="en-US"/>
        </w:rPr>
        <w:t xml:space="preserve"> </w:t>
      </w:r>
      <w:r w:rsidR="009904F3" w:rsidRPr="00CC6340">
        <w:rPr>
          <w:rFonts w:eastAsia="PMingLiU" w:cs="Times New Roman"/>
          <w:color w:val="000000"/>
          <w:lang w:eastAsia="en-US"/>
        </w:rPr>
        <w:t>µg/L</w:t>
      </w:r>
      <w:r w:rsidR="00CC6340" w:rsidRPr="00CC6340">
        <w:rPr>
          <w:rFonts w:eastAsia="PMingLiU" w:cs="Times New Roman"/>
          <w:color w:val="000000"/>
          <w:lang w:eastAsia="en-US"/>
        </w:rPr>
        <w:t xml:space="preserve"> [24]</w:t>
      </w:r>
      <w:r w:rsidR="009904F3" w:rsidRPr="00CC6340">
        <w:rPr>
          <w:rFonts w:eastAsia="PMingLiU" w:cs="Times New Roman"/>
          <w:color w:val="000000"/>
          <w:lang w:eastAsia="en-US"/>
        </w:rPr>
        <w:t xml:space="preserve"> thể hiện được sự khác nhau và tác dụng khác nhau của từng loại </w:t>
      </w:r>
      <w:r w:rsidR="00F809C1" w:rsidRPr="00CC6340">
        <w:rPr>
          <w:rFonts w:eastAsia="PMingLiU" w:cs="Times New Roman"/>
          <w:color w:val="000000"/>
          <w:lang w:eastAsia="en-US"/>
        </w:rPr>
        <w:t>hóa chất bảo vệ thực vật</w:t>
      </w:r>
      <w:r w:rsidR="009904F3" w:rsidRPr="00CC6340">
        <w:rPr>
          <w:rFonts w:eastAsia="PMingLiU" w:cs="Times New Roman"/>
          <w:color w:val="000000"/>
          <w:lang w:eastAsia="en-US"/>
        </w:rPr>
        <w:t xml:space="preserve">. </w:t>
      </w:r>
    </w:p>
    <w:p w:rsidR="00EC1099" w:rsidRPr="00CC6340" w:rsidRDefault="009904F3"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Qua kết quả thử nghiệm </w:t>
      </w:r>
      <w:r w:rsidR="0078004E" w:rsidRPr="00CC6340">
        <w:rPr>
          <w:rFonts w:eastAsia="PMingLiU" w:cs="Times New Roman"/>
          <w:color w:val="000000"/>
          <w:lang w:eastAsia="en-US"/>
        </w:rPr>
        <w:t>Endosulfan</w:t>
      </w:r>
      <w:r w:rsidRPr="00CC6340">
        <w:rPr>
          <w:rFonts w:eastAsia="PMingLiU" w:cs="Times New Roman"/>
          <w:color w:val="000000"/>
          <w:lang w:eastAsia="en-US"/>
        </w:rPr>
        <w:t xml:space="preserve"> được ghi nhận tại thời điểm 24 giờ so sánh với các kết quả nghiên cứu khác lên </w:t>
      </w:r>
      <w:r w:rsidR="00E45393" w:rsidRPr="00CC6340">
        <w:rPr>
          <w:rFonts w:eastAsia="PMingLiU" w:cs="Times New Roman"/>
          <w:i/>
          <w:color w:val="000000"/>
          <w:lang w:eastAsia="en-US"/>
        </w:rPr>
        <w:t>Daphnia magna</w:t>
      </w:r>
      <w:r w:rsidRPr="00CC6340">
        <w:rPr>
          <w:rFonts w:eastAsia="PMingLiU" w:cs="Times New Roman"/>
          <w:color w:val="000000"/>
          <w:lang w:eastAsia="en-US"/>
        </w:rPr>
        <w:t xml:space="preserve"> có thể nhận xét rằng tất cả các loại </w:t>
      </w:r>
      <w:r w:rsidR="00F809C1" w:rsidRPr="00CC6340">
        <w:rPr>
          <w:rFonts w:eastAsia="PMingLiU" w:cs="Times New Roman"/>
          <w:color w:val="000000"/>
          <w:lang w:eastAsia="en-US"/>
        </w:rPr>
        <w:t>hóa chất bảo vệ thực vật</w:t>
      </w:r>
      <w:r w:rsidRPr="00CC6340">
        <w:rPr>
          <w:rFonts w:eastAsia="PMingLiU" w:cs="Times New Roman"/>
          <w:color w:val="000000"/>
          <w:lang w:eastAsia="en-US"/>
        </w:rPr>
        <w:t xml:space="preserve"> đều gây ảnh hưởng đến tỷ lệ chết của </w:t>
      </w:r>
      <w:r w:rsidR="00E45393" w:rsidRPr="00CC6340">
        <w:rPr>
          <w:rFonts w:eastAsia="PMingLiU" w:cs="Times New Roman"/>
          <w:i/>
          <w:color w:val="000000"/>
          <w:lang w:eastAsia="en-US"/>
        </w:rPr>
        <w:t>Daphnia magna</w:t>
      </w:r>
      <w:r w:rsidRPr="00CC6340">
        <w:rPr>
          <w:rFonts w:eastAsia="PMingLiU" w:cs="Times New Roman"/>
          <w:color w:val="000000"/>
          <w:lang w:eastAsia="en-US"/>
        </w:rPr>
        <w:t xml:space="preserve">, một sinh vật nhạy cảm </w:t>
      </w:r>
      <w:r w:rsidR="00023892" w:rsidRPr="00CC6340">
        <w:rPr>
          <w:rFonts w:eastAsia="PMingLiU" w:cs="Times New Roman"/>
          <w:color w:val="000000"/>
          <w:lang w:eastAsia="en-US"/>
        </w:rPr>
        <w:t>với chất ô nhiễm dù ở nồng độ nào. Đối với trường hợp cùng một lọa</w:t>
      </w:r>
      <w:r w:rsidR="00E87018" w:rsidRPr="00CC6340">
        <w:rPr>
          <w:rFonts w:eastAsia="PMingLiU" w:cs="Times New Roman"/>
          <w:color w:val="000000"/>
          <w:lang w:eastAsia="en-US"/>
        </w:rPr>
        <w:t>i</w:t>
      </w:r>
      <w:r w:rsidR="00023892" w:rsidRPr="00CC6340">
        <w:rPr>
          <w:rFonts w:eastAsia="PMingLiU" w:cs="Times New Roman"/>
          <w:color w:val="000000"/>
          <w:lang w:eastAsia="en-US"/>
        </w:rPr>
        <w:t xml:space="preserve"> </w:t>
      </w:r>
      <w:r w:rsidR="00F809C1" w:rsidRPr="00CC6340">
        <w:rPr>
          <w:rFonts w:eastAsia="PMingLiU" w:cs="Times New Roman"/>
          <w:color w:val="000000"/>
          <w:lang w:eastAsia="en-US"/>
        </w:rPr>
        <w:t>hóa chất bảo vệ thực vật</w:t>
      </w:r>
      <w:r w:rsidR="00023892" w:rsidRPr="00CC6340">
        <w:rPr>
          <w:rFonts w:eastAsia="PMingLiU" w:cs="Times New Roman"/>
          <w:color w:val="000000"/>
          <w:lang w:eastAsia="en-US"/>
        </w:rPr>
        <w:t xml:space="preserve"> nhưng cách tác động lên cơ thể sinh vật khác nhau trực tiếp/gián tiếp sẽ cho kết quả ảnh hưởng chết khác nhau do sự hấp thụ độc chất nhanh hay chậm, lượng độc chất tiếp xúc với cơ thể càng nhanh th</w:t>
      </w:r>
      <w:r w:rsidR="00976E57" w:rsidRPr="00CC6340">
        <w:rPr>
          <w:rFonts w:eastAsia="PMingLiU" w:cs="Times New Roman"/>
          <w:color w:val="000000"/>
          <w:lang w:eastAsia="en-US"/>
        </w:rPr>
        <w:t>ì</w:t>
      </w:r>
      <w:r w:rsidR="00023892" w:rsidRPr="00CC6340">
        <w:rPr>
          <w:rFonts w:eastAsia="PMingLiU" w:cs="Times New Roman"/>
          <w:color w:val="000000"/>
          <w:lang w:eastAsia="en-US"/>
        </w:rPr>
        <w:t xml:space="preserve"> càng rút ngắn thời gian sống sót của sinh vật bị nhiễm, với hiện trạng tích tụ nồng độ </w:t>
      </w:r>
      <w:r w:rsidR="00F809C1" w:rsidRPr="00CC6340">
        <w:rPr>
          <w:rFonts w:eastAsia="PMingLiU" w:cs="Times New Roman"/>
          <w:color w:val="000000"/>
          <w:lang w:eastAsia="en-US"/>
        </w:rPr>
        <w:t>hóa chất bảo vệ thực vật</w:t>
      </w:r>
      <w:r w:rsidR="00023892" w:rsidRPr="00CC6340">
        <w:rPr>
          <w:rFonts w:eastAsia="PMingLiU" w:cs="Times New Roman"/>
          <w:color w:val="000000"/>
          <w:lang w:eastAsia="en-US"/>
        </w:rPr>
        <w:t xml:space="preserve"> </w:t>
      </w:r>
      <w:r w:rsidR="0078004E" w:rsidRPr="00CC6340">
        <w:rPr>
          <w:rFonts w:eastAsia="PMingLiU" w:cs="Times New Roman"/>
          <w:color w:val="000000"/>
          <w:lang w:eastAsia="en-US"/>
        </w:rPr>
        <w:t>Endosulfan</w:t>
      </w:r>
      <w:r w:rsidR="00023892" w:rsidRPr="00CC6340">
        <w:rPr>
          <w:rFonts w:eastAsia="PMingLiU" w:cs="Times New Roman"/>
          <w:color w:val="000000"/>
          <w:lang w:eastAsia="en-US"/>
        </w:rPr>
        <w:t xml:space="preserve"> hiện nay lượng độc chất bị giảm qua thời gian tích tụ sẽ không làm ảnh hưởng chết ngay lập tức với các loại </w:t>
      </w:r>
      <w:r w:rsidR="00711CF9" w:rsidRPr="00CC6340">
        <w:rPr>
          <w:rFonts w:eastAsia="PMingLiU" w:cs="Times New Roman"/>
          <w:color w:val="000000"/>
          <w:lang w:eastAsia="en-US"/>
        </w:rPr>
        <w:t>Vi giáp xác</w:t>
      </w:r>
      <w:r w:rsidR="00023892" w:rsidRPr="00CC6340">
        <w:rPr>
          <w:rFonts w:eastAsia="PMingLiU" w:cs="Times New Roman"/>
          <w:color w:val="000000"/>
          <w:lang w:eastAsia="en-US"/>
        </w:rPr>
        <w:t xml:space="preserve"> bị phơi nhiễm mà nó sẽ tích tụ từ từ thông qua thức ăn mang lại nhiều mối đe dọa cho hệ sinh thái, cách tác động gián tiếp này khó nhận biết được sự thay đổi ngay lập tức mà nó tiềm ẩn những đe dọa lâu dài, rất khó để xây dựng biện pháp quản lý phù hợp. Còn </w:t>
      </w:r>
      <w:r w:rsidR="00E87018" w:rsidRPr="00CC6340">
        <w:rPr>
          <w:rFonts w:eastAsia="PMingLiU" w:cs="Times New Roman"/>
          <w:color w:val="000000"/>
          <w:lang w:eastAsia="en-US"/>
        </w:rPr>
        <w:t xml:space="preserve">đối với trường hợp tác động như nhau nhưng khác loại </w:t>
      </w:r>
      <w:r w:rsidR="00F809C1" w:rsidRPr="00CC6340">
        <w:rPr>
          <w:rFonts w:eastAsia="PMingLiU" w:cs="Times New Roman"/>
          <w:color w:val="000000"/>
          <w:lang w:eastAsia="en-US"/>
        </w:rPr>
        <w:t>hóa chất bảo vệ thực vật</w:t>
      </w:r>
      <w:r w:rsidR="00E87018" w:rsidRPr="00CC6340">
        <w:rPr>
          <w:rFonts w:eastAsia="PMingLiU" w:cs="Times New Roman"/>
          <w:color w:val="000000"/>
          <w:lang w:eastAsia="en-US"/>
        </w:rPr>
        <w:t xml:space="preserve"> ghi nhận được kết quả loại nào có độc tính mạnh hơn thì nồng độ gây ảnh hưởng sinh vật cao hơn. Nồng độ </w:t>
      </w:r>
      <w:r w:rsidR="00F809C1" w:rsidRPr="00CC6340">
        <w:rPr>
          <w:rFonts w:eastAsia="PMingLiU" w:cs="Times New Roman"/>
          <w:color w:val="000000"/>
          <w:lang w:eastAsia="en-US"/>
        </w:rPr>
        <w:t>hóa chất bảo vệ thực vật</w:t>
      </w:r>
      <w:r w:rsidR="00E87018" w:rsidRPr="00CC6340">
        <w:rPr>
          <w:rFonts w:eastAsia="PMingLiU" w:cs="Times New Roman"/>
          <w:color w:val="000000"/>
          <w:lang w:eastAsia="en-US"/>
        </w:rPr>
        <w:t xml:space="preserve"> </w:t>
      </w:r>
      <w:r w:rsidR="0078004E" w:rsidRPr="00CC6340">
        <w:rPr>
          <w:rFonts w:eastAsia="PMingLiU" w:cs="Times New Roman"/>
          <w:color w:val="000000"/>
          <w:lang w:eastAsia="en-US"/>
        </w:rPr>
        <w:t>Endosulfan</w:t>
      </w:r>
      <w:r w:rsidR="00E87018" w:rsidRPr="00CC6340">
        <w:rPr>
          <w:rFonts w:eastAsia="PMingLiU" w:cs="Times New Roman"/>
          <w:color w:val="000000"/>
          <w:lang w:eastAsia="en-US"/>
        </w:rPr>
        <w:t xml:space="preserve"> thấp hơn rất nhiều so với nồng độ 3 loại </w:t>
      </w:r>
      <w:r w:rsidR="00F809C1" w:rsidRPr="00CC6340">
        <w:rPr>
          <w:rFonts w:eastAsia="PMingLiU" w:cs="Times New Roman"/>
          <w:color w:val="000000"/>
          <w:lang w:eastAsia="en-US"/>
        </w:rPr>
        <w:t>hóa chất bảo vệ thực vật</w:t>
      </w:r>
      <w:r w:rsidR="00E87018" w:rsidRPr="00CC6340">
        <w:rPr>
          <w:rFonts w:eastAsia="PMingLiU" w:cs="Times New Roman"/>
          <w:color w:val="000000"/>
          <w:lang w:eastAsia="en-US"/>
        </w:rPr>
        <w:t xml:space="preserve"> Dipterex, Malathion, Parathion thể hiện độc tính mạnh của </w:t>
      </w:r>
      <w:r w:rsidR="0078004E" w:rsidRPr="00CC6340">
        <w:rPr>
          <w:rFonts w:eastAsia="PMingLiU" w:cs="Times New Roman"/>
          <w:color w:val="000000"/>
          <w:lang w:eastAsia="en-US"/>
        </w:rPr>
        <w:t>Endosulfan</w:t>
      </w:r>
      <w:r w:rsidR="00E87018" w:rsidRPr="00CC6340">
        <w:rPr>
          <w:rFonts w:eastAsia="PMingLiU" w:cs="Times New Roman"/>
          <w:color w:val="000000"/>
          <w:lang w:eastAsia="en-US"/>
        </w:rPr>
        <w:t xml:space="preserve">, điều đó cũng chứng minh tại sao trên Thế giới hiện nay đang cấm sử dụng </w:t>
      </w:r>
      <w:r w:rsidR="00F809C1" w:rsidRPr="00CC6340">
        <w:rPr>
          <w:rFonts w:eastAsia="PMingLiU" w:cs="Times New Roman"/>
          <w:color w:val="000000"/>
          <w:lang w:eastAsia="en-US"/>
        </w:rPr>
        <w:t>hóa chất bảo vệ thực vật</w:t>
      </w:r>
      <w:r w:rsidR="00E87018" w:rsidRPr="00CC6340">
        <w:rPr>
          <w:rFonts w:eastAsia="PMingLiU" w:cs="Times New Roman"/>
          <w:color w:val="000000"/>
          <w:lang w:eastAsia="en-US"/>
        </w:rPr>
        <w:t xml:space="preserve"> </w:t>
      </w:r>
      <w:r w:rsidR="0078004E" w:rsidRPr="00CC6340">
        <w:rPr>
          <w:rFonts w:eastAsia="PMingLiU" w:cs="Times New Roman"/>
          <w:color w:val="000000"/>
          <w:lang w:eastAsia="en-US"/>
        </w:rPr>
        <w:t>Endosulfan</w:t>
      </w:r>
      <w:r w:rsidR="00E87018" w:rsidRPr="00CC6340">
        <w:rPr>
          <w:rFonts w:eastAsia="PMingLiU" w:cs="Times New Roman"/>
          <w:color w:val="000000"/>
          <w:lang w:eastAsia="en-US"/>
        </w:rPr>
        <w:t xml:space="preserve"> bởi người ta nhận thức được tác hại của loại </w:t>
      </w:r>
      <w:r w:rsidR="00F809C1" w:rsidRPr="00CC6340">
        <w:rPr>
          <w:rFonts w:eastAsia="PMingLiU" w:cs="Times New Roman"/>
          <w:color w:val="000000"/>
          <w:lang w:eastAsia="en-US"/>
        </w:rPr>
        <w:t>hóa chất bảo vệ thực vật</w:t>
      </w:r>
      <w:r w:rsidR="00E87018" w:rsidRPr="00CC6340">
        <w:rPr>
          <w:rFonts w:eastAsia="PMingLiU" w:cs="Times New Roman"/>
          <w:color w:val="000000"/>
          <w:lang w:eastAsia="en-US"/>
        </w:rPr>
        <w:t xml:space="preserve"> cực độc này.</w:t>
      </w:r>
    </w:p>
    <w:p w:rsidR="00057C38" w:rsidRPr="00CC6340" w:rsidRDefault="001F55C3" w:rsidP="009231C9">
      <w:pPr>
        <w:pStyle w:val="Heading3"/>
        <w:spacing w:before="0" w:line="312" w:lineRule="auto"/>
        <w:rPr>
          <w:i/>
          <w:lang w:val="vi-VN"/>
        </w:rPr>
      </w:pPr>
      <w:bookmarkStart w:id="141" w:name="_Toc519296315"/>
      <w:bookmarkStart w:id="142" w:name="_Toc519333316"/>
      <w:bookmarkStart w:id="143" w:name="_Toc27942699"/>
      <w:r w:rsidRPr="00CC6340">
        <w:rPr>
          <w:i/>
          <w:lang w:val="vi-VN"/>
        </w:rPr>
        <w:t>3.2.</w:t>
      </w:r>
      <w:r w:rsidRPr="00CC6340">
        <w:rPr>
          <w:i/>
        </w:rPr>
        <w:t>2</w:t>
      </w:r>
      <w:r w:rsidR="00C617BA" w:rsidRPr="00CC6340">
        <w:rPr>
          <w:i/>
        </w:rPr>
        <w:t>.</w:t>
      </w:r>
      <w:r w:rsidRPr="00CC6340">
        <w:rPr>
          <w:i/>
          <w:lang w:val="vi-VN"/>
        </w:rPr>
        <w:t xml:space="preserve"> </w:t>
      </w:r>
      <w:r w:rsidR="009C492D" w:rsidRPr="00CC6340">
        <w:rPr>
          <w:i/>
        </w:rPr>
        <w:t>Kết quả ả</w:t>
      </w:r>
      <w:r w:rsidRPr="00CC6340">
        <w:rPr>
          <w:i/>
          <w:lang w:val="vi-VN"/>
        </w:rPr>
        <w:t xml:space="preserve">nh </w:t>
      </w:r>
      <w:r w:rsidRPr="00CC6340">
        <w:rPr>
          <w:i/>
        </w:rPr>
        <w:t>hưởng</w:t>
      </w:r>
      <w:r w:rsidRPr="00CC6340">
        <w:rPr>
          <w:i/>
          <w:lang w:val="vi-VN"/>
        </w:rPr>
        <w:t xml:space="preserve"> cấp tính của </w:t>
      </w:r>
      <w:r w:rsidR="0078004E" w:rsidRPr="00CC6340">
        <w:rPr>
          <w:i/>
          <w:lang w:val="vi-VN"/>
        </w:rPr>
        <w:t>Endosulfan</w:t>
      </w:r>
      <w:r w:rsidRPr="00CC6340">
        <w:rPr>
          <w:i/>
          <w:lang w:val="vi-VN"/>
        </w:rPr>
        <w:t xml:space="preserve"> lên </w:t>
      </w:r>
      <w:r w:rsidR="00E45393" w:rsidRPr="00CC6340">
        <w:rPr>
          <w:i/>
          <w:lang w:val="vi-VN"/>
        </w:rPr>
        <w:t>Daphnia magna</w:t>
      </w:r>
      <w:r w:rsidRPr="00CC6340">
        <w:rPr>
          <w:i/>
          <w:lang w:val="vi-VN"/>
        </w:rPr>
        <w:t xml:space="preserve"> </w:t>
      </w:r>
      <w:r w:rsidR="00D47CD7" w:rsidRPr="00CC6340">
        <w:rPr>
          <w:i/>
        </w:rPr>
        <w:t>tại</w:t>
      </w:r>
      <w:r w:rsidRPr="00CC6340">
        <w:rPr>
          <w:i/>
          <w:lang w:val="vi-VN"/>
        </w:rPr>
        <w:t xml:space="preserve"> </w:t>
      </w:r>
      <w:r w:rsidR="003F035F" w:rsidRPr="00CC6340">
        <w:rPr>
          <w:i/>
        </w:rPr>
        <w:t>48</w:t>
      </w:r>
      <w:r w:rsidRPr="00CC6340">
        <w:rPr>
          <w:i/>
          <w:lang w:val="vi-VN"/>
        </w:rPr>
        <w:t xml:space="preserve"> giờ</w:t>
      </w:r>
      <w:bookmarkEnd w:id="141"/>
      <w:bookmarkEnd w:id="142"/>
      <w:bookmarkEnd w:id="143"/>
    </w:p>
    <w:p w:rsidR="005D5D00" w:rsidRPr="00CC6340" w:rsidRDefault="00C62389"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Kết quả tỷ lệ sống chết của </w:t>
      </w:r>
      <w:r w:rsidR="00711CF9" w:rsidRPr="00CC6340">
        <w:rPr>
          <w:rFonts w:eastAsia="PMingLiU" w:cs="Times New Roman"/>
          <w:color w:val="000000"/>
          <w:lang w:val="vi-VN" w:eastAsia="en-US"/>
        </w:rPr>
        <w:t>giáp xác</w:t>
      </w:r>
      <w:r w:rsidR="005D5D00" w:rsidRPr="00CC6340">
        <w:rPr>
          <w:rFonts w:eastAsia="PMingLiU" w:cs="Times New Roman"/>
          <w:color w:val="000000"/>
          <w:lang w:val="vi-VN" w:eastAsia="en-US"/>
        </w:rPr>
        <w:t xml:space="preserve"> </w:t>
      </w:r>
      <w:r w:rsidR="00E45393" w:rsidRPr="00CC6340">
        <w:rPr>
          <w:rFonts w:eastAsia="PMingLiU" w:cs="Times New Roman"/>
          <w:i/>
          <w:color w:val="000000"/>
          <w:lang w:val="vi-VN" w:eastAsia="en-US"/>
        </w:rPr>
        <w:t>Daphnia magna</w:t>
      </w:r>
      <w:r w:rsidR="005D5D00" w:rsidRPr="00CC6340">
        <w:rPr>
          <w:rFonts w:eastAsia="PMingLiU" w:cs="Times New Roman"/>
          <w:i/>
          <w:color w:val="000000"/>
          <w:lang w:val="vi-VN" w:eastAsia="en-US"/>
        </w:rPr>
        <w:t xml:space="preserve"> </w:t>
      </w:r>
      <w:r w:rsidR="005D5D00" w:rsidRPr="00CC6340">
        <w:rPr>
          <w:rFonts w:eastAsia="PMingLiU" w:cs="Times New Roman"/>
          <w:color w:val="000000"/>
          <w:lang w:val="vi-VN" w:eastAsia="en-US"/>
        </w:rPr>
        <w:t xml:space="preserve">phơi nhiễm </w:t>
      </w:r>
      <w:r w:rsidR="00F809C1" w:rsidRPr="00CC6340">
        <w:rPr>
          <w:rFonts w:eastAsia="PMingLiU" w:cs="Times New Roman"/>
          <w:color w:val="000000"/>
          <w:lang w:val="vi-VN" w:eastAsia="en-US"/>
        </w:rPr>
        <w:t>hóa chất bảo vệ thực vật</w:t>
      </w:r>
      <w:r w:rsidR="005D5D00" w:rsidRPr="00CC6340">
        <w:rPr>
          <w:rFonts w:eastAsia="PMingLiU" w:cs="Times New Roman"/>
          <w:color w:val="000000"/>
          <w:lang w:val="vi-VN" w:eastAsia="en-US"/>
        </w:rPr>
        <w:t xml:space="preserve"> </w:t>
      </w:r>
      <w:r w:rsidR="0078004E" w:rsidRPr="00CC6340">
        <w:rPr>
          <w:rFonts w:eastAsia="PMingLiU" w:cs="Times New Roman"/>
          <w:color w:val="000000"/>
          <w:lang w:val="vi-VN" w:eastAsia="en-US"/>
        </w:rPr>
        <w:t>Endosulfan</w:t>
      </w:r>
      <w:r w:rsidR="005D5D00" w:rsidRPr="00CC6340">
        <w:rPr>
          <w:rFonts w:eastAsia="PMingLiU" w:cs="Times New Roman"/>
          <w:color w:val="000000"/>
          <w:lang w:val="vi-VN" w:eastAsia="en-US"/>
        </w:rPr>
        <w:t xml:space="preserve"> sau 48 giờ được thể hiện trong bảng 3.</w:t>
      </w:r>
      <w:r w:rsidR="00E87018" w:rsidRPr="00CC6340">
        <w:rPr>
          <w:rFonts w:eastAsia="PMingLiU" w:cs="Times New Roman"/>
          <w:color w:val="000000"/>
          <w:lang w:val="vi-VN" w:eastAsia="en-US"/>
        </w:rPr>
        <w:t>2</w:t>
      </w:r>
    </w:p>
    <w:p w:rsidR="00461A0A" w:rsidRPr="00CC6340" w:rsidRDefault="00DA34CB" w:rsidP="009231C9">
      <w:pPr>
        <w:pStyle w:val="Caption"/>
        <w:spacing w:after="0" w:line="312" w:lineRule="auto"/>
        <w:jc w:val="center"/>
        <w:rPr>
          <w:rFonts w:cs="Times New Roman"/>
          <w:i w:val="0"/>
          <w:sz w:val="26"/>
          <w:szCs w:val="26"/>
          <w:lang w:val="vi-VN" w:eastAsia="en-US"/>
        </w:rPr>
      </w:pPr>
      <w:bookmarkStart w:id="144" w:name="_Toc519396555"/>
      <w:r w:rsidRPr="00CC6340">
        <w:rPr>
          <w:rFonts w:cs="Times New Roman"/>
          <w:i w:val="0"/>
          <w:color w:val="auto"/>
          <w:sz w:val="26"/>
          <w:szCs w:val="26"/>
          <w:lang w:val="vi-VN"/>
        </w:rPr>
        <w:t>Bảng 3.</w:t>
      </w:r>
      <w:r w:rsidRPr="00CC6340">
        <w:rPr>
          <w:rFonts w:cs="Times New Roman"/>
          <w:i w:val="0"/>
          <w:color w:val="auto"/>
          <w:sz w:val="26"/>
          <w:szCs w:val="26"/>
        </w:rPr>
        <w:fldChar w:fldCharType="begin"/>
      </w:r>
      <w:r w:rsidRPr="00CC6340">
        <w:rPr>
          <w:rFonts w:cs="Times New Roman"/>
          <w:i w:val="0"/>
          <w:color w:val="auto"/>
          <w:sz w:val="26"/>
          <w:szCs w:val="26"/>
          <w:lang w:val="vi-VN"/>
        </w:rPr>
        <w:instrText xml:space="preserve"> SEQ Bảng_3. \* ARABIC </w:instrText>
      </w:r>
      <w:r w:rsidRPr="00CC6340">
        <w:rPr>
          <w:rFonts w:cs="Times New Roman"/>
          <w:i w:val="0"/>
          <w:color w:val="auto"/>
          <w:sz w:val="26"/>
          <w:szCs w:val="26"/>
        </w:rPr>
        <w:fldChar w:fldCharType="separate"/>
      </w:r>
      <w:r w:rsidR="003E2205">
        <w:rPr>
          <w:rFonts w:cs="Times New Roman"/>
          <w:i w:val="0"/>
          <w:noProof/>
          <w:color w:val="auto"/>
          <w:sz w:val="26"/>
          <w:szCs w:val="26"/>
          <w:lang w:val="vi-VN"/>
        </w:rPr>
        <w:t>2</w:t>
      </w:r>
      <w:r w:rsidRPr="00CC6340">
        <w:rPr>
          <w:rFonts w:cs="Times New Roman"/>
          <w:i w:val="0"/>
          <w:color w:val="auto"/>
          <w:sz w:val="26"/>
          <w:szCs w:val="26"/>
        </w:rPr>
        <w:fldChar w:fldCharType="end"/>
      </w:r>
      <w:r w:rsidR="00461A0A" w:rsidRPr="00CC6340">
        <w:rPr>
          <w:rFonts w:eastAsia="PMingLiU" w:cs="Times New Roman"/>
          <w:i w:val="0"/>
          <w:color w:val="auto"/>
          <w:sz w:val="26"/>
          <w:szCs w:val="26"/>
          <w:lang w:val="vi-VN" w:eastAsia="en-US"/>
        </w:rPr>
        <w:t xml:space="preserve"> Bảng </w:t>
      </w:r>
      <w:r w:rsidR="00B66B50" w:rsidRPr="00CC6340">
        <w:rPr>
          <w:rFonts w:eastAsia="PMingLiU" w:cs="Times New Roman"/>
          <w:i w:val="0"/>
          <w:color w:val="auto"/>
          <w:sz w:val="26"/>
          <w:szCs w:val="26"/>
          <w:lang w:val="vi-VN" w:eastAsia="en-US"/>
        </w:rPr>
        <w:t xml:space="preserve">tỷ lệ sống chết của </w:t>
      </w:r>
      <w:r w:rsidR="00E45393" w:rsidRPr="00CC6340">
        <w:rPr>
          <w:rFonts w:eastAsia="PMingLiU" w:cs="Times New Roman"/>
          <w:color w:val="auto"/>
          <w:sz w:val="26"/>
          <w:szCs w:val="26"/>
          <w:lang w:val="vi-VN" w:eastAsia="en-US"/>
        </w:rPr>
        <w:t>Daphnia magna</w:t>
      </w:r>
      <w:r w:rsidR="00B66B50" w:rsidRPr="00CC6340">
        <w:rPr>
          <w:rFonts w:eastAsia="PMingLiU" w:cs="Times New Roman"/>
          <w:i w:val="0"/>
          <w:color w:val="auto"/>
          <w:sz w:val="26"/>
          <w:szCs w:val="26"/>
          <w:lang w:val="vi-VN" w:eastAsia="en-US"/>
        </w:rPr>
        <w:t xml:space="preserve"> </w:t>
      </w:r>
      <w:r w:rsidR="00461A0A" w:rsidRPr="00CC6340">
        <w:rPr>
          <w:rFonts w:eastAsia="PMingLiU" w:cs="Times New Roman"/>
          <w:i w:val="0"/>
          <w:color w:val="auto"/>
          <w:sz w:val="26"/>
          <w:szCs w:val="26"/>
          <w:lang w:val="vi-VN" w:eastAsia="en-US"/>
        </w:rPr>
        <w:t xml:space="preserve">phơi nhiễm với </w:t>
      </w:r>
      <w:r w:rsidR="00F809C1" w:rsidRPr="00CC6340">
        <w:rPr>
          <w:rFonts w:eastAsia="PMingLiU" w:cs="Times New Roman"/>
          <w:i w:val="0"/>
          <w:color w:val="auto"/>
          <w:sz w:val="26"/>
          <w:szCs w:val="26"/>
          <w:lang w:val="vi-VN" w:eastAsia="en-US"/>
        </w:rPr>
        <w:t>hóa chất bảo vệ thực vật</w:t>
      </w:r>
      <w:r w:rsidR="00461A0A" w:rsidRPr="00CC6340">
        <w:rPr>
          <w:rFonts w:eastAsia="PMingLiU" w:cs="Times New Roman"/>
          <w:i w:val="0"/>
          <w:color w:val="auto"/>
          <w:sz w:val="26"/>
          <w:szCs w:val="26"/>
          <w:lang w:val="vi-VN" w:eastAsia="en-US"/>
        </w:rPr>
        <w:t xml:space="preserve"> </w:t>
      </w:r>
      <w:r w:rsidR="0078004E" w:rsidRPr="00CC6340">
        <w:rPr>
          <w:rFonts w:eastAsia="PMingLiU" w:cs="Times New Roman"/>
          <w:i w:val="0"/>
          <w:color w:val="auto"/>
          <w:sz w:val="26"/>
          <w:szCs w:val="26"/>
          <w:lang w:val="vi-VN" w:eastAsia="en-US"/>
        </w:rPr>
        <w:t>Endosulfan</w:t>
      </w:r>
      <w:r w:rsidR="00461A0A" w:rsidRPr="00CC6340">
        <w:rPr>
          <w:rFonts w:eastAsia="PMingLiU" w:cs="Times New Roman"/>
          <w:i w:val="0"/>
          <w:color w:val="auto"/>
          <w:sz w:val="26"/>
          <w:szCs w:val="26"/>
          <w:lang w:val="vi-VN" w:eastAsia="en-US"/>
        </w:rPr>
        <w:t xml:space="preserve"> tại 48 giờ</w:t>
      </w:r>
      <w:bookmarkEnd w:id="144"/>
    </w:p>
    <w:tbl>
      <w:tblPr>
        <w:tblStyle w:val="TableGrid"/>
        <w:tblW w:w="0" w:type="auto"/>
        <w:tblInd w:w="1101" w:type="dxa"/>
        <w:tblLook w:val="04A0" w:firstRow="1" w:lastRow="0" w:firstColumn="1" w:lastColumn="0" w:noHBand="0" w:noVBand="1"/>
      </w:tblPr>
      <w:tblGrid>
        <w:gridCol w:w="1985"/>
        <w:gridCol w:w="2409"/>
        <w:gridCol w:w="2552"/>
      </w:tblGrid>
      <w:tr w:rsidR="00461A0A" w:rsidRPr="00CC6340" w:rsidTr="00D47CD7">
        <w:trPr>
          <w:tblHeader/>
        </w:trPr>
        <w:tc>
          <w:tcPr>
            <w:tcW w:w="1985" w:type="dxa"/>
            <w:vAlign w:val="center"/>
          </w:tcPr>
          <w:p w:rsidR="00461A0A" w:rsidRPr="00CC6340" w:rsidRDefault="00461A0A" w:rsidP="009231C9">
            <w:pPr>
              <w:spacing w:line="312" w:lineRule="auto"/>
              <w:jc w:val="center"/>
              <w:rPr>
                <w:rFonts w:ascii="Times New Roman" w:eastAsia="PMingLiU" w:hAnsi="Times New Roman"/>
                <w:b/>
                <w:lang w:eastAsia="en-US"/>
              </w:rPr>
            </w:pPr>
            <w:r w:rsidRPr="00CC6340">
              <w:rPr>
                <w:rFonts w:ascii="Times New Roman" w:eastAsia="PMingLiU" w:hAnsi="Times New Roman"/>
                <w:b/>
                <w:lang w:eastAsia="en-US"/>
              </w:rPr>
              <w:t>Nồng độ (μg/L)</w:t>
            </w:r>
          </w:p>
        </w:tc>
        <w:tc>
          <w:tcPr>
            <w:tcW w:w="2409" w:type="dxa"/>
            <w:vAlign w:val="center"/>
          </w:tcPr>
          <w:p w:rsidR="00461A0A" w:rsidRPr="00CC6340" w:rsidRDefault="00461A0A" w:rsidP="009231C9">
            <w:pPr>
              <w:spacing w:line="312" w:lineRule="auto"/>
              <w:jc w:val="center"/>
              <w:rPr>
                <w:rFonts w:ascii="Times New Roman" w:eastAsia="PMingLiU" w:hAnsi="Times New Roman"/>
                <w:b/>
                <w:lang w:eastAsia="en-US"/>
              </w:rPr>
            </w:pPr>
            <w:r w:rsidRPr="00CC6340">
              <w:rPr>
                <w:rFonts w:ascii="Times New Roman" w:eastAsia="PMingLiU" w:hAnsi="Times New Roman"/>
                <w:b/>
                <w:lang w:eastAsia="en-US"/>
              </w:rPr>
              <w:t>Tỷ lệ sống (%)</w:t>
            </w:r>
          </w:p>
        </w:tc>
        <w:tc>
          <w:tcPr>
            <w:tcW w:w="2552" w:type="dxa"/>
            <w:vAlign w:val="center"/>
          </w:tcPr>
          <w:p w:rsidR="00461A0A" w:rsidRPr="00CC6340" w:rsidRDefault="00461A0A" w:rsidP="009231C9">
            <w:pPr>
              <w:spacing w:line="312" w:lineRule="auto"/>
              <w:jc w:val="center"/>
              <w:rPr>
                <w:rFonts w:ascii="Times New Roman" w:eastAsia="PMingLiU" w:hAnsi="Times New Roman"/>
                <w:b/>
                <w:lang w:eastAsia="en-US"/>
              </w:rPr>
            </w:pPr>
            <w:r w:rsidRPr="00CC6340">
              <w:rPr>
                <w:rFonts w:ascii="Times New Roman" w:eastAsia="PMingLiU" w:hAnsi="Times New Roman"/>
                <w:b/>
                <w:lang w:eastAsia="en-US"/>
              </w:rPr>
              <w:t>Tỷ lệ chết (%)</w:t>
            </w:r>
          </w:p>
        </w:tc>
      </w:tr>
      <w:tr w:rsidR="00461A0A" w:rsidRPr="00CC6340" w:rsidTr="00C617BA">
        <w:tc>
          <w:tcPr>
            <w:tcW w:w="1985"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p>
        </w:tc>
        <w:tc>
          <w:tcPr>
            <w:tcW w:w="2409"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100</w:t>
            </w:r>
          </w:p>
        </w:tc>
        <w:tc>
          <w:tcPr>
            <w:tcW w:w="2552"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p>
        </w:tc>
      </w:tr>
      <w:tr w:rsidR="00461A0A" w:rsidRPr="00CC6340" w:rsidTr="00C617BA">
        <w:tc>
          <w:tcPr>
            <w:tcW w:w="1985"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1</w:t>
            </w:r>
          </w:p>
        </w:tc>
        <w:tc>
          <w:tcPr>
            <w:tcW w:w="2409"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56</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2552"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43</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r>
      <w:tr w:rsidR="00461A0A" w:rsidRPr="00CC6340" w:rsidTr="00C617BA">
        <w:tc>
          <w:tcPr>
            <w:tcW w:w="1985"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lastRenderedPageBreak/>
              <w:t>0</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2</w:t>
            </w:r>
          </w:p>
        </w:tc>
        <w:tc>
          <w:tcPr>
            <w:tcW w:w="2409"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36</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2552"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63</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r>
      <w:tr w:rsidR="00461A0A" w:rsidRPr="00CC6340" w:rsidTr="00C617BA">
        <w:tc>
          <w:tcPr>
            <w:tcW w:w="1985"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w:t>
            </w:r>
          </w:p>
        </w:tc>
        <w:tc>
          <w:tcPr>
            <w:tcW w:w="2409"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26</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c>
          <w:tcPr>
            <w:tcW w:w="2552"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73</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r>
      <w:tr w:rsidR="00461A0A" w:rsidRPr="00CC6340" w:rsidTr="00C617BA">
        <w:tc>
          <w:tcPr>
            <w:tcW w:w="1985"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0</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5</w:t>
            </w:r>
          </w:p>
        </w:tc>
        <w:tc>
          <w:tcPr>
            <w:tcW w:w="2409"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3</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33</w:t>
            </w:r>
          </w:p>
        </w:tc>
        <w:tc>
          <w:tcPr>
            <w:tcW w:w="2552" w:type="dxa"/>
            <w:vAlign w:val="center"/>
          </w:tcPr>
          <w:p w:rsidR="00461A0A" w:rsidRPr="00CC6340" w:rsidRDefault="00461A0A" w:rsidP="009231C9">
            <w:pPr>
              <w:spacing w:line="312" w:lineRule="auto"/>
              <w:jc w:val="center"/>
              <w:rPr>
                <w:rFonts w:ascii="Times New Roman" w:eastAsia="PMingLiU" w:hAnsi="Times New Roman"/>
                <w:color w:val="000000"/>
                <w:lang w:eastAsia="en-US"/>
              </w:rPr>
            </w:pPr>
            <w:r w:rsidRPr="00CC6340">
              <w:rPr>
                <w:rFonts w:ascii="Times New Roman" w:eastAsia="PMingLiU" w:hAnsi="Times New Roman"/>
                <w:color w:val="000000"/>
                <w:lang w:eastAsia="en-US"/>
              </w:rPr>
              <w:t>96</w:t>
            </w:r>
            <w:r w:rsidR="00592210" w:rsidRPr="00CC6340">
              <w:rPr>
                <w:rFonts w:ascii="Times New Roman" w:eastAsia="PMingLiU" w:hAnsi="Times New Roman"/>
                <w:color w:val="000000"/>
                <w:lang w:eastAsia="en-US"/>
              </w:rPr>
              <w:t>,</w:t>
            </w:r>
            <w:r w:rsidRPr="00CC6340">
              <w:rPr>
                <w:rFonts w:ascii="Times New Roman" w:eastAsia="PMingLiU" w:hAnsi="Times New Roman"/>
                <w:color w:val="000000"/>
                <w:lang w:eastAsia="en-US"/>
              </w:rPr>
              <w:t>67</w:t>
            </w:r>
          </w:p>
        </w:tc>
      </w:tr>
    </w:tbl>
    <w:p w:rsidR="005D5D00" w:rsidRPr="00CC6340" w:rsidRDefault="005D5D00" w:rsidP="009231C9">
      <w:pPr>
        <w:spacing w:after="0" w:line="312" w:lineRule="auto"/>
        <w:ind w:firstLine="720"/>
        <w:jc w:val="both"/>
        <w:rPr>
          <w:rFonts w:cs="Times New Roman"/>
          <w:lang w:eastAsia="en-US"/>
        </w:rPr>
      </w:pPr>
      <w:r w:rsidRPr="00CC6340">
        <w:rPr>
          <w:rFonts w:cs="Times New Roman"/>
          <w:lang w:eastAsia="en-US"/>
        </w:rPr>
        <w:t>Qua bảng 3.</w:t>
      </w:r>
      <w:r w:rsidR="0016010D" w:rsidRPr="00CC6340">
        <w:rPr>
          <w:rFonts w:cs="Times New Roman"/>
          <w:lang w:eastAsia="en-US"/>
        </w:rPr>
        <w:t>2</w:t>
      </w:r>
      <w:r w:rsidRPr="00CC6340">
        <w:rPr>
          <w:rFonts w:cs="Times New Roman"/>
          <w:lang w:eastAsia="en-US"/>
        </w:rPr>
        <w:t xml:space="preserve"> kết quả cho thấy tỷ lệ chết của </w:t>
      </w:r>
      <w:r w:rsidR="00E45393" w:rsidRPr="00CC6340">
        <w:rPr>
          <w:rFonts w:cs="Times New Roman"/>
          <w:i/>
          <w:lang w:eastAsia="en-US"/>
        </w:rPr>
        <w:t>Daphnia magna</w:t>
      </w:r>
      <w:r w:rsidRPr="00CC6340">
        <w:rPr>
          <w:rFonts w:cs="Times New Roman"/>
          <w:i/>
          <w:lang w:eastAsia="en-US"/>
        </w:rPr>
        <w:t xml:space="preserve"> </w:t>
      </w:r>
      <w:r w:rsidR="00793C75" w:rsidRPr="00CC6340">
        <w:rPr>
          <w:rFonts w:cs="Times New Roman"/>
          <w:lang w:eastAsia="en-US"/>
        </w:rPr>
        <w:t xml:space="preserve">tăng cao sau </w:t>
      </w:r>
      <w:r w:rsidRPr="00CC6340">
        <w:rPr>
          <w:rFonts w:cs="Times New Roman"/>
          <w:lang w:eastAsia="en-US"/>
        </w:rPr>
        <w:t xml:space="preserve">48 giờ phơi nhiễm với </w:t>
      </w:r>
      <w:r w:rsidR="00F809C1" w:rsidRPr="00CC6340">
        <w:rPr>
          <w:rFonts w:cs="Times New Roman"/>
          <w:lang w:eastAsia="en-US"/>
        </w:rPr>
        <w:t>hóa chất bảo vệ thực vật</w:t>
      </w:r>
      <w:r w:rsidRPr="00CC6340">
        <w:rPr>
          <w:rFonts w:cs="Times New Roman"/>
          <w:lang w:eastAsia="en-US"/>
        </w:rPr>
        <w:t xml:space="preserve"> </w:t>
      </w:r>
      <w:r w:rsidR="0078004E" w:rsidRPr="00CC6340">
        <w:rPr>
          <w:rFonts w:cs="Times New Roman"/>
          <w:lang w:eastAsia="en-US"/>
        </w:rPr>
        <w:t>Endosulfan</w:t>
      </w:r>
      <w:r w:rsidR="00793C75" w:rsidRPr="00CC6340">
        <w:rPr>
          <w:rFonts w:cs="Times New Roman"/>
          <w:lang w:eastAsia="en-US"/>
        </w:rPr>
        <w:t xml:space="preserve">. </w:t>
      </w:r>
      <w:r w:rsidR="0063158D" w:rsidRPr="00CC6340">
        <w:rPr>
          <w:rFonts w:cs="Times New Roman"/>
          <w:lang w:eastAsia="en-US"/>
        </w:rPr>
        <w:t xml:space="preserve">Tỷ lệ chết ở tất cả nồng độ đều lớn hơn kết quả quan sát </w:t>
      </w:r>
      <w:r w:rsidR="00E87018" w:rsidRPr="00CC6340">
        <w:rPr>
          <w:rFonts w:cs="Times New Roman"/>
          <w:lang w:eastAsia="en-US"/>
        </w:rPr>
        <w:t>tại thời điểm</w:t>
      </w:r>
      <w:r w:rsidR="0063158D" w:rsidRPr="00CC6340">
        <w:rPr>
          <w:rFonts w:cs="Times New Roman"/>
          <w:lang w:eastAsia="en-US"/>
        </w:rPr>
        <w:t xml:space="preserve"> 24 giờ phơi nhiễm</w:t>
      </w:r>
      <w:r w:rsidR="00E87018" w:rsidRPr="00CC6340">
        <w:rPr>
          <w:rFonts w:cs="Times New Roman"/>
          <w:lang w:eastAsia="en-US"/>
        </w:rPr>
        <w:t xml:space="preserve"> không có nồng đ</w:t>
      </w:r>
      <w:r w:rsidR="0027484F" w:rsidRPr="00CC6340">
        <w:rPr>
          <w:rFonts w:cs="Times New Roman"/>
          <w:lang w:eastAsia="en-US"/>
        </w:rPr>
        <w:t>ộ</w:t>
      </w:r>
      <w:r w:rsidR="00E87018" w:rsidRPr="00CC6340">
        <w:rPr>
          <w:rFonts w:cs="Times New Roman"/>
          <w:lang w:eastAsia="en-US"/>
        </w:rPr>
        <w:t xml:space="preserve"> nào tỷ lệ sống sót trên 60</w:t>
      </w:r>
      <w:r w:rsidR="009839F9" w:rsidRPr="00CC6340">
        <w:rPr>
          <w:rFonts w:cs="Times New Roman"/>
          <w:lang w:eastAsia="en-US"/>
        </w:rPr>
        <w:t xml:space="preserve"> </w:t>
      </w:r>
      <w:r w:rsidR="00E87018" w:rsidRPr="00CC6340">
        <w:rPr>
          <w:rFonts w:cs="Times New Roman"/>
          <w:lang w:eastAsia="en-US"/>
        </w:rPr>
        <w:t>%</w:t>
      </w:r>
      <w:r w:rsidR="007D2BF8" w:rsidRPr="00CC6340">
        <w:rPr>
          <w:rFonts w:cs="Times New Roman"/>
          <w:lang w:eastAsia="en-US"/>
        </w:rPr>
        <w:t>, tại nồng độ 0,5 µg/L tỷ lệ chết đã lên 96,67</w:t>
      </w:r>
      <w:r w:rsidR="009839F9" w:rsidRPr="00CC6340">
        <w:rPr>
          <w:rFonts w:cs="Times New Roman"/>
          <w:lang w:eastAsia="en-US"/>
        </w:rPr>
        <w:t xml:space="preserve"> </w:t>
      </w:r>
      <w:r w:rsidR="007D2BF8" w:rsidRPr="00CC6340">
        <w:rPr>
          <w:rFonts w:cs="Times New Roman"/>
          <w:lang w:eastAsia="en-US"/>
        </w:rPr>
        <w:t>% gần đạt mức tối đa 100</w:t>
      </w:r>
      <w:r w:rsidR="009839F9" w:rsidRPr="00CC6340">
        <w:rPr>
          <w:rFonts w:cs="Times New Roman"/>
          <w:lang w:eastAsia="en-US"/>
        </w:rPr>
        <w:t xml:space="preserve"> </w:t>
      </w:r>
      <w:r w:rsidR="007D2BF8" w:rsidRPr="00CC6340">
        <w:rPr>
          <w:rFonts w:cs="Times New Roman"/>
          <w:lang w:eastAsia="en-US"/>
        </w:rPr>
        <w:t>%</w:t>
      </w:r>
      <w:r w:rsidR="00E87018" w:rsidRPr="00CC6340">
        <w:rPr>
          <w:rFonts w:cs="Times New Roman"/>
          <w:lang w:eastAsia="en-US"/>
        </w:rPr>
        <w:t xml:space="preserve"> </w:t>
      </w:r>
      <w:r w:rsidR="0063158D" w:rsidRPr="00CC6340">
        <w:rPr>
          <w:rFonts w:cs="Times New Roman"/>
          <w:lang w:eastAsia="en-US"/>
        </w:rPr>
        <w:t xml:space="preserve"> </w:t>
      </w:r>
      <w:r w:rsidR="00793C75" w:rsidRPr="00CC6340">
        <w:rPr>
          <w:rFonts w:cs="Times New Roman"/>
          <w:lang w:eastAsia="en-US"/>
        </w:rPr>
        <w:t>Kết quả được thể hiện rõ qua biểu đồ 3.</w:t>
      </w:r>
      <w:r w:rsidR="0016010D" w:rsidRPr="00CC6340">
        <w:rPr>
          <w:rFonts w:cs="Times New Roman"/>
          <w:lang w:eastAsia="en-US"/>
        </w:rPr>
        <w:t>3</w:t>
      </w:r>
      <w:r w:rsidR="00D47CD7" w:rsidRPr="00CC6340">
        <w:rPr>
          <w:rFonts w:cs="Times New Roman"/>
          <w:lang w:eastAsia="en-US"/>
        </w:rPr>
        <w:t>.</w:t>
      </w:r>
    </w:p>
    <w:p w:rsidR="00793C75" w:rsidRPr="00CC6340" w:rsidRDefault="00DC08D9" w:rsidP="009231C9">
      <w:pPr>
        <w:spacing w:after="0" w:line="312" w:lineRule="auto"/>
        <w:jc w:val="both"/>
        <w:rPr>
          <w:rFonts w:cs="Times New Roman"/>
          <w:lang w:eastAsia="en-US"/>
        </w:rPr>
      </w:pPr>
      <w:r w:rsidRPr="00CC6340">
        <w:rPr>
          <w:rFonts w:eastAsia="PMingLiU" w:cs="Times New Roman"/>
          <w:noProof/>
          <w:color w:val="000000"/>
          <w:lang w:eastAsia="en-US"/>
        </w:rPr>
        <mc:AlternateContent>
          <mc:Choice Requires="wpg">
            <w:drawing>
              <wp:anchor distT="0" distB="0" distL="114300" distR="114300" simplePos="0" relativeHeight="251802624" behindDoc="0" locked="0" layoutInCell="1" allowOverlap="1" wp14:anchorId="60AF83AA" wp14:editId="485B0CFD">
                <wp:simplePos x="0" y="0"/>
                <wp:positionH relativeFrom="margin">
                  <wp:posOffset>-99060</wp:posOffset>
                </wp:positionH>
                <wp:positionV relativeFrom="paragraph">
                  <wp:posOffset>29210</wp:posOffset>
                </wp:positionV>
                <wp:extent cx="5861050" cy="3835400"/>
                <wp:effectExtent l="0" t="0" r="6350" b="0"/>
                <wp:wrapNone/>
                <wp:docPr id="120" name="Group 120"/>
                <wp:cNvGraphicFramePr/>
                <a:graphic xmlns:a="http://schemas.openxmlformats.org/drawingml/2006/main">
                  <a:graphicData uri="http://schemas.microsoft.com/office/word/2010/wordprocessingGroup">
                    <wpg:wgp>
                      <wpg:cNvGrpSpPr/>
                      <wpg:grpSpPr>
                        <a:xfrm>
                          <a:off x="0" y="0"/>
                          <a:ext cx="5861050" cy="3835400"/>
                          <a:chOff x="-55962" y="220717"/>
                          <a:chExt cx="5739212" cy="4268926"/>
                        </a:xfrm>
                      </wpg:grpSpPr>
                      <wps:wsp>
                        <wps:cNvPr id="112" name="Rectangle 112"/>
                        <wps:cNvSpPr/>
                        <wps:spPr>
                          <a:xfrm>
                            <a:off x="0" y="220717"/>
                            <a:ext cx="5683250" cy="4268926"/>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CD763B" w:rsidRDefault="00CD763B" w:rsidP="00CC2771">
                              <w:pPr>
                                <w:jc w:val="center"/>
                                <w:rPr>
                                  <w:rFonts w:eastAsia="PMingLiU" w:cs="Times New Roman"/>
                                  <w:color w:val="000000"/>
                                  <w:lang w:eastAsia="en-US"/>
                                </w:rPr>
                              </w:pPr>
                              <w:r w:rsidRPr="007A69D6">
                                <w:rPr>
                                  <w:rFonts w:eastAsia="PMingLiU" w:cs="Times New Roman"/>
                                  <w:color w:val="000000"/>
                                  <w:lang w:eastAsia="en-US"/>
                                </w:rPr>
                                <w:object w:dxaOrig="3245" w:dyaOrig="3075">
                                  <v:shape id="_x0000_i1027" type="#_x0000_t75" style="width:338.25pt;height:261pt" o:ole="" o:bordertopcolor="this" o:borderleftcolor="this" o:borderbottomcolor="this" o:borderrightcolor="this">
                                    <v:imagedata r:id="rId31" o:title=""/>
                                    <w10:bordertop type="single" width="4"/>
                                    <w10:borderleft type="single" width="4"/>
                                    <w10:borderbottom type="single" width="4"/>
                                    <w10:borderright type="single" width="4"/>
                                  </v:shape>
                                  <o:OLEObject Type="Embed" ProgID="SigmaPlotGraphicObject.11" ShapeID="_x0000_i1027" DrawAspect="Content" ObjectID="_1639159827" r:id="rId32"/>
                                </w:object>
                              </w:r>
                            </w:p>
                            <w:p w:rsidR="00CD763B" w:rsidRDefault="00CD763B" w:rsidP="00CC2771">
                              <w:pPr>
                                <w:jc w:val="center"/>
                                <w:rPr>
                                  <w:rFonts w:eastAsia="PMingLiU" w:cs="Times New Roman"/>
                                  <w:color w:val="000000"/>
                                  <w:lang w:eastAsia="en-US"/>
                                </w:rPr>
                              </w:pPr>
                              <w:r w:rsidRPr="00245769">
                                <w:rPr>
                                  <w:rFonts w:eastAsia="PMingLiU" w:cs="Times New Roman"/>
                                  <w:b/>
                                  <w:noProof/>
                                  <w:color w:val="000000"/>
                                  <w:lang w:eastAsia="en-US"/>
                                </w:rPr>
                                <w:drawing>
                                  <wp:inline distT="0" distB="0" distL="0" distR="0" wp14:anchorId="44306414" wp14:editId="0F7C3DBE">
                                    <wp:extent cx="1314450" cy="3365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14450" cy="336550"/>
                                            </a:xfrm>
                                            <a:prstGeom prst="rect">
                                              <a:avLst/>
                                            </a:prstGeom>
                                            <a:noFill/>
                                            <a:ln>
                                              <a:noFill/>
                                            </a:ln>
                                          </pic:spPr>
                                        </pic:pic>
                                      </a:graphicData>
                                    </a:graphic>
                                  </wp:inline>
                                </w:drawing>
                              </w:r>
                            </w:p>
                            <w:p w:rsidR="00CD763B" w:rsidRDefault="00CD763B" w:rsidP="00CC277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Rectangle 115"/>
                        <wps:cNvSpPr/>
                        <wps:spPr>
                          <a:xfrm>
                            <a:off x="-55962" y="1441450"/>
                            <a:ext cx="684611" cy="1358900"/>
                          </a:xfrm>
                          <a:prstGeom prst="rect">
                            <a:avLst/>
                          </a:prstGeom>
                          <a:noFill/>
                          <a:ln w="12700" cap="flat" cmpd="sng" algn="ctr">
                            <a:noFill/>
                            <a:prstDash val="solid"/>
                            <a:miter lim="800000"/>
                          </a:ln>
                          <a:effectLst/>
                        </wps:spPr>
                        <wps:txbx>
                          <w:txbxContent>
                            <w:p w:rsidR="00CD763B" w:rsidRPr="005D6257" w:rsidRDefault="00CD763B" w:rsidP="00CC2771">
                              <w:pPr>
                                <w:jc w:val="center"/>
                                <w:rPr>
                                  <w:rFonts w:cs="Times New Roman"/>
                                  <w:color w:val="000000" w:themeColor="text1"/>
                                  <w:sz w:val="28"/>
                                </w:rPr>
                              </w:pPr>
                              <w:r w:rsidRPr="005D6257">
                                <w:rPr>
                                  <w:rFonts w:cs="Times New Roman"/>
                                  <w:color w:val="000000" w:themeColor="text1"/>
                                  <w:sz w:val="28"/>
                                </w:rPr>
                                <w:t>Phần trăm (%)</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16" name="Rectangle 116"/>
                        <wps:cNvSpPr/>
                        <wps:spPr>
                          <a:xfrm>
                            <a:off x="1143000" y="819150"/>
                            <a:ext cx="469900" cy="171450"/>
                          </a:xfrm>
                          <a:prstGeom prst="rect">
                            <a:avLst/>
                          </a:prstGeom>
                          <a:solidFill>
                            <a:srgbClr val="E7E6E6">
                              <a:lumMod val="75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Rectangle 117"/>
                        <wps:cNvSpPr/>
                        <wps:spPr>
                          <a:xfrm>
                            <a:off x="1466850" y="731783"/>
                            <a:ext cx="1212850" cy="336550"/>
                          </a:xfrm>
                          <a:prstGeom prst="rect">
                            <a:avLst/>
                          </a:prstGeom>
                          <a:noFill/>
                          <a:ln w="12700" cap="flat" cmpd="sng" algn="ctr">
                            <a:noFill/>
                            <a:prstDash val="solid"/>
                            <a:miter lim="800000"/>
                          </a:ln>
                          <a:effectLst/>
                        </wps:spPr>
                        <wps:txbx>
                          <w:txbxContent>
                            <w:p w:rsidR="00CD763B" w:rsidRPr="005D6257" w:rsidRDefault="00CD763B" w:rsidP="00CC2771">
                              <w:pPr>
                                <w:jc w:val="center"/>
                                <w:rPr>
                                  <w:rFonts w:cs="Times New Roman"/>
                                  <w:color w:val="000000" w:themeColor="text1"/>
                                  <w:sz w:val="28"/>
                                </w:rPr>
                              </w:pPr>
                              <w:r w:rsidRPr="005D6257">
                                <w:rPr>
                                  <w:rFonts w:cs="Times New Roman"/>
                                  <w:color w:val="000000" w:themeColor="text1"/>
                                  <w:sz w:val="28"/>
                                </w:rPr>
                                <w:t>Tỷ lệ chết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20" o:spid="_x0000_s1050" style="position:absolute;left:0;text-align:left;margin-left:-7.8pt;margin-top:2.3pt;width:461.5pt;height:302pt;z-index:251802624;mso-position-horizontal-relative:margin;mso-width-relative:margin;mso-height-relative:margin" coordorigin="-559,2207" coordsize="57392,42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">
                <v:rect id="Rectangle 112" o:spid="_x0000_s1051" style="position:absolute;top:2207;width:56832;height:42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9qsUA&#10;AADcAAAADwAAAGRycy9kb3ducmV2LnhtbERPTWvCQBC9F/oflil4q5sY0ZK6kSKGFjyIaQWPQ3ZM&#10;0mZnY3ar6b93BaG3ebzPWSwH04oz9a6xrCAeRyCIS6sbrhR8febPLyCcR9bYWiYFf+RgmT0+LDDV&#10;9sI7Ohe+EiGEXYoKau+7VEpX1mTQjW1HHLij7Q36APtK6h4vIdy0chJFM2mw4dBQY0ermsqf4tco&#10;2Hzr07Q6rLdJM1/N96fpe5EfE6VGT8PbKwhPg/8X390fOsyPJ3B7Jlw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f2qxQAAANwAAAAPAAAAAAAAAAAAAAAAAJgCAABkcnMv&#10;ZG93bnJldi54bWxQSwUGAAAAAAQABAD1AAAAigMAAAAA&#10;" fillcolor="white [3201]" stroked="f" strokeweight="1pt">
                  <v:textbox>
                    <w:txbxContent>
                      <w:p w:rsidR="00CD763B" w:rsidRDefault="00CD763B" w:rsidP="00CC2771">
                        <w:pPr>
                          <w:jc w:val="center"/>
                          <w:rPr>
                            <w:rFonts w:eastAsia="PMingLiU" w:cs="Times New Roman"/>
                            <w:color w:val="000000"/>
                            <w:lang w:eastAsia="en-US"/>
                          </w:rPr>
                        </w:pPr>
                        <w:r w:rsidRPr="007A69D6">
                          <w:rPr>
                            <w:rFonts w:eastAsia="PMingLiU" w:cs="Times New Roman"/>
                            <w:color w:val="000000"/>
                            <w:lang w:eastAsia="en-US"/>
                          </w:rPr>
                          <w:object w:dxaOrig="3245" w:dyaOrig="3075">
                            <v:shape id="_x0000_i1027" type="#_x0000_t75" style="width:338.25pt;height:261pt" o:ole="" o:bordertopcolor="this" o:borderleftcolor="this" o:borderbottomcolor="this" o:borderrightcolor="this">
                              <v:imagedata r:id="rId31" o:title=""/>
                              <w10:bordertop type="single" width="4"/>
                              <w10:borderleft type="single" width="4"/>
                              <w10:borderbottom type="single" width="4"/>
                              <w10:borderright type="single" width="4"/>
                            </v:shape>
                            <o:OLEObject Type="Embed" ProgID="SigmaPlotGraphicObject.11" ShapeID="_x0000_i1027" DrawAspect="Content" ObjectID="_1639159827" r:id="rId34"/>
                          </w:object>
                        </w:r>
                      </w:p>
                      <w:p w:rsidR="00CD763B" w:rsidRDefault="00CD763B" w:rsidP="00CC2771">
                        <w:pPr>
                          <w:jc w:val="center"/>
                          <w:rPr>
                            <w:rFonts w:eastAsia="PMingLiU" w:cs="Times New Roman"/>
                            <w:color w:val="000000"/>
                            <w:lang w:eastAsia="en-US"/>
                          </w:rPr>
                        </w:pPr>
                        <w:r w:rsidRPr="00245769">
                          <w:rPr>
                            <w:rFonts w:eastAsia="PMingLiU" w:cs="Times New Roman"/>
                            <w:b/>
                            <w:noProof/>
                            <w:color w:val="000000"/>
                            <w:lang w:eastAsia="en-US"/>
                          </w:rPr>
                          <w:drawing>
                            <wp:inline distT="0" distB="0" distL="0" distR="0" wp14:anchorId="44306414" wp14:editId="0F7C3DBE">
                              <wp:extent cx="1314450" cy="3365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14450" cy="336550"/>
                                      </a:xfrm>
                                      <a:prstGeom prst="rect">
                                        <a:avLst/>
                                      </a:prstGeom>
                                      <a:noFill/>
                                      <a:ln>
                                        <a:noFill/>
                                      </a:ln>
                                    </pic:spPr>
                                  </pic:pic>
                                </a:graphicData>
                              </a:graphic>
                            </wp:inline>
                          </w:drawing>
                        </w:r>
                      </w:p>
                      <w:p w:rsidR="00CD763B" w:rsidRDefault="00CD763B" w:rsidP="00CC2771">
                        <w:pPr>
                          <w:jc w:val="center"/>
                        </w:pPr>
                      </w:p>
                    </w:txbxContent>
                  </v:textbox>
                </v:rect>
                <v:rect id="Rectangle 115" o:spid="_x0000_s1052" style="position:absolute;left:-559;top:14414;width:6845;height:135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l98EA&#10;AADcAAAADwAAAGRycy9kb3ducmV2LnhtbERPTWvDMAy9F/YfjAa7NU7HNkpaJ5SywnZcU+hVxGoc&#10;EsvBdttkv34eDHbT431qW012EDfyoXOsYJXlIIgbpztuFZzqw3INIkRkjYNjUjBTgKp8WGyx0O7O&#10;X3Q7xlakEA4FKjAxjoWUoTFkMWRuJE7cxXmLMUHfSu3xnsLtIJ/z/E1a7Dg1GBxpb6jpj1erIMjD&#10;jL5+X3fz1Db9i6k/z/23Uk+P024DItIU/8V/7g+d5q9e4feZdIEs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7c5ffBAAAA3AAAAA8AAAAAAAAAAAAAAAAAmAIAAGRycy9kb3du&#10;cmV2LnhtbFBLBQYAAAAABAAEAPUAAACGAwAAAAA=&#10;" filled="f" stroked="f" strokeweight="1pt">
                  <v:textbox style="layout-flow:vertical;mso-layout-flow-alt:bottom-to-top">
                    <w:txbxContent>
                      <w:p w:rsidR="00CD763B" w:rsidRPr="005D6257" w:rsidRDefault="00CD763B" w:rsidP="00CC2771">
                        <w:pPr>
                          <w:jc w:val="center"/>
                          <w:rPr>
                            <w:rFonts w:cs="Times New Roman"/>
                            <w:color w:val="000000" w:themeColor="text1"/>
                            <w:sz w:val="28"/>
                          </w:rPr>
                        </w:pPr>
                        <w:r w:rsidRPr="005D6257">
                          <w:rPr>
                            <w:rFonts w:cs="Times New Roman"/>
                            <w:color w:val="000000" w:themeColor="text1"/>
                            <w:sz w:val="28"/>
                          </w:rPr>
                          <w:t>Phần trăm (%)</w:t>
                        </w:r>
                      </w:p>
                    </w:txbxContent>
                  </v:textbox>
                </v:rect>
                <v:rect id="Rectangle 116" o:spid="_x0000_s1053" style="position:absolute;left:11430;top:8191;width:4699;height:1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HOAsQA&#10;AADcAAAADwAAAGRycy9kb3ducmV2LnhtbESPQWuDQBCF74H+h2UKvSWrQhNrXaUECoVeElt6HtyJ&#10;2rqz4m6Mza/PBgK5zfDevO9NXs6mFxONrrOsIF5FIIhrqztuFHx/vS9TEM4ja+wtk4J/clAWD4sc&#10;M21PvKep8o0IIewyVNB6P2RSurolg25lB+KgHexo0Id1bKQe8RTCTS+TKFpLgx0HQosDbVuq/6qj&#10;CdzNOTG/P1XN+JKmZvf5fKBoUOrpcX57BeFp9nfz7fpDh/rxGq7PhAlk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xzgLEAAAA3AAAAA8AAAAAAAAAAAAAAAAAmAIAAGRycy9k&#10;b3ducmV2LnhtbFBLBQYAAAAABAAEAPUAAACJAwAAAAA=&#10;" fillcolor="#afabab" strokecolor="windowText" strokeweight="1pt"/>
                <v:rect id="Rectangle 117" o:spid="_x0000_s1054" style="position:absolute;left:14668;top:7317;width:12129;height:33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BcP8EA&#10;AADcAAAADwAAAGRycy9kb3ducmV2LnhtbERPS2sCMRC+F/wPYQRvNWsPVlajqFC0eCj1cR+TcXdx&#10;M1mSuLv++6ZQ6G0+vucsVr2tRUs+VI4VTMYZCGLtTMWFgvPp43UGIkRkg7VjUvCkAKvl4GWBuXEd&#10;f1N7jIVIIRxyVFDG2ORSBl2SxTB2DXHibs5bjAn6QhqPXQq3tXzLsqm0WHFqKLGhbUn6fnxYBRd3&#10;23RWX/mzfX5Vj93Baz07KDUa9us5iEh9/Bf/ufcmzZ+8w+8z6QK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gXD/BAAAA3AAAAA8AAAAAAAAAAAAAAAAAmAIAAGRycy9kb3du&#10;cmV2LnhtbFBLBQYAAAAABAAEAPUAAACGAwAAAAA=&#10;" filled="f" stroked="f" strokeweight="1pt">
                  <v:textbox>
                    <w:txbxContent>
                      <w:p w:rsidR="00CD763B" w:rsidRPr="005D6257" w:rsidRDefault="00CD763B" w:rsidP="00CC2771">
                        <w:pPr>
                          <w:jc w:val="center"/>
                          <w:rPr>
                            <w:rFonts w:cs="Times New Roman"/>
                            <w:color w:val="000000" w:themeColor="text1"/>
                            <w:sz w:val="28"/>
                          </w:rPr>
                        </w:pPr>
                        <w:r w:rsidRPr="005D6257">
                          <w:rPr>
                            <w:rFonts w:cs="Times New Roman"/>
                            <w:color w:val="000000" w:themeColor="text1"/>
                            <w:sz w:val="28"/>
                          </w:rPr>
                          <w:t>Tỷ lệ chết</w:t>
                        </w:r>
                      </w:p>
                    </w:txbxContent>
                  </v:textbox>
                </v:rect>
                <w10:wrap anchorx="margin"/>
              </v:group>
            </w:pict>
          </mc:Fallback>
        </mc:AlternateContent>
      </w:r>
    </w:p>
    <w:p w:rsidR="00793C75" w:rsidRPr="00CC6340" w:rsidRDefault="00793C75" w:rsidP="009231C9">
      <w:pPr>
        <w:spacing w:after="0" w:line="312" w:lineRule="auto"/>
        <w:rPr>
          <w:rFonts w:cs="Times New Roman"/>
          <w:lang w:eastAsia="en-US"/>
        </w:rPr>
      </w:pPr>
    </w:p>
    <w:p w:rsidR="007A69D6" w:rsidRPr="00CC6340" w:rsidRDefault="007A69D6" w:rsidP="009231C9">
      <w:pPr>
        <w:spacing w:after="0" w:line="312" w:lineRule="auto"/>
        <w:jc w:val="both"/>
        <w:rPr>
          <w:rFonts w:eastAsia="PMingLiU" w:cs="Times New Roman"/>
          <w:color w:val="000000"/>
          <w:lang w:eastAsia="en-US"/>
        </w:rPr>
      </w:pPr>
    </w:p>
    <w:p w:rsidR="00521653" w:rsidRPr="00CC6340" w:rsidRDefault="00521653" w:rsidP="009231C9">
      <w:pPr>
        <w:spacing w:after="0" w:line="312" w:lineRule="auto"/>
        <w:ind w:firstLine="709"/>
        <w:jc w:val="both"/>
        <w:rPr>
          <w:rFonts w:eastAsia="PMingLiU" w:cs="Times New Roman"/>
          <w:color w:val="000000"/>
          <w:lang w:eastAsia="en-US"/>
        </w:rPr>
      </w:pPr>
    </w:p>
    <w:p w:rsidR="00521653" w:rsidRPr="00CC6340" w:rsidRDefault="00521653" w:rsidP="009231C9">
      <w:pPr>
        <w:spacing w:after="0" w:line="312" w:lineRule="auto"/>
        <w:ind w:firstLine="709"/>
        <w:jc w:val="both"/>
        <w:rPr>
          <w:rFonts w:eastAsia="PMingLiU" w:cs="Times New Roman"/>
          <w:color w:val="000000"/>
          <w:lang w:eastAsia="en-US"/>
        </w:rPr>
      </w:pPr>
    </w:p>
    <w:p w:rsidR="00521653" w:rsidRPr="00CC6340" w:rsidRDefault="00521653" w:rsidP="009231C9">
      <w:pPr>
        <w:spacing w:after="0" w:line="312" w:lineRule="auto"/>
        <w:ind w:firstLine="709"/>
        <w:jc w:val="both"/>
        <w:rPr>
          <w:rFonts w:eastAsia="PMingLiU" w:cs="Times New Roman"/>
          <w:color w:val="000000"/>
          <w:lang w:eastAsia="en-US"/>
        </w:rPr>
      </w:pPr>
    </w:p>
    <w:p w:rsidR="003E039A" w:rsidRPr="00CC6340" w:rsidRDefault="003E039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E172FA" w:rsidRPr="00CC6340" w:rsidRDefault="00E172FA" w:rsidP="009231C9">
      <w:pPr>
        <w:spacing w:after="0" w:line="312" w:lineRule="auto"/>
        <w:ind w:firstLine="709"/>
        <w:jc w:val="both"/>
        <w:rPr>
          <w:rFonts w:eastAsia="PMingLiU" w:cs="Times New Roman"/>
          <w:color w:val="000000"/>
          <w:lang w:eastAsia="en-US"/>
        </w:rPr>
      </w:pPr>
    </w:p>
    <w:p w:rsidR="007A69D6" w:rsidRPr="00CC6340" w:rsidRDefault="0016010D" w:rsidP="009231C9">
      <w:pPr>
        <w:pStyle w:val="Caption"/>
        <w:spacing w:after="0" w:line="312" w:lineRule="auto"/>
        <w:jc w:val="center"/>
        <w:rPr>
          <w:rFonts w:eastAsia="PMingLiU" w:cs="Times New Roman"/>
          <w:i w:val="0"/>
          <w:color w:val="auto"/>
          <w:sz w:val="26"/>
          <w:szCs w:val="26"/>
          <w:lang w:eastAsia="en-US"/>
        </w:rPr>
      </w:pPr>
      <w:bookmarkStart w:id="145" w:name="_Toc519396655"/>
      <w:r w:rsidRPr="00CC6340">
        <w:rPr>
          <w:rFonts w:cs="Times New Roman"/>
          <w:i w:val="0"/>
          <w:color w:val="auto"/>
          <w:sz w:val="26"/>
          <w:szCs w:val="26"/>
        </w:rPr>
        <w:t>Hình 3.</w:t>
      </w:r>
      <w:r w:rsidRPr="00CC6340">
        <w:rPr>
          <w:rFonts w:cs="Times New Roman"/>
          <w:i w:val="0"/>
          <w:color w:val="auto"/>
          <w:sz w:val="26"/>
          <w:szCs w:val="26"/>
        </w:rPr>
        <w:fldChar w:fldCharType="begin"/>
      </w:r>
      <w:r w:rsidRPr="00CC6340">
        <w:rPr>
          <w:rFonts w:cs="Times New Roman"/>
          <w:i w:val="0"/>
          <w:color w:val="auto"/>
          <w:sz w:val="26"/>
          <w:szCs w:val="26"/>
        </w:rPr>
        <w:instrText xml:space="preserve"> SEQ Hình_3. \* ARABIC </w:instrText>
      </w:r>
      <w:r w:rsidRPr="00CC6340">
        <w:rPr>
          <w:rFonts w:cs="Times New Roman"/>
          <w:i w:val="0"/>
          <w:color w:val="auto"/>
          <w:sz w:val="26"/>
          <w:szCs w:val="26"/>
        </w:rPr>
        <w:fldChar w:fldCharType="separate"/>
      </w:r>
      <w:r w:rsidR="003E2205">
        <w:rPr>
          <w:rFonts w:cs="Times New Roman"/>
          <w:i w:val="0"/>
          <w:noProof/>
          <w:color w:val="auto"/>
          <w:sz w:val="26"/>
          <w:szCs w:val="26"/>
        </w:rPr>
        <w:t>3</w:t>
      </w:r>
      <w:r w:rsidRPr="00CC6340">
        <w:rPr>
          <w:rFonts w:cs="Times New Roman"/>
          <w:i w:val="0"/>
          <w:color w:val="auto"/>
          <w:sz w:val="26"/>
          <w:szCs w:val="26"/>
        </w:rPr>
        <w:fldChar w:fldCharType="end"/>
      </w:r>
      <w:r w:rsidRPr="00CC6340">
        <w:rPr>
          <w:rFonts w:cs="Times New Roman"/>
          <w:i w:val="0"/>
          <w:color w:val="auto"/>
          <w:sz w:val="26"/>
          <w:szCs w:val="26"/>
        </w:rPr>
        <w:t xml:space="preserve"> </w:t>
      </w:r>
      <w:r w:rsidR="007A69D6" w:rsidRPr="00CC6340">
        <w:rPr>
          <w:rFonts w:eastAsia="PMingLiU" w:cs="Times New Roman"/>
          <w:i w:val="0"/>
          <w:color w:val="auto"/>
          <w:sz w:val="26"/>
          <w:szCs w:val="26"/>
          <w:lang w:eastAsia="en-US"/>
        </w:rPr>
        <w:t>Bi</w:t>
      </w:r>
      <w:r w:rsidR="00D60B2C" w:rsidRPr="00CC6340">
        <w:rPr>
          <w:rFonts w:eastAsia="PMingLiU" w:cs="Times New Roman"/>
          <w:i w:val="0"/>
          <w:color w:val="auto"/>
          <w:sz w:val="26"/>
          <w:szCs w:val="26"/>
          <w:lang w:eastAsia="en-US"/>
        </w:rPr>
        <w:t>ể</w:t>
      </w:r>
      <w:r w:rsidR="007A69D6" w:rsidRPr="00CC6340">
        <w:rPr>
          <w:rFonts w:eastAsia="PMingLiU" w:cs="Times New Roman"/>
          <w:i w:val="0"/>
          <w:color w:val="auto"/>
          <w:sz w:val="26"/>
          <w:szCs w:val="26"/>
          <w:lang w:eastAsia="en-US"/>
        </w:rPr>
        <w:t xml:space="preserve">u đồ thể hiện tỷ lệ tử vong trung bình (Mean ± SE) sau 48 giờ phơi nhiễm với </w:t>
      </w:r>
      <w:r w:rsidR="0078004E" w:rsidRPr="00CC6340">
        <w:rPr>
          <w:rFonts w:eastAsia="PMingLiU" w:cs="Times New Roman"/>
          <w:i w:val="0"/>
          <w:color w:val="auto"/>
          <w:sz w:val="26"/>
          <w:szCs w:val="26"/>
          <w:lang w:eastAsia="en-US"/>
        </w:rPr>
        <w:t>Endosulfan</w:t>
      </w:r>
      <w:r w:rsidR="007A69D6" w:rsidRPr="00CC6340">
        <w:rPr>
          <w:rFonts w:eastAsia="PMingLiU" w:cs="Times New Roman"/>
          <w:i w:val="0"/>
          <w:color w:val="auto"/>
          <w:sz w:val="26"/>
          <w:szCs w:val="26"/>
          <w:lang w:eastAsia="en-US"/>
        </w:rPr>
        <w:t xml:space="preserve"> trong môi trường </w:t>
      </w:r>
      <w:r w:rsidR="00CF1D52" w:rsidRPr="00CC6340">
        <w:rPr>
          <w:rFonts w:eastAsia="PMingLiU" w:cs="Times New Roman"/>
          <w:i w:val="0"/>
          <w:color w:val="auto"/>
          <w:sz w:val="26"/>
          <w:szCs w:val="26"/>
          <w:lang w:eastAsia="en-US"/>
        </w:rPr>
        <w:t>COMBO</w:t>
      </w:r>
      <w:r w:rsidR="007A69D6" w:rsidRPr="00CC6340">
        <w:rPr>
          <w:rFonts w:eastAsia="PMingLiU" w:cs="Times New Roman"/>
          <w:i w:val="0"/>
          <w:color w:val="auto"/>
          <w:sz w:val="26"/>
          <w:szCs w:val="26"/>
          <w:lang w:eastAsia="en-US"/>
        </w:rPr>
        <w:t>. Các chữ cái a,</w:t>
      </w:r>
      <w:r w:rsidR="00592210" w:rsidRPr="00CC6340">
        <w:rPr>
          <w:rFonts w:eastAsia="PMingLiU" w:cs="Times New Roman"/>
          <w:i w:val="0"/>
          <w:color w:val="auto"/>
          <w:sz w:val="26"/>
          <w:szCs w:val="26"/>
          <w:lang w:eastAsia="en-US"/>
        </w:rPr>
        <w:t xml:space="preserve"> </w:t>
      </w:r>
      <w:r w:rsidR="007A69D6" w:rsidRPr="00CC6340">
        <w:rPr>
          <w:rFonts w:eastAsia="PMingLiU" w:cs="Times New Roman"/>
          <w:i w:val="0"/>
          <w:color w:val="auto"/>
          <w:sz w:val="26"/>
          <w:szCs w:val="26"/>
          <w:lang w:eastAsia="en-US"/>
        </w:rPr>
        <w:t>b,</w:t>
      </w:r>
      <w:r w:rsidR="00592210" w:rsidRPr="00CC6340">
        <w:rPr>
          <w:rFonts w:eastAsia="PMingLiU" w:cs="Times New Roman"/>
          <w:i w:val="0"/>
          <w:color w:val="auto"/>
          <w:sz w:val="26"/>
          <w:szCs w:val="26"/>
          <w:lang w:eastAsia="en-US"/>
        </w:rPr>
        <w:t xml:space="preserve"> </w:t>
      </w:r>
      <w:r w:rsidR="007A69D6" w:rsidRPr="00CC6340">
        <w:rPr>
          <w:rFonts w:eastAsia="PMingLiU" w:cs="Times New Roman"/>
          <w:i w:val="0"/>
          <w:color w:val="auto"/>
          <w:sz w:val="26"/>
          <w:szCs w:val="26"/>
          <w:lang w:eastAsia="en-US"/>
        </w:rPr>
        <w:t>c thể hiện sự khác biệt trong thống kê (p</w:t>
      </w:r>
      <w:r w:rsidR="00821590" w:rsidRPr="00CC6340">
        <w:rPr>
          <w:rFonts w:eastAsia="PMingLiU" w:cs="Times New Roman"/>
          <w:i w:val="0"/>
          <w:color w:val="auto"/>
          <w:sz w:val="26"/>
          <w:szCs w:val="26"/>
          <w:lang w:eastAsia="en-US"/>
        </w:rPr>
        <w:t xml:space="preserve"> </w:t>
      </w:r>
      <w:r w:rsidR="007A69D6" w:rsidRPr="00CC6340">
        <w:rPr>
          <w:rFonts w:eastAsia="PMingLiU" w:cs="Times New Roman"/>
          <w:i w:val="0"/>
          <w:color w:val="auto"/>
          <w:sz w:val="26"/>
          <w:szCs w:val="26"/>
          <w:lang w:eastAsia="en-US"/>
        </w:rPr>
        <w:t>&lt;</w:t>
      </w:r>
      <w:r w:rsidR="00821590" w:rsidRPr="00CC6340">
        <w:rPr>
          <w:rFonts w:eastAsia="PMingLiU" w:cs="Times New Roman"/>
          <w:i w:val="0"/>
          <w:color w:val="auto"/>
          <w:sz w:val="26"/>
          <w:szCs w:val="26"/>
          <w:lang w:eastAsia="en-US"/>
        </w:rPr>
        <w:t xml:space="preserve"> </w:t>
      </w:r>
      <w:r w:rsidR="007A69D6" w:rsidRPr="00CC6340">
        <w:rPr>
          <w:rFonts w:eastAsia="PMingLiU" w:cs="Times New Roman"/>
          <w:i w:val="0"/>
          <w:color w:val="auto"/>
          <w:sz w:val="26"/>
          <w:szCs w:val="26"/>
          <w:lang w:eastAsia="en-US"/>
        </w:rPr>
        <w:t>0</w:t>
      </w:r>
      <w:r w:rsidR="00592210" w:rsidRPr="00CC6340">
        <w:rPr>
          <w:rFonts w:eastAsia="PMingLiU" w:cs="Times New Roman"/>
          <w:i w:val="0"/>
          <w:color w:val="auto"/>
          <w:sz w:val="26"/>
          <w:szCs w:val="26"/>
          <w:lang w:eastAsia="en-US"/>
        </w:rPr>
        <w:t>,</w:t>
      </w:r>
      <w:r w:rsidR="007A69D6" w:rsidRPr="00CC6340">
        <w:rPr>
          <w:rFonts w:eastAsia="PMingLiU" w:cs="Times New Roman"/>
          <w:i w:val="0"/>
          <w:color w:val="auto"/>
          <w:sz w:val="26"/>
          <w:szCs w:val="26"/>
          <w:lang w:eastAsia="en-US"/>
        </w:rPr>
        <w:t>05)</w:t>
      </w:r>
      <w:bookmarkEnd w:id="145"/>
    </w:p>
    <w:p w:rsidR="007A69D6" w:rsidRPr="00CC6340" w:rsidRDefault="007A69D6" w:rsidP="009231C9">
      <w:pPr>
        <w:spacing w:after="0" w:line="312" w:lineRule="auto"/>
        <w:ind w:firstLine="720"/>
        <w:jc w:val="both"/>
        <w:rPr>
          <w:rFonts w:eastAsia="PMingLiU" w:cs="Times New Roman"/>
          <w:color w:val="000000"/>
          <w:lang w:eastAsia="en-US"/>
        </w:rPr>
      </w:pPr>
      <w:r w:rsidRPr="00CC6340">
        <w:rPr>
          <w:rFonts w:eastAsia="PMingLiU" w:cs="Times New Roman"/>
          <w:color w:val="000000"/>
          <w:lang w:eastAsia="en-US"/>
        </w:rPr>
        <w:t xml:space="preserve">Qua biểu đồ trên ta có thể thấy được tỷ lệ chết của các nồng độ có sự thay đổi đáng kể. Tỷ lệ chết ở giai đoạn 48 giờ cũng tăng dần theo từng nồng độ </w:t>
      </w:r>
      <w:r w:rsidR="009839F9" w:rsidRPr="00CC6340">
        <w:rPr>
          <w:rFonts w:eastAsia="PMingLiU" w:cs="Times New Roman"/>
          <w:color w:val="000000"/>
          <w:lang w:eastAsia="en-US"/>
        </w:rPr>
        <w:t xml:space="preserve">thử nghiệm </w:t>
      </w:r>
      <w:r w:rsidRPr="00CC6340">
        <w:rPr>
          <w:rFonts w:eastAsia="PMingLiU" w:cs="Times New Roman"/>
          <w:color w:val="000000"/>
          <w:lang w:eastAsia="en-US"/>
        </w:rPr>
        <w:t>0</w:t>
      </w:r>
      <w:r w:rsidR="00592210" w:rsidRPr="00CC6340">
        <w:rPr>
          <w:rFonts w:eastAsia="PMingLiU" w:cs="Times New Roman"/>
          <w:color w:val="000000"/>
          <w:lang w:eastAsia="en-US"/>
        </w:rPr>
        <w:t>,</w:t>
      </w:r>
      <w:r w:rsidRPr="00CC6340">
        <w:rPr>
          <w:rFonts w:eastAsia="PMingLiU" w:cs="Times New Roman"/>
          <w:color w:val="000000"/>
          <w:lang w:eastAsia="en-US"/>
        </w:rPr>
        <w:t>1; 0</w:t>
      </w:r>
      <w:r w:rsidR="00592210" w:rsidRPr="00CC6340">
        <w:rPr>
          <w:rFonts w:eastAsia="PMingLiU" w:cs="Times New Roman"/>
          <w:color w:val="000000"/>
          <w:lang w:eastAsia="en-US"/>
        </w:rPr>
        <w:t>,</w:t>
      </w:r>
      <w:r w:rsidRPr="00CC6340">
        <w:rPr>
          <w:rFonts w:eastAsia="PMingLiU" w:cs="Times New Roman"/>
          <w:color w:val="000000"/>
          <w:lang w:eastAsia="en-US"/>
        </w:rPr>
        <w:t>2; 0</w:t>
      </w:r>
      <w:r w:rsidR="00592210" w:rsidRPr="00CC6340">
        <w:rPr>
          <w:rFonts w:eastAsia="PMingLiU" w:cs="Times New Roman"/>
          <w:color w:val="000000"/>
          <w:lang w:eastAsia="en-US"/>
        </w:rPr>
        <w:t>,</w:t>
      </w:r>
      <w:r w:rsidRPr="00CC6340">
        <w:rPr>
          <w:rFonts w:eastAsia="PMingLiU" w:cs="Times New Roman"/>
          <w:color w:val="000000"/>
          <w:lang w:eastAsia="en-US"/>
        </w:rPr>
        <w:t>3; 0</w:t>
      </w:r>
      <w:r w:rsidR="00592210" w:rsidRPr="00CC6340">
        <w:rPr>
          <w:rFonts w:eastAsia="PMingLiU" w:cs="Times New Roman"/>
          <w:color w:val="000000"/>
          <w:lang w:eastAsia="en-US"/>
        </w:rPr>
        <w:t>,</w:t>
      </w:r>
      <w:r w:rsidRPr="00CC6340">
        <w:rPr>
          <w:rFonts w:eastAsia="PMingLiU" w:cs="Times New Roman"/>
          <w:color w:val="000000"/>
          <w:lang w:eastAsia="en-US"/>
        </w:rPr>
        <w:t>5 μg/L như giai đoạn 24 giờ.</w:t>
      </w:r>
      <w:r w:rsidR="00592210" w:rsidRPr="00CC6340">
        <w:rPr>
          <w:rFonts w:eastAsia="PMingLiU" w:cs="Times New Roman"/>
          <w:color w:val="000000"/>
          <w:lang w:eastAsia="en-US"/>
        </w:rPr>
        <w:t xml:space="preserve"> Kết quả trên </w:t>
      </w:r>
      <w:r w:rsidR="007D2BF8" w:rsidRPr="00CC6340">
        <w:rPr>
          <w:rFonts w:eastAsia="PMingLiU" w:cs="Times New Roman"/>
          <w:color w:val="000000"/>
          <w:lang w:eastAsia="en-US"/>
        </w:rPr>
        <w:t xml:space="preserve">hình </w:t>
      </w:r>
      <w:r w:rsidR="001233B5" w:rsidRPr="00CC6340">
        <w:rPr>
          <w:rFonts w:eastAsia="PMingLiU" w:cs="Times New Roman"/>
          <w:color w:val="000000" w:themeColor="text1"/>
          <w:lang w:eastAsia="en-US"/>
        </w:rPr>
        <w:t>3.3</w:t>
      </w:r>
      <w:r w:rsidR="00592210" w:rsidRPr="00CC6340">
        <w:rPr>
          <w:rFonts w:eastAsia="PMingLiU" w:cs="Times New Roman"/>
          <w:color w:val="000000" w:themeColor="text1"/>
          <w:lang w:eastAsia="en-US"/>
        </w:rPr>
        <w:t xml:space="preserve"> </w:t>
      </w:r>
      <w:r w:rsidR="00592210" w:rsidRPr="00CC6340">
        <w:rPr>
          <w:rFonts w:eastAsia="PMingLiU" w:cs="Times New Roman"/>
          <w:color w:val="000000"/>
          <w:lang w:eastAsia="en-US"/>
        </w:rPr>
        <w:t>cho thấy, t</w:t>
      </w:r>
      <w:r w:rsidRPr="00CC6340">
        <w:rPr>
          <w:rFonts w:eastAsia="PMingLiU" w:cs="Times New Roman"/>
          <w:color w:val="000000"/>
          <w:lang w:eastAsia="en-US"/>
        </w:rPr>
        <w:t xml:space="preserve">ỷ lệ chết </w:t>
      </w:r>
      <w:r w:rsidR="00592210" w:rsidRPr="00CC6340">
        <w:rPr>
          <w:rFonts w:eastAsia="PMingLiU" w:cs="Times New Roman"/>
          <w:color w:val="000000"/>
          <w:lang w:eastAsia="en-US"/>
        </w:rPr>
        <w:t>ở hai</w:t>
      </w:r>
      <w:r w:rsidRPr="00CC6340">
        <w:rPr>
          <w:rFonts w:eastAsia="PMingLiU" w:cs="Times New Roman"/>
          <w:color w:val="000000"/>
          <w:lang w:eastAsia="en-US"/>
        </w:rPr>
        <w:t xml:space="preserve"> nồng độ 0</w:t>
      </w:r>
      <w:r w:rsidR="007D2BF8" w:rsidRPr="00CC6340">
        <w:rPr>
          <w:rFonts w:eastAsia="PMingLiU" w:cs="Times New Roman"/>
          <w:color w:val="000000"/>
          <w:lang w:eastAsia="en-US"/>
        </w:rPr>
        <w:t>,</w:t>
      </w:r>
      <w:r w:rsidRPr="00CC6340">
        <w:rPr>
          <w:rFonts w:eastAsia="PMingLiU" w:cs="Times New Roman"/>
          <w:color w:val="000000"/>
          <w:lang w:eastAsia="en-US"/>
        </w:rPr>
        <w:t>2;</w:t>
      </w:r>
      <w:r w:rsidR="007D2BF8" w:rsidRPr="00CC6340">
        <w:rPr>
          <w:rFonts w:eastAsia="PMingLiU" w:cs="Times New Roman"/>
          <w:color w:val="000000"/>
          <w:lang w:eastAsia="en-US"/>
        </w:rPr>
        <w:t xml:space="preserve"> </w:t>
      </w:r>
      <w:r w:rsidRPr="00CC6340">
        <w:rPr>
          <w:rFonts w:eastAsia="PMingLiU" w:cs="Times New Roman"/>
          <w:color w:val="000000"/>
          <w:lang w:eastAsia="en-US"/>
        </w:rPr>
        <w:t>0</w:t>
      </w:r>
      <w:r w:rsidR="007D2BF8" w:rsidRPr="00CC6340">
        <w:rPr>
          <w:rFonts w:eastAsia="PMingLiU" w:cs="Times New Roman"/>
          <w:color w:val="000000"/>
          <w:lang w:eastAsia="en-US"/>
        </w:rPr>
        <w:t>,</w:t>
      </w:r>
      <w:r w:rsidRPr="00CC6340">
        <w:rPr>
          <w:rFonts w:eastAsia="PMingLiU" w:cs="Times New Roman"/>
          <w:color w:val="000000"/>
          <w:lang w:eastAsia="en-US"/>
        </w:rPr>
        <w:t>3 μg/L là không có sự khác biệt về ý ng</w:t>
      </w:r>
      <w:r w:rsidR="00592210" w:rsidRPr="00CC6340">
        <w:rPr>
          <w:rFonts w:eastAsia="PMingLiU" w:cs="Times New Roman"/>
          <w:color w:val="000000"/>
          <w:lang w:eastAsia="en-US"/>
        </w:rPr>
        <w:t>h</w:t>
      </w:r>
      <w:r w:rsidRPr="00CC6340">
        <w:rPr>
          <w:rFonts w:eastAsia="PMingLiU" w:cs="Times New Roman"/>
          <w:color w:val="000000"/>
          <w:lang w:eastAsia="en-US"/>
        </w:rPr>
        <w:t>ĩa thống kê (p</w:t>
      </w:r>
      <w:r w:rsidR="00821590" w:rsidRPr="00CC6340">
        <w:rPr>
          <w:rFonts w:eastAsia="PMingLiU" w:cs="Times New Roman"/>
          <w:color w:val="000000"/>
          <w:lang w:eastAsia="en-US"/>
        </w:rPr>
        <w:t xml:space="preserve"> </w:t>
      </w:r>
      <w:r w:rsidRPr="00CC6340">
        <w:rPr>
          <w:rFonts w:eastAsia="PMingLiU" w:cs="Times New Roman"/>
          <w:color w:val="000000"/>
          <w:lang w:eastAsia="en-US"/>
        </w:rPr>
        <w:t>&lt;</w:t>
      </w:r>
      <w:r w:rsidR="00821590" w:rsidRPr="00CC6340">
        <w:rPr>
          <w:rFonts w:eastAsia="PMingLiU" w:cs="Times New Roman"/>
          <w:color w:val="000000"/>
          <w:lang w:eastAsia="en-US"/>
        </w:rPr>
        <w:t xml:space="preserve"> </w:t>
      </w:r>
      <w:r w:rsidRPr="00CC6340">
        <w:rPr>
          <w:rFonts w:eastAsia="PMingLiU" w:cs="Times New Roman"/>
          <w:color w:val="000000"/>
          <w:lang w:eastAsia="en-US"/>
        </w:rPr>
        <w:t>0</w:t>
      </w:r>
      <w:r w:rsidR="00592210" w:rsidRPr="00CC6340">
        <w:rPr>
          <w:rFonts w:eastAsia="PMingLiU" w:cs="Times New Roman"/>
          <w:color w:val="000000"/>
          <w:lang w:eastAsia="en-US"/>
        </w:rPr>
        <w:t>,</w:t>
      </w:r>
      <w:r w:rsidRPr="00CC6340">
        <w:rPr>
          <w:rFonts w:eastAsia="PMingLiU" w:cs="Times New Roman"/>
          <w:color w:val="000000"/>
          <w:lang w:eastAsia="en-US"/>
        </w:rPr>
        <w:t xml:space="preserve">05), </w:t>
      </w:r>
      <w:r w:rsidR="00592210" w:rsidRPr="00CC6340">
        <w:rPr>
          <w:rFonts w:eastAsia="PMingLiU" w:cs="Times New Roman"/>
          <w:color w:val="000000"/>
          <w:lang w:eastAsia="en-US"/>
        </w:rPr>
        <w:t xml:space="preserve">phần trăm số cá thể chết </w:t>
      </w:r>
      <w:r w:rsidRPr="00CC6340">
        <w:rPr>
          <w:rFonts w:eastAsia="PMingLiU" w:cs="Times New Roman"/>
          <w:color w:val="000000"/>
          <w:lang w:eastAsia="en-US"/>
        </w:rPr>
        <w:t xml:space="preserve">giữa hai nồng độ là tương đương nhau không có sự thay đổi lớn sau 48 giờ, hai nồng độ tỷ lệ chết chỉ hơn 10%. Ở các nồng độ còn lại không thể hiện sự khác biệt thống kê nhiều. </w:t>
      </w:r>
      <w:r w:rsidR="00592210" w:rsidRPr="00CC6340">
        <w:rPr>
          <w:rFonts w:eastAsia="PMingLiU" w:cs="Times New Roman"/>
          <w:color w:val="000000"/>
          <w:lang w:eastAsia="en-US"/>
        </w:rPr>
        <w:t>Tương tự, t</w:t>
      </w:r>
      <w:r w:rsidR="00CC2E7C" w:rsidRPr="00CC6340">
        <w:rPr>
          <w:rFonts w:eastAsia="PMingLiU" w:cs="Times New Roman"/>
          <w:color w:val="000000"/>
          <w:lang w:eastAsia="en-US"/>
        </w:rPr>
        <w:t>ại mẫu đối chứng sau 48 giờ cũng không</w:t>
      </w:r>
      <w:r w:rsidR="00592210" w:rsidRPr="00CC6340">
        <w:rPr>
          <w:rFonts w:eastAsia="PMingLiU" w:cs="Times New Roman"/>
          <w:color w:val="000000"/>
          <w:lang w:eastAsia="en-US"/>
        </w:rPr>
        <w:t xml:space="preserve"> quan sát thấy ảnh hưởng của </w:t>
      </w:r>
      <w:r w:rsidR="00F809C1" w:rsidRPr="00CC6340">
        <w:rPr>
          <w:rFonts w:eastAsia="PMingLiU" w:cs="Times New Roman"/>
          <w:color w:val="000000"/>
          <w:lang w:eastAsia="en-US"/>
        </w:rPr>
        <w:t>hóa chất bảo vệ thực vật</w:t>
      </w:r>
      <w:r w:rsidR="00592210" w:rsidRPr="00CC6340">
        <w:rPr>
          <w:rFonts w:eastAsia="PMingLiU" w:cs="Times New Roman"/>
          <w:color w:val="000000"/>
          <w:lang w:eastAsia="en-US"/>
        </w:rPr>
        <w:t xml:space="preserve"> đến sự sinh trưởng</w:t>
      </w:r>
      <w:r w:rsidR="00CC2E7C" w:rsidRPr="00CC6340">
        <w:rPr>
          <w:rFonts w:eastAsia="PMingLiU" w:cs="Times New Roman"/>
          <w:color w:val="000000"/>
          <w:lang w:eastAsia="en-US"/>
        </w:rPr>
        <w:t xml:space="preserve"> của Vi giáp </w:t>
      </w:r>
      <w:r w:rsidR="00CC2E7C" w:rsidRPr="00CC6340">
        <w:rPr>
          <w:rFonts w:eastAsia="PMingLiU" w:cs="Times New Roman"/>
          <w:color w:val="000000"/>
          <w:lang w:eastAsia="en-US"/>
        </w:rPr>
        <w:lastRenderedPageBreak/>
        <w:t xml:space="preserve">sát </w:t>
      </w:r>
      <w:r w:rsidR="00E45393" w:rsidRPr="00CC6340">
        <w:rPr>
          <w:rFonts w:eastAsia="PMingLiU" w:cs="Times New Roman"/>
          <w:i/>
          <w:color w:val="000000"/>
          <w:lang w:eastAsia="en-US"/>
        </w:rPr>
        <w:t>Daphnia magna</w:t>
      </w:r>
      <w:r w:rsidR="00CC2E7C" w:rsidRPr="00CC6340">
        <w:rPr>
          <w:rFonts w:eastAsia="PMingLiU" w:cs="Times New Roman"/>
          <w:i/>
          <w:color w:val="000000"/>
          <w:lang w:eastAsia="en-US"/>
        </w:rPr>
        <w:t xml:space="preserve">, </w:t>
      </w:r>
      <w:r w:rsidR="00592210" w:rsidRPr="00CC6340">
        <w:rPr>
          <w:rFonts w:eastAsia="PMingLiU" w:cs="Times New Roman"/>
          <w:color w:val="000000"/>
          <w:lang w:eastAsia="en-US"/>
        </w:rPr>
        <w:t xml:space="preserve">điều này </w:t>
      </w:r>
      <w:r w:rsidR="00CC2E7C" w:rsidRPr="00CC6340">
        <w:rPr>
          <w:rFonts w:eastAsia="PMingLiU" w:cs="Times New Roman"/>
          <w:color w:val="000000"/>
          <w:lang w:eastAsia="en-US"/>
        </w:rPr>
        <w:t>thể hiện sự ổn định của môi trường nuôi cấy theo ISO 6341:</w:t>
      </w:r>
      <w:r w:rsidR="009C492D" w:rsidRPr="00CC6340">
        <w:rPr>
          <w:rFonts w:eastAsia="PMingLiU" w:cs="Times New Roman"/>
          <w:color w:val="000000"/>
          <w:lang w:eastAsia="en-US"/>
        </w:rPr>
        <w:t>2012</w:t>
      </w:r>
      <w:r w:rsidR="00CC2E7C" w:rsidRPr="00CC6340">
        <w:rPr>
          <w:rFonts w:eastAsia="PMingLiU" w:cs="Times New Roman"/>
          <w:color w:val="000000"/>
          <w:lang w:eastAsia="en-US"/>
        </w:rPr>
        <w:t>.</w:t>
      </w:r>
    </w:p>
    <w:p w:rsidR="001F55C3" w:rsidRPr="00CC6340" w:rsidRDefault="007A69D6"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eastAsia="en-US"/>
        </w:rPr>
        <w:t>Sau khi xử lý số liệu bằng phần mềm JMP k</w:t>
      </w:r>
      <w:r w:rsidR="001F55C3" w:rsidRPr="00CC6340">
        <w:rPr>
          <w:rFonts w:eastAsia="PMingLiU" w:cs="Times New Roman"/>
          <w:color w:val="000000"/>
          <w:lang w:val="vi-VN" w:eastAsia="en-US"/>
        </w:rPr>
        <w:t>ết quả thử nghiệm sau 48 giờ được đưa vào xử lý bằng phần mềm Si</w:t>
      </w:r>
      <w:r w:rsidR="002C04B6" w:rsidRPr="00CC6340">
        <w:rPr>
          <w:rFonts w:eastAsia="PMingLiU" w:cs="Times New Roman"/>
          <w:color w:val="000000"/>
          <w:lang w:eastAsia="en-US"/>
        </w:rPr>
        <w:t>g</w:t>
      </w:r>
      <w:r w:rsidR="001F55C3" w:rsidRPr="00CC6340">
        <w:rPr>
          <w:rFonts w:eastAsia="PMingLiU" w:cs="Times New Roman"/>
          <w:color w:val="000000"/>
          <w:lang w:val="vi-VN" w:eastAsia="en-US"/>
        </w:rPr>
        <w:t>ma plot và dùng phương pháp tính LC</w:t>
      </w:r>
      <w:r w:rsidR="001F55C3" w:rsidRPr="00CC6340">
        <w:rPr>
          <w:rFonts w:eastAsia="PMingLiU" w:cs="Times New Roman"/>
          <w:color w:val="000000"/>
          <w:vertAlign w:val="subscript"/>
          <w:lang w:val="vi-VN" w:eastAsia="en-US"/>
        </w:rPr>
        <w:t>50</w:t>
      </w:r>
      <w:r w:rsidR="001F55C3" w:rsidRPr="00CC6340">
        <w:rPr>
          <w:rFonts w:eastAsia="PMingLiU" w:cs="Times New Roman"/>
          <w:color w:val="000000"/>
          <w:lang w:val="vi-VN" w:eastAsia="en-US"/>
        </w:rPr>
        <w:t xml:space="preserve"> bằng phương trình</w:t>
      </w:r>
      <w:r w:rsidR="0063158D" w:rsidRPr="00CC6340">
        <w:rPr>
          <w:rFonts w:eastAsia="PMingLiU" w:cs="Times New Roman"/>
          <w:color w:val="000000"/>
          <w:lang w:eastAsia="en-US"/>
        </w:rPr>
        <w:t xml:space="preserve"> đường chuẩn</w:t>
      </w:r>
      <w:r w:rsidR="001F55C3" w:rsidRPr="00CC6340">
        <w:rPr>
          <w:rFonts w:eastAsia="PMingLiU" w:cs="Times New Roman"/>
          <w:color w:val="000000"/>
          <w:lang w:val="vi-VN" w:eastAsia="en-US"/>
        </w:rPr>
        <w:t xml:space="preserve"> Logarit </w:t>
      </w:r>
      <w:r w:rsidR="00592210" w:rsidRPr="00CC6340">
        <w:rPr>
          <w:rFonts w:eastAsia="PMingLiU" w:cs="Times New Roman"/>
          <w:color w:val="000000"/>
          <w:lang w:eastAsia="en-US"/>
        </w:rPr>
        <w:t xml:space="preserve">trong môi trường </w:t>
      </w:r>
      <w:r w:rsidR="00CF1D52" w:rsidRPr="00CC6340">
        <w:rPr>
          <w:rFonts w:eastAsia="PMingLiU" w:cs="Times New Roman"/>
          <w:color w:val="000000"/>
          <w:lang w:eastAsia="en-US"/>
        </w:rPr>
        <w:t>COMBO</w:t>
      </w:r>
      <w:r w:rsidR="00592210" w:rsidRPr="00CC6340">
        <w:rPr>
          <w:rFonts w:eastAsia="PMingLiU" w:cs="Times New Roman"/>
          <w:color w:val="000000"/>
          <w:lang w:eastAsia="en-US"/>
        </w:rPr>
        <w:t xml:space="preserve"> ghi nhận giá trị</w:t>
      </w:r>
      <w:r w:rsidR="001F55C3" w:rsidRPr="00CC6340">
        <w:rPr>
          <w:rFonts w:eastAsia="PMingLiU" w:cs="Times New Roman"/>
          <w:color w:val="000000"/>
          <w:lang w:val="vi-VN" w:eastAsia="en-US"/>
        </w:rPr>
        <w:t xml:space="preserve"> </w:t>
      </w:r>
      <w:r w:rsidR="009839F9" w:rsidRPr="00CC6340">
        <w:rPr>
          <w:rFonts w:eastAsia="PMingLiU" w:cs="Times New Roman"/>
          <w:color w:val="000000"/>
          <w:lang w:val="vi-VN" w:eastAsia="en-US"/>
        </w:rPr>
        <w:t>LC</w:t>
      </w:r>
      <w:r w:rsidR="009839F9" w:rsidRPr="00CC6340">
        <w:rPr>
          <w:rFonts w:eastAsia="PMingLiU" w:cs="Times New Roman"/>
          <w:color w:val="000000"/>
          <w:vertAlign w:val="subscript"/>
          <w:lang w:val="vi-VN" w:eastAsia="en-US"/>
        </w:rPr>
        <w:t>50</w:t>
      </w:r>
      <w:r w:rsidR="009839F9" w:rsidRPr="00CC6340">
        <w:rPr>
          <w:rFonts w:eastAsia="PMingLiU" w:cs="Times New Roman"/>
          <w:color w:val="000000"/>
          <w:vertAlign w:val="subscript"/>
          <w:lang w:eastAsia="en-US"/>
        </w:rPr>
        <w:t xml:space="preserve"> </w:t>
      </w:r>
      <w:r w:rsidR="009839F9" w:rsidRPr="00CC6340">
        <w:rPr>
          <w:rFonts w:eastAsia="PMingLiU" w:cs="Times New Roman"/>
          <w:color w:val="000000"/>
          <w:lang w:eastAsia="en-US"/>
        </w:rPr>
        <w:t xml:space="preserve">tại thời gian </w:t>
      </w:r>
      <w:r w:rsidR="001F55C3" w:rsidRPr="00CC6340">
        <w:rPr>
          <w:rFonts w:eastAsia="PMingLiU" w:cs="Times New Roman"/>
          <w:color w:val="000000"/>
          <w:lang w:val="vi-VN" w:eastAsia="en-US"/>
        </w:rPr>
        <w:t xml:space="preserve">48 giờ </w:t>
      </w:r>
      <w:r w:rsidR="009839F9" w:rsidRPr="00CC6340">
        <w:rPr>
          <w:rFonts w:eastAsia="PMingLiU" w:cs="Times New Roman"/>
          <w:color w:val="000000"/>
          <w:lang w:eastAsia="en-US"/>
        </w:rPr>
        <w:t>là</w:t>
      </w:r>
      <w:r w:rsidR="001F55C3" w:rsidRPr="00CC6340">
        <w:rPr>
          <w:rFonts w:eastAsia="PMingLiU" w:cs="Times New Roman"/>
          <w:color w:val="000000"/>
          <w:lang w:val="vi-VN" w:eastAsia="en-US"/>
        </w:rPr>
        <w:t xml:space="preserve"> 0</w:t>
      </w:r>
      <w:r w:rsidR="008A7A26" w:rsidRPr="00CC6340">
        <w:rPr>
          <w:rFonts w:eastAsia="PMingLiU" w:cs="Times New Roman"/>
          <w:color w:val="000000"/>
          <w:lang w:eastAsia="en-US"/>
        </w:rPr>
        <w:t>,</w:t>
      </w:r>
      <w:r w:rsidR="00CC0DF5" w:rsidRPr="00CC6340">
        <w:rPr>
          <w:rFonts w:eastAsia="PMingLiU" w:cs="Times New Roman"/>
          <w:color w:val="000000"/>
          <w:lang w:val="vi-VN" w:eastAsia="en-US"/>
        </w:rPr>
        <w:t>1</w:t>
      </w:r>
      <w:r w:rsidR="00BC73DC" w:rsidRPr="00CC6340">
        <w:rPr>
          <w:rFonts w:eastAsia="PMingLiU" w:cs="Times New Roman"/>
          <w:color w:val="000000"/>
          <w:lang w:val="vi-VN" w:eastAsia="en-US"/>
        </w:rPr>
        <w:t xml:space="preserve">29 </w:t>
      </w:r>
      <w:r w:rsidR="001F55C3" w:rsidRPr="00CC6340">
        <w:rPr>
          <w:rFonts w:eastAsia="PMingLiU" w:cs="Times New Roman"/>
          <w:color w:val="000000"/>
          <w:lang w:eastAsia="en-US"/>
        </w:rPr>
        <w:t>μ</w:t>
      </w:r>
      <w:r w:rsidR="001F55C3" w:rsidRPr="00CC6340">
        <w:rPr>
          <w:rFonts w:eastAsia="PMingLiU" w:cs="Times New Roman"/>
          <w:color w:val="000000"/>
          <w:lang w:val="vi-VN" w:eastAsia="en-US"/>
        </w:rPr>
        <w:t>g/L với độ tin cậy 95</w:t>
      </w:r>
      <w:r w:rsidR="009839F9" w:rsidRPr="00CC6340">
        <w:rPr>
          <w:rFonts w:eastAsia="PMingLiU" w:cs="Times New Roman"/>
          <w:color w:val="000000"/>
          <w:lang w:eastAsia="en-US"/>
        </w:rPr>
        <w:t xml:space="preserve"> </w:t>
      </w:r>
      <w:r w:rsidR="001F55C3" w:rsidRPr="00CC6340">
        <w:rPr>
          <w:rFonts w:eastAsia="PMingLiU" w:cs="Times New Roman"/>
          <w:color w:val="000000"/>
          <w:lang w:val="vi-VN" w:eastAsia="en-US"/>
        </w:rPr>
        <w:t>%. LC</w:t>
      </w:r>
      <w:r w:rsidR="001F55C3" w:rsidRPr="00CC6340">
        <w:rPr>
          <w:rFonts w:eastAsia="PMingLiU" w:cs="Times New Roman"/>
          <w:color w:val="000000"/>
          <w:vertAlign w:val="subscript"/>
          <w:lang w:val="vi-VN" w:eastAsia="en-US"/>
        </w:rPr>
        <w:t>50</w:t>
      </w:r>
      <w:r w:rsidR="00CC0DF5" w:rsidRPr="00CC6340">
        <w:rPr>
          <w:rFonts w:eastAsia="PMingLiU" w:cs="Times New Roman"/>
          <w:color w:val="000000"/>
          <w:lang w:val="vi-VN" w:eastAsia="en-US"/>
        </w:rPr>
        <w:t xml:space="preserve"> 48 giờ</w:t>
      </w:r>
      <w:r w:rsidR="001F55C3" w:rsidRPr="00CC6340">
        <w:rPr>
          <w:rFonts w:eastAsia="PMingLiU" w:cs="Times New Roman"/>
          <w:color w:val="000000"/>
          <w:lang w:val="vi-VN" w:eastAsia="en-US"/>
        </w:rPr>
        <w:t xml:space="preserve"> được biểu thị như hình </w:t>
      </w:r>
      <w:r w:rsidR="009F644C" w:rsidRPr="00CC6340">
        <w:rPr>
          <w:rFonts w:eastAsia="PMingLiU" w:cs="Times New Roman"/>
          <w:color w:val="000000"/>
          <w:lang w:val="vi-VN" w:eastAsia="en-US"/>
        </w:rPr>
        <w:t>3.4</w:t>
      </w:r>
      <w:r w:rsidRPr="00CC6340">
        <w:rPr>
          <w:rFonts w:eastAsia="PMingLiU" w:cs="Times New Roman"/>
          <w:color w:val="000000"/>
          <w:lang w:val="vi-VN" w:eastAsia="en-US"/>
        </w:rPr>
        <w:t>.</w:t>
      </w:r>
    </w:p>
    <w:p w:rsidR="00E76544" w:rsidRDefault="00E76544" w:rsidP="009231C9">
      <w:pPr>
        <w:spacing w:after="0" w:line="312" w:lineRule="auto"/>
        <w:ind w:firstLine="720"/>
        <w:jc w:val="both"/>
        <w:rPr>
          <w:rFonts w:eastAsia="PMingLiU" w:cs="Times New Roman"/>
          <w:color w:val="000000"/>
          <w:lang w:eastAsia="en-US"/>
        </w:rPr>
      </w:pPr>
      <w:r w:rsidRPr="00CC6340">
        <w:rPr>
          <w:rFonts w:eastAsia="PMingLiU" w:cs="Times New Roman"/>
          <w:noProof/>
          <w:color w:val="000000"/>
          <w:lang w:eastAsia="en-US"/>
        </w:rPr>
        <mc:AlternateContent>
          <mc:Choice Requires="wpg">
            <w:drawing>
              <wp:anchor distT="0" distB="0" distL="114300" distR="114300" simplePos="0" relativeHeight="251833344" behindDoc="0" locked="0" layoutInCell="1" allowOverlap="1" wp14:anchorId="4DDE295F" wp14:editId="5EE5FD39">
                <wp:simplePos x="0" y="0"/>
                <wp:positionH relativeFrom="column">
                  <wp:posOffset>-149860</wp:posOffset>
                </wp:positionH>
                <wp:positionV relativeFrom="paragraph">
                  <wp:posOffset>114300</wp:posOffset>
                </wp:positionV>
                <wp:extent cx="6102350" cy="6108700"/>
                <wp:effectExtent l="0" t="0" r="0" b="6350"/>
                <wp:wrapNone/>
                <wp:docPr id="158" name="Group 158"/>
                <wp:cNvGraphicFramePr/>
                <a:graphic xmlns:a="http://schemas.openxmlformats.org/drawingml/2006/main">
                  <a:graphicData uri="http://schemas.microsoft.com/office/word/2010/wordprocessingGroup">
                    <wpg:wgp>
                      <wpg:cNvGrpSpPr/>
                      <wpg:grpSpPr>
                        <a:xfrm>
                          <a:off x="0" y="0"/>
                          <a:ext cx="6102350" cy="6108700"/>
                          <a:chOff x="0" y="0"/>
                          <a:chExt cx="6362700" cy="6061389"/>
                        </a:xfrm>
                      </wpg:grpSpPr>
                      <wps:wsp>
                        <wps:cNvPr id="42" name="Rectangle 42"/>
                        <wps:cNvSpPr/>
                        <wps:spPr>
                          <a:xfrm>
                            <a:off x="79451" y="0"/>
                            <a:ext cx="6283249" cy="6061389"/>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CD763B" w:rsidRDefault="00CD763B" w:rsidP="0035301A">
                              <w:pPr>
                                <w:jc w:val="center"/>
                                <w:rPr>
                                  <w:rFonts w:eastAsia="PMingLiU" w:cs="Times New Roman"/>
                                  <w:color w:val="000000"/>
                                  <w:lang w:eastAsia="en-US"/>
                                </w:rPr>
                              </w:pPr>
                              <w:r w:rsidRPr="00EC1099">
                                <w:rPr>
                                  <w:rFonts w:eastAsia="PMingLiU" w:cs="Times New Roman"/>
                                  <w:color w:val="000000"/>
                                  <w:lang w:eastAsia="en-US"/>
                                </w:rPr>
                                <w:object w:dxaOrig="6662" w:dyaOrig="6981">
                                  <v:shape id="_x0000_i1028" type="#_x0000_t75" style="width:436.5pt;height:444pt" o:ole="" o:bordertopcolor="this" o:borderleftcolor="this" o:borderbottomcolor="this" o:borderrightcolor="this">
                                    <v:imagedata r:id="rId35" o:title=""/>
                                    <w10:bordertop type="single" width="4"/>
                                    <w10:borderleft type="single" width="4"/>
                                    <w10:borderbottom type="single" width="4"/>
                                    <w10:borderright type="single" width="4"/>
                                  </v:shape>
                                  <o:OLEObject Type="Embed" ProgID="SigmaPlotGraphicObject.11" ShapeID="_x0000_i1028" DrawAspect="Content" ObjectID="_1639159828" r:id="rId36"/>
                                </w:object>
                              </w: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r w:rsidRPr="003319D1">
                                <w:rPr>
                                  <w:rFonts w:eastAsia="PMingLiU" w:cs="Times New Roman"/>
                                  <w:noProof/>
                                  <w:color w:val="000000"/>
                                  <w:lang w:eastAsia="en-US"/>
                                  <w14:textOutline w14:w="9525" w14:cap="rnd" w14:cmpd="sng" w14:algn="ctr">
                                    <w14:solidFill>
                                      <w14:schemeClr w14:val="dk1"/>
                                    </w14:solidFill>
                                    <w14:prstDash w14:val="solid"/>
                                    <w14:bevel/>
                                  </w14:textOutline>
                                </w:rPr>
                                <w:drawing>
                                  <wp:inline distT="0" distB="0" distL="0" distR="0" wp14:anchorId="792E2D5B" wp14:editId="7B8EFEBB">
                                    <wp:extent cx="1197319" cy="31369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67046" cy="331958"/>
                                            </a:xfrm>
                                            <a:prstGeom prst="rect">
                                              <a:avLst/>
                                            </a:prstGeom>
                                            <a:noFill/>
                                            <a:ln>
                                              <a:noFill/>
                                            </a:ln>
                                          </pic:spPr>
                                        </pic:pic>
                                      </a:graphicData>
                                    </a:graphic>
                                  </wp:inline>
                                </w:drawing>
                              </w: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0" y="2508250"/>
                            <a:ext cx="394051" cy="1116276"/>
                          </a:xfrm>
                          <a:prstGeom prst="rect">
                            <a:avLst/>
                          </a:prstGeom>
                          <a:noFill/>
                          <a:ln w="12700" cap="flat" cmpd="sng" algn="ctr">
                            <a:noFill/>
                            <a:prstDash val="solid"/>
                            <a:miter lim="800000"/>
                          </a:ln>
                          <a:effectLst/>
                        </wps:spPr>
                        <wps:txbx>
                          <w:txbxContent>
                            <w:p w:rsidR="00CD763B" w:rsidRPr="004E6EAF" w:rsidRDefault="00CD763B" w:rsidP="0035301A">
                              <w:pPr>
                                <w:jc w:val="center"/>
                                <w:rPr>
                                  <w:rFonts w:cs="Times New Roman"/>
                                  <w:color w:val="000000" w:themeColor="text1"/>
                                </w:rPr>
                              </w:pPr>
                              <w:r w:rsidRPr="004E6EAF">
                                <w:rPr>
                                  <w:rFonts w:cs="Times New Roman"/>
                                  <w:color w:val="000000" w:themeColor="text1"/>
                                </w:rPr>
                                <w:t>Phần trăm (%)</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g:grpSp>
                        <wpg:cNvPr id="157" name="Group 157"/>
                        <wpg:cNvGrpSpPr/>
                        <wpg:grpSpPr>
                          <a:xfrm>
                            <a:off x="3822700" y="4718050"/>
                            <a:ext cx="1811699" cy="552450"/>
                            <a:chOff x="0" y="0"/>
                            <a:chExt cx="1811699" cy="552450"/>
                          </a:xfrm>
                        </wpg:grpSpPr>
                        <wps:wsp>
                          <wps:cNvPr id="142" name="Text Box 142"/>
                          <wps:cNvSpPr txBox="1"/>
                          <wps:spPr>
                            <a:xfrm>
                              <a:off x="635000" y="0"/>
                              <a:ext cx="1085850" cy="304800"/>
                            </a:xfrm>
                            <a:prstGeom prst="rect">
                              <a:avLst/>
                            </a:prstGeom>
                            <a:solidFill>
                              <a:schemeClr val="lt1"/>
                            </a:solidFill>
                            <a:ln w="6350">
                              <a:noFill/>
                            </a:ln>
                          </wps:spPr>
                          <wps:txbx>
                            <w:txbxContent>
                              <w:p w:rsidR="00CD763B" w:rsidRPr="000D05B4" w:rsidRDefault="00CD763B">
                                <w:pPr>
                                  <w:rPr>
                                    <w:rFonts w:cs="Times New Roman"/>
                                  </w:rPr>
                                </w:pPr>
                                <w:r w:rsidRPr="000D05B4">
                                  <w:rPr>
                                    <w:rFonts w:cs="Times New Roman"/>
                                  </w:rPr>
                                  <w:t>Đường chuẩn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 name="Text Box 144"/>
                          <wps:cNvSpPr txBox="1"/>
                          <wps:spPr>
                            <a:xfrm>
                              <a:off x="635000" y="266700"/>
                              <a:ext cx="1176699" cy="285750"/>
                            </a:xfrm>
                            <a:prstGeom prst="rect">
                              <a:avLst/>
                            </a:prstGeom>
                            <a:solidFill>
                              <a:schemeClr val="lt1"/>
                            </a:solidFill>
                            <a:ln w="6350">
                              <a:noFill/>
                            </a:ln>
                          </wps:spPr>
                          <wps:txbx>
                            <w:txbxContent>
                              <w:p w:rsidR="00CD763B" w:rsidRPr="000D05B4" w:rsidRDefault="00CD763B">
                                <w:pPr>
                                  <w:rPr>
                                    <w:rFonts w:cs="Times New Roman"/>
                                  </w:rPr>
                                </w:pPr>
                                <w:r w:rsidRPr="000D05B4">
                                  <w:rPr>
                                    <w:rFonts w:cs="Times New Roman"/>
                                  </w:rPr>
                                  <w:t xml:space="preserve">Tỷ lệ chết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5" name="Straight Connector 145"/>
                          <wps:cNvCnPr/>
                          <wps:spPr>
                            <a:xfrm>
                              <a:off x="0" y="146050"/>
                              <a:ext cx="476250" cy="0"/>
                            </a:xfrm>
                            <a:prstGeom prst="line">
                              <a:avLst/>
                            </a:prstGeom>
                            <a:ln w="25400"/>
                          </wps:spPr>
                          <wps:style>
                            <a:lnRef idx="1">
                              <a:schemeClr val="dk1"/>
                            </a:lnRef>
                            <a:fillRef idx="0">
                              <a:schemeClr val="dk1"/>
                            </a:fillRef>
                            <a:effectRef idx="0">
                              <a:schemeClr val="dk1"/>
                            </a:effectRef>
                            <a:fontRef idx="minor">
                              <a:schemeClr val="tx1"/>
                            </a:fontRef>
                          </wps:style>
                          <wps:bodyPr/>
                        </wps:wsp>
                        <wps:wsp>
                          <wps:cNvPr id="146" name="Oval 146"/>
                          <wps:cNvSpPr/>
                          <wps:spPr>
                            <a:xfrm>
                              <a:off x="209550" y="406400"/>
                              <a:ext cx="50800" cy="45719"/>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oup 158" o:spid="_x0000_s1055" style="position:absolute;left:0;text-align:left;margin-left:-11.8pt;margin-top:9pt;width:480.5pt;height:481pt;z-index:251833344;mso-width-relative:margin;mso-height-relative:margin" coordsize="63627,60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">
                <v:rect id="Rectangle 42" o:spid="_x0000_s1056" style="position:absolute;left:794;width:62833;height:606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ro9sYA&#10;AADbAAAADwAAAGRycy9kb3ducmV2LnhtbESPT2vCQBTE74LfYXlCb7pRQ5XUjYhULHgoTSv0+Mi+&#10;/NHs25hdNf32bqHQ4zAzv2FW69404kadqy0rmE4iEMS51TWXCr4+d+MlCOeRNTaWScEPOVinw8EK&#10;E23v/EG3zJciQNglqKDyvk2kdHlFBt3EtsTBK2xn0AfZlVJ3eA9w08hZFD1LgzWHhQpb2laUn7Or&#10;UXA46Utcfr++z+vFdnG8xPtsV8yVehr1mxcQnnr/H/5rv2kF8Qx+v4QfI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ro9sYAAADbAAAADwAAAAAAAAAAAAAAAACYAgAAZHJz&#10;L2Rvd25yZXYueG1sUEsFBgAAAAAEAAQA9QAAAIsDAAAAAA==&#10;" fillcolor="white [3201]" stroked="f" strokeweight="1pt">
                  <v:textbox>
                    <w:txbxContent>
                      <w:p w:rsidR="00CD763B" w:rsidRDefault="00CD763B" w:rsidP="0035301A">
                        <w:pPr>
                          <w:jc w:val="center"/>
                          <w:rPr>
                            <w:rFonts w:eastAsia="PMingLiU" w:cs="Times New Roman"/>
                            <w:color w:val="000000"/>
                            <w:lang w:eastAsia="en-US"/>
                          </w:rPr>
                        </w:pPr>
                        <w:r w:rsidRPr="00EC1099">
                          <w:rPr>
                            <w:rFonts w:eastAsia="PMingLiU" w:cs="Times New Roman"/>
                            <w:color w:val="000000"/>
                            <w:lang w:eastAsia="en-US"/>
                          </w:rPr>
                          <w:object w:dxaOrig="6662" w:dyaOrig="6981">
                            <v:shape id="_x0000_i1028" type="#_x0000_t75" style="width:436.5pt;height:444pt" o:ole="" o:bordertopcolor="this" o:borderleftcolor="this" o:borderbottomcolor="this" o:borderrightcolor="this">
                              <v:imagedata r:id="rId35" o:title=""/>
                              <w10:bordertop type="single" width="4"/>
                              <w10:borderleft type="single" width="4"/>
                              <w10:borderbottom type="single" width="4"/>
                              <w10:borderright type="single" width="4"/>
                            </v:shape>
                            <o:OLEObject Type="Embed" ProgID="SigmaPlotGraphicObject.11" ShapeID="_x0000_i1028" DrawAspect="Content" ObjectID="_1639159828" r:id="rId38"/>
                          </w:object>
                        </w: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r w:rsidRPr="003319D1">
                          <w:rPr>
                            <w:rFonts w:eastAsia="PMingLiU" w:cs="Times New Roman"/>
                            <w:noProof/>
                            <w:color w:val="000000"/>
                            <w:lang w:eastAsia="en-US"/>
                            <w14:textOutline w14:w="9525" w14:cap="rnd" w14:cmpd="sng" w14:algn="ctr">
                              <w14:solidFill>
                                <w14:schemeClr w14:val="dk1"/>
                              </w14:solidFill>
                              <w14:prstDash w14:val="solid"/>
                              <w14:bevel/>
                            </w14:textOutline>
                          </w:rPr>
                          <w:drawing>
                            <wp:inline distT="0" distB="0" distL="0" distR="0" wp14:anchorId="792E2D5B" wp14:editId="7B8EFEBB">
                              <wp:extent cx="1197319" cy="31369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67046" cy="331958"/>
                                      </a:xfrm>
                                      <a:prstGeom prst="rect">
                                        <a:avLst/>
                                      </a:prstGeom>
                                      <a:noFill/>
                                      <a:ln>
                                        <a:noFill/>
                                      </a:ln>
                                    </pic:spPr>
                                  </pic:pic>
                                </a:graphicData>
                              </a:graphic>
                            </wp:inline>
                          </w:drawing>
                        </w: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p>
                      <w:p w:rsidR="00CD763B" w:rsidRDefault="00CD763B" w:rsidP="0035301A">
                        <w:pPr>
                          <w:jc w:val="center"/>
                          <w:rPr>
                            <w:rFonts w:eastAsia="PMingLiU" w:cs="Times New Roman"/>
                            <w:color w:val="000000"/>
                            <w:lang w:eastAsia="en-US"/>
                            <w14:textOutline w14:w="9525" w14:cap="rnd" w14:cmpd="sng" w14:algn="ctr">
                              <w14:solidFill>
                                <w14:schemeClr w14:val="dk1"/>
                              </w14:solidFill>
                              <w14:prstDash w14:val="solid"/>
                              <w14:bevel/>
                            </w14:textOutline>
                          </w:rPr>
                        </w:pPr>
                      </w:p>
                    </w:txbxContent>
                  </v:textbox>
                </v:rect>
                <v:rect id="Rectangle 46" o:spid="_x0000_s1057" style="position:absolute;top:25082;width:3940;height:111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cHrMAA&#10;AADbAAAADwAAAGRycy9kb3ducmV2LnhtbESPQYvCMBSE7wv+h/AEb2vqIiLVKCIKetQueH00z6a0&#10;eSlJVlt/vVlY2OMwM98w621vW/EgH2rHCmbTDARx6XTNlYLv4vi5BBEissbWMSkYKMB2M/pYY67d&#10;ky/0uMZKJAiHHBWYGLtcylAashimriNO3t15izFJX0nt8ZngtpVfWbaQFmtOCwY72hsqm+uPVRDk&#10;cUBfHJb10FdlMzfF+da8lJqM+90KRKQ+/of/2ietYL6A3y/pB8jN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DcHrMAAAADbAAAADwAAAAAAAAAAAAAAAACYAgAAZHJzL2Rvd25y&#10;ZXYueG1sUEsFBgAAAAAEAAQA9QAAAIUDAAAAAA==&#10;" filled="f" stroked="f" strokeweight="1pt">
                  <v:textbox style="layout-flow:vertical;mso-layout-flow-alt:bottom-to-top">
                    <w:txbxContent>
                      <w:p w:rsidR="00CD763B" w:rsidRPr="004E6EAF" w:rsidRDefault="00CD763B" w:rsidP="0035301A">
                        <w:pPr>
                          <w:jc w:val="center"/>
                          <w:rPr>
                            <w:rFonts w:cs="Times New Roman"/>
                            <w:color w:val="000000" w:themeColor="text1"/>
                          </w:rPr>
                        </w:pPr>
                        <w:r w:rsidRPr="004E6EAF">
                          <w:rPr>
                            <w:rFonts w:cs="Times New Roman"/>
                            <w:color w:val="000000" w:themeColor="text1"/>
                          </w:rPr>
                          <w:t>Phần trăm (%)</w:t>
                        </w:r>
                      </w:p>
                    </w:txbxContent>
                  </v:textbox>
                </v:rect>
                <v:group id="Group 157" o:spid="_x0000_s1058" style="position:absolute;left:38227;top:47180;width:18116;height:5525" coordsize="18116,55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shapetype id="_x0000_t202" coordsize="21600,21600" o:spt="202" path="m,l,21600r21600,l21600,xe">
                    <v:stroke joinstyle="miter"/>
                    <v:path gradientshapeok="t" o:connecttype="rect"/>
                  </v:shapetype>
                  <v:shape id="Text Box 142" o:spid="_x0000_s1059" type="#_x0000_t202" style="position:absolute;left:6350;width:1085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S90sQA&#10;AADcAAAADwAAAGRycy9kb3ducmV2LnhtbERPS2vCQBC+C/6HZYReim58VCV1lVL6kN40PvA2ZKdJ&#10;MDsbstsk/fddoeBtPr7nrDadKUVDtSssKxiPIhDEqdUFZwoOyftwCcJ5ZI2lZVLwSw42635vhbG2&#10;Le+o2ftMhBB2MSrIva9iKV2ak0E3shVx4L5tbdAHWGdS19iGcFPKSRTNpcGCQ0OOFb3mlF73P0bB&#10;5TE7f7nu49hOn6bV22eTLE46Ueph0L08g/DU+bv4373VYf5sArdnwgV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EvdLEAAAA3AAAAA8AAAAAAAAAAAAAAAAAmAIAAGRycy9k&#10;b3ducmV2LnhtbFBLBQYAAAAABAAEAPUAAACJAwAAAAA=&#10;" fillcolor="white [3201]" stroked="f" strokeweight=".5pt">
                    <v:textbox>
                      <w:txbxContent>
                        <w:p w:rsidR="00CD763B" w:rsidRPr="000D05B4" w:rsidRDefault="00CD763B">
                          <w:pPr>
                            <w:rPr>
                              <w:rFonts w:cs="Times New Roman"/>
                            </w:rPr>
                          </w:pPr>
                          <w:r w:rsidRPr="000D05B4">
                            <w:rPr>
                              <w:rFonts w:cs="Times New Roman"/>
                            </w:rPr>
                            <w:t>Đường chuẩn</w:t>
                          </w:r>
                        </w:p>
                      </w:txbxContent>
                    </v:textbox>
                  </v:shape>
                  <v:shape id="Text Box 144" o:spid="_x0000_s1060" type="#_x0000_t202" style="position:absolute;left:6350;top:2667;width:11766;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GAPcQA&#10;AADcAAAADwAAAGRycy9kb3ducmV2LnhtbERPS2vCQBC+F/oflin0IrppfZXoKqVoFW8abeltyI5J&#10;aHY2ZNck/feuIPQ2H99z5svOlKKh2hWWFbwMIhDEqdUFZwqOybr/BsJ5ZI2lZVLwRw6Wi8eHOcba&#10;tryn5uAzEULYxagg976KpXRpTgbdwFbEgTvb2qAPsM6krrEN4aaUr1E0kQYLDg05VvSRU/p7uBgF&#10;P73se+e6z1M7HA+r1aZJpl86Uer5qXufgfDU+X/x3b3VYf5oBLdnwgV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hgD3EAAAA3AAAAA8AAAAAAAAAAAAAAAAAmAIAAGRycy9k&#10;b3ducmV2LnhtbFBLBQYAAAAABAAEAPUAAACJAwAAAAA=&#10;" fillcolor="white [3201]" stroked="f" strokeweight=".5pt">
                    <v:textbox>
                      <w:txbxContent>
                        <w:p w:rsidR="00CD763B" w:rsidRPr="000D05B4" w:rsidRDefault="00CD763B">
                          <w:pPr>
                            <w:rPr>
                              <w:rFonts w:cs="Times New Roman"/>
                            </w:rPr>
                          </w:pPr>
                          <w:r w:rsidRPr="000D05B4">
                            <w:rPr>
                              <w:rFonts w:cs="Times New Roman"/>
                            </w:rPr>
                            <w:t xml:space="preserve">Tỷ lệ chết </w:t>
                          </w:r>
                        </w:p>
                      </w:txbxContent>
                    </v:textbox>
                  </v:shape>
                  <v:line id="Straight Connector 145" o:spid="_x0000_s1061" style="position:absolute;visibility:visible;mso-wrap-style:square" from="0,1460" to="4762,14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yfusMAAADcAAAADwAAAGRycy9kb3ducmV2LnhtbERP32vCMBB+F/Y/hBvsbabWzdZqlLEx&#10;GAwEq/h8NGfT2VxKk2n9781g4Nt9fD9vuR5sK87U+8axgsk4AUFcOd1wrWC/+3zOQfiArLF1TAqu&#10;5GG9ehgtsdDuwls6l6EWMYR9gQpMCF0hpa8MWfRj1xFH7uh6iyHCvpa6x0sMt61Mk2QmLTYcGwx2&#10;9G6oOpW/VkE5NenxMM+m8xNO8jT//sg2+kepp8fhbQEi0BDu4n/3l47zX17h75l4gV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tsn7rDAAAA3AAAAA8AAAAAAAAAAAAA&#10;AAAAoQIAAGRycy9kb3ducmV2LnhtbFBLBQYAAAAABAAEAPkAAACRAwAAAAA=&#10;" strokecolor="black [3200]" strokeweight="2pt">
                    <v:stroke joinstyle="miter"/>
                  </v:line>
                  <v:oval id="Oval 146" o:spid="_x0000_s1062" style="position:absolute;left:2095;top:4064;width:508;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EsacMA&#10;AADcAAAADwAAAGRycy9kb3ducmV2LnhtbERPS2vCQBC+C/0PyxR6001Fo0RXEUGw4MXHQW9DdppN&#10;m50N2Y1J++u7BcHbfHzPWa57W4k7Nb50rOB9lIAgzp0uuVBwOe+GcxA+IGusHJOCH/KwXr0Mlphp&#10;1/GR7qdQiBjCPkMFJoQ6k9Lnhiz6kauJI/fpGoshwqaQusEuhttKjpMklRZLjg0Ga9oayr9PrVXw&#10;ayeH44dPk93X7Totu1lrxttWqbfXfrMAEagPT/HDvddx/iSF/2fiB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EsacMAAADcAAAADwAAAAAAAAAAAAAAAACYAgAAZHJzL2Rv&#10;d25yZXYueG1sUEsFBgAAAAAEAAQA9QAAAIgDAAAAAA==&#10;" fillcolor="black [3200]" strokecolor="black [1600]" strokeweight="1pt">
                    <v:stroke joinstyle="miter"/>
                  </v:oval>
                </v:group>
              </v:group>
            </w:pict>
          </mc:Fallback>
        </mc:AlternateContent>
      </w:r>
    </w:p>
    <w:p w:rsidR="0016010D" w:rsidRPr="00CC6340" w:rsidRDefault="0016010D" w:rsidP="009231C9">
      <w:pPr>
        <w:spacing w:after="0" w:line="312" w:lineRule="auto"/>
        <w:ind w:firstLine="720"/>
        <w:jc w:val="both"/>
        <w:rPr>
          <w:rFonts w:eastAsia="PMingLiU" w:cs="Times New Roman"/>
          <w:color w:val="000000"/>
          <w:lang w:val="vi-VN" w:eastAsia="en-US"/>
        </w:rPr>
      </w:pPr>
    </w:p>
    <w:p w:rsidR="0016010D" w:rsidRPr="00CC6340" w:rsidRDefault="0016010D" w:rsidP="009231C9">
      <w:pPr>
        <w:spacing w:after="0" w:line="312" w:lineRule="auto"/>
        <w:ind w:firstLine="720"/>
        <w:jc w:val="both"/>
        <w:rPr>
          <w:rFonts w:eastAsia="PMingLiU" w:cs="Times New Roman"/>
          <w:color w:val="000000"/>
          <w:lang w:val="vi-VN" w:eastAsia="en-US"/>
        </w:rPr>
      </w:pPr>
    </w:p>
    <w:p w:rsidR="0016010D" w:rsidRPr="00CC6340" w:rsidRDefault="0016010D" w:rsidP="009231C9">
      <w:pPr>
        <w:spacing w:after="0" w:line="312" w:lineRule="auto"/>
        <w:ind w:firstLine="720"/>
        <w:jc w:val="both"/>
        <w:rPr>
          <w:rFonts w:eastAsia="PMingLiU" w:cs="Times New Roman"/>
          <w:color w:val="000000"/>
          <w:lang w:val="vi-VN" w:eastAsia="en-US"/>
        </w:rPr>
      </w:pPr>
    </w:p>
    <w:p w:rsidR="00CC0DF5" w:rsidRPr="00CC6340" w:rsidRDefault="00CC0DF5" w:rsidP="009231C9">
      <w:pPr>
        <w:spacing w:after="0" w:line="312" w:lineRule="auto"/>
        <w:jc w:val="both"/>
        <w:rPr>
          <w:rFonts w:eastAsia="PMingLiU" w:cs="Times New Roman"/>
          <w:color w:val="000000"/>
          <w:lang w:val="vi-VN" w:eastAsia="en-US"/>
        </w:rPr>
      </w:pPr>
    </w:p>
    <w:p w:rsidR="00273436" w:rsidRPr="00CC6340" w:rsidRDefault="00273436"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521653" w:rsidRPr="00CC6340" w:rsidRDefault="00521653" w:rsidP="009231C9">
      <w:pPr>
        <w:spacing w:after="0" w:line="312" w:lineRule="auto"/>
        <w:jc w:val="center"/>
        <w:rPr>
          <w:rFonts w:eastAsia="PMingLiU" w:cs="Times New Roman"/>
          <w:color w:val="000000"/>
          <w:lang w:val="vi-VN" w:eastAsia="en-US"/>
        </w:rPr>
      </w:pPr>
    </w:p>
    <w:p w:rsidR="00CE5EBF" w:rsidRPr="00CC6340" w:rsidRDefault="00CE5EBF"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DC08D9" w:rsidRPr="00CC6340" w:rsidRDefault="00DC08D9" w:rsidP="009231C9">
      <w:pPr>
        <w:spacing w:after="0" w:line="312" w:lineRule="auto"/>
        <w:rPr>
          <w:rFonts w:eastAsia="PMingLiU" w:cs="Times New Roman"/>
          <w:color w:val="000000"/>
          <w:lang w:eastAsia="en-US"/>
        </w:rPr>
      </w:pPr>
    </w:p>
    <w:p w:rsidR="00CE5EBF" w:rsidRPr="00CC6340" w:rsidRDefault="00CE5EBF" w:rsidP="009231C9">
      <w:pPr>
        <w:spacing w:after="0" w:line="312" w:lineRule="auto"/>
        <w:rPr>
          <w:rFonts w:eastAsia="PMingLiU" w:cs="Times New Roman"/>
          <w:color w:val="000000"/>
          <w:lang w:val="vi-VN" w:eastAsia="en-US"/>
        </w:rPr>
      </w:pPr>
    </w:p>
    <w:p w:rsidR="00101CBA" w:rsidRPr="00CC6340" w:rsidRDefault="0016010D" w:rsidP="009231C9">
      <w:pPr>
        <w:pStyle w:val="Caption"/>
        <w:spacing w:after="0" w:line="312" w:lineRule="auto"/>
        <w:jc w:val="center"/>
        <w:rPr>
          <w:rFonts w:eastAsia="PMingLiU" w:cs="Times New Roman"/>
          <w:i w:val="0"/>
          <w:color w:val="auto"/>
          <w:sz w:val="26"/>
          <w:szCs w:val="26"/>
          <w:lang w:val="vi-VN" w:eastAsia="en-US"/>
        </w:rPr>
      </w:pPr>
      <w:bookmarkStart w:id="146" w:name="_Toc519396656"/>
      <w:r w:rsidRPr="00CC6340">
        <w:rPr>
          <w:rFonts w:cs="Times New Roman"/>
          <w:i w:val="0"/>
          <w:color w:val="auto"/>
          <w:sz w:val="26"/>
          <w:szCs w:val="26"/>
          <w:lang w:val="vi-VN"/>
        </w:rPr>
        <w:t>Hình 3.</w:t>
      </w:r>
      <w:r w:rsidRPr="00CC6340">
        <w:rPr>
          <w:rFonts w:cs="Times New Roman"/>
          <w:i w:val="0"/>
          <w:color w:val="auto"/>
          <w:sz w:val="26"/>
          <w:szCs w:val="26"/>
        </w:rPr>
        <w:fldChar w:fldCharType="begin"/>
      </w:r>
      <w:r w:rsidRPr="00CC6340">
        <w:rPr>
          <w:rFonts w:cs="Times New Roman"/>
          <w:i w:val="0"/>
          <w:color w:val="auto"/>
          <w:sz w:val="26"/>
          <w:szCs w:val="26"/>
          <w:lang w:val="vi-VN"/>
        </w:rPr>
        <w:instrText xml:space="preserve"> SEQ Hình_3. \* ARABIC </w:instrText>
      </w:r>
      <w:r w:rsidRPr="00CC6340">
        <w:rPr>
          <w:rFonts w:cs="Times New Roman"/>
          <w:i w:val="0"/>
          <w:color w:val="auto"/>
          <w:sz w:val="26"/>
          <w:szCs w:val="26"/>
        </w:rPr>
        <w:fldChar w:fldCharType="separate"/>
      </w:r>
      <w:r w:rsidR="003E2205">
        <w:rPr>
          <w:rFonts w:cs="Times New Roman"/>
          <w:i w:val="0"/>
          <w:noProof/>
          <w:color w:val="auto"/>
          <w:sz w:val="26"/>
          <w:szCs w:val="26"/>
          <w:lang w:val="vi-VN"/>
        </w:rPr>
        <w:t>4</w:t>
      </w:r>
      <w:r w:rsidRPr="00CC6340">
        <w:rPr>
          <w:rFonts w:cs="Times New Roman"/>
          <w:i w:val="0"/>
          <w:color w:val="auto"/>
          <w:sz w:val="26"/>
          <w:szCs w:val="26"/>
        </w:rPr>
        <w:fldChar w:fldCharType="end"/>
      </w:r>
      <w:r w:rsidR="00101CBA" w:rsidRPr="00CC6340">
        <w:rPr>
          <w:rFonts w:eastAsia="PMingLiU" w:cs="Times New Roman"/>
          <w:i w:val="0"/>
          <w:color w:val="auto"/>
          <w:sz w:val="26"/>
          <w:szCs w:val="26"/>
          <w:lang w:val="vi-VN" w:eastAsia="en-US"/>
        </w:rPr>
        <w:t xml:space="preserve"> Tỷ lệ chết của </w:t>
      </w:r>
      <w:r w:rsidR="00711CF9" w:rsidRPr="00CC6340">
        <w:rPr>
          <w:rFonts w:eastAsia="PMingLiU" w:cs="Times New Roman"/>
          <w:i w:val="0"/>
          <w:color w:val="auto"/>
          <w:sz w:val="26"/>
          <w:szCs w:val="26"/>
          <w:lang w:val="vi-VN" w:eastAsia="en-US"/>
        </w:rPr>
        <w:t>Vi giáp xác</w:t>
      </w:r>
      <w:r w:rsidR="00101CBA" w:rsidRPr="00CC6340">
        <w:rPr>
          <w:rFonts w:eastAsia="PMingLiU" w:cs="Times New Roman"/>
          <w:i w:val="0"/>
          <w:color w:val="auto"/>
          <w:sz w:val="26"/>
          <w:szCs w:val="26"/>
          <w:lang w:val="vi-VN" w:eastAsia="en-US"/>
        </w:rPr>
        <w:t xml:space="preserve"> </w:t>
      </w:r>
      <w:r w:rsidR="00E45393" w:rsidRPr="00CC6340">
        <w:rPr>
          <w:rFonts w:eastAsia="PMingLiU" w:cs="Times New Roman"/>
          <w:color w:val="auto"/>
          <w:sz w:val="26"/>
          <w:szCs w:val="26"/>
          <w:lang w:val="vi-VN" w:eastAsia="en-US"/>
        </w:rPr>
        <w:t>Daphnia magna</w:t>
      </w:r>
      <w:r w:rsidR="00101CBA" w:rsidRPr="00CC6340">
        <w:rPr>
          <w:rFonts w:eastAsia="PMingLiU" w:cs="Times New Roman"/>
          <w:i w:val="0"/>
          <w:color w:val="auto"/>
          <w:sz w:val="26"/>
          <w:szCs w:val="26"/>
          <w:lang w:val="vi-VN" w:eastAsia="en-US"/>
        </w:rPr>
        <w:t xml:space="preserve"> sau 48 giờ phơi nhiễm </w:t>
      </w:r>
      <w:r w:rsidR="00F809C1" w:rsidRPr="00CC6340">
        <w:rPr>
          <w:rFonts w:eastAsia="PMingLiU" w:cs="Times New Roman"/>
          <w:i w:val="0"/>
          <w:color w:val="auto"/>
          <w:sz w:val="26"/>
          <w:szCs w:val="26"/>
          <w:lang w:val="vi-VN" w:eastAsia="en-US"/>
        </w:rPr>
        <w:t>hóa chất bảo vệ thực vật</w:t>
      </w:r>
      <w:r w:rsidR="00101CBA" w:rsidRPr="00CC6340">
        <w:rPr>
          <w:rFonts w:eastAsia="PMingLiU" w:cs="Times New Roman"/>
          <w:i w:val="0"/>
          <w:color w:val="auto"/>
          <w:sz w:val="26"/>
          <w:szCs w:val="26"/>
          <w:lang w:val="vi-VN" w:eastAsia="en-US"/>
        </w:rPr>
        <w:t xml:space="preserve"> </w:t>
      </w:r>
      <w:r w:rsidR="0078004E" w:rsidRPr="00CC6340">
        <w:rPr>
          <w:rFonts w:eastAsia="PMingLiU" w:cs="Times New Roman"/>
          <w:i w:val="0"/>
          <w:color w:val="auto"/>
          <w:sz w:val="26"/>
          <w:szCs w:val="26"/>
          <w:lang w:val="vi-VN" w:eastAsia="en-US"/>
        </w:rPr>
        <w:t>Endosulfan</w:t>
      </w:r>
      <w:r w:rsidR="00101CBA" w:rsidRPr="00CC6340">
        <w:rPr>
          <w:rFonts w:eastAsia="PMingLiU" w:cs="Times New Roman"/>
          <w:i w:val="0"/>
          <w:color w:val="auto"/>
          <w:sz w:val="26"/>
          <w:szCs w:val="26"/>
          <w:lang w:val="vi-VN" w:eastAsia="en-US"/>
        </w:rPr>
        <w:t xml:space="preserve"> và nồng độ LC</w:t>
      </w:r>
      <w:r w:rsidR="00101CBA" w:rsidRPr="00CC6340">
        <w:rPr>
          <w:rFonts w:eastAsia="PMingLiU" w:cs="Times New Roman"/>
          <w:i w:val="0"/>
          <w:color w:val="auto"/>
          <w:sz w:val="26"/>
          <w:szCs w:val="26"/>
          <w:vertAlign w:val="subscript"/>
          <w:lang w:val="vi-VN" w:eastAsia="en-US"/>
        </w:rPr>
        <w:t>50</w:t>
      </w:r>
      <w:r w:rsidR="00101CBA" w:rsidRPr="00CC6340">
        <w:rPr>
          <w:rFonts w:eastAsia="PMingLiU" w:cs="Times New Roman"/>
          <w:i w:val="0"/>
          <w:color w:val="auto"/>
          <w:sz w:val="26"/>
          <w:szCs w:val="26"/>
          <w:lang w:val="vi-VN" w:eastAsia="en-US"/>
        </w:rPr>
        <w:t xml:space="preserve"> (độ tin cậy 95</w:t>
      </w:r>
      <w:r w:rsidR="009839F9" w:rsidRPr="00CC6340">
        <w:rPr>
          <w:rFonts w:eastAsia="PMingLiU" w:cs="Times New Roman"/>
          <w:i w:val="0"/>
          <w:color w:val="auto"/>
          <w:sz w:val="26"/>
          <w:szCs w:val="26"/>
          <w:lang w:val="vi-VN" w:eastAsia="en-US"/>
        </w:rPr>
        <w:t xml:space="preserve"> </w:t>
      </w:r>
      <w:r w:rsidR="00101CBA" w:rsidRPr="00CC6340">
        <w:rPr>
          <w:rFonts w:eastAsia="PMingLiU" w:cs="Times New Roman"/>
          <w:i w:val="0"/>
          <w:color w:val="auto"/>
          <w:sz w:val="26"/>
          <w:szCs w:val="26"/>
          <w:lang w:val="vi-VN" w:eastAsia="en-US"/>
        </w:rPr>
        <w:t>%) được xác định</w:t>
      </w:r>
      <w:bookmarkEnd w:id="146"/>
    </w:p>
    <w:p w:rsidR="00391633" w:rsidRPr="00CC6340" w:rsidRDefault="00273436"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Theo phương trình </w:t>
      </w:r>
      <w:r w:rsidR="00436C52" w:rsidRPr="00CC6340">
        <w:rPr>
          <w:rFonts w:eastAsia="PMingLiU" w:cs="Times New Roman"/>
          <w:color w:val="000000"/>
          <w:lang w:val="vi-VN" w:eastAsia="en-US"/>
        </w:rPr>
        <w:t xml:space="preserve">đường chuẩn </w:t>
      </w:r>
      <w:r w:rsidR="00461A0A" w:rsidRPr="00CC6340">
        <w:rPr>
          <w:rFonts w:eastAsia="PMingLiU" w:cs="Times New Roman"/>
          <w:color w:val="000000"/>
          <w:lang w:val="vi-VN" w:eastAsia="en-US"/>
        </w:rPr>
        <w:t>y =</w:t>
      </w:r>
      <w:r w:rsidRPr="00CC6340">
        <w:rPr>
          <w:rFonts w:eastAsia="PMingLiU" w:cs="Times New Roman"/>
          <w:color w:val="000000"/>
          <w:lang w:val="vi-VN" w:eastAsia="en-US"/>
        </w:rPr>
        <w:t xml:space="preserve"> y</w:t>
      </w:r>
      <w:r w:rsidRPr="00CC6340">
        <w:rPr>
          <w:rFonts w:eastAsia="PMingLiU" w:cs="Times New Roman"/>
          <w:color w:val="000000"/>
          <w:vertAlign w:val="subscript"/>
          <w:lang w:val="vi-VN" w:eastAsia="en-US"/>
        </w:rPr>
        <w:t>0</w:t>
      </w:r>
      <w:r w:rsidRPr="00CC6340">
        <w:rPr>
          <w:rFonts w:eastAsia="PMingLiU" w:cs="Times New Roman"/>
          <w:color w:val="000000"/>
          <w:lang w:val="vi-VN" w:eastAsia="en-US"/>
        </w:rPr>
        <w:t xml:space="preserve"> + a</w:t>
      </w:r>
      <w:r w:rsidR="0033210C" w:rsidRPr="00CC6340">
        <w:rPr>
          <w:rFonts w:eastAsia="PMingLiU" w:cs="Times New Roman"/>
          <w:color w:val="000000"/>
          <w:lang w:val="vi-VN" w:eastAsia="en-US"/>
        </w:rPr>
        <w:t>*</w:t>
      </w:r>
      <w:r w:rsidR="002C04B6" w:rsidRPr="00CC6340">
        <w:rPr>
          <w:rFonts w:eastAsia="PMingLiU" w:cs="Times New Roman"/>
          <w:color w:val="000000"/>
          <w:lang w:val="vi-VN" w:eastAsia="en-US"/>
        </w:rPr>
        <w:t>l</w:t>
      </w:r>
      <w:r w:rsidRPr="00CC6340">
        <w:rPr>
          <w:rFonts w:eastAsia="PMingLiU" w:cs="Times New Roman"/>
          <w:color w:val="000000"/>
          <w:lang w:val="vi-VN" w:eastAsia="en-US"/>
        </w:rPr>
        <w:t>n(x) (2)</w:t>
      </w:r>
      <w:r w:rsidR="00461A0A" w:rsidRPr="00CC6340">
        <w:rPr>
          <w:rFonts w:eastAsia="PMingLiU" w:cs="Times New Roman"/>
          <w:color w:val="000000"/>
          <w:lang w:val="vi-VN" w:eastAsia="en-US"/>
        </w:rPr>
        <w:t xml:space="preserve"> </w:t>
      </w:r>
      <w:r w:rsidRPr="00CC6340">
        <w:rPr>
          <w:rFonts w:eastAsia="PMingLiU" w:cs="Times New Roman"/>
          <w:color w:val="000000"/>
          <w:lang w:val="vi-VN" w:eastAsia="en-US"/>
        </w:rPr>
        <w:t xml:space="preserve">từ kết quả đồ thị ta có phương trình </w:t>
      </w:r>
      <w:r w:rsidR="00436C52" w:rsidRPr="00CC6340">
        <w:rPr>
          <w:rFonts w:eastAsia="PMingLiU" w:cs="Times New Roman"/>
          <w:color w:val="000000"/>
          <w:lang w:val="vi-VN" w:eastAsia="en-US"/>
        </w:rPr>
        <w:t>(</w:t>
      </w:r>
      <w:r w:rsidRPr="00CC6340">
        <w:rPr>
          <w:rFonts w:eastAsia="PMingLiU" w:cs="Times New Roman"/>
          <w:color w:val="000000"/>
          <w:lang w:val="vi-VN" w:eastAsia="en-US"/>
        </w:rPr>
        <w:t>2</w:t>
      </w:r>
      <w:r w:rsidR="00436C52" w:rsidRPr="00CC6340">
        <w:rPr>
          <w:rFonts w:eastAsia="PMingLiU" w:cs="Times New Roman"/>
          <w:color w:val="000000"/>
          <w:lang w:val="vi-VN" w:eastAsia="en-US"/>
        </w:rPr>
        <w:t>)</w:t>
      </w:r>
      <w:r w:rsidRPr="00CC6340">
        <w:rPr>
          <w:rFonts w:eastAsia="PMingLiU" w:cs="Times New Roman"/>
          <w:color w:val="000000"/>
          <w:lang w:val="vi-VN" w:eastAsia="en-US"/>
        </w:rPr>
        <w:t xml:space="preserve"> tương đương y = </w:t>
      </w:r>
      <w:r w:rsidR="00461A0A" w:rsidRPr="00CC6340">
        <w:rPr>
          <w:rFonts w:eastAsia="PMingLiU" w:cs="Times New Roman"/>
          <w:color w:val="000000"/>
          <w:lang w:val="vi-VN" w:eastAsia="en-US"/>
        </w:rPr>
        <w:t>116</w:t>
      </w:r>
      <w:r w:rsidR="008A7A26" w:rsidRPr="00CC6340">
        <w:rPr>
          <w:rFonts w:eastAsia="PMingLiU" w:cs="Times New Roman"/>
          <w:color w:val="000000"/>
          <w:lang w:val="vi-VN" w:eastAsia="en-US"/>
        </w:rPr>
        <w:t>,</w:t>
      </w:r>
      <w:r w:rsidR="00461A0A" w:rsidRPr="00CC6340">
        <w:rPr>
          <w:rFonts w:eastAsia="PMingLiU" w:cs="Times New Roman"/>
          <w:color w:val="000000"/>
          <w:lang w:val="vi-VN" w:eastAsia="en-US"/>
        </w:rPr>
        <w:t xml:space="preserve">1143 </w:t>
      </w:r>
      <w:r w:rsidRPr="00CC6340">
        <w:rPr>
          <w:rFonts w:eastAsia="PMingLiU" w:cs="Times New Roman"/>
          <w:color w:val="000000"/>
          <w:lang w:val="vi-VN" w:eastAsia="en-US"/>
        </w:rPr>
        <w:t xml:space="preserve">+ </w:t>
      </w:r>
      <w:r w:rsidR="00461A0A" w:rsidRPr="00CC6340">
        <w:rPr>
          <w:rFonts w:eastAsia="PMingLiU" w:cs="Times New Roman"/>
          <w:color w:val="000000"/>
          <w:lang w:val="vi-VN" w:eastAsia="en-US"/>
        </w:rPr>
        <w:t>32</w:t>
      </w:r>
      <w:r w:rsidR="008A7A26" w:rsidRPr="00CC6340">
        <w:rPr>
          <w:rFonts w:eastAsia="PMingLiU" w:cs="Times New Roman"/>
          <w:color w:val="000000"/>
          <w:lang w:val="vi-VN" w:eastAsia="en-US"/>
        </w:rPr>
        <w:t>,</w:t>
      </w:r>
      <w:r w:rsidR="00461A0A" w:rsidRPr="00CC6340">
        <w:rPr>
          <w:rFonts w:eastAsia="PMingLiU" w:cs="Times New Roman"/>
          <w:color w:val="000000"/>
          <w:lang w:val="vi-VN" w:eastAsia="en-US"/>
        </w:rPr>
        <w:t>3267</w:t>
      </w:r>
      <w:r w:rsidRPr="00CC6340">
        <w:rPr>
          <w:rFonts w:eastAsia="PMingLiU" w:cs="Times New Roman"/>
          <w:color w:val="000000"/>
          <w:lang w:val="vi-VN" w:eastAsia="en-US"/>
        </w:rPr>
        <w:t>*</w:t>
      </w:r>
      <w:r w:rsidR="002C04B6" w:rsidRPr="00CC6340">
        <w:rPr>
          <w:rFonts w:eastAsia="PMingLiU" w:cs="Times New Roman"/>
          <w:color w:val="000000"/>
          <w:lang w:val="vi-VN" w:eastAsia="en-US"/>
        </w:rPr>
        <w:t>l</w:t>
      </w:r>
      <w:r w:rsidRPr="00CC6340">
        <w:rPr>
          <w:rFonts w:eastAsia="PMingLiU" w:cs="Times New Roman"/>
          <w:color w:val="000000"/>
          <w:lang w:val="vi-VN" w:eastAsia="en-US"/>
        </w:rPr>
        <w:t>n(x). Thay</w:t>
      </w:r>
      <w:r w:rsidR="00461A0A" w:rsidRPr="00CC6340">
        <w:rPr>
          <w:rFonts w:eastAsia="PMingLiU" w:cs="Times New Roman"/>
          <w:color w:val="000000"/>
          <w:lang w:val="vi-VN" w:eastAsia="en-US"/>
        </w:rPr>
        <w:t xml:space="preserve"> y=50 (</w:t>
      </w:r>
      <w:r w:rsidRPr="00CC6340">
        <w:rPr>
          <w:rFonts w:eastAsia="PMingLiU" w:cs="Times New Roman"/>
          <w:color w:val="000000"/>
          <w:lang w:val="vi-VN" w:eastAsia="en-US"/>
        </w:rPr>
        <w:t xml:space="preserve">tỷ lệ </w:t>
      </w:r>
      <w:r w:rsidR="009839F9" w:rsidRPr="00CC6340">
        <w:rPr>
          <w:rFonts w:eastAsia="PMingLiU" w:cs="Times New Roman"/>
          <w:color w:val="000000"/>
          <w:lang w:val="vi-VN" w:eastAsia="en-US"/>
        </w:rPr>
        <w:t xml:space="preserve">gây </w:t>
      </w:r>
      <w:r w:rsidRPr="00CC6340">
        <w:rPr>
          <w:rFonts w:eastAsia="PMingLiU" w:cs="Times New Roman"/>
          <w:color w:val="000000"/>
          <w:lang w:val="vi-VN" w:eastAsia="en-US"/>
        </w:rPr>
        <w:lastRenderedPageBreak/>
        <w:t>chết 50</w:t>
      </w:r>
      <w:r w:rsidR="009839F9" w:rsidRPr="00CC6340">
        <w:rPr>
          <w:rFonts w:eastAsia="PMingLiU" w:cs="Times New Roman"/>
          <w:color w:val="000000"/>
          <w:lang w:val="vi-VN" w:eastAsia="en-US"/>
        </w:rPr>
        <w:t xml:space="preserve"> </w:t>
      </w:r>
      <w:r w:rsidRPr="00CC6340">
        <w:rPr>
          <w:rFonts w:eastAsia="PMingLiU" w:cs="Times New Roman"/>
          <w:color w:val="000000"/>
          <w:lang w:val="vi-VN" w:eastAsia="en-US"/>
        </w:rPr>
        <w:t>% -</w:t>
      </w:r>
      <w:r w:rsidR="00461A0A" w:rsidRPr="00CC6340">
        <w:rPr>
          <w:rFonts w:eastAsia="PMingLiU" w:cs="Times New Roman"/>
          <w:color w:val="000000"/>
          <w:lang w:val="vi-VN" w:eastAsia="en-US"/>
        </w:rPr>
        <w:t xml:space="preserve"> LC</w:t>
      </w:r>
      <w:r w:rsidR="00461A0A" w:rsidRPr="00CC6340">
        <w:rPr>
          <w:rFonts w:eastAsia="PMingLiU" w:cs="Times New Roman"/>
          <w:color w:val="000000"/>
          <w:vertAlign w:val="subscript"/>
          <w:lang w:val="vi-VN" w:eastAsia="en-US"/>
        </w:rPr>
        <w:t>50</w:t>
      </w:r>
      <w:r w:rsidR="00461A0A" w:rsidRPr="00CC6340">
        <w:rPr>
          <w:rFonts w:eastAsia="PMingLiU" w:cs="Times New Roman"/>
          <w:color w:val="000000"/>
          <w:lang w:val="vi-VN" w:eastAsia="en-US"/>
        </w:rPr>
        <w:t xml:space="preserve">) </w:t>
      </w:r>
      <w:r w:rsidRPr="00CC6340">
        <w:rPr>
          <w:rFonts w:eastAsia="PMingLiU" w:cs="Times New Roman"/>
          <w:color w:val="000000"/>
          <w:lang w:val="vi-VN" w:eastAsia="en-US"/>
        </w:rPr>
        <w:t xml:space="preserve">vào phươngtrình (2) </w:t>
      </w:r>
      <w:r w:rsidR="00461A0A" w:rsidRPr="00CC6340">
        <w:rPr>
          <w:rFonts w:eastAsia="PMingLiU" w:cs="Times New Roman"/>
          <w:color w:val="000000"/>
          <w:lang w:val="vi-VN" w:eastAsia="en-US"/>
        </w:rPr>
        <w:t>=</w:t>
      </w:r>
      <w:r w:rsidRPr="00CC6340">
        <w:rPr>
          <w:rFonts w:eastAsia="PMingLiU" w:cs="Times New Roman"/>
          <w:color w:val="000000"/>
          <w:lang w:val="vi-VN" w:eastAsia="en-US"/>
        </w:rPr>
        <w:t xml:space="preserve"> </w:t>
      </w:r>
      <m:oMath>
        <m:f>
          <m:fPr>
            <m:ctrlPr>
              <w:rPr>
                <w:rFonts w:ascii="Cambria Math" w:eastAsia="PMingLiU" w:hAnsi="Cambria Math" w:cs="Times New Roman"/>
                <w:i/>
                <w:color w:val="000000"/>
                <w:lang w:val="vi-VN" w:eastAsia="en-US"/>
              </w:rPr>
            </m:ctrlPr>
          </m:fPr>
          <m:num>
            <m:r>
              <w:rPr>
                <w:rFonts w:ascii="Cambria Math" w:eastAsia="PMingLiU" w:hAnsi="Cambria Math" w:cs="Times New Roman"/>
                <w:color w:val="000000"/>
                <w:lang w:val="vi-VN" w:eastAsia="en-US"/>
              </w:rPr>
              <m:t>50-116,1143</m:t>
            </m:r>
          </m:num>
          <m:den>
            <m:r>
              <w:rPr>
                <w:rFonts w:ascii="Cambria Math" w:eastAsia="PMingLiU" w:hAnsi="Cambria Math" w:cs="Times New Roman"/>
                <w:color w:val="000000"/>
                <w:lang w:val="vi-VN" w:eastAsia="en-US"/>
              </w:rPr>
              <m:t>32,3267*Ln(x)</m:t>
            </m:r>
          </m:den>
        </m:f>
      </m:oMath>
      <w:r w:rsidRPr="00CC6340">
        <w:rPr>
          <w:rFonts w:eastAsia="PMingLiU" w:cs="Times New Roman"/>
          <w:color w:val="000000"/>
          <w:lang w:val="vi-VN" w:eastAsia="en-US"/>
        </w:rPr>
        <w:t xml:space="preserve"> </w:t>
      </w:r>
      <w:r w:rsidR="00461A0A" w:rsidRPr="00CC6340">
        <w:rPr>
          <w:rFonts w:eastAsia="PMingLiU" w:cs="Times New Roman"/>
          <w:color w:val="000000"/>
          <w:lang w:val="vi-VN" w:eastAsia="en-US"/>
        </w:rPr>
        <w:t>=</w:t>
      </w:r>
      <w:r w:rsidRPr="00CC6340">
        <w:rPr>
          <w:rFonts w:eastAsia="PMingLiU" w:cs="Times New Roman"/>
          <w:color w:val="000000"/>
          <w:lang w:val="vi-VN" w:eastAsia="en-US"/>
        </w:rPr>
        <w:t xml:space="preserve"> - </w:t>
      </w:r>
      <w:r w:rsidR="00461A0A" w:rsidRPr="00CC6340">
        <w:rPr>
          <w:rFonts w:eastAsia="PMingLiU" w:cs="Times New Roman"/>
          <w:color w:val="000000"/>
          <w:lang w:val="vi-VN" w:eastAsia="en-US"/>
        </w:rPr>
        <w:t>2</w:t>
      </w:r>
      <w:r w:rsidR="008A7A26" w:rsidRPr="00CC6340">
        <w:rPr>
          <w:rFonts w:eastAsia="PMingLiU" w:cs="Times New Roman"/>
          <w:color w:val="000000"/>
          <w:lang w:val="vi-VN" w:eastAsia="en-US"/>
        </w:rPr>
        <w:t>,</w:t>
      </w:r>
      <w:r w:rsidR="00461A0A" w:rsidRPr="00CC6340">
        <w:rPr>
          <w:rFonts w:eastAsia="PMingLiU" w:cs="Times New Roman"/>
          <w:color w:val="000000"/>
          <w:lang w:val="vi-VN" w:eastAsia="en-US"/>
        </w:rPr>
        <w:t>045</w:t>
      </w:r>
      <w:r w:rsidR="0063158D" w:rsidRPr="00CC6340">
        <w:rPr>
          <w:rFonts w:eastAsia="PMingLiU" w:cs="Times New Roman"/>
          <w:color w:val="000000"/>
          <w:lang w:val="vi-VN" w:eastAsia="en-US"/>
        </w:rPr>
        <w:t xml:space="preserve"> suy ra</w:t>
      </w:r>
      <w:r w:rsidRPr="00CC6340">
        <w:rPr>
          <w:rFonts w:eastAsia="PMingLiU" w:cs="Times New Roman"/>
          <w:color w:val="000000"/>
          <w:lang w:val="vi-VN" w:eastAsia="en-US"/>
        </w:rPr>
        <w:t xml:space="preserve"> </w:t>
      </w:r>
      <w:r w:rsidR="00461A0A" w:rsidRPr="00CC6340">
        <w:rPr>
          <w:rFonts w:eastAsia="PMingLiU" w:cs="Times New Roman"/>
          <w:color w:val="000000"/>
          <w:lang w:val="vi-VN" w:eastAsia="en-US"/>
        </w:rPr>
        <w:t>x = e</w:t>
      </w:r>
      <w:r w:rsidR="00461A0A" w:rsidRPr="00CC6340">
        <w:rPr>
          <w:rFonts w:eastAsia="PMingLiU" w:cs="Times New Roman"/>
          <w:color w:val="000000"/>
          <w:vertAlign w:val="superscript"/>
          <w:lang w:val="vi-VN" w:eastAsia="en-US"/>
        </w:rPr>
        <w:t>-2</w:t>
      </w:r>
      <w:r w:rsidR="008A7A26" w:rsidRPr="00CC6340">
        <w:rPr>
          <w:rFonts w:eastAsia="PMingLiU" w:cs="Times New Roman"/>
          <w:color w:val="000000"/>
          <w:vertAlign w:val="superscript"/>
          <w:lang w:val="vi-VN" w:eastAsia="en-US"/>
        </w:rPr>
        <w:t>,</w:t>
      </w:r>
      <w:r w:rsidR="00461A0A" w:rsidRPr="00CC6340">
        <w:rPr>
          <w:rFonts w:eastAsia="PMingLiU" w:cs="Times New Roman"/>
          <w:color w:val="000000"/>
          <w:vertAlign w:val="superscript"/>
          <w:lang w:val="vi-VN" w:eastAsia="en-US"/>
        </w:rPr>
        <w:t xml:space="preserve">045 </w:t>
      </w:r>
      <w:r w:rsidR="00461A0A" w:rsidRPr="00CC6340">
        <w:rPr>
          <w:rFonts w:eastAsia="PMingLiU" w:cs="Times New Roman"/>
          <w:color w:val="000000"/>
          <w:lang w:val="vi-VN" w:eastAsia="en-US"/>
        </w:rPr>
        <w:t>= 0</w:t>
      </w:r>
      <w:r w:rsidR="008A7A26" w:rsidRPr="00CC6340">
        <w:rPr>
          <w:rFonts w:eastAsia="PMingLiU" w:cs="Times New Roman"/>
          <w:color w:val="000000"/>
          <w:lang w:val="vi-VN" w:eastAsia="en-US"/>
        </w:rPr>
        <w:t>,</w:t>
      </w:r>
      <w:r w:rsidR="00461A0A" w:rsidRPr="00CC6340">
        <w:rPr>
          <w:rFonts w:eastAsia="PMingLiU" w:cs="Times New Roman"/>
          <w:color w:val="000000"/>
          <w:lang w:val="vi-VN" w:eastAsia="en-US"/>
        </w:rPr>
        <w:t>129(</w:t>
      </w:r>
      <w:r w:rsidR="00461A0A" w:rsidRPr="00CC6340">
        <w:rPr>
          <w:rFonts w:eastAsia="PMingLiU" w:cs="Times New Roman"/>
          <w:color w:val="000000"/>
          <w:lang w:eastAsia="en-US"/>
        </w:rPr>
        <w:t>μ</w:t>
      </w:r>
      <w:r w:rsidR="00461A0A" w:rsidRPr="00CC6340">
        <w:rPr>
          <w:rFonts w:eastAsia="PMingLiU" w:cs="Times New Roman"/>
          <w:color w:val="000000"/>
          <w:lang w:val="vi-VN" w:eastAsia="en-US"/>
        </w:rPr>
        <w:t>g/L)</w:t>
      </w:r>
      <w:r w:rsidRPr="00CC6340">
        <w:rPr>
          <w:rFonts w:eastAsia="PMingLiU" w:cs="Times New Roman"/>
          <w:color w:val="000000"/>
          <w:lang w:val="vi-VN" w:eastAsia="en-US"/>
        </w:rPr>
        <w:t>. Kết luận giá trị LC</w:t>
      </w:r>
      <w:r w:rsidRPr="00CC6340">
        <w:rPr>
          <w:rFonts w:eastAsia="PMingLiU" w:cs="Times New Roman"/>
          <w:color w:val="000000"/>
          <w:vertAlign w:val="subscript"/>
          <w:lang w:val="vi-VN" w:eastAsia="en-US"/>
        </w:rPr>
        <w:t>50</w:t>
      </w:r>
      <w:r w:rsidRPr="00CC6340">
        <w:rPr>
          <w:rFonts w:eastAsia="PMingLiU" w:cs="Times New Roman"/>
          <w:color w:val="000000"/>
          <w:lang w:val="vi-VN" w:eastAsia="en-US"/>
        </w:rPr>
        <w:t xml:space="preserve"> sau 48 giờ tiến hành thử nghiệm là </w:t>
      </w:r>
      <w:r w:rsidR="00A144DF" w:rsidRPr="00CC6340">
        <w:rPr>
          <w:rFonts w:eastAsia="PMingLiU" w:cs="Times New Roman"/>
          <w:color w:val="000000"/>
          <w:lang w:val="vi-VN" w:eastAsia="en-US"/>
        </w:rPr>
        <w:t>0</w:t>
      </w:r>
      <w:r w:rsidR="008A7A26" w:rsidRPr="00CC6340">
        <w:rPr>
          <w:rFonts w:eastAsia="PMingLiU" w:cs="Times New Roman"/>
          <w:color w:val="000000"/>
          <w:lang w:val="vi-VN" w:eastAsia="en-US"/>
        </w:rPr>
        <w:t>,</w:t>
      </w:r>
      <w:r w:rsidR="00A144DF" w:rsidRPr="00CC6340">
        <w:rPr>
          <w:rFonts w:eastAsia="PMingLiU" w:cs="Times New Roman"/>
          <w:color w:val="000000"/>
          <w:lang w:val="vi-VN" w:eastAsia="en-US"/>
        </w:rPr>
        <w:t>129 (μg/</w:t>
      </w:r>
      <w:r w:rsidR="0078004E" w:rsidRPr="00CC6340">
        <w:rPr>
          <w:rFonts w:eastAsia="PMingLiU" w:cs="Times New Roman"/>
          <w:color w:val="000000"/>
          <w:lang w:val="vi-VN" w:eastAsia="en-US"/>
        </w:rPr>
        <w:t>L</w:t>
      </w:r>
      <w:r w:rsidR="00A144DF" w:rsidRPr="00CC6340">
        <w:rPr>
          <w:rFonts w:eastAsia="PMingLiU" w:cs="Times New Roman"/>
          <w:color w:val="000000"/>
          <w:lang w:val="vi-VN" w:eastAsia="en-US"/>
        </w:rPr>
        <w:t>).</w:t>
      </w:r>
    </w:p>
    <w:p w:rsidR="00CE5EBF" w:rsidRPr="00CC6340" w:rsidRDefault="001233B5"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So sánh kết quả thử nghiệm sau 48 giờ với một số nghiên cứu của Shengwen Chen và cộng sự </w:t>
      </w:r>
      <w:r w:rsidR="00EA2FCB" w:rsidRPr="00CC6340">
        <w:rPr>
          <w:rFonts w:eastAsia="PMingLiU" w:cs="Times New Roman"/>
          <w:color w:val="000000"/>
          <w:lang w:val="vi-VN" w:eastAsia="en-US"/>
        </w:rPr>
        <w:t xml:space="preserve">về </w:t>
      </w:r>
      <w:r w:rsidRPr="00CC6340">
        <w:rPr>
          <w:rFonts w:eastAsia="PMingLiU" w:cs="Times New Roman"/>
          <w:color w:val="000000"/>
          <w:lang w:val="vi-VN" w:eastAsia="en-US"/>
        </w:rPr>
        <w:t xml:space="preserve">thử nghiệm độc cấp tính của </w:t>
      </w:r>
      <w:r w:rsidR="00F809C1" w:rsidRPr="00CC6340">
        <w:rPr>
          <w:rFonts w:eastAsia="PMingLiU" w:cs="Times New Roman"/>
          <w:color w:val="000000"/>
          <w:lang w:val="vi-VN" w:eastAsia="en-US"/>
        </w:rPr>
        <w:t>hóa chất bảo vệ thực vật</w:t>
      </w:r>
      <w:r w:rsidRPr="00CC6340">
        <w:rPr>
          <w:rFonts w:eastAsia="PMingLiU" w:cs="Times New Roman"/>
          <w:color w:val="000000"/>
          <w:lang w:val="vi-VN" w:eastAsia="en-US"/>
        </w:rPr>
        <w:t xml:space="preserve"> Rac–Metalaxyl và R–Metalaxyl lên </w:t>
      </w:r>
      <w:r w:rsidR="00E45393"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bằng phương pháp OECD (1995), thử nghiệm sử dụng cách tác động </w:t>
      </w:r>
      <w:r w:rsidR="00EA2FCB" w:rsidRPr="00CC6340">
        <w:rPr>
          <w:rFonts w:eastAsia="PMingLiU" w:cs="Times New Roman"/>
          <w:color w:val="000000"/>
          <w:lang w:val="vi-VN" w:eastAsia="en-US"/>
        </w:rPr>
        <w:t xml:space="preserve">của </w:t>
      </w:r>
      <w:r w:rsidR="00F809C1" w:rsidRPr="00CC6340">
        <w:rPr>
          <w:rFonts w:eastAsia="PMingLiU" w:cs="Times New Roman"/>
          <w:color w:val="000000"/>
          <w:lang w:val="vi-VN" w:eastAsia="en-US"/>
        </w:rPr>
        <w:t>hóa chất bảo vệ thực vật</w:t>
      </w:r>
      <w:r w:rsidRPr="00CC6340">
        <w:rPr>
          <w:rFonts w:eastAsia="PMingLiU" w:cs="Times New Roman"/>
          <w:color w:val="000000"/>
          <w:lang w:val="vi-VN" w:eastAsia="en-US"/>
        </w:rPr>
        <w:t xml:space="preserve"> trực tiếp lên cơ thể giáp xác cho kết quả tại 48 giờ tương ứng là 0,515 μg/L (0,455 – 0,583 </w:t>
      </w:r>
      <w:bookmarkStart w:id="147" w:name="_Hlk519289644"/>
      <w:r w:rsidRPr="00CC6340">
        <w:rPr>
          <w:rFonts w:eastAsia="PMingLiU" w:cs="Times New Roman"/>
          <w:color w:val="000000"/>
          <w:lang w:val="vi-VN" w:eastAsia="en-US"/>
        </w:rPr>
        <w:t>μg/L</w:t>
      </w:r>
      <w:bookmarkEnd w:id="147"/>
      <w:r w:rsidRPr="00CC6340">
        <w:rPr>
          <w:rFonts w:eastAsia="PMingLiU" w:cs="Times New Roman"/>
          <w:color w:val="000000"/>
          <w:lang w:val="vi-VN" w:eastAsia="en-US"/>
        </w:rPr>
        <w:t xml:space="preserve">) đối với </w:t>
      </w:r>
      <w:r w:rsidR="00F809C1" w:rsidRPr="00CC6340">
        <w:rPr>
          <w:rFonts w:eastAsia="PMingLiU" w:cs="Times New Roman"/>
          <w:color w:val="000000"/>
          <w:lang w:val="vi-VN" w:eastAsia="en-US"/>
        </w:rPr>
        <w:t>hóa chất bảo vệ thực vật</w:t>
      </w:r>
      <w:r w:rsidRPr="00CC6340">
        <w:rPr>
          <w:rFonts w:eastAsia="PMingLiU" w:cs="Times New Roman"/>
          <w:color w:val="000000"/>
          <w:lang w:val="vi-VN" w:eastAsia="en-US"/>
        </w:rPr>
        <w:t xml:space="preserve"> Rac – Metalaxyl và 0,419 μg/L (0,352 μg/L – 0,498 </w:t>
      </w:r>
      <w:bookmarkStart w:id="148" w:name="_Hlk519326664"/>
      <w:r w:rsidRPr="00CC6340">
        <w:rPr>
          <w:rFonts w:eastAsia="PMingLiU" w:cs="Times New Roman"/>
          <w:color w:val="000000"/>
          <w:lang w:val="vi-VN" w:eastAsia="en-US"/>
        </w:rPr>
        <w:t>μg/L</w:t>
      </w:r>
      <w:bookmarkEnd w:id="148"/>
      <w:r w:rsidRPr="00CC6340">
        <w:rPr>
          <w:rFonts w:eastAsia="PMingLiU" w:cs="Times New Roman"/>
          <w:color w:val="000000"/>
          <w:lang w:val="vi-VN" w:eastAsia="en-US"/>
        </w:rPr>
        <w:t>) đối với R – Metalaxyl</w:t>
      </w:r>
      <w:r w:rsidR="00D141C1" w:rsidRPr="00CC6340">
        <w:rPr>
          <w:rFonts w:eastAsia="PMingLiU" w:cs="Times New Roman"/>
          <w:color w:val="000000"/>
          <w:lang w:val="vi-VN" w:eastAsia="en-US"/>
        </w:rPr>
        <w:t xml:space="preserve">, </w:t>
      </w:r>
      <w:r w:rsidRPr="00CC6340">
        <w:rPr>
          <w:rFonts w:eastAsia="PMingLiU" w:cs="Times New Roman"/>
          <w:color w:val="000000"/>
          <w:lang w:val="vi-VN" w:eastAsia="en-US"/>
        </w:rPr>
        <w:t xml:space="preserve">cao hơn </w:t>
      </w:r>
      <w:r w:rsidR="00D141C1" w:rsidRPr="00CC6340">
        <w:rPr>
          <w:rFonts w:eastAsia="PMingLiU" w:cs="Times New Roman"/>
          <w:color w:val="000000"/>
          <w:lang w:val="vi-VN" w:eastAsia="en-US"/>
        </w:rPr>
        <w:t xml:space="preserve">0.3 μg/L đối với thử nghiệm độc tính cấp tính của </w:t>
      </w:r>
      <w:r w:rsidR="0078004E" w:rsidRPr="00CC6340">
        <w:rPr>
          <w:rFonts w:eastAsia="PMingLiU" w:cs="Times New Roman"/>
          <w:color w:val="000000"/>
          <w:lang w:val="vi-VN" w:eastAsia="en-US"/>
        </w:rPr>
        <w:t>Endosulfan</w:t>
      </w:r>
      <w:r w:rsidR="00D141C1" w:rsidRPr="00CC6340">
        <w:rPr>
          <w:rFonts w:eastAsia="PMingLiU" w:cs="Times New Roman"/>
          <w:color w:val="000000"/>
          <w:lang w:val="vi-VN" w:eastAsia="en-US"/>
        </w:rPr>
        <w:t>.</w:t>
      </w:r>
      <w:r w:rsidR="007D2BF8" w:rsidRPr="00CC6340">
        <w:rPr>
          <w:rFonts w:eastAsia="PMingLiU" w:cs="Times New Roman"/>
          <w:color w:val="000000"/>
          <w:lang w:val="vi-VN" w:eastAsia="en-US"/>
        </w:rPr>
        <w:t xml:space="preserve"> </w:t>
      </w:r>
    </w:p>
    <w:p w:rsidR="001233B5" w:rsidRPr="00CC6340" w:rsidRDefault="007D2BF8" w:rsidP="009231C9">
      <w:pPr>
        <w:spacing w:after="0" w:line="312" w:lineRule="auto"/>
        <w:ind w:firstLine="720"/>
        <w:jc w:val="both"/>
        <w:rPr>
          <w:rFonts w:eastAsia="PMingLiU" w:cs="Times New Roman"/>
          <w:i/>
          <w:color w:val="000000"/>
          <w:lang w:val="vi-VN" w:eastAsia="en-US"/>
        </w:rPr>
      </w:pPr>
      <w:r w:rsidRPr="00CC6340">
        <w:rPr>
          <w:rFonts w:eastAsia="PMingLiU" w:cs="Times New Roman"/>
          <w:color w:val="000000"/>
          <w:lang w:val="vi-VN" w:eastAsia="en-US"/>
        </w:rPr>
        <w:t>Một nghiên cứu khác của</w:t>
      </w:r>
      <w:r w:rsidR="00754F31" w:rsidRPr="00CC6340">
        <w:rPr>
          <w:rFonts w:eastAsia="PMingLiU" w:cs="Times New Roman"/>
          <w:color w:val="000000"/>
          <w:lang w:val="vi-VN" w:eastAsia="en-US"/>
        </w:rPr>
        <w:t xml:space="preserve"> Zongming Ren và cộng sự </w:t>
      </w:r>
      <w:r w:rsidR="00EA2FCB" w:rsidRPr="00CC6340">
        <w:rPr>
          <w:rFonts w:eastAsia="PMingLiU" w:cs="Times New Roman"/>
          <w:color w:val="000000"/>
          <w:lang w:val="vi-VN" w:eastAsia="en-US"/>
        </w:rPr>
        <w:t>(</w:t>
      </w:r>
      <w:r w:rsidR="00754F31" w:rsidRPr="00CC6340">
        <w:rPr>
          <w:rFonts w:eastAsia="PMingLiU" w:cs="Times New Roman"/>
          <w:color w:val="000000"/>
          <w:lang w:val="vi-VN" w:eastAsia="en-US"/>
        </w:rPr>
        <w:t>năm 2007</w:t>
      </w:r>
      <w:r w:rsidR="009C492D" w:rsidRPr="00CC6340">
        <w:rPr>
          <w:rFonts w:eastAsia="PMingLiU" w:cs="Times New Roman"/>
          <w:color w:val="000000"/>
          <w:lang w:val="vi-VN" w:eastAsia="en-US"/>
        </w:rPr>
        <w:t>)</w:t>
      </w:r>
      <w:r w:rsidR="00EA2FCB" w:rsidRPr="00CC6340">
        <w:rPr>
          <w:rFonts w:eastAsia="PMingLiU" w:cs="Times New Roman"/>
          <w:color w:val="000000"/>
          <w:lang w:val="vi-VN" w:eastAsia="en-US"/>
        </w:rPr>
        <w:t xml:space="preserve"> về</w:t>
      </w:r>
      <w:r w:rsidR="00754F31" w:rsidRPr="00CC6340">
        <w:rPr>
          <w:rFonts w:eastAsia="PMingLiU" w:cs="Times New Roman"/>
          <w:color w:val="000000"/>
          <w:lang w:val="vi-VN" w:eastAsia="en-US"/>
        </w:rPr>
        <w:t xml:space="preserve"> thử nghiệm độc tính đơn l</w:t>
      </w:r>
      <w:r w:rsidR="00EA2FCB" w:rsidRPr="00CC6340">
        <w:rPr>
          <w:rFonts w:eastAsia="PMingLiU" w:cs="Times New Roman"/>
          <w:color w:val="000000"/>
          <w:lang w:val="vi-VN" w:eastAsia="en-US"/>
        </w:rPr>
        <w:t xml:space="preserve">ẻ </w:t>
      </w:r>
      <w:r w:rsidR="00754F31" w:rsidRPr="00CC6340">
        <w:rPr>
          <w:rFonts w:eastAsia="PMingLiU" w:cs="Times New Roman"/>
          <w:color w:val="000000"/>
          <w:lang w:val="vi-VN" w:eastAsia="en-US"/>
        </w:rPr>
        <w:t xml:space="preserve">của ba loại </w:t>
      </w:r>
      <w:r w:rsidR="00F809C1" w:rsidRPr="00CC6340">
        <w:rPr>
          <w:rFonts w:eastAsia="PMingLiU" w:cs="Times New Roman"/>
          <w:color w:val="000000"/>
          <w:lang w:val="vi-VN" w:eastAsia="en-US"/>
        </w:rPr>
        <w:t>hóa chất bảo vệ thực vật</w:t>
      </w:r>
      <w:r w:rsidR="00754F31" w:rsidRPr="00CC6340">
        <w:rPr>
          <w:rFonts w:eastAsia="PMingLiU" w:cs="Times New Roman"/>
          <w:color w:val="000000"/>
          <w:lang w:val="vi-VN" w:eastAsia="en-US"/>
        </w:rPr>
        <w:t xml:space="preserve"> cho g</w:t>
      </w:r>
      <w:r w:rsidR="00EA2FCB" w:rsidRPr="00CC6340">
        <w:rPr>
          <w:rFonts w:eastAsia="PMingLiU" w:cs="Times New Roman"/>
          <w:color w:val="000000"/>
          <w:lang w:val="vi-VN" w:eastAsia="en-US"/>
        </w:rPr>
        <w:t>ía</w:t>
      </w:r>
      <w:r w:rsidR="00754F31" w:rsidRPr="00CC6340">
        <w:rPr>
          <w:rFonts w:eastAsia="PMingLiU" w:cs="Times New Roman"/>
          <w:color w:val="000000"/>
          <w:lang w:val="vi-VN" w:eastAsia="en-US"/>
        </w:rPr>
        <w:t xml:space="preserve"> trị </w:t>
      </w:r>
      <w:bookmarkStart w:id="149" w:name="_Hlk519326767"/>
      <w:r w:rsidR="00754F31" w:rsidRPr="00CC6340">
        <w:rPr>
          <w:rFonts w:eastAsia="PMingLiU" w:cs="Times New Roman"/>
          <w:color w:val="000000"/>
          <w:lang w:val="vi-VN" w:eastAsia="en-US"/>
        </w:rPr>
        <w:t>LC</w:t>
      </w:r>
      <w:r w:rsidR="00754F31" w:rsidRPr="00CC6340">
        <w:rPr>
          <w:rFonts w:eastAsia="PMingLiU" w:cs="Times New Roman"/>
          <w:color w:val="000000"/>
          <w:vertAlign w:val="subscript"/>
          <w:lang w:val="vi-VN" w:eastAsia="en-US"/>
        </w:rPr>
        <w:t>50</w:t>
      </w:r>
      <w:bookmarkEnd w:id="149"/>
      <w:r w:rsidR="00754F31" w:rsidRPr="00CC6340">
        <w:rPr>
          <w:rFonts w:eastAsia="PMingLiU" w:cs="Times New Roman"/>
          <w:color w:val="000000"/>
          <w:vertAlign w:val="subscript"/>
          <w:lang w:val="vi-VN" w:eastAsia="en-US"/>
        </w:rPr>
        <w:t xml:space="preserve"> </w:t>
      </w:r>
      <w:r w:rsidR="00754F31" w:rsidRPr="00CC6340">
        <w:rPr>
          <w:rFonts w:eastAsia="PMingLiU" w:cs="Times New Roman"/>
          <w:color w:val="000000"/>
          <w:lang w:val="vi-VN" w:eastAsia="en-US"/>
        </w:rPr>
        <w:t xml:space="preserve">của </w:t>
      </w:r>
      <w:r w:rsidR="00F809C1" w:rsidRPr="00CC6340">
        <w:rPr>
          <w:rFonts w:eastAsia="PMingLiU" w:cs="Times New Roman"/>
          <w:color w:val="000000"/>
          <w:lang w:val="vi-VN" w:eastAsia="en-US"/>
        </w:rPr>
        <w:t>hóa chất bảo vệ thực vật</w:t>
      </w:r>
      <w:r w:rsidR="00754F31" w:rsidRPr="00CC6340">
        <w:rPr>
          <w:rFonts w:eastAsia="PMingLiU" w:cs="Times New Roman"/>
          <w:color w:val="000000"/>
          <w:lang w:val="vi-VN" w:eastAsia="en-US"/>
        </w:rPr>
        <w:t xml:space="preserve"> Dipterex là 0,21 μg/L, Malathion là 0,9 μg/L, Parathion là 0,38 </w:t>
      </w:r>
      <w:bookmarkStart w:id="150" w:name="_Hlk519326838"/>
      <w:r w:rsidR="00754F31" w:rsidRPr="00CC6340">
        <w:rPr>
          <w:rFonts w:eastAsia="PMingLiU" w:cs="Times New Roman"/>
          <w:color w:val="000000"/>
          <w:lang w:val="vi-VN" w:eastAsia="en-US"/>
        </w:rPr>
        <w:t>μg/L</w:t>
      </w:r>
      <w:bookmarkEnd w:id="150"/>
      <w:r w:rsidR="00CC6340" w:rsidRPr="00CC6340">
        <w:rPr>
          <w:rFonts w:eastAsia="PMingLiU" w:cs="Times New Roman"/>
          <w:color w:val="000000"/>
          <w:lang w:eastAsia="en-US"/>
        </w:rPr>
        <w:t xml:space="preserve"> [24]</w:t>
      </w:r>
      <w:r w:rsidR="00754F31" w:rsidRPr="00CC6340">
        <w:rPr>
          <w:rFonts w:eastAsia="PMingLiU" w:cs="Times New Roman"/>
          <w:color w:val="000000"/>
          <w:lang w:val="vi-VN" w:eastAsia="en-US"/>
        </w:rPr>
        <w:t>.</w:t>
      </w:r>
      <w:r w:rsidR="00EA2FCB" w:rsidRPr="00CC6340">
        <w:rPr>
          <w:rFonts w:eastAsia="PMingLiU" w:cs="Times New Roman"/>
          <w:color w:val="000000"/>
          <w:lang w:val="vi-VN" w:eastAsia="en-US"/>
        </w:rPr>
        <w:t xml:space="preserve"> Gi</w:t>
      </w:r>
      <w:r w:rsidR="00754F31" w:rsidRPr="00CC6340">
        <w:rPr>
          <w:rFonts w:eastAsia="PMingLiU" w:cs="Times New Roman"/>
          <w:color w:val="000000"/>
          <w:lang w:val="vi-VN" w:eastAsia="en-US"/>
        </w:rPr>
        <w:t>á trị LC</w:t>
      </w:r>
      <w:r w:rsidR="00754F31" w:rsidRPr="00CC6340">
        <w:rPr>
          <w:rFonts w:eastAsia="PMingLiU" w:cs="Times New Roman"/>
          <w:color w:val="000000"/>
          <w:vertAlign w:val="subscript"/>
          <w:lang w:val="vi-VN" w:eastAsia="en-US"/>
        </w:rPr>
        <w:t xml:space="preserve">50 </w:t>
      </w:r>
      <w:r w:rsidR="00754F31" w:rsidRPr="00CC6340">
        <w:rPr>
          <w:rFonts w:eastAsia="PMingLiU" w:cs="Times New Roman"/>
          <w:color w:val="000000"/>
          <w:lang w:val="vi-VN" w:eastAsia="en-US"/>
        </w:rPr>
        <w:t>ghi nhận sau 48</w:t>
      </w:r>
      <w:r w:rsidR="00EA2FCB" w:rsidRPr="00CC6340">
        <w:rPr>
          <w:rFonts w:eastAsia="PMingLiU" w:cs="Times New Roman"/>
          <w:color w:val="000000"/>
          <w:lang w:val="vi-VN" w:eastAsia="en-US"/>
        </w:rPr>
        <w:t xml:space="preserve"> giờ</w:t>
      </w:r>
      <w:r w:rsidR="00754F31" w:rsidRPr="00CC6340">
        <w:rPr>
          <w:rFonts w:eastAsia="PMingLiU" w:cs="Times New Roman"/>
          <w:color w:val="000000"/>
          <w:lang w:val="vi-VN" w:eastAsia="en-US"/>
        </w:rPr>
        <w:t xml:space="preserve"> của </w:t>
      </w:r>
      <w:r w:rsidR="00F809C1" w:rsidRPr="00CC6340">
        <w:rPr>
          <w:rFonts w:eastAsia="PMingLiU" w:cs="Times New Roman"/>
          <w:color w:val="000000"/>
          <w:lang w:val="vi-VN" w:eastAsia="en-US"/>
        </w:rPr>
        <w:t>hóa chất bảo vệ thực vật</w:t>
      </w:r>
      <w:r w:rsidR="00754F31" w:rsidRPr="00CC6340">
        <w:rPr>
          <w:rFonts w:eastAsia="PMingLiU" w:cs="Times New Roman"/>
          <w:color w:val="000000"/>
          <w:lang w:val="vi-VN" w:eastAsia="en-US"/>
        </w:rPr>
        <w:t xml:space="preserve"> </w:t>
      </w:r>
      <w:r w:rsidR="0078004E" w:rsidRPr="00CC6340">
        <w:rPr>
          <w:rFonts w:eastAsia="PMingLiU" w:cs="Times New Roman"/>
          <w:color w:val="000000"/>
          <w:lang w:val="vi-VN" w:eastAsia="en-US"/>
        </w:rPr>
        <w:t>Endosulfan</w:t>
      </w:r>
      <w:r w:rsidR="00754F31" w:rsidRPr="00CC6340">
        <w:rPr>
          <w:rFonts w:eastAsia="PMingLiU" w:cs="Times New Roman"/>
          <w:color w:val="000000"/>
          <w:lang w:val="vi-VN" w:eastAsia="en-US"/>
        </w:rPr>
        <w:t xml:space="preserve"> đến </w:t>
      </w:r>
      <w:r w:rsidR="00E45393" w:rsidRPr="00CC6340">
        <w:rPr>
          <w:rFonts w:eastAsia="PMingLiU" w:cs="Times New Roman"/>
          <w:i/>
          <w:color w:val="000000"/>
          <w:lang w:val="vi-VN" w:eastAsia="en-US"/>
        </w:rPr>
        <w:t>Daphnia magna</w:t>
      </w:r>
      <w:r w:rsidR="00754F31" w:rsidRPr="00CC6340">
        <w:rPr>
          <w:rFonts w:eastAsia="PMingLiU" w:cs="Times New Roman"/>
          <w:color w:val="000000"/>
          <w:lang w:val="vi-VN" w:eastAsia="en-US"/>
        </w:rPr>
        <w:t xml:space="preserve"> là 0,129 μg/L</w:t>
      </w:r>
      <w:r w:rsidR="00CC6340" w:rsidRPr="00CC6340">
        <w:rPr>
          <w:rFonts w:eastAsia="PMingLiU" w:cs="Times New Roman"/>
          <w:color w:val="000000"/>
          <w:lang w:eastAsia="en-US"/>
        </w:rPr>
        <w:t xml:space="preserve"> </w:t>
      </w:r>
      <w:r w:rsidR="00754F31" w:rsidRPr="00CC6340">
        <w:rPr>
          <w:rFonts w:eastAsia="PMingLiU" w:cs="Times New Roman"/>
          <w:color w:val="000000"/>
          <w:lang w:val="vi-VN" w:eastAsia="en-US"/>
        </w:rPr>
        <w:t>c</w:t>
      </w:r>
      <w:r w:rsidR="009C492D" w:rsidRPr="00CC6340">
        <w:rPr>
          <w:rFonts w:eastAsia="PMingLiU" w:cs="Times New Roman"/>
          <w:color w:val="000000"/>
          <w:lang w:val="vi-VN" w:eastAsia="en-US"/>
        </w:rPr>
        <w:t>ũng</w:t>
      </w:r>
      <w:r w:rsidR="00754F31" w:rsidRPr="00CC6340">
        <w:rPr>
          <w:rFonts w:eastAsia="PMingLiU" w:cs="Times New Roman"/>
          <w:color w:val="000000"/>
          <w:lang w:val="vi-VN" w:eastAsia="en-US"/>
        </w:rPr>
        <w:t xml:space="preserve"> có thể đưa ra</w:t>
      </w:r>
      <w:r w:rsidR="00EA2FCB" w:rsidRPr="00CC6340">
        <w:rPr>
          <w:rFonts w:eastAsia="PMingLiU" w:cs="Times New Roman"/>
          <w:color w:val="000000"/>
          <w:lang w:val="vi-VN" w:eastAsia="en-US"/>
        </w:rPr>
        <w:t xml:space="preserve"> nhận định về</w:t>
      </w:r>
      <w:r w:rsidR="00754F31" w:rsidRPr="00CC6340">
        <w:rPr>
          <w:rFonts w:eastAsia="PMingLiU" w:cs="Times New Roman"/>
          <w:color w:val="000000"/>
          <w:lang w:val="vi-VN" w:eastAsia="en-US"/>
        </w:rPr>
        <w:t xml:space="preserve"> sự độc hại cấp tính của </w:t>
      </w:r>
      <w:r w:rsidR="0078004E" w:rsidRPr="00CC6340">
        <w:rPr>
          <w:rFonts w:eastAsia="PMingLiU" w:cs="Times New Roman"/>
          <w:color w:val="000000"/>
          <w:lang w:val="vi-VN" w:eastAsia="en-US"/>
        </w:rPr>
        <w:t>Endosulfan</w:t>
      </w:r>
      <w:r w:rsidR="00754F31" w:rsidRPr="00CC6340">
        <w:rPr>
          <w:rFonts w:eastAsia="PMingLiU" w:cs="Times New Roman"/>
          <w:color w:val="000000"/>
          <w:lang w:val="vi-VN" w:eastAsia="en-US"/>
        </w:rPr>
        <w:t xml:space="preserve"> là </w:t>
      </w:r>
      <w:r w:rsidR="00EA2FCB" w:rsidRPr="00CC6340">
        <w:rPr>
          <w:rFonts w:eastAsia="PMingLiU" w:cs="Times New Roman"/>
          <w:color w:val="000000"/>
          <w:lang w:val="vi-VN" w:eastAsia="en-US"/>
        </w:rPr>
        <w:t xml:space="preserve">khá </w:t>
      </w:r>
      <w:r w:rsidR="00754F31" w:rsidRPr="00CC6340">
        <w:rPr>
          <w:rFonts w:eastAsia="PMingLiU" w:cs="Times New Roman"/>
          <w:color w:val="000000"/>
          <w:lang w:val="vi-VN" w:eastAsia="en-US"/>
        </w:rPr>
        <w:t xml:space="preserve">mạnh, nồng độ luôn thấp hơn những nồng độ của các loại </w:t>
      </w:r>
      <w:r w:rsidR="00F809C1" w:rsidRPr="00CC6340">
        <w:rPr>
          <w:rFonts w:eastAsia="PMingLiU" w:cs="Times New Roman"/>
          <w:color w:val="000000"/>
          <w:lang w:val="vi-VN" w:eastAsia="en-US"/>
        </w:rPr>
        <w:t>hóa chất bảo vệ thực vật</w:t>
      </w:r>
      <w:r w:rsidR="00754F31" w:rsidRPr="00CC6340">
        <w:rPr>
          <w:rFonts w:eastAsia="PMingLiU" w:cs="Times New Roman"/>
          <w:color w:val="000000"/>
          <w:lang w:val="vi-VN" w:eastAsia="en-US"/>
        </w:rPr>
        <w:t xml:space="preserve"> khác nhưng đã gây ra </w:t>
      </w:r>
      <w:r w:rsidR="002C04B6" w:rsidRPr="00CC6340">
        <w:rPr>
          <w:rFonts w:eastAsia="PMingLiU" w:cs="Times New Roman"/>
          <w:color w:val="000000"/>
          <w:lang w:val="vi-VN" w:eastAsia="en-US"/>
        </w:rPr>
        <w:t xml:space="preserve">độc tính </w:t>
      </w:r>
      <w:r w:rsidR="00754F31" w:rsidRPr="00CC6340">
        <w:rPr>
          <w:rFonts w:eastAsia="PMingLiU" w:cs="Times New Roman"/>
          <w:color w:val="000000"/>
          <w:lang w:val="vi-VN" w:eastAsia="en-US"/>
        </w:rPr>
        <w:t>cho 50</w:t>
      </w:r>
      <w:r w:rsidR="009839F9" w:rsidRPr="00CC6340">
        <w:rPr>
          <w:rFonts w:eastAsia="PMingLiU" w:cs="Times New Roman"/>
          <w:color w:val="000000"/>
          <w:lang w:val="vi-VN" w:eastAsia="en-US"/>
        </w:rPr>
        <w:t xml:space="preserve"> </w:t>
      </w:r>
      <w:r w:rsidR="00754F31" w:rsidRPr="00CC6340">
        <w:rPr>
          <w:rFonts w:eastAsia="PMingLiU" w:cs="Times New Roman"/>
          <w:color w:val="000000"/>
          <w:lang w:val="vi-VN" w:eastAsia="en-US"/>
        </w:rPr>
        <w:t>% sinh vật thử nghiệm tại cùng một thời điểm quan sát sau 48 giờ</w:t>
      </w:r>
      <w:r w:rsidR="009959A4" w:rsidRPr="00CC6340">
        <w:rPr>
          <w:rFonts w:eastAsia="PMingLiU" w:cs="Times New Roman"/>
          <w:color w:val="000000"/>
          <w:lang w:val="vi-VN" w:eastAsia="en-US"/>
        </w:rPr>
        <w:t>.</w:t>
      </w:r>
      <w:r w:rsidR="00754F31" w:rsidRPr="00CC6340">
        <w:rPr>
          <w:rFonts w:eastAsia="PMingLiU" w:cs="Times New Roman"/>
          <w:color w:val="000000"/>
          <w:lang w:val="vi-VN" w:eastAsia="en-US"/>
        </w:rPr>
        <w:t xml:space="preserve"> </w:t>
      </w:r>
      <w:r w:rsidR="00D141C1" w:rsidRPr="00CC6340">
        <w:rPr>
          <w:rFonts w:eastAsia="PMingLiU" w:cs="Times New Roman"/>
          <w:color w:val="000000"/>
          <w:lang w:val="vi-VN" w:eastAsia="en-US"/>
        </w:rPr>
        <w:t xml:space="preserve">Kết quả </w:t>
      </w:r>
      <w:r w:rsidR="009959A4" w:rsidRPr="00CC6340">
        <w:rPr>
          <w:rFonts w:eastAsia="PMingLiU" w:cs="Times New Roman"/>
          <w:color w:val="000000"/>
          <w:lang w:val="vi-VN" w:eastAsia="en-US"/>
        </w:rPr>
        <w:t xml:space="preserve">còn là một minh chứng cụ thể cho các thí nghiệm </w:t>
      </w:r>
      <w:r w:rsidR="00F809C1" w:rsidRPr="00CC6340">
        <w:rPr>
          <w:rFonts w:eastAsia="PMingLiU" w:cs="Times New Roman"/>
          <w:color w:val="000000"/>
          <w:lang w:val="vi-VN" w:eastAsia="en-US"/>
        </w:rPr>
        <w:t>hóa chất bảo vệ thực vật</w:t>
      </w:r>
      <w:r w:rsidR="009959A4" w:rsidRPr="00CC6340">
        <w:rPr>
          <w:rFonts w:eastAsia="PMingLiU" w:cs="Times New Roman"/>
          <w:color w:val="000000"/>
          <w:lang w:val="vi-VN" w:eastAsia="en-US"/>
        </w:rPr>
        <w:t xml:space="preserve"> lên </w:t>
      </w:r>
      <w:r w:rsidR="00711CF9" w:rsidRPr="00CC6340">
        <w:rPr>
          <w:rFonts w:eastAsia="PMingLiU" w:cs="Times New Roman"/>
          <w:color w:val="000000"/>
          <w:lang w:val="vi-VN" w:eastAsia="en-US"/>
        </w:rPr>
        <w:t>giáp xác</w:t>
      </w:r>
      <w:r w:rsidR="009959A4" w:rsidRPr="00CC6340">
        <w:rPr>
          <w:rFonts w:eastAsia="PMingLiU" w:cs="Times New Roman"/>
          <w:color w:val="000000"/>
          <w:lang w:val="vi-VN" w:eastAsia="en-US"/>
        </w:rPr>
        <w:t xml:space="preserve">, độ nhạy cảm của loài </w:t>
      </w:r>
      <w:r w:rsidR="00D141C1" w:rsidRPr="00CC6340">
        <w:rPr>
          <w:rFonts w:eastAsia="PMingLiU" w:cs="Times New Roman"/>
          <w:color w:val="000000"/>
          <w:lang w:val="vi-VN" w:eastAsia="en-US"/>
        </w:rPr>
        <w:t xml:space="preserve">không chỉ ảnh hưởng bởi </w:t>
      </w:r>
      <w:r w:rsidR="002C04B6" w:rsidRPr="00CC6340">
        <w:rPr>
          <w:rFonts w:eastAsia="PMingLiU" w:cs="Times New Roman"/>
          <w:color w:val="000000"/>
          <w:lang w:val="vi-VN" w:eastAsia="en-US"/>
        </w:rPr>
        <w:t xml:space="preserve">nồng độ; </w:t>
      </w:r>
      <w:r w:rsidR="00D141C1" w:rsidRPr="00CC6340">
        <w:rPr>
          <w:rFonts w:eastAsia="PMingLiU" w:cs="Times New Roman"/>
          <w:color w:val="000000"/>
          <w:lang w:val="vi-VN" w:eastAsia="en-US"/>
        </w:rPr>
        <w:t>cách tiếp xúc chất độc vào cơ thể</w:t>
      </w:r>
      <w:r w:rsidR="002C04B6" w:rsidRPr="00CC6340">
        <w:rPr>
          <w:rFonts w:eastAsia="PMingLiU" w:cs="Times New Roman"/>
          <w:color w:val="000000"/>
          <w:lang w:val="vi-VN" w:eastAsia="en-US"/>
        </w:rPr>
        <w:t xml:space="preserve"> </w:t>
      </w:r>
      <w:r w:rsidR="009959A4" w:rsidRPr="00CC6340">
        <w:rPr>
          <w:rFonts w:eastAsia="PMingLiU" w:cs="Times New Roman"/>
          <w:color w:val="000000"/>
          <w:lang w:val="vi-VN" w:eastAsia="en-US"/>
        </w:rPr>
        <w:t xml:space="preserve">mà còn ảnh hưởng rất lớn bởi độc tính của từng loại </w:t>
      </w:r>
      <w:r w:rsidR="00F809C1" w:rsidRPr="00CC6340">
        <w:rPr>
          <w:rFonts w:eastAsia="PMingLiU" w:cs="Times New Roman"/>
          <w:color w:val="000000"/>
          <w:lang w:val="vi-VN" w:eastAsia="en-US"/>
        </w:rPr>
        <w:t>hóa chất bảo vệ thực vật</w:t>
      </w:r>
      <w:r w:rsidR="009959A4" w:rsidRPr="00CC6340">
        <w:rPr>
          <w:rFonts w:eastAsia="PMingLiU" w:cs="Times New Roman"/>
          <w:color w:val="000000"/>
          <w:lang w:val="vi-VN" w:eastAsia="en-US"/>
        </w:rPr>
        <w:t xml:space="preserve"> khác nhau.</w:t>
      </w:r>
    </w:p>
    <w:p w:rsidR="00EC1099" w:rsidRPr="00CC6340" w:rsidRDefault="00101CBA" w:rsidP="009231C9">
      <w:pPr>
        <w:pStyle w:val="Heading3"/>
        <w:spacing w:before="0" w:line="312" w:lineRule="auto"/>
        <w:rPr>
          <w:i/>
          <w:lang w:val="vi-VN"/>
        </w:rPr>
      </w:pPr>
      <w:bookmarkStart w:id="151" w:name="_Toc519296316"/>
      <w:bookmarkStart w:id="152" w:name="_Toc519333317"/>
      <w:bookmarkStart w:id="153" w:name="_Toc27942700"/>
      <w:r w:rsidRPr="00CC6340">
        <w:rPr>
          <w:i/>
          <w:lang w:val="vi-VN"/>
        </w:rPr>
        <w:t>3.2.3</w:t>
      </w:r>
      <w:r w:rsidR="00C617BA" w:rsidRPr="00CC6340">
        <w:rPr>
          <w:i/>
        </w:rPr>
        <w:t>.</w:t>
      </w:r>
      <w:r w:rsidRPr="00CC6340">
        <w:rPr>
          <w:i/>
          <w:lang w:val="vi-VN"/>
        </w:rPr>
        <w:t xml:space="preserve"> So sánh kết quả ảnh hưởng cấp tính của </w:t>
      </w:r>
      <w:r w:rsidR="0078004E" w:rsidRPr="00CC6340">
        <w:rPr>
          <w:i/>
          <w:lang w:val="vi-VN"/>
        </w:rPr>
        <w:t>Endosulfan</w:t>
      </w:r>
      <w:r w:rsidRPr="00CC6340">
        <w:rPr>
          <w:i/>
          <w:lang w:val="vi-VN"/>
        </w:rPr>
        <w:t xml:space="preserve"> lên </w:t>
      </w:r>
      <w:r w:rsidR="00E45393" w:rsidRPr="00CC6340">
        <w:rPr>
          <w:i/>
          <w:lang w:val="vi-VN"/>
        </w:rPr>
        <w:t>Daphnia magna</w:t>
      </w:r>
      <w:r w:rsidRPr="00CC6340">
        <w:rPr>
          <w:i/>
          <w:lang w:val="vi-VN"/>
        </w:rPr>
        <w:t xml:space="preserve"> trong vòng 24 giờ và 48 giờ</w:t>
      </w:r>
      <w:bookmarkEnd w:id="151"/>
      <w:bookmarkEnd w:id="152"/>
      <w:bookmarkEnd w:id="153"/>
    </w:p>
    <w:p w:rsidR="008A7A26" w:rsidRPr="00CC6340" w:rsidRDefault="00164144" w:rsidP="009231C9">
      <w:pPr>
        <w:spacing w:after="0" w:line="312" w:lineRule="auto"/>
        <w:rPr>
          <w:rFonts w:cs="Times New Roman"/>
          <w:i/>
          <w:lang w:val="vi-VN"/>
        </w:rPr>
      </w:pPr>
      <w:r w:rsidRPr="00CC6340">
        <w:rPr>
          <w:rFonts w:cs="Times New Roman"/>
          <w:i/>
          <w:lang w:val="vi-VN"/>
        </w:rPr>
        <w:t>3.2.3.1</w:t>
      </w:r>
      <w:r w:rsidR="00391633" w:rsidRPr="00CC6340">
        <w:rPr>
          <w:rFonts w:cs="Times New Roman"/>
          <w:i/>
          <w:lang w:val="vi-VN"/>
        </w:rPr>
        <w:t xml:space="preserve"> </w:t>
      </w:r>
      <w:r w:rsidR="008A7A26" w:rsidRPr="00CC6340">
        <w:rPr>
          <w:rFonts w:cs="Times New Roman"/>
          <w:i/>
          <w:lang w:val="vi-VN"/>
        </w:rPr>
        <w:t>So sánh độc tính</w:t>
      </w:r>
    </w:p>
    <w:p w:rsidR="00693787" w:rsidRPr="00CC6340" w:rsidRDefault="00E92BCE" w:rsidP="009231C9">
      <w:pPr>
        <w:spacing w:after="0" w:line="312" w:lineRule="auto"/>
        <w:ind w:firstLine="720"/>
        <w:jc w:val="both"/>
        <w:rPr>
          <w:rFonts w:eastAsia="PMingLiU" w:cs="Times New Roman"/>
          <w:color w:val="000000"/>
        </w:rPr>
      </w:pPr>
      <w:r w:rsidRPr="00CC6340">
        <w:rPr>
          <w:rFonts w:eastAsia="PMingLiU" w:cs="Times New Roman"/>
          <w:color w:val="000000"/>
          <w:lang w:val="vi-VN"/>
        </w:rPr>
        <w:t>Kết quả tỷ lệ sống/chết c</w:t>
      </w:r>
      <w:r w:rsidR="00F25BEB" w:rsidRPr="00CC6340">
        <w:rPr>
          <w:rFonts w:eastAsia="PMingLiU" w:cs="Times New Roman"/>
          <w:color w:val="000000"/>
          <w:lang w:val="vi-VN"/>
        </w:rPr>
        <w:t>ủa</w:t>
      </w:r>
      <w:r w:rsidRPr="00CC6340">
        <w:rPr>
          <w:rFonts w:eastAsia="PMingLiU" w:cs="Times New Roman"/>
          <w:color w:val="000000"/>
          <w:lang w:val="vi-VN"/>
        </w:rPr>
        <w:t xml:space="preserve"> </w:t>
      </w:r>
      <w:r w:rsidR="00E45393" w:rsidRPr="00CC6340">
        <w:rPr>
          <w:rFonts w:eastAsia="PMingLiU" w:cs="Times New Roman"/>
          <w:i/>
          <w:color w:val="000000"/>
          <w:lang w:val="vi-VN"/>
        </w:rPr>
        <w:t>Daphnia magna</w:t>
      </w:r>
      <w:r w:rsidRPr="00CC6340">
        <w:rPr>
          <w:rFonts w:eastAsia="PMingLiU" w:cs="Times New Roman"/>
          <w:color w:val="000000"/>
          <w:lang w:val="vi-VN"/>
        </w:rPr>
        <w:t xml:space="preserve"> </w:t>
      </w:r>
      <w:r w:rsidR="00F25BEB" w:rsidRPr="00CC6340">
        <w:rPr>
          <w:rFonts w:eastAsia="PMingLiU" w:cs="Times New Roman"/>
          <w:color w:val="000000"/>
          <w:lang w:val="vi-VN"/>
        </w:rPr>
        <w:t>tại thời điểm</w:t>
      </w:r>
      <w:r w:rsidRPr="00CC6340">
        <w:rPr>
          <w:rFonts w:eastAsia="PMingLiU" w:cs="Times New Roman"/>
          <w:color w:val="000000"/>
          <w:lang w:val="vi-VN"/>
        </w:rPr>
        <w:t xml:space="preserve"> 24 </w:t>
      </w:r>
      <w:r w:rsidR="009839F9" w:rsidRPr="00CC6340">
        <w:rPr>
          <w:rFonts w:eastAsia="PMingLiU" w:cs="Times New Roman"/>
          <w:color w:val="000000"/>
          <w:lang w:val="vi-VN"/>
        </w:rPr>
        <w:t xml:space="preserve">giờ </w:t>
      </w:r>
      <w:r w:rsidRPr="00CC6340">
        <w:rPr>
          <w:rFonts w:eastAsia="PMingLiU" w:cs="Times New Roman"/>
          <w:color w:val="000000"/>
          <w:lang w:val="vi-VN"/>
        </w:rPr>
        <w:t xml:space="preserve">và 48 giờ phơi nhiễm </w:t>
      </w:r>
      <w:r w:rsidR="00F809C1" w:rsidRPr="00CC6340">
        <w:rPr>
          <w:rFonts w:eastAsia="PMingLiU" w:cs="Times New Roman"/>
          <w:color w:val="000000"/>
          <w:lang w:val="vi-VN"/>
        </w:rPr>
        <w:t>hóa chất bảo vệ thực vật</w:t>
      </w:r>
      <w:r w:rsidRPr="00CC6340">
        <w:rPr>
          <w:rFonts w:eastAsia="PMingLiU" w:cs="Times New Roman"/>
          <w:color w:val="000000"/>
          <w:lang w:val="vi-VN"/>
        </w:rPr>
        <w:t xml:space="preserve"> </w:t>
      </w:r>
      <w:r w:rsidR="0078004E" w:rsidRPr="00CC6340">
        <w:rPr>
          <w:rFonts w:eastAsia="PMingLiU" w:cs="Times New Roman"/>
          <w:color w:val="000000"/>
          <w:lang w:val="vi-VN"/>
        </w:rPr>
        <w:t>Endosulfan</w:t>
      </w:r>
      <w:r w:rsidRPr="00CC6340">
        <w:rPr>
          <w:rFonts w:eastAsia="PMingLiU" w:cs="Times New Roman"/>
          <w:color w:val="000000"/>
          <w:lang w:val="vi-VN"/>
        </w:rPr>
        <w:t xml:space="preserve"> được thể hiện </w:t>
      </w:r>
      <w:r w:rsidR="008A7A26" w:rsidRPr="00CC6340">
        <w:rPr>
          <w:rFonts w:eastAsia="PMingLiU" w:cs="Times New Roman"/>
          <w:color w:val="000000"/>
          <w:lang w:val="vi-VN"/>
        </w:rPr>
        <w:t xml:space="preserve">trong </w:t>
      </w:r>
      <w:r w:rsidR="008A7A26" w:rsidRPr="00CC6340">
        <w:rPr>
          <w:rFonts w:eastAsia="PMingLiU" w:cs="Times New Roman"/>
          <w:lang w:val="vi-VN"/>
        </w:rPr>
        <w:t>hình</w:t>
      </w:r>
      <w:r w:rsidR="00164144" w:rsidRPr="00CC6340">
        <w:rPr>
          <w:rFonts w:eastAsia="PMingLiU" w:cs="Times New Roman"/>
          <w:lang w:val="vi-VN"/>
        </w:rPr>
        <w:t xml:space="preserve"> 3.5</w:t>
      </w:r>
      <w:r w:rsidR="008A7A26" w:rsidRPr="00CC6340">
        <w:rPr>
          <w:rFonts w:eastAsia="PMingLiU" w:cs="Times New Roman"/>
          <w:lang w:val="vi-VN"/>
        </w:rPr>
        <w:t xml:space="preserve"> </w:t>
      </w:r>
      <w:r w:rsidR="008A7A26" w:rsidRPr="00CC6340">
        <w:rPr>
          <w:rFonts w:eastAsia="PMingLiU" w:cs="Times New Roman"/>
          <w:color w:val="000000"/>
          <w:lang w:val="vi-VN"/>
        </w:rPr>
        <w:t>dưới đây</w:t>
      </w:r>
      <w:r w:rsidR="009313BB" w:rsidRPr="00CC6340">
        <w:rPr>
          <w:rFonts w:eastAsia="PMingLiU" w:cs="Times New Roman"/>
          <w:color w:val="000000"/>
        </w:rPr>
        <w:t>.</w:t>
      </w:r>
    </w:p>
    <w:p w:rsidR="00DC08D9" w:rsidRPr="00CC6340" w:rsidRDefault="00DC08D9"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t xml:space="preserve">Sau 24 và 48 giờ thử nghiệm, ở các nồng độ 0,1; 0,2; 0,3; 0,5 </w:t>
      </w:r>
      <w:r w:rsidRPr="00CC6340">
        <w:rPr>
          <w:rFonts w:eastAsia="PMingLiU" w:cs="Times New Roman"/>
          <w:color w:val="000000"/>
          <w:lang w:eastAsia="en-US"/>
        </w:rPr>
        <w:t>μ</w:t>
      </w:r>
      <w:r w:rsidRPr="00CC6340">
        <w:rPr>
          <w:rFonts w:eastAsia="PMingLiU" w:cs="Times New Roman"/>
          <w:color w:val="000000"/>
          <w:lang w:val="vi-VN" w:eastAsia="en-US"/>
        </w:rPr>
        <w:t xml:space="preserve">g/L hóa chất bảo vệ thực vật Endosulfan thì hầu hết số cá thể </w:t>
      </w:r>
      <w:r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đều có tỷ lệ chết gia tăng theo từng nồng độ. Trong đó, ở nồng độ 0,1 và 0,5 </w:t>
      </w:r>
      <w:r w:rsidRPr="00CC6340">
        <w:rPr>
          <w:rFonts w:eastAsia="PMingLiU" w:cs="Times New Roman"/>
          <w:color w:val="000000"/>
          <w:lang w:eastAsia="en-US"/>
        </w:rPr>
        <w:t>μ</w:t>
      </w:r>
      <w:r w:rsidRPr="00CC6340">
        <w:rPr>
          <w:rFonts w:eastAsia="PMingLiU" w:cs="Times New Roman"/>
          <w:color w:val="000000"/>
          <w:lang w:val="vi-VN" w:eastAsia="en-US"/>
        </w:rPr>
        <w:t xml:space="preserve">g/L thể hiện dao động mạnh nhất, với sự biến động của tỷ lệ chết rất lớn, sau 24 giờ tiếp theo phơi nhiễm với độc tính Ensosulfan tỷ lệ chết ở nồng độ 0,1 </w:t>
      </w:r>
      <w:r w:rsidRPr="00CC6340">
        <w:rPr>
          <w:rFonts w:eastAsia="PMingLiU" w:cs="Times New Roman"/>
          <w:color w:val="000000"/>
          <w:lang w:eastAsia="en-US"/>
        </w:rPr>
        <w:t>μ</w:t>
      </w:r>
      <w:r w:rsidRPr="00CC6340">
        <w:rPr>
          <w:rFonts w:eastAsia="PMingLiU" w:cs="Times New Roman"/>
          <w:color w:val="000000"/>
          <w:lang w:val="vi-VN" w:eastAsia="en-US"/>
        </w:rPr>
        <w:t xml:space="preserve">g/L từ 13 % lên tới 43 %, nồng độ 0,5 </w:t>
      </w:r>
      <w:bookmarkStart w:id="154" w:name="_Hlk518250404"/>
      <w:r w:rsidRPr="00CC6340">
        <w:rPr>
          <w:rFonts w:eastAsia="PMingLiU" w:cs="Times New Roman"/>
          <w:color w:val="000000"/>
          <w:lang w:eastAsia="en-US"/>
        </w:rPr>
        <w:t>μ</w:t>
      </w:r>
      <w:r w:rsidRPr="00CC6340">
        <w:rPr>
          <w:rFonts w:eastAsia="PMingLiU" w:cs="Times New Roman"/>
          <w:color w:val="000000"/>
          <w:lang w:val="vi-VN" w:eastAsia="en-US"/>
        </w:rPr>
        <w:t>g/L</w:t>
      </w:r>
      <w:r w:rsidR="00CF1D52" w:rsidRPr="00CC6340">
        <w:rPr>
          <w:rFonts w:eastAsia="PMingLiU" w:cs="Times New Roman"/>
          <w:color w:val="000000"/>
          <w:lang w:eastAsia="en-US"/>
        </w:rPr>
        <w:t xml:space="preserve"> </w:t>
      </w:r>
      <w:r w:rsidRPr="00CC6340">
        <w:rPr>
          <w:rFonts w:eastAsia="PMingLiU" w:cs="Times New Roman"/>
          <w:color w:val="000000"/>
          <w:lang w:val="vi-VN" w:eastAsia="en-US"/>
        </w:rPr>
        <w:t xml:space="preserve">chỉ </w:t>
      </w:r>
      <w:bookmarkEnd w:id="154"/>
      <w:r w:rsidRPr="00CC6340">
        <w:rPr>
          <w:rFonts w:eastAsia="PMingLiU" w:cs="Times New Roman"/>
          <w:color w:val="000000"/>
          <w:lang w:val="vi-VN" w:eastAsia="en-US"/>
        </w:rPr>
        <w:t xml:space="preserve">từ 67 % lên tới 97 % tổng số cá thể nghiên cứu sau 48 giờ. Ở các nồng độ 0,2; 0,3 </w:t>
      </w:r>
      <w:r w:rsidRPr="00CC6340">
        <w:rPr>
          <w:rFonts w:eastAsia="PMingLiU" w:cs="Times New Roman"/>
          <w:color w:val="000000"/>
          <w:lang w:eastAsia="en-US"/>
        </w:rPr>
        <w:t>μ</w:t>
      </w:r>
      <w:r w:rsidRPr="00CC6340">
        <w:rPr>
          <w:rFonts w:eastAsia="PMingLiU" w:cs="Times New Roman"/>
          <w:color w:val="000000"/>
          <w:lang w:val="vi-VN" w:eastAsia="en-US"/>
        </w:rPr>
        <w:t xml:space="preserve">g/L tỷ lệ gây chết sau 24 giờ đều nhỏ hơn 50 % đã tăng lên tới 70 % sau 48 giờ, đồng thời ở hai nồng độ này tỷ lệ chết ở 24 giờ từ 26 % lên 46 % ở 24 giờ phơi nhiễm cao hơn sự dao động của 48 giờ từ 63 % lên 70 %. Qua đó có thấy được lượng tích lũy độc chất trong cơ thể </w:t>
      </w:r>
      <w:r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tăng dần theo thời gian bị phơi nhiễm .</w:t>
      </w:r>
    </w:p>
    <w:p w:rsidR="00DC08D9" w:rsidRPr="00CC6340" w:rsidRDefault="00DC08D9" w:rsidP="009231C9">
      <w:pPr>
        <w:spacing w:after="0" w:line="312" w:lineRule="auto"/>
        <w:ind w:firstLine="720"/>
        <w:jc w:val="both"/>
        <w:rPr>
          <w:rFonts w:eastAsia="PMingLiU" w:cs="Times New Roman"/>
          <w:color w:val="000000"/>
          <w:lang w:val="vi-VN" w:eastAsia="en-US"/>
        </w:rPr>
      </w:pPr>
      <w:r w:rsidRPr="00CC6340">
        <w:rPr>
          <w:rFonts w:eastAsia="PMingLiU" w:cs="Times New Roman"/>
          <w:color w:val="000000"/>
          <w:lang w:val="vi-VN" w:eastAsia="en-US"/>
        </w:rPr>
        <w:lastRenderedPageBreak/>
        <w:t xml:space="preserve">So với mẫu đối chứng có tỷ lệ sống sót đạt 100% tương ứng với các thời điểm phơi nhiễm như trên hình 3.5 ta thấy ở các nồng độ khác nhau gây ảnh hưởng khác nhau đến sự sinh trưởng và phát triển của </w:t>
      </w:r>
      <w:r w:rsidRPr="00CC6340">
        <w:rPr>
          <w:rFonts w:eastAsia="PMingLiU" w:cs="Times New Roman"/>
          <w:i/>
          <w:color w:val="000000"/>
          <w:lang w:val="vi-VN" w:eastAsia="en-US"/>
        </w:rPr>
        <w:t>Daphnia magna</w:t>
      </w:r>
      <w:r w:rsidRPr="00CC6340">
        <w:rPr>
          <w:rFonts w:eastAsia="PMingLiU" w:cs="Times New Roman"/>
          <w:color w:val="000000"/>
          <w:lang w:val="vi-VN" w:eastAsia="en-US"/>
        </w:rPr>
        <w:t xml:space="preserve"> trong cùng một thế hệ. Giá trị giới hạn  gây chết LC</w:t>
      </w:r>
      <w:r w:rsidRPr="00CC6340">
        <w:rPr>
          <w:rFonts w:eastAsia="PMingLiU" w:cs="Times New Roman"/>
          <w:color w:val="000000"/>
          <w:vertAlign w:val="subscript"/>
          <w:lang w:val="vi-VN" w:eastAsia="en-US"/>
        </w:rPr>
        <w:t xml:space="preserve">50 </w:t>
      </w:r>
      <w:r w:rsidRPr="00CC6340">
        <w:rPr>
          <w:rFonts w:eastAsia="PMingLiU" w:cs="Times New Roman"/>
          <w:color w:val="000000"/>
          <w:lang w:val="vi-VN" w:eastAsia="en-US"/>
        </w:rPr>
        <w:t xml:space="preserve">đã thay đổi từ 0,33 </w:t>
      </w:r>
      <w:r w:rsidRPr="00CC6340">
        <w:rPr>
          <w:rFonts w:eastAsia="PMingLiU" w:cs="Times New Roman"/>
          <w:color w:val="000000"/>
          <w:lang w:eastAsia="en-US"/>
        </w:rPr>
        <w:t>μ</w:t>
      </w:r>
      <w:r w:rsidRPr="00CC6340">
        <w:rPr>
          <w:rFonts w:eastAsia="PMingLiU" w:cs="Times New Roman"/>
          <w:color w:val="000000"/>
          <w:lang w:val="vi-VN" w:eastAsia="en-US"/>
        </w:rPr>
        <w:t xml:space="preserve">g/L sau 24 giờ giảm còn 0,13 </w:t>
      </w:r>
      <w:r w:rsidRPr="00CC6340">
        <w:rPr>
          <w:rFonts w:eastAsia="PMingLiU" w:cs="Times New Roman"/>
          <w:color w:val="000000"/>
          <w:lang w:eastAsia="en-US"/>
        </w:rPr>
        <w:t>μ</w:t>
      </w:r>
      <w:r w:rsidRPr="00CC6340">
        <w:rPr>
          <w:rFonts w:eastAsia="PMingLiU" w:cs="Times New Roman"/>
          <w:color w:val="000000"/>
          <w:lang w:val="vi-VN" w:eastAsia="en-US"/>
        </w:rPr>
        <w:t xml:space="preserve">g/L, sau 48 giờ ghi nhận là 0,2 </w:t>
      </w:r>
      <w:r w:rsidRPr="00CC6340">
        <w:rPr>
          <w:rFonts w:eastAsia="PMingLiU" w:cs="Times New Roman"/>
          <w:color w:val="000000"/>
          <w:lang w:eastAsia="en-US"/>
        </w:rPr>
        <w:t>μ</w:t>
      </w:r>
      <w:r w:rsidRPr="00CC6340">
        <w:rPr>
          <w:rFonts w:eastAsia="PMingLiU" w:cs="Times New Roman"/>
          <w:color w:val="000000"/>
          <w:lang w:val="vi-VN" w:eastAsia="en-US"/>
        </w:rPr>
        <w:t>g/L.</w:t>
      </w:r>
    </w:p>
    <w:p w:rsidR="00642521" w:rsidRPr="00CC6340" w:rsidRDefault="00642521" w:rsidP="009231C9">
      <w:pPr>
        <w:spacing w:after="0" w:line="312" w:lineRule="auto"/>
        <w:ind w:firstLine="567"/>
        <w:jc w:val="both"/>
        <w:rPr>
          <w:rFonts w:eastAsia="PMingLiU" w:cs="Times New Roman"/>
          <w:color w:val="000000"/>
          <w:lang w:val="vi-VN" w:eastAsia="en-US"/>
        </w:rPr>
      </w:pPr>
      <w:r w:rsidRPr="00CC6340">
        <w:rPr>
          <w:rFonts w:eastAsia="PMingLiU" w:cs="Times New Roman"/>
          <w:noProof/>
          <w:color w:val="000000"/>
          <w:lang w:eastAsia="en-US"/>
        </w:rPr>
        <mc:AlternateContent>
          <mc:Choice Requires="wpg">
            <w:drawing>
              <wp:anchor distT="0" distB="0" distL="114300" distR="114300" simplePos="0" relativeHeight="251745280" behindDoc="0" locked="0" layoutInCell="1" allowOverlap="1" wp14:anchorId="392A25A9" wp14:editId="20F38AFB">
                <wp:simplePos x="0" y="0"/>
                <wp:positionH relativeFrom="column">
                  <wp:posOffset>5715</wp:posOffset>
                </wp:positionH>
                <wp:positionV relativeFrom="paragraph">
                  <wp:posOffset>92256</wp:posOffset>
                </wp:positionV>
                <wp:extent cx="5876925" cy="3362223"/>
                <wp:effectExtent l="0" t="0" r="28575" b="10160"/>
                <wp:wrapNone/>
                <wp:docPr id="57" name="Group 57"/>
                <wp:cNvGraphicFramePr/>
                <a:graphic xmlns:a="http://schemas.openxmlformats.org/drawingml/2006/main">
                  <a:graphicData uri="http://schemas.microsoft.com/office/word/2010/wordprocessingGroup">
                    <wpg:wgp>
                      <wpg:cNvGrpSpPr/>
                      <wpg:grpSpPr>
                        <a:xfrm>
                          <a:off x="0" y="0"/>
                          <a:ext cx="5876925" cy="3362223"/>
                          <a:chOff x="0" y="0"/>
                          <a:chExt cx="6029762" cy="3486150"/>
                        </a:xfrm>
                      </wpg:grpSpPr>
                      <wpg:grpSp>
                        <wpg:cNvPr id="130" name="Group 130"/>
                        <wpg:cNvGrpSpPr/>
                        <wpg:grpSpPr>
                          <a:xfrm>
                            <a:off x="0" y="0"/>
                            <a:ext cx="6029762" cy="3486150"/>
                            <a:chOff x="95250" y="-128262"/>
                            <a:chExt cx="6267450" cy="3608062"/>
                          </a:xfrm>
                        </wpg:grpSpPr>
                        <wpg:grpSp>
                          <wpg:cNvPr id="121" name="Group 121"/>
                          <wpg:cNvGrpSpPr/>
                          <wpg:grpSpPr>
                            <a:xfrm>
                              <a:off x="95250" y="-128262"/>
                              <a:ext cx="6267450" cy="3608062"/>
                              <a:chOff x="95250" y="-128262"/>
                              <a:chExt cx="6267450" cy="3608062"/>
                            </a:xfrm>
                          </wpg:grpSpPr>
                          <wps:wsp>
                            <wps:cNvPr id="92" name="Rectangle 92"/>
                            <wps:cNvSpPr/>
                            <wps:spPr>
                              <a:xfrm>
                                <a:off x="95250" y="-128262"/>
                                <a:ext cx="6267450" cy="3608062"/>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CD763B" w:rsidRDefault="00CD763B" w:rsidP="00827E21">
                                  <w:pPr>
                                    <w:jc w:val="center"/>
                                  </w:pPr>
                                  <w:r>
                                    <w:object w:dxaOrig="4983" w:dyaOrig="4435">
                                      <v:shape id="_x0000_i1029" type="#_x0000_t75" style="width:213pt;height:211.5pt" o:ole="">
                                        <v:imagedata r:id="rId39" o:title=""/>
                                      </v:shape>
                                      <o:OLEObject Type="Embed" ProgID="SigmaPlotGraphicObject.11" ShapeID="_x0000_i1029" DrawAspect="Content" ObjectID="_1639159829" r:id="rId40"/>
                                    </w:object>
                                  </w:r>
                                  <w:r>
                                    <w:object w:dxaOrig="4992" w:dyaOrig="4435">
                                      <v:shape id="_x0000_i1030" type="#_x0000_t75" style="width:214.5pt;height:211.5pt" o:ole="">
                                        <v:imagedata r:id="rId41" o:title=""/>
                                      </v:shape>
                                      <o:OLEObject Type="Embed" ProgID="SigmaPlotGraphicObject.11" ShapeID="_x0000_i1030" DrawAspect="Content" ObjectID="_1639159830" r:id="rId42"/>
                                    </w:objec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Rectangle 100"/>
                            <wps:cNvSpPr/>
                            <wps:spPr>
                              <a:xfrm>
                                <a:off x="1516965" y="362276"/>
                                <a:ext cx="5016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D763B" w:rsidRPr="00AE5C67" w:rsidRDefault="00CD763B" w:rsidP="003947A4">
                                  <w:pPr>
                                    <w:jc w:val="center"/>
                                    <w:rPr>
                                      <w:rFonts w:cs="Times New Roman"/>
                                      <w:b/>
                                      <w:color w:val="000000" w:themeColor="text1"/>
                                      <w:sz w:val="28"/>
                                    </w:rPr>
                                  </w:pPr>
                                  <w:r w:rsidRPr="00AE5C67">
                                    <w:rPr>
                                      <w:rFonts w:cs="Times New Roman"/>
                                      <w:b/>
                                      <w:color w:val="000000" w:themeColor="text1"/>
                                      <w:sz w:val="28"/>
                                    </w:rPr>
                                    <w:t>24h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 name="Rectangle 101"/>
                            <wps:cNvSpPr/>
                            <wps:spPr>
                              <a:xfrm>
                                <a:off x="4381500" y="374650"/>
                                <a:ext cx="666750" cy="3746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D763B" w:rsidRPr="00AE5C67" w:rsidRDefault="00CD763B" w:rsidP="003947A4">
                                  <w:pPr>
                                    <w:jc w:val="center"/>
                                    <w:rPr>
                                      <w:rFonts w:cs="Times New Roman"/>
                                      <w:b/>
                                      <w:color w:val="000000" w:themeColor="text1"/>
                                      <w:sz w:val="28"/>
                                    </w:rPr>
                                  </w:pPr>
                                  <w:r w:rsidRPr="00AE5C67">
                                    <w:rPr>
                                      <w:rFonts w:cs="Times New Roman"/>
                                      <w:b/>
                                      <w:color w:val="000000" w:themeColor="text1"/>
                                      <w:sz w:val="28"/>
                                    </w:rPr>
                                    <w:t>48h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3" name="Rectangle 113"/>
                            <wps:cNvSpPr/>
                            <wps:spPr>
                              <a:xfrm>
                                <a:off x="2965859" y="673100"/>
                                <a:ext cx="488950" cy="20002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D763B" w:rsidRPr="00461A0A" w:rsidRDefault="00CD763B" w:rsidP="00C77AE7">
                                  <w:pPr>
                                    <w:jc w:val="center"/>
                                    <w:rPr>
                                      <w:rFonts w:cs="Times New Roman"/>
                                      <w:color w:val="000000" w:themeColor="text1"/>
                                    </w:rPr>
                                  </w:pPr>
                                  <w:r w:rsidRPr="00461A0A">
                                    <w:rPr>
                                      <w:rFonts w:cs="Times New Roman"/>
                                      <w:color w:val="000000" w:themeColor="text1"/>
                                    </w:rPr>
                                    <w:t>Tỷ lệ sống/chết (%)</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14" name="Rectangle 114"/>
                            <wps:cNvSpPr/>
                            <wps:spPr>
                              <a:xfrm>
                                <a:off x="217810" y="887871"/>
                                <a:ext cx="425450" cy="17335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D763B" w:rsidRPr="00461A0A" w:rsidRDefault="00CD763B" w:rsidP="00461A0A">
                                  <w:pPr>
                                    <w:jc w:val="center"/>
                                    <w:rPr>
                                      <w:rFonts w:cs="Times New Roman"/>
                                      <w:color w:val="000000" w:themeColor="text1"/>
                                    </w:rPr>
                                  </w:pPr>
                                  <w:r w:rsidRPr="00461A0A">
                                    <w:rPr>
                                      <w:rFonts w:cs="Times New Roman"/>
                                      <w:color w:val="000000" w:themeColor="text1"/>
                                    </w:rPr>
                                    <w:t>Tỷ lệ sống/chết (%)</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g:grpSp>
                        <wpg:grpSp>
                          <wpg:cNvPr id="122" name="Group 122"/>
                          <wpg:cNvGrpSpPr/>
                          <wpg:grpSpPr>
                            <a:xfrm>
                              <a:off x="2374900" y="-1"/>
                              <a:ext cx="1462535" cy="568378"/>
                              <a:chOff x="0" y="-1"/>
                              <a:chExt cx="1462535" cy="568378"/>
                            </a:xfrm>
                          </wpg:grpSpPr>
                          <wps:wsp>
                            <wps:cNvPr id="123" name="Rectangle 123"/>
                            <wps:cNvSpPr/>
                            <wps:spPr>
                              <a:xfrm flipH="1" flipV="1">
                                <a:off x="139700" y="304800"/>
                                <a:ext cx="336550" cy="146050"/>
                              </a:xfrm>
                              <a:prstGeom prst="rect">
                                <a:avLst/>
                              </a:prstGeom>
                              <a:solidFill>
                                <a:srgbClr val="E7E6E6">
                                  <a:lumMod val="75000"/>
                                </a:srgbClr>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Rectangle 124"/>
                            <wps:cNvSpPr/>
                            <wps:spPr>
                              <a:xfrm>
                                <a:off x="139700" y="88900"/>
                                <a:ext cx="336550" cy="139700"/>
                              </a:xfrm>
                              <a:prstGeom prst="rect">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5" name="Group 125"/>
                            <wpg:cNvGrpSpPr/>
                            <wpg:grpSpPr>
                              <a:xfrm>
                                <a:off x="0" y="-1"/>
                                <a:ext cx="1462535" cy="568378"/>
                                <a:chOff x="0" y="-1"/>
                                <a:chExt cx="1462535" cy="568378"/>
                              </a:xfrm>
                            </wpg:grpSpPr>
                            <wps:wsp>
                              <wps:cNvPr id="126" name="Rectangle 126"/>
                              <wps:cNvSpPr/>
                              <wps:spPr>
                                <a:xfrm>
                                  <a:off x="463153" y="-1"/>
                                  <a:ext cx="998913" cy="304800"/>
                                </a:xfrm>
                                <a:prstGeom prst="rect">
                                  <a:avLst/>
                                </a:prstGeom>
                                <a:noFill/>
                                <a:ln w="12700" cap="flat" cmpd="sng" algn="ctr">
                                  <a:noFill/>
                                  <a:prstDash val="solid"/>
                                  <a:miter lim="800000"/>
                                </a:ln>
                                <a:effectLst/>
                              </wps:spPr>
                              <wps:txbx>
                                <w:txbxContent>
                                  <w:p w:rsidR="00CD763B" w:rsidRPr="00C36BE9" w:rsidRDefault="00CD763B" w:rsidP="00A144DF">
                                    <w:pPr>
                                      <w:jc w:val="center"/>
                                      <w:rPr>
                                        <w:rFonts w:cs="Times New Roman"/>
                                        <w:color w:val="000000" w:themeColor="text1"/>
                                      </w:rPr>
                                    </w:pPr>
                                    <w:r w:rsidRPr="00C36BE9">
                                      <w:rPr>
                                        <w:rFonts w:cs="Times New Roman"/>
                                        <w:color w:val="000000" w:themeColor="text1"/>
                                      </w:rPr>
                                      <w:t>Tỷ lệ sống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7" name="Group 127"/>
                              <wpg:cNvGrpSpPr/>
                              <wpg:grpSpPr>
                                <a:xfrm>
                                  <a:off x="0" y="25400"/>
                                  <a:ext cx="1462535" cy="542977"/>
                                  <a:chOff x="0" y="0"/>
                                  <a:chExt cx="1462535" cy="542977"/>
                                </a:xfrm>
                              </wpg:grpSpPr>
                              <wps:wsp>
                                <wps:cNvPr id="128" name="Rectangle 128"/>
                                <wps:cNvSpPr/>
                                <wps:spPr>
                                  <a:xfrm>
                                    <a:off x="0" y="0"/>
                                    <a:ext cx="1403350" cy="508000"/>
                                  </a:xfrm>
                                  <a:prstGeom prst="rect">
                                    <a:avLst/>
                                  </a:prstGeom>
                                  <a:noFill/>
                                  <a:ln w="12700" cap="flat" cmpd="sng" algn="ctr">
                                    <a:solidFill>
                                      <a:srgbClr val="E7E6E6">
                                        <a:lumMod val="1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Rectangle 129"/>
                                <wps:cNvSpPr/>
                                <wps:spPr>
                                  <a:xfrm>
                                    <a:off x="355217" y="203200"/>
                                    <a:ext cx="1107318" cy="339777"/>
                                  </a:xfrm>
                                  <a:prstGeom prst="rect">
                                    <a:avLst/>
                                  </a:prstGeom>
                                  <a:noFill/>
                                  <a:ln w="12700" cap="flat" cmpd="sng" algn="ctr">
                                    <a:noFill/>
                                    <a:prstDash val="solid"/>
                                    <a:miter lim="800000"/>
                                  </a:ln>
                                  <a:effectLst/>
                                </wps:spPr>
                                <wps:txbx>
                                  <w:txbxContent>
                                    <w:p w:rsidR="00CD763B" w:rsidRPr="00C36BE9" w:rsidRDefault="00CD763B" w:rsidP="00A144DF">
                                      <w:pPr>
                                        <w:jc w:val="center"/>
                                        <w:rPr>
                                          <w:rFonts w:cs="Times New Roman"/>
                                          <w:color w:val="000000" w:themeColor="text1"/>
                                        </w:rPr>
                                      </w:pPr>
                                      <w:r>
                                        <w:rPr>
                                          <w:rFonts w:cs="Times New Roman"/>
                                          <w:color w:val="000000" w:themeColor="text1"/>
                                        </w:rPr>
                                        <w:t xml:space="preserve">   </w:t>
                                      </w:r>
                                      <w:r w:rsidRPr="00C36BE9">
                                        <w:rPr>
                                          <w:rFonts w:cs="Times New Roman"/>
                                          <w:color w:val="000000" w:themeColor="text1"/>
                                        </w:rPr>
                                        <w:t>Tỷ lệ chết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s:wsp>
                        <wps:cNvPr id="99" name="Rectangle 99"/>
                        <wps:cNvSpPr/>
                        <wps:spPr>
                          <a:xfrm>
                            <a:off x="774700" y="3073400"/>
                            <a:ext cx="1295400" cy="336550"/>
                          </a:xfrm>
                          <a:prstGeom prst="rect">
                            <a:avLst/>
                          </a:prstGeom>
                          <a:noFill/>
                          <a:ln w="12700" cap="flat" cmpd="sng" algn="ctr">
                            <a:noFill/>
                            <a:prstDash val="solid"/>
                            <a:miter lim="800000"/>
                          </a:ln>
                          <a:effectLst/>
                        </wps:spPr>
                        <wps:txbx>
                          <w:txbxContent>
                            <w:p w:rsidR="00CD763B" w:rsidRPr="00C77AE7" w:rsidRDefault="00CD763B" w:rsidP="007A69D6">
                              <w:pPr>
                                <w:jc w:val="center"/>
                                <w:rPr>
                                  <w:rFonts w:cs="Times New Roman"/>
                                  <w:color w:val="000000" w:themeColor="text1"/>
                                </w:rPr>
                              </w:pPr>
                              <w:r w:rsidRPr="00C77AE7">
                                <w:rPr>
                                  <w:rFonts w:cs="Times New Roman"/>
                                  <w:color w:val="000000" w:themeColor="text1"/>
                                </w:rPr>
                                <w:t>Nồng độ (μg/</w:t>
                              </w:r>
                              <w:r>
                                <w:rPr>
                                  <w:rFonts w:cs="Times New Roman"/>
                                  <w:color w:val="000000" w:themeColor="text1"/>
                                </w:rPr>
                                <w:t>L</w:t>
                              </w:r>
                              <w:r w:rsidRPr="00C77AE7">
                                <w:rPr>
                                  <w:rFonts w:cs="Times New Roman"/>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Rectangle 102"/>
                        <wps:cNvSpPr/>
                        <wps:spPr>
                          <a:xfrm>
                            <a:off x="3727450" y="3073400"/>
                            <a:ext cx="1295400" cy="336550"/>
                          </a:xfrm>
                          <a:prstGeom prst="rect">
                            <a:avLst/>
                          </a:prstGeom>
                          <a:noFill/>
                          <a:ln w="12700" cap="flat" cmpd="sng" algn="ctr">
                            <a:noFill/>
                            <a:prstDash val="solid"/>
                            <a:miter lim="800000"/>
                          </a:ln>
                          <a:effectLst/>
                        </wps:spPr>
                        <wps:txbx>
                          <w:txbxContent>
                            <w:p w:rsidR="00CD763B" w:rsidRPr="00C77AE7" w:rsidRDefault="00CD763B" w:rsidP="007A69D6">
                              <w:pPr>
                                <w:jc w:val="center"/>
                                <w:rPr>
                                  <w:rFonts w:cs="Times New Roman"/>
                                  <w:color w:val="000000" w:themeColor="text1"/>
                                </w:rPr>
                              </w:pPr>
                              <w:r w:rsidRPr="00C77AE7">
                                <w:rPr>
                                  <w:rFonts w:cs="Times New Roman"/>
                                  <w:color w:val="000000" w:themeColor="text1"/>
                                </w:rPr>
                                <w:t>Nồng độ (μg/</w:t>
                              </w:r>
                              <w:r>
                                <w:rPr>
                                  <w:rFonts w:cs="Times New Roman"/>
                                  <w:color w:val="000000" w:themeColor="text1"/>
                                </w:rPr>
                                <w:t>L</w:t>
                              </w:r>
                              <w:r w:rsidRPr="00C77AE7">
                                <w:rPr>
                                  <w:rFonts w:cs="Times New Roman"/>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7" o:spid="_x0000_s1063" style="position:absolute;left:0;text-align:left;margin-left:.45pt;margin-top:7.25pt;width:462.75pt;height:264.75pt;z-index:251745280;mso-width-relative:margin;mso-height-relative:margin" coordsize="60297,34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">
                <v:group id="Group 130" o:spid="_x0000_s1064" style="position:absolute;width:60297;height:34861" coordorigin="952,-1282" coordsize="62674,36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hQ4cUAAADcAAAADwAAAGRycy9kb3ducmV2LnhtbESPQWvCQBCF74L/YRmh&#10;N92kokjqKiJt6UEEtVB6G7JjEszOhuw2if++cxC8zfDevPfNeju4WnXUhsqzgXSWgCLOva24MPB9&#10;+ZiuQIWIbLH2TAbuFGC7GY/WmFnf84m6cyyUhHDI0EAZY5NpHfKSHIaZb4hFu/rWYZS1LbRtsZdw&#10;V+vXJFlqhxVLQ4kN7UvKb+c/Z+Czx343T9+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oUOHFAAAA3AAA&#10;AA8AAAAAAAAAAAAAAAAAqgIAAGRycy9kb3ducmV2LnhtbFBLBQYAAAAABAAEAPoAAACcAwAAAAA=&#10;">
                  <v:group id="Group 121" o:spid="_x0000_s1065" style="position:absolute;left:952;top:-1282;width:62675;height:36080" coordorigin="952,-1282" coordsize="62674,36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1jp8QAAADcAAAADwAAAGRycy9kb3ducmV2LnhtbERPS2vCQBC+C/0Pywi9&#10;6SaWikTXEKQtPYSCUSi9DdkxCWZnQ3abx7/vFgq9zcf3nEM6mVYM1LvGsoJ4HYEgLq1uuFJwvbyu&#10;diCcR9bYWiYFMzlIjw+LAybajnymofCVCCHsElRQe98lUrqyJoNubTviwN1sb9AH2FdS9ziGcNPK&#10;TRRtpcGGQ0ONHZ1qKu/Ft1HwNuKYPcUvQ36/neavy/PHZx6TUo/LKduD8DT5f/Gf+12H+ZsY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z1jp8QAAADcAAAA&#10;DwAAAAAAAAAAAAAAAACqAgAAZHJzL2Rvd25yZXYueG1sUEsFBgAAAAAEAAQA+gAAAJsDAAAAAA==&#10;">
                    <v:rect id="Rectangle 92" o:spid="_x0000_s1066" style="position:absolute;left:952;top:-1282;width:62675;height:360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OlgsMA&#10;AADbAAAADwAAAGRycy9kb3ducmV2LnhtbESPwWrDMBBE74H+g9hCb4mcHELrRjYhJBByaKndD1is&#10;rWVqrRRJSZy/rwqFHoeZecNs6smO4kohDo4VLBcFCOLO6YF7BZ/tYf4MIiZkjaNjUnCnCHX1MNtg&#10;qd2NP+japF5kCMcSFZiUfCll7AxZjAvnibP35YLFlGXopQ54y3A7ylVRrKXFgfOCQU87Q913c7EK&#10;fNj6d7M37WF6C8dTf2kGc74r9fQ4bV9BJJrSf/ivfdQKXlbw+yX/AF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OlgsMAAADbAAAADwAAAAAAAAAAAAAAAACYAgAAZHJzL2Rv&#10;d25yZXYueG1sUEsFBgAAAAAEAAQA9QAAAIgDAAAAAA==&#10;" fillcolor="white [3201]" strokecolor="black [3213]" strokeweight="1pt">
                      <v:textbox>
                        <w:txbxContent>
                          <w:p w:rsidR="00CD763B" w:rsidRDefault="00CD763B" w:rsidP="00827E21">
                            <w:pPr>
                              <w:jc w:val="center"/>
                            </w:pPr>
                            <w:r>
                              <w:object w:dxaOrig="4983" w:dyaOrig="4435">
                                <v:shape id="_x0000_i1029" type="#_x0000_t75" style="width:213pt;height:211.5pt" o:ole="">
                                  <v:imagedata r:id="rId39" o:title=""/>
                                </v:shape>
                                <o:OLEObject Type="Embed" ProgID="SigmaPlotGraphicObject.11" ShapeID="_x0000_i1029" DrawAspect="Content" ObjectID="_1639159829" r:id="rId43"/>
                              </w:object>
                            </w:r>
                            <w:r>
                              <w:object w:dxaOrig="4992" w:dyaOrig="4435">
                                <v:shape id="_x0000_i1030" type="#_x0000_t75" style="width:214.5pt;height:211.5pt" o:ole="">
                                  <v:imagedata r:id="rId41" o:title=""/>
                                </v:shape>
                                <o:OLEObject Type="Embed" ProgID="SigmaPlotGraphicObject.11" ShapeID="_x0000_i1030" DrawAspect="Content" ObjectID="_1639159830" r:id="rId44"/>
                              </w:object>
                            </w:r>
                          </w:p>
                        </w:txbxContent>
                      </v:textbox>
                    </v:rect>
                    <v:rect id="Rectangle 100" o:spid="_x0000_s1067" style="position:absolute;left:15169;top:3622;width:5017;height:36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SlsQA&#10;AADcAAAADwAAAGRycy9kb3ducmV2LnhtbESPQW/CMAyF75P2HyJP2m2k4zChQkAwaRoThwk27iYx&#10;bUXjVEloy7+fD5O42XrP731erEbfqp5iagIbeJ0UoIhtcA1XBn5/Pl5moFJGdtgGJgM3SrBaPj4s&#10;sHRh4D31h1wpCeFUooE6567UOtmaPKZJ6IhFO4foMcsaK+0iDhLuWz0tijftsWFpqLGj95rs5XD1&#10;Bo7hvBm8PfFXf/turp+7aO1sZ8zz07ieg8o05rv5/3rrBL8QfHlGJt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QUpbEAAAA3AAAAA8AAAAAAAAAAAAAAAAAmAIAAGRycy9k&#10;b3ducmV2LnhtbFBLBQYAAAAABAAEAPUAAACJAwAAAAA=&#10;" filled="f" stroked="f" strokeweight="1pt">
                      <v:textbox>
                        <w:txbxContent>
                          <w:p w:rsidR="00CD763B" w:rsidRPr="00AE5C67" w:rsidRDefault="00CD763B" w:rsidP="003947A4">
                            <w:pPr>
                              <w:jc w:val="center"/>
                              <w:rPr>
                                <w:rFonts w:cs="Times New Roman"/>
                                <w:b/>
                                <w:color w:val="000000" w:themeColor="text1"/>
                                <w:sz w:val="28"/>
                              </w:rPr>
                            </w:pPr>
                            <w:r w:rsidRPr="00AE5C67">
                              <w:rPr>
                                <w:rFonts w:cs="Times New Roman"/>
                                <w:b/>
                                <w:color w:val="000000" w:themeColor="text1"/>
                                <w:sz w:val="28"/>
                              </w:rPr>
                              <w:t>24h</w:t>
                            </w:r>
                          </w:p>
                        </w:txbxContent>
                      </v:textbox>
                    </v:rect>
                    <v:rect id="Rectangle 101" o:spid="_x0000_s1068" style="position:absolute;left:43815;top:3746;width:6667;height:37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z3DcEA&#10;AADcAAAADwAAAGRycy9kb3ducmV2LnhtbERPS2sCMRC+C/0PYQreNGsPItuNS1sobfEgVXufJrMP&#10;upksSdxd/70RhN7m43tOUU62EwP50DpWsFpmIIi1My3XCk7H98UGRIjIBjvHpOBCAcrtw6zA3LiR&#10;v2k4xFqkEA45Kmhi7HMpg27IYli6njhxlfMWY4K+lsbjmMJtJ5+ybC0ttpwaGuzprSH9dzhbBT+u&#10;eh2t/uWv4bJvzx87r/Vmp9T8cXp5BhFpiv/iu/vTpPnZCm7PpAvk9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c9w3BAAAA3AAAAA8AAAAAAAAAAAAAAAAAmAIAAGRycy9kb3du&#10;cmV2LnhtbFBLBQYAAAAABAAEAPUAAACGAwAAAAA=&#10;" filled="f" stroked="f" strokeweight="1pt">
                      <v:textbox>
                        <w:txbxContent>
                          <w:p w:rsidR="00CD763B" w:rsidRPr="00AE5C67" w:rsidRDefault="00CD763B" w:rsidP="003947A4">
                            <w:pPr>
                              <w:jc w:val="center"/>
                              <w:rPr>
                                <w:rFonts w:cs="Times New Roman"/>
                                <w:b/>
                                <w:color w:val="000000" w:themeColor="text1"/>
                                <w:sz w:val="28"/>
                              </w:rPr>
                            </w:pPr>
                            <w:r w:rsidRPr="00AE5C67">
                              <w:rPr>
                                <w:rFonts w:cs="Times New Roman"/>
                                <w:b/>
                                <w:color w:val="000000" w:themeColor="text1"/>
                                <w:sz w:val="28"/>
                              </w:rPr>
                              <w:t>48h</w:t>
                            </w:r>
                          </w:p>
                        </w:txbxContent>
                      </v:textbox>
                    </v:rect>
                    <v:rect id="Rectangle 113" o:spid="_x0000_s1069" style="position:absolute;left:29658;top:6731;width:4890;height:200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nYGMEA&#10;AADcAAAADwAAAGRycy9kb3ducmV2LnhtbERPTWvDMAy9F/YfjAa7NU63MUpaJ5SywnZcU+hVxGoc&#10;EsvBdttkv34eDHbT431qW012EDfyoXOsYJXlIIgbpztuFZzqw3INIkRkjYNjUjBTgKp8WGyx0O7O&#10;X3Q7xlakEA4FKjAxjoWUoTFkMWRuJE7cxXmLMUHfSu3xnsLtIJ/z/E1a7Dg1GBxpb6jpj1erIMjD&#10;jL5+X3fz1Db9q6k/z/23Uk+P024DItIU/8V/7g+d5q9e4PeZdIEs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552BjBAAAA3AAAAA8AAAAAAAAAAAAAAAAAmAIAAGRycy9kb3du&#10;cmV2LnhtbFBLBQYAAAAABAAEAPUAAACGAwAAAAA=&#10;" filled="f" stroked="f" strokeweight="1pt">
                      <v:textbox style="layout-flow:vertical;mso-layout-flow-alt:bottom-to-top">
                        <w:txbxContent>
                          <w:p w:rsidR="00CD763B" w:rsidRPr="00461A0A" w:rsidRDefault="00CD763B" w:rsidP="00C77AE7">
                            <w:pPr>
                              <w:jc w:val="center"/>
                              <w:rPr>
                                <w:rFonts w:cs="Times New Roman"/>
                                <w:color w:val="000000" w:themeColor="text1"/>
                              </w:rPr>
                            </w:pPr>
                            <w:r w:rsidRPr="00461A0A">
                              <w:rPr>
                                <w:rFonts w:cs="Times New Roman"/>
                                <w:color w:val="000000" w:themeColor="text1"/>
                              </w:rPr>
                              <w:t>Tỷ lệ sống/chết (%)</w:t>
                            </w:r>
                          </w:p>
                        </w:txbxContent>
                      </v:textbox>
                    </v:rect>
                    <v:rect id="Rectangle 114" o:spid="_x0000_s1070" style="position:absolute;left:2178;top:8878;width:4254;height:173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BAbL8A&#10;AADcAAAADwAAAGRycy9kb3ducmV2LnhtbERPTYvCMBC9L/gfwgh7W1MXWaQaRURhPWoFr0MzNqXN&#10;pCRRW3/9RljwNo/3Oct1b1txJx9qxwqmkwwEcel0zZWCc7H/moMIEVlj65gUDBRgvRp9LDHX7sFH&#10;up9iJVIIhxwVmBi7XMpQGrIYJq4jTtzVeYsxQV9J7fGRwm0rv7PsR1qsOTUY7GhrqGxON6sgyP2A&#10;vtjN66GvymZmisOleSr1Oe43CxCR+vgW/7t/dZo/ncHrmXSBX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kEBsvwAAANwAAAAPAAAAAAAAAAAAAAAAAJgCAABkcnMvZG93bnJl&#10;di54bWxQSwUGAAAAAAQABAD1AAAAhAMAAAAA&#10;" filled="f" stroked="f" strokeweight="1pt">
                      <v:textbox style="layout-flow:vertical;mso-layout-flow-alt:bottom-to-top">
                        <w:txbxContent>
                          <w:p w:rsidR="00CD763B" w:rsidRPr="00461A0A" w:rsidRDefault="00CD763B" w:rsidP="00461A0A">
                            <w:pPr>
                              <w:jc w:val="center"/>
                              <w:rPr>
                                <w:rFonts w:cs="Times New Roman"/>
                                <w:color w:val="000000" w:themeColor="text1"/>
                              </w:rPr>
                            </w:pPr>
                            <w:r w:rsidRPr="00461A0A">
                              <w:rPr>
                                <w:rFonts w:cs="Times New Roman"/>
                                <w:color w:val="000000" w:themeColor="text1"/>
                              </w:rPr>
                              <w:t>Tỷ lệ sống/chết (%)</w:t>
                            </w:r>
                          </w:p>
                        </w:txbxContent>
                      </v:textbox>
                    </v:rect>
                  </v:group>
                  <v:group id="Group 122" o:spid="_x0000_s1071" style="position:absolute;left:23749;width:14625;height:5683" coordorigin="" coordsize="14625,56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rect id="Rectangle 123" o:spid="_x0000_s1072" style="position:absolute;left:1397;top:3048;width:3365;height:1460;flip:x 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OGlMAA&#10;AADcAAAADwAAAGRycy9kb3ducmV2LnhtbERPTYvCMBC9C/6HMII3TdeCSNcossuisCer0OvYzLbB&#10;ZlKaWOu/3wiCt3m8z1lvB9uInjpvHCv4mCcgiEunDVcKzqef2QqED8gaG8ek4EEetpvxaI2Zdnc+&#10;Up+HSsQQ9hkqqENoMyl9WZNFP3ctceT+XGcxRNhVUnd4j+G2kYskWUqLhmNDjS191VRe85tVcEv3&#10;TX6y30c2Jphl/1vo4pIqNZ0Mu08QgYbwFr/cBx3nL1J4PhMv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nOGlMAAAADcAAAADwAAAAAAAAAAAAAAAACYAgAAZHJzL2Rvd25y&#10;ZXYueG1sUEsFBgAAAAAEAAQA9QAAAIUDAAAAAA==&#10;" fillcolor="#afabab" strokecolor="#2f528f" strokeweight="1pt"/>
                    <v:rect id="Rectangle 124" o:spid="_x0000_s1073" style="position:absolute;left:1397;top:889;width:3365;height:1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xsTcIA&#10;AADcAAAADwAAAGRycy9kb3ducmV2LnhtbERP24rCMBB9F/yHMIJva6orVatRRFjQRVi2+gFjM7bF&#10;ZlKbqPXvN8KCb3M411msWlOJOzWutKxgOIhAEGdWl5wrOB6+PqYgnEfWWFkmBU9ysFp2OwtMtH3w&#10;L91Tn4sQwi5BBYX3dSKlywoy6Aa2Jg7c2TYGfYBNLnWDjxBuKjmKolgaLDk0FFjTpqDskt6MguuP&#10;PaXue3aJ7WT7edvvJq2MT0r1e+16DsJT69/if/dWh/mjMbyeCRf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vGxNwgAAANwAAAAPAAAAAAAAAAAAAAAAAJgCAABkcnMvZG93&#10;bnJldi54bWxQSwUGAAAAAAQABAD1AAAAhwMAAAAA&#10;" fillcolor="windowText" strokecolor="#2f528f" strokeweight="1pt"/>
                    <v:group id="Group 125" o:spid="_x0000_s1074" style="position:absolute;width:14625;height:5683" coordorigin="" coordsize="14625,56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rect id="Rectangle 126" o:spid="_x0000_s1075" style="position:absolute;left:4631;width:9989;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AzGcEA&#10;AADcAAAADwAAAGRycy9kb3ducmV2LnhtbERPS4vCMBC+L/gfwgje1lQPItUoKsiueFjWx31MxrbY&#10;TEoS2/rvNwsLe5uP7znLdW9r0ZIPlWMFk3EGglg7U3Gh4HLev89BhIhssHZMCl4UYL0avC0xN67j&#10;b2pPsRAphEOOCsoYm1zKoEuyGMauIU7c3XmLMUFfSOOxS+G2ltMsm0mLFaeGEhvalaQfp6dVcHX3&#10;bWf1jQ/t66t6fhy91vOjUqNhv1mAiNTHf/Gf+9Ok+dMZ/D6TLpCr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AMxnBAAAA3AAAAA8AAAAAAAAAAAAAAAAAmAIAAGRycy9kb3du&#10;cmV2LnhtbFBLBQYAAAAABAAEAPUAAACGAwAAAAA=&#10;" filled="f" stroked="f" strokeweight="1pt">
                        <v:textbox>
                          <w:txbxContent>
                            <w:p w:rsidR="00CD763B" w:rsidRPr="00C36BE9" w:rsidRDefault="00CD763B" w:rsidP="00A144DF">
                              <w:pPr>
                                <w:jc w:val="center"/>
                                <w:rPr>
                                  <w:rFonts w:cs="Times New Roman"/>
                                  <w:color w:val="000000" w:themeColor="text1"/>
                                </w:rPr>
                              </w:pPr>
                              <w:r w:rsidRPr="00C36BE9">
                                <w:rPr>
                                  <w:rFonts w:cs="Times New Roman"/>
                                  <w:color w:val="000000" w:themeColor="text1"/>
                                </w:rPr>
                                <w:t>Tỷ lệ sống</w:t>
                              </w:r>
                            </w:p>
                          </w:txbxContent>
                        </v:textbox>
                      </v:rect>
                      <v:group id="Group 127" o:spid="_x0000_s1076" style="position:absolute;top:254;width:14625;height:5429" coordsize="14625,5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rect id="Rectangle 128" o:spid="_x0000_s1077" style="position:absolute;width:14033;height:50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805MMA&#10;AADcAAAADwAAAGRycy9kb3ducmV2LnhtbESPzWrDQAyE74W8w6JAbs26OZTgZhNKIaGUXPLTu/Cq&#10;XrdereNVE/vto0OhN4kZzXxabYbYmiv1uUns4GlegCGukm+4dnA+bR+XYLIge2wTk4ORMmzWk4cV&#10;lj7d+EDXo9RGQziX6CCIdKW1uQoUMc9TR6zaV+ojiq59bX2PNw2PrV0UxbON2LA2BOzoLVD1c/yN&#10;DmhZf+8OF9/asdtvRwl+//Epzs2mw+sLGKFB/s1/1+9e8RdKq8/oBHZ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805MMAAADcAAAADwAAAAAAAAAAAAAAAACYAgAAZHJzL2Rv&#10;d25yZXYueG1sUEsFBgAAAAAEAAQA9QAAAIgDAAAAAA==&#10;" filled="f" strokecolor="#181717" strokeweight="1pt"/>
                        <v:rect id="Rectangle 129" o:spid="_x0000_s1078" style="position:absolute;left:3552;top:2032;width:11073;height:3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na8EA&#10;AADcAAAADwAAAGRycy9kb3ducmV2LnhtbERPS2sCMRC+F/wPYQRvNasHsatRVJC2eCj1cR+TcXdx&#10;M1mSuLv++6ZQ6G0+vucs172tRUs+VI4VTMYZCGLtTMWFgvNp/zoHESKywdoxKXhSgPVq8LLE3LiO&#10;v6k9xkKkEA45KihjbHIpgy7JYhi7hjhxN+ctxgR9IY3HLoXbWk6zbCYtVpwaSmxoV5K+Hx9WwcXd&#10;tp3VV/5sn1/V4/3gtZ4flBoN+80CRKQ+/ov/3B8mzZ++we8z6QK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fp2vBAAAA3AAAAA8AAAAAAAAAAAAAAAAAmAIAAGRycy9kb3du&#10;cmV2LnhtbFBLBQYAAAAABAAEAPUAAACGAwAAAAA=&#10;" filled="f" stroked="f" strokeweight="1pt">
                          <v:textbox>
                            <w:txbxContent>
                              <w:p w:rsidR="00CD763B" w:rsidRPr="00C36BE9" w:rsidRDefault="00CD763B" w:rsidP="00A144DF">
                                <w:pPr>
                                  <w:jc w:val="center"/>
                                  <w:rPr>
                                    <w:rFonts w:cs="Times New Roman"/>
                                    <w:color w:val="000000" w:themeColor="text1"/>
                                  </w:rPr>
                                </w:pPr>
                                <w:r>
                                  <w:rPr>
                                    <w:rFonts w:cs="Times New Roman"/>
                                    <w:color w:val="000000" w:themeColor="text1"/>
                                  </w:rPr>
                                  <w:t xml:space="preserve">   </w:t>
                                </w:r>
                                <w:r w:rsidRPr="00C36BE9">
                                  <w:rPr>
                                    <w:rFonts w:cs="Times New Roman"/>
                                    <w:color w:val="000000" w:themeColor="text1"/>
                                  </w:rPr>
                                  <w:t>Tỷ lệ chết</w:t>
                                </w:r>
                              </w:p>
                            </w:txbxContent>
                          </v:textbox>
                        </v:rect>
                      </v:group>
                    </v:group>
                  </v:group>
                </v:group>
                <v:rect id="Rectangle 99" o:spid="_x0000_s1079" style="position:absolute;left:7747;top:30734;width:12954;height:33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2+r8MA&#10;AADbAAAADwAAAGRycy9kb3ducmV2LnhtbESPT2sCMRTE7wW/Q3hCbzXbHkS3RrGC1OJB6p/7a/Lc&#10;Xdy8LEncXb+9EYQeh5n5DTNb9LYWLflQOVbwPspAEGtnKi4UHA/rtwmIEJEN1o5JwY0CLOaDlxnm&#10;xnX8S+0+FiJBOOSooIyxyaUMuiSLYeQa4uSdnbcYk/SFNB67BLe1/MiysbRYcVoosaFVSfqyv1oF&#10;J3f+6qz+45/2tquu31uv9WSr1OuwX36CiNTH//CzvTEKplN4fEk/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D2+r8MAAADbAAAADwAAAAAAAAAAAAAAAACYAgAAZHJzL2Rv&#10;d25yZXYueG1sUEsFBgAAAAAEAAQA9QAAAIgDAAAAAA==&#10;" filled="f" stroked="f" strokeweight="1pt">
                  <v:textbox>
                    <w:txbxContent>
                      <w:p w:rsidR="00CD763B" w:rsidRPr="00C77AE7" w:rsidRDefault="00CD763B" w:rsidP="007A69D6">
                        <w:pPr>
                          <w:jc w:val="center"/>
                          <w:rPr>
                            <w:rFonts w:cs="Times New Roman"/>
                            <w:color w:val="000000" w:themeColor="text1"/>
                          </w:rPr>
                        </w:pPr>
                        <w:r w:rsidRPr="00C77AE7">
                          <w:rPr>
                            <w:rFonts w:cs="Times New Roman"/>
                            <w:color w:val="000000" w:themeColor="text1"/>
                          </w:rPr>
                          <w:t>Nồng độ (μg/</w:t>
                        </w:r>
                        <w:r>
                          <w:rPr>
                            <w:rFonts w:cs="Times New Roman"/>
                            <w:color w:val="000000" w:themeColor="text1"/>
                          </w:rPr>
                          <w:t>L</w:t>
                        </w:r>
                        <w:r w:rsidRPr="00C77AE7">
                          <w:rPr>
                            <w:rFonts w:cs="Times New Roman"/>
                            <w:color w:val="000000" w:themeColor="text1"/>
                          </w:rPr>
                          <w:t>)</w:t>
                        </w:r>
                      </w:p>
                    </w:txbxContent>
                  </v:textbox>
                </v:rect>
                <v:rect id="Rectangle 102" o:spid="_x0000_s1080" style="position:absolute;left:37274;top:30734;width:12954;height:33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5pesEA&#10;AADcAAAADwAAAGRycy9kb3ducmV2LnhtbERPS2sCMRC+C/0PYQreNFsPItuN0hZKFQ/io/dpMu4u&#10;3UyWJO6u/94Igrf5+J5TrAbbiI58qB0reJtmIIi1MzWXCk7H78kCRIjIBhvHpOBKAVbLl1GBuXE9&#10;76k7xFKkEA45KqhibHMpg67IYpi6ljhxZ+ctxgR9KY3HPoXbRs6ybC4t1pwaKmzpqyL9f7hYBb/u&#10;/Nlb/ceb7rqrLz9br/Viq9T4dfh4BxFpiE/xw702aX42g/sz6QK5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OaXrBAAAA3AAAAA8AAAAAAAAAAAAAAAAAmAIAAGRycy9kb3du&#10;cmV2LnhtbFBLBQYAAAAABAAEAPUAAACGAwAAAAA=&#10;" filled="f" stroked="f" strokeweight="1pt">
                  <v:textbox>
                    <w:txbxContent>
                      <w:p w:rsidR="00CD763B" w:rsidRPr="00C77AE7" w:rsidRDefault="00CD763B" w:rsidP="007A69D6">
                        <w:pPr>
                          <w:jc w:val="center"/>
                          <w:rPr>
                            <w:rFonts w:cs="Times New Roman"/>
                            <w:color w:val="000000" w:themeColor="text1"/>
                          </w:rPr>
                        </w:pPr>
                        <w:r w:rsidRPr="00C77AE7">
                          <w:rPr>
                            <w:rFonts w:cs="Times New Roman"/>
                            <w:color w:val="000000" w:themeColor="text1"/>
                          </w:rPr>
                          <w:t>Nồng độ (μg/</w:t>
                        </w:r>
                        <w:r>
                          <w:rPr>
                            <w:rFonts w:cs="Times New Roman"/>
                            <w:color w:val="000000" w:themeColor="text1"/>
                          </w:rPr>
                          <w:t>L</w:t>
                        </w:r>
                        <w:r w:rsidRPr="00C77AE7">
                          <w:rPr>
                            <w:rFonts w:cs="Times New Roman"/>
                            <w:color w:val="000000" w:themeColor="text1"/>
                          </w:rPr>
                          <w:t>)</w:t>
                        </w:r>
                      </w:p>
                    </w:txbxContent>
                  </v:textbox>
                </v:rect>
              </v:group>
            </w:pict>
          </mc:Fallback>
        </mc:AlternateContent>
      </w:r>
    </w:p>
    <w:p w:rsidR="00827E21" w:rsidRPr="00CC6340" w:rsidRDefault="00827E21" w:rsidP="009231C9">
      <w:pPr>
        <w:spacing w:after="0" w:line="312" w:lineRule="auto"/>
        <w:ind w:firstLine="567"/>
        <w:jc w:val="both"/>
        <w:rPr>
          <w:rFonts w:eastAsia="PMingLiU" w:cs="Times New Roman"/>
          <w:color w:val="000000"/>
          <w:lang w:val="vi-VN" w:eastAsia="en-US"/>
        </w:rPr>
      </w:pPr>
    </w:p>
    <w:p w:rsidR="00827E21" w:rsidRPr="00CC6340" w:rsidRDefault="00827E21" w:rsidP="009231C9">
      <w:pPr>
        <w:spacing w:after="0" w:line="312" w:lineRule="auto"/>
        <w:ind w:firstLine="567"/>
        <w:jc w:val="both"/>
        <w:rPr>
          <w:rFonts w:eastAsia="PMingLiU" w:cs="Times New Roman"/>
          <w:color w:val="000000"/>
          <w:lang w:val="vi-VN" w:eastAsia="en-US"/>
        </w:rPr>
      </w:pPr>
    </w:p>
    <w:p w:rsidR="00827E21" w:rsidRPr="00CC6340" w:rsidRDefault="00827E21" w:rsidP="009231C9">
      <w:pPr>
        <w:spacing w:after="0" w:line="312" w:lineRule="auto"/>
        <w:jc w:val="both"/>
        <w:rPr>
          <w:rFonts w:eastAsia="PMingLiU" w:cs="Times New Roman"/>
          <w:color w:val="000000"/>
          <w:lang w:val="vi-VN" w:eastAsia="en-US"/>
        </w:rPr>
      </w:pPr>
    </w:p>
    <w:p w:rsidR="0016010D" w:rsidRPr="00CC6340" w:rsidRDefault="0016010D" w:rsidP="009231C9">
      <w:pPr>
        <w:spacing w:after="0" w:line="312" w:lineRule="auto"/>
        <w:jc w:val="center"/>
        <w:rPr>
          <w:rFonts w:cs="Times New Roman"/>
          <w:color w:val="000000" w:themeColor="text1"/>
          <w:lang w:val="vi-VN"/>
        </w:rPr>
      </w:pPr>
    </w:p>
    <w:p w:rsidR="00642521" w:rsidRPr="00CC6340" w:rsidRDefault="00642521" w:rsidP="009231C9">
      <w:pPr>
        <w:pStyle w:val="Caption"/>
        <w:spacing w:after="0" w:line="312" w:lineRule="auto"/>
        <w:jc w:val="center"/>
        <w:rPr>
          <w:rFonts w:cs="Times New Roman"/>
          <w:i w:val="0"/>
          <w:color w:val="auto"/>
          <w:sz w:val="26"/>
          <w:szCs w:val="26"/>
          <w:lang w:val="vi-VN"/>
        </w:rPr>
      </w:pPr>
    </w:p>
    <w:p w:rsidR="00642521" w:rsidRPr="00CC6340" w:rsidRDefault="00642521" w:rsidP="009231C9">
      <w:pPr>
        <w:pStyle w:val="Caption"/>
        <w:spacing w:after="0" w:line="312" w:lineRule="auto"/>
        <w:jc w:val="center"/>
        <w:rPr>
          <w:rFonts w:cs="Times New Roman"/>
          <w:i w:val="0"/>
          <w:color w:val="auto"/>
          <w:sz w:val="26"/>
          <w:szCs w:val="26"/>
          <w:lang w:val="vi-VN"/>
        </w:rPr>
      </w:pPr>
    </w:p>
    <w:p w:rsidR="00642521" w:rsidRPr="00CC6340" w:rsidRDefault="00642521" w:rsidP="009231C9">
      <w:pPr>
        <w:pStyle w:val="Caption"/>
        <w:spacing w:after="0" w:line="312" w:lineRule="auto"/>
        <w:jc w:val="center"/>
        <w:rPr>
          <w:rFonts w:cs="Times New Roman"/>
          <w:i w:val="0"/>
          <w:color w:val="auto"/>
          <w:sz w:val="26"/>
          <w:szCs w:val="26"/>
          <w:lang w:val="vi-VN"/>
        </w:rPr>
      </w:pPr>
    </w:p>
    <w:p w:rsidR="00642521" w:rsidRPr="00CC6340" w:rsidRDefault="00642521" w:rsidP="009231C9">
      <w:pPr>
        <w:pStyle w:val="Caption"/>
        <w:spacing w:after="0" w:line="312" w:lineRule="auto"/>
        <w:jc w:val="center"/>
        <w:rPr>
          <w:rFonts w:cs="Times New Roman"/>
          <w:i w:val="0"/>
          <w:color w:val="auto"/>
          <w:sz w:val="26"/>
          <w:szCs w:val="26"/>
          <w:lang w:val="vi-VN"/>
        </w:rPr>
      </w:pPr>
    </w:p>
    <w:p w:rsidR="00642521" w:rsidRPr="00CC6340" w:rsidRDefault="00642521" w:rsidP="009231C9">
      <w:pPr>
        <w:pStyle w:val="Caption"/>
        <w:spacing w:after="0" w:line="312" w:lineRule="auto"/>
        <w:jc w:val="center"/>
        <w:rPr>
          <w:rFonts w:cs="Times New Roman"/>
          <w:i w:val="0"/>
          <w:color w:val="auto"/>
          <w:sz w:val="26"/>
          <w:szCs w:val="26"/>
          <w:lang w:val="vi-VN"/>
        </w:rPr>
      </w:pPr>
    </w:p>
    <w:p w:rsidR="00642521" w:rsidRPr="00CC6340" w:rsidRDefault="00642521" w:rsidP="009231C9">
      <w:pPr>
        <w:pStyle w:val="Caption"/>
        <w:spacing w:after="0" w:line="312" w:lineRule="auto"/>
        <w:jc w:val="center"/>
        <w:rPr>
          <w:rFonts w:cs="Times New Roman"/>
          <w:i w:val="0"/>
          <w:color w:val="auto"/>
          <w:sz w:val="26"/>
          <w:szCs w:val="26"/>
        </w:rPr>
      </w:pPr>
    </w:p>
    <w:p w:rsidR="00DC08D9" w:rsidRPr="00CC6340" w:rsidRDefault="00DC08D9" w:rsidP="009231C9">
      <w:pPr>
        <w:spacing w:after="0" w:line="312" w:lineRule="auto"/>
        <w:rPr>
          <w:rFonts w:cs="Times New Roman"/>
        </w:rPr>
      </w:pPr>
    </w:p>
    <w:p w:rsidR="00DC08D9" w:rsidRPr="00CC6340" w:rsidRDefault="00DC08D9" w:rsidP="009231C9">
      <w:pPr>
        <w:spacing w:after="0" w:line="312" w:lineRule="auto"/>
        <w:rPr>
          <w:rFonts w:cs="Times New Roman"/>
        </w:rPr>
      </w:pPr>
    </w:p>
    <w:p w:rsidR="00DC08D9" w:rsidRPr="00CC6340" w:rsidRDefault="00DC08D9" w:rsidP="009231C9">
      <w:pPr>
        <w:spacing w:after="0" w:line="312" w:lineRule="auto"/>
        <w:rPr>
          <w:rFonts w:cs="Times New Roman"/>
        </w:rPr>
      </w:pPr>
    </w:p>
    <w:p w:rsidR="003947A4" w:rsidRPr="00CC6340" w:rsidRDefault="0016010D" w:rsidP="009231C9">
      <w:pPr>
        <w:pStyle w:val="Caption"/>
        <w:spacing w:after="0" w:line="312" w:lineRule="auto"/>
        <w:jc w:val="center"/>
        <w:rPr>
          <w:rFonts w:cs="Times New Roman"/>
          <w:i w:val="0"/>
          <w:color w:val="auto"/>
          <w:sz w:val="26"/>
          <w:szCs w:val="26"/>
          <w:lang w:val="vi-VN"/>
        </w:rPr>
      </w:pPr>
      <w:bookmarkStart w:id="155" w:name="_Toc519396657"/>
      <w:r w:rsidRPr="00CC6340">
        <w:rPr>
          <w:rFonts w:cs="Times New Roman"/>
          <w:i w:val="0"/>
          <w:color w:val="auto"/>
          <w:sz w:val="26"/>
          <w:szCs w:val="26"/>
          <w:lang w:val="vi-VN"/>
        </w:rPr>
        <w:t>Hình 3.</w:t>
      </w:r>
      <w:r w:rsidRPr="00CC6340">
        <w:rPr>
          <w:rFonts w:cs="Times New Roman"/>
          <w:i w:val="0"/>
          <w:color w:val="auto"/>
          <w:sz w:val="26"/>
          <w:szCs w:val="26"/>
        </w:rPr>
        <w:fldChar w:fldCharType="begin"/>
      </w:r>
      <w:r w:rsidRPr="00CC6340">
        <w:rPr>
          <w:rFonts w:cs="Times New Roman"/>
          <w:i w:val="0"/>
          <w:color w:val="auto"/>
          <w:sz w:val="26"/>
          <w:szCs w:val="26"/>
          <w:lang w:val="vi-VN"/>
        </w:rPr>
        <w:instrText xml:space="preserve"> SEQ Hình_3. \* ARABIC </w:instrText>
      </w:r>
      <w:r w:rsidRPr="00CC6340">
        <w:rPr>
          <w:rFonts w:cs="Times New Roman"/>
          <w:i w:val="0"/>
          <w:color w:val="auto"/>
          <w:sz w:val="26"/>
          <w:szCs w:val="26"/>
        </w:rPr>
        <w:fldChar w:fldCharType="separate"/>
      </w:r>
      <w:r w:rsidR="003E2205">
        <w:rPr>
          <w:rFonts w:cs="Times New Roman"/>
          <w:i w:val="0"/>
          <w:noProof/>
          <w:color w:val="auto"/>
          <w:sz w:val="26"/>
          <w:szCs w:val="26"/>
          <w:lang w:val="vi-VN"/>
        </w:rPr>
        <w:t>5</w:t>
      </w:r>
      <w:r w:rsidRPr="00CC6340">
        <w:rPr>
          <w:rFonts w:cs="Times New Roman"/>
          <w:i w:val="0"/>
          <w:color w:val="auto"/>
          <w:sz w:val="26"/>
          <w:szCs w:val="26"/>
        </w:rPr>
        <w:fldChar w:fldCharType="end"/>
      </w:r>
      <w:r w:rsidRPr="00CC6340">
        <w:rPr>
          <w:rFonts w:cs="Times New Roman"/>
          <w:i w:val="0"/>
          <w:color w:val="auto"/>
          <w:sz w:val="26"/>
          <w:szCs w:val="26"/>
          <w:lang w:val="vi-VN"/>
        </w:rPr>
        <w:t xml:space="preserve"> Biểu đồ biểu thị tỷ lệ sống/chết của </w:t>
      </w:r>
      <w:r w:rsidR="00711CF9" w:rsidRPr="00CC6340">
        <w:rPr>
          <w:rFonts w:cs="Times New Roman"/>
          <w:i w:val="0"/>
          <w:color w:val="auto"/>
          <w:sz w:val="26"/>
          <w:szCs w:val="26"/>
          <w:lang w:val="vi-VN"/>
        </w:rPr>
        <w:t>Vi giáp xác</w:t>
      </w:r>
      <w:r w:rsidRPr="00CC6340">
        <w:rPr>
          <w:rFonts w:cs="Times New Roman"/>
          <w:i w:val="0"/>
          <w:color w:val="auto"/>
          <w:sz w:val="26"/>
          <w:szCs w:val="26"/>
          <w:lang w:val="vi-VN"/>
        </w:rPr>
        <w:t xml:space="preserve"> </w:t>
      </w:r>
      <w:r w:rsidR="00E45393" w:rsidRPr="00CC6340">
        <w:rPr>
          <w:rFonts w:cs="Times New Roman"/>
          <w:color w:val="auto"/>
          <w:sz w:val="26"/>
          <w:szCs w:val="26"/>
          <w:lang w:val="vi-VN"/>
        </w:rPr>
        <w:t>Daphnia magna</w:t>
      </w:r>
      <w:r w:rsidRPr="00CC6340">
        <w:rPr>
          <w:rFonts w:cs="Times New Roman"/>
          <w:i w:val="0"/>
          <w:color w:val="auto"/>
          <w:sz w:val="26"/>
          <w:szCs w:val="26"/>
          <w:lang w:val="vi-VN"/>
        </w:rPr>
        <w:t xml:space="preserve"> tại thời điểm 24 và 48 giờ phơi nhiễm với </w:t>
      </w:r>
      <w:r w:rsidR="00F809C1" w:rsidRPr="00CC6340">
        <w:rPr>
          <w:rFonts w:cs="Times New Roman"/>
          <w:i w:val="0"/>
          <w:color w:val="auto"/>
          <w:sz w:val="26"/>
          <w:szCs w:val="26"/>
          <w:lang w:val="vi-VN"/>
        </w:rPr>
        <w:t>hóa chất bảo vệ thực vật</w:t>
      </w:r>
      <w:r w:rsidRPr="00CC6340">
        <w:rPr>
          <w:rFonts w:cs="Times New Roman"/>
          <w:i w:val="0"/>
          <w:color w:val="auto"/>
          <w:sz w:val="26"/>
          <w:szCs w:val="26"/>
          <w:lang w:val="vi-VN"/>
        </w:rPr>
        <w:t xml:space="preserve"> </w:t>
      </w:r>
      <w:r w:rsidR="0078004E" w:rsidRPr="00CC6340">
        <w:rPr>
          <w:rFonts w:cs="Times New Roman"/>
          <w:i w:val="0"/>
          <w:color w:val="auto"/>
          <w:sz w:val="26"/>
          <w:szCs w:val="26"/>
          <w:lang w:val="vi-VN"/>
        </w:rPr>
        <w:t>Endosulfan</w:t>
      </w:r>
      <w:bookmarkEnd w:id="155"/>
    </w:p>
    <w:p w:rsidR="008A7A26" w:rsidRPr="00CC6340" w:rsidRDefault="0016010D" w:rsidP="009231C9">
      <w:pPr>
        <w:spacing w:after="0" w:line="312" w:lineRule="auto"/>
        <w:jc w:val="both"/>
        <w:rPr>
          <w:rFonts w:cs="Times New Roman"/>
          <w:i/>
          <w:lang w:val="vi-VN"/>
        </w:rPr>
      </w:pPr>
      <w:r w:rsidRPr="00CC6340">
        <w:rPr>
          <w:rFonts w:cs="Times New Roman"/>
          <w:i/>
          <w:lang w:val="vi-VN"/>
        </w:rPr>
        <w:t>3.</w:t>
      </w:r>
      <w:r w:rsidR="00693787" w:rsidRPr="00CC6340">
        <w:rPr>
          <w:rFonts w:cs="Times New Roman"/>
          <w:i/>
          <w:lang w:val="vi-VN"/>
        </w:rPr>
        <w:t>2</w:t>
      </w:r>
      <w:r w:rsidRPr="00CC6340">
        <w:rPr>
          <w:rFonts w:cs="Times New Roman"/>
          <w:i/>
          <w:lang w:val="vi-VN"/>
        </w:rPr>
        <w:t xml:space="preserve">.3.2 </w:t>
      </w:r>
      <w:r w:rsidR="008A7A26" w:rsidRPr="00CC6340">
        <w:rPr>
          <w:rFonts w:cs="Times New Roman"/>
          <w:i/>
          <w:lang w:val="vi-VN"/>
        </w:rPr>
        <w:t xml:space="preserve">Đánh giá ảnh hưởng độc tính của </w:t>
      </w:r>
      <w:r w:rsidR="00F809C1" w:rsidRPr="00CC6340">
        <w:rPr>
          <w:rFonts w:cs="Times New Roman"/>
          <w:i/>
          <w:lang w:val="vi-VN"/>
        </w:rPr>
        <w:t>hóa chất bảo vệ thực vật</w:t>
      </w:r>
      <w:r w:rsidR="008A7A26" w:rsidRPr="00CC6340">
        <w:rPr>
          <w:rFonts w:cs="Times New Roman"/>
          <w:i/>
          <w:lang w:val="vi-VN"/>
        </w:rPr>
        <w:t xml:space="preserve"> lên sinh trưởng của Daphnia</w:t>
      </w:r>
      <w:r w:rsidR="008B5348" w:rsidRPr="00CC6340">
        <w:rPr>
          <w:rFonts w:cs="Times New Roman"/>
          <w:i/>
          <w:lang w:val="vi-VN"/>
        </w:rPr>
        <w:t xml:space="preserve"> </w:t>
      </w:r>
    </w:p>
    <w:p w:rsidR="008B5348" w:rsidRPr="00CC6340" w:rsidRDefault="008A7A26" w:rsidP="009231C9">
      <w:pPr>
        <w:pStyle w:val="ListParagraph"/>
        <w:spacing w:after="0" w:line="312" w:lineRule="auto"/>
        <w:ind w:left="0" w:firstLine="720"/>
        <w:jc w:val="both"/>
        <w:rPr>
          <w:rFonts w:eastAsia="PMingLiU"/>
          <w:color w:val="000000"/>
          <w:sz w:val="26"/>
          <w:lang w:val="vi-VN"/>
        </w:rPr>
      </w:pPr>
      <w:r w:rsidRPr="00CC6340">
        <w:rPr>
          <w:rFonts w:eastAsia="PMingLiU"/>
          <w:color w:val="000000"/>
          <w:sz w:val="26"/>
          <w:lang w:val="vi-VN"/>
        </w:rPr>
        <w:t xml:space="preserve">Để đánh giá tổng quát về ảnh hưởng của </w:t>
      </w:r>
      <w:r w:rsidR="00F809C1" w:rsidRPr="00CC6340">
        <w:rPr>
          <w:rFonts w:eastAsia="PMingLiU"/>
          <w:color w:val="000000"/>
          <w:sz w:val="26"/>
          <w:lang w:val="vi-VN"/>
        </w:rPr>
        <w:t>hóa chất bảo vệ thực vật</w:t>
      </w:r>
      <w:r w:rsidRPr="00CC6340">
        <w:rPr>
          <w:rFonts w:eastAsia="PMingLiU"/>
          <w:color w:val="000000"/>
          <w:sz w:val="26"/>
          <w:lang w:val="vi-VN"/>
        </w:rPr>
        <w:t xml:space="preserve"> lên sinh trưởng của </w:t>
      </w:r>
      <w:r w:rsidR="00E45393" w:rsidRPr="00CC6340">
        <w:rPr>
          <w:rFonts w:eastAsia="PMingLiU"/>
          <w:i/>
          <w:color w:val="000000"/>
          <w:sz w:val="26"/>
          <w:lang w:val="vi-VN"/>
        </w:rPr>
        <w:t>Daphnia magna</w:t>
      </w:r>
      <w:r w:rsidR="00BB5D31" w:rsidRPr="00CC6340">
        <w:rPr>
          <w:rFonts w:eastAsia="PMingLiU"/>
          <w:i/>
          <w:color w:val="000000"/>
          <w:sz w:val="26"/>
          <w:lang w:val="vi-VN"/>
        </w:rPr>
        <w:t xml:space="preserve">, </w:t>
      </w:r>
      <w:r w:rsidR="00BB5D31" w:rsidRPr="00CC6340">
        <w:rPr>
          <w:rFonts w:eastAsia="PMingLiU"/>
          <w:color w:val="000000"/>
          <w:sz w:val="26"/>
          <w:lang w:val="vi-VN"/>
        </w:rPr>
        <w:t xml:space="preserve">kết quả xác định </w:t>
      </w:r>
      <w:bookmarkStart w:id="156" w:name="_Hlk519280766"/>
      <w:r w:rsidR="00BB5D31" w:rsidRPr="00CC6340">
        <w:rPr>
          <w:rFonts w:eastAsia="PMingLiU"/>
          <w:color w:val="000000"/>
          <w:sz w:val="26"/>
          <w:lang w:val="vi-VN"/>
        </w:rPr>
        <w:t xml:space="preserve">nồng độ gây chết của </w:t>
      </w:r>
      <w:r w:rsidR="00F809C1" w:rsidRPr="00CC6340">
        <w:rPr>
          <w:rFonts w:eastAsia="PMingLiU"/>
          <w:color w:val="000000"/>
          <w:sz w:val="26"/>
          <w:lang w:val="vi-VN"/>
        </w:rPr>
        <w:t>hóa chất bảo vệ thực vật</w:t>
      </w:r>
      <w:r w:rsidR="00C43BEB" w:rsidRPr="00CC6340">
        <w:rPr>
          <w:rFonts w:eastAsia="PMingLiU"/>
          <w:color w:val="000000"/>
          <w:sz w:val="26"/>
          <w:lang w:val="vi-VN"/>
        </w:rPr>
        <w:t xml:space="preserve"> </w:t>
      </w:r>
      <w:r w:rsidR="0078004E" w:rsidRPr="00CC6340">
        <w:rPr>
          <w:rFonts w:eastAsia="PMingLiU"/>
          <w:color w:val="000000"/>
          <w:sz w:val="26"/>
          <w:lang w:val="vi-VN"/>
        </w:rPr>
        <w:t>Endosulfan</w:t>
      </w:r>
      <w:r w:rsidR="00C43BEB" w:rsidRPr="00CC6340">
        <w:rPr>
          <w:rFonts w:eastAsia="PMingLiU"/>
          <w:color w:val="000000"/>
          <w:sz w:val="26"/>
          <w:lang w:val="vi-VN"/>
        </w:rPr>
        <w:t xml:space="preserve"> lên </w:t>
      </w:r>
      <w:r w:rsidR="00E45393" w:rsidRPr="00CC6340">
        <w:rPr>
          <w:rFonts w:eastAsia="PMingLiU"/>
          <w:i/>
          <w:color w:val="000000"/>
          <w:sz w:val="26"/>
          <w:lang w:val="vi-VN"/>
        </w:rPr>
        <w:t>Daphnia magna</w:t>
      </w:r>
      <w:r w:rsidR="00C43BEB" w:rsidRPr="00CC6340">
        <w:rPr>
          <w:rFonts w:eastAsia="PMingLiU"/>
          <w:i/>
          <w:color w:val="000000"/>
          <w:sz w:val="26"/>
          <w:lang w:val="vi-VN"/>
        </w:rPr>
        <w:t xml:space="preserve"> </w:t>
      </w:r>
      <w:r w:rsidR="00AF30D8" w:rsidRPr="00CC6340">
        <w:rPr>
          <w:rFonts w:eastAsia="PMingLiU"/>
          <w:color w:val="000000"/>
          <w:sz w:val="26"/>
          <w:lang w:val="vi-VN"/>
        </w:rPr>
        <w:t xml:space="preserve">từ </w:t>
      </w:r>
      <w:bookmarkStart w:id="157" w:name="_Hlk519169684"/>
      <w:r w:rsidR="00AF30D8" w:rsidRPr="00CC6340">
        <w:rPr>
          <w:rFonts w:eastAsia="PMingLiU"/>
          <w:color w:val="000000"/>
          <w:sz w:val="26"/>
          <w:lang w:val="vi-VN"/>
        </w:rPr>
        <w:t>LC</w:t>
      </w:r>
      <w:r w:rsidR="00AF30D8" w:rsidRPr="00CC6340">
        <w:rPr>
          <w:rFonts w:eastAsia="PMingLiU"/>
          <w:color w:val="000000"/>
          <w:sz w:val="26"/>
          <w:vertAlign w:val="subscript"/>
          <w:lang w:val="vi-VN"/>
        </w:rPr>
        <w:t>1</w:t>
      </w:r>
      <w:bookmarkEnd w:id="157"/>
      <w:r w:rsidR="00AF30D8" w:rsidRPr="00CC6340">
        <w:rPr>
          <w:rFonts w:eastAsia="PMingLiU"/>
          <w:color w:val="000000"/>
          <w:sz w:val="26"/>
          <w:vertAlign w:val="subscript"/>
          <w:lang w:val="vi-VN"/>
        </w:rPr>
        <w:t xml:space="preserve"> </w:t>
      </w:r>
      <w:r w:rsidR="00AF30D8" w:rsidRPr="00CC6340">
        <w:rPr>
          <w:rFonts w:eastAsia="PMingLiU"/>
          <w:color w:val="000000"/>
          <w:sz w:val="26"/>
          <w:lang w:val="vi-VN"/>
        </w:rPr>
        <w:t>đến LC</w:t>
      </w:r>
      <w:r w:rsidR="00AF30D8" w:rsidRPr="00CC6340">
        <w:rPr>
          <w:rFonts w:eastAsia="PMingLiU"/>
          <w:color w:val="000000"/>
          <w:sz w:val="26"/>
          <w:vertAlign w:val="subscript"/>
          <w:lang w:val="vi-VN"/>
        </w:rPr>
        <w:t xml:space="preserve">50 </w:t>
      </w:r>
      <w:r w:rsidR="00AF30D8" w:rsidRPr="00CC6340">
        <w:rPr>
          <w:rFonts w:eastAsia="PMingLiU"/>
          <w:color w:val="000000"/>
          <w:sz w:val="26"/>
          <w:lang w:val="vi-VN"/>
        </w:rPr>
        <w:t xml:space="preserve">trong </w:t>
      </w:r>
      <w:r w:rsidR="00BB5D31" w:rsidRPr="00CC6340">
        <w:rPr>
          <w:rFonts w:eastAsia="PMingLiU"/>
          <w:color w:val="000000"/>
          <w:sz w:val="26"/>
          <w:lang w:val="vi-VN"/>
        </w:rPr>
        <w:t xml:space="preserve">thời điểm phơi nhiễm là </w:t>
      </w:r>
      <w:r w:rsidR="00AF30D8" w:rsidRPr="00CC6340">
        <w:rPr>
          <w:rFonts w:eastAsia="PMingLiU"/>
          <w:color w:val="000000"/>
          <w:sz w:val="26"/>
          <w:lang w:val="vi-VN"/>
        </w:rPr>
        <w:t>24 và 48</w:t>
      </w:r>
      <w:bookmarkEnd w:id="156"/>
      <w:r w:rsidR="00AF30D8" w:rsidRPr="00CC6340">
        <w:rPr>
          <w:rFonts w:eastAsia="PMingLiU"/>
          <w:color w:val="000000"/>
          <w:sz w:val="26"/>
          <w:lang w:val="vi-VN"/>
        </w:rPr>
        <w:t xml:space="preserve"> giờ </w:t>
      </w:r>
      <w:r w:rsidR="00C43BEB" w:rsidRPr="00CC6340">
        <w:rPr>
          <w:rFonts w:eastAsia="PMingLiU"/>
          <w:color w:val="000000"/>
          <w:sz w:val="26"/>
          <w:lang w:val="vi-VN"/>
        </w:rPr>
        <w:t>được thể hiện trong bảng</w:t>
      </w:r>
      <w:r w:rsidR="00164144" w:rsidRPr="00CC6340">
        <w:rPr>
          <w:rFonts w:eastAsia="PMingLiU"/>
          <w:color w:val="000000"/>
          <w:sz w:val="26"/>
          <w:lang w:val="vi-VN"/>
        </w:rPr>
        <w:t xml:space="preserve"> </w:t>
      </w:r>
      <w:r w:rsidR="00164144" w:rsidRPr="00CC6340">
        <w:rPr>
          <w:rFonts w:eastAsia="PMingLiU"/>
          <w:sz w:val="26"/>
          <w:lang w:val="vi-VN"/>
        </w:rPr>
        <w:t>3.3</w:t>
      </w:r>
      <w:r w:rsidR="00F25BEB" w:rsidRPr="00CC6340">
        <w:rPr>
          <w:rFonts w:eastAsia="PMingLiU"/>
          <w:color w:val="000000"/>
          <w:sz w:val="26"/>
          <w:lang w:val="vi-VN"/>
        </w:rPr>
        <w:t>.</w:t>
      </w:r>
    </w:p>
    <w:p w:rsidR="00BB5D31" w:rsidRPr="00CC6340" w:rsidRDefault="00164144" w:rsidP="009231C9">
      <w:pPr>
        <w:pStyle w:val="Caption"/>
        <w:spacing w:after="0" w:line="312" w:lineRule="auto"/>
        <w:jc w:val="center"/>
        <w:rPr>
          <w:rFonts w:eastAsia="PMingLiU" w:cs="Times New Roman"/>
          <w:i w:val="0"/>
          <w:color w:val="auto"/>
          <w:sz w:val="26"/>
          <w:szCs w:val="26"/>
          <w:lang w:val="vi-VN"/>
        </w:rPr>
      </w:pPr>
      <w:bookmarkStart w:id="158" w:name="_Toc519396556"/>
      <w:r w:rsidRPr="00CC6340">
        <w:rPr>
          <w:rFonts w:cs="Times New Roman"/>
          <w:i w:val="0"/>
          <w:color w:val="auto"/>
          <w:sz w:val="26"/>
          <w:szCs w:val="26"/>
          <w:lang w:val="vi-VN"/>
        </w:rPr>
        <w:t>Bảng 3.</w:t>
      </w:r>
      <w:r w:rsidRPr="00CC6340">
        <w:rPr>
          <w:rFonts w:cs="Times New Roman"/>
          <w:i w:val="0"/>
          <w:color w:val="auto"/>
          <w:sz w:val="26"/>
          <w:szCs w:val="26"/>
        </w:rPr>
        <w:fldChar w:fldCharType="begin"/>
      </w:r>
      <w:r w:rsidRPr="00CC6340">
        <w:rPr>
          <w:rFonts w:cs="Times New Roman"/>
          <w:i w:val="0"/>
          <w:color w:val="auto"/>
          <w:sz w:val="26"/>
          <w:szCs w:val="26"/>
          <w:lang w:val="vi-VN"/>
        </w:rPr>
        <w:instrText xml:space="preserve"> SEQ Bảng_3. \* ARABIC </w:instrText>
      </w:r>
      <w:r w:rsidRPr="00CC6340">
        <w:rPr>
          <w:rFonts w:cs="Times New Roman"/>
          <w:i w:val="0"/>
          <w:color w:val="auto"/>
          <w:sz w:val="26"/>
          <w:szCs w:val="26"/>
        </w:rPr>
        <w:fldChar w:fldCharType="separate"/>
      </w:r>
      <w:r w:rsidR="003E2205">
        <w:rPr>
          <w:rFonts w:cs="Times New Roman"/>
          <w:i w:val="0"/>
          <w:noProof/>
          <w:color w:val="auto"/>
          <w:sz w:val="26"/>
          <w:szCs w:val="26"/>
          <w:lang w:val="vi-VN"/>
        </w:rPr>
        <w:t>3</w:t>
      </w:r>
      <w:r w:rsidRPr="00CC6340">
        <w:rPr>
          <w:rFonts w:cs="Times New Roman"/>
          <w:i w:val="0"/>
          <w:color w:val="auto"/>
          <w:sz w:val="26"/>
          <w:szCs w:val="26"/>
        </w:rPr>
        <w:fldChar w:fldCharType="end"/>
      </w:r>
      <w:r w:rsidRPr="00CC6340">
        <w:rPr>
          <w:rFonts w:cs="Times New Roman"/>
          <w:i w:val="0"/>
          <w:color w:val="auto"/>
          <w:sz w:val="26"/>
          <w:szCs w:val="26"/>
          <w:lang w:val="vi-VN"/>
        </w:rPr>
        <w:t xml:space="preserve"> </w:t>
      </w:r>
      <w:r w:rsidRPr="00CC6340">
        <w:rPr>
          <w:rFonts w:eastAsia="PMingLiU" w:cs="Times New Roman"/>
          <w:i w:val="0"/>
          <w:color w:val="auto"/>
          <w:sz w:val="26"/>
          <w:szCs w:val="26"/>
          <w:lang w:val="vi-VN"/>
        </w:rPr>
        <w:t xml:space="preserve">Nồng độ gây chết của </w:t>
      </w:r>
      <w:r w:rsidR="00F809C1" w:rsidRPr="00CC6340">
        <w:rPr>
          <w:rFonts w:eastAsia="PMingLiU" w:cs="Times New Roman"/>
          <w:i w:val="0"/>
          <w:color w:val="auto"/>
          <w:sz w:val="26"/>
          <w:szCs w:val="26"/>
          <w:lang w:val="vi-VN"/>
        </w:rPr>
        <w:t>hóa chất bảo vệ thực vật</w:t>
      </w:r>
      <w:r w:rsidRPr="00CC6340">
        <w:rPr>
          <w:rFonts w:eastAsia="PMingLiU" w:cs="Times New Roman"/>
          <w:i w:val="0"/>
          <w:color w:val="auto"/>
          <w:sz w:val="26"/>
          <w:szCs w:val="26"/>
          <w:lang w:val="vi-VN"/>
        </w:rPr>
        <w:t xml:space="preserve"> </w:t>
      </w:r>
      <w:r w:rsidR="0078004E" w:rsidRPr="00CC6340">
        <w:rPr>
          <w:rFonts w:eastAsia="PMingLiU" w:cs="Times New Roman"/>
          <w:i w:val="0"/>
          <w:color w:val="auto"/>
          <w:sz w:val="26"/>
          <w:szCs w:val="26"/>
          <w:lang w:val="vi-VN"/>
        </w:rPr>
        <w:t>Endosulfan</w:t>
      </w:r>
      <w:r w:rsidRPr="00CC6340">
        <w:rPr>
          <w:rFonts w:eastAsia="PMingLiU" w:cs="Times New Roman"/>
          <w:i w:val="0"/>
          <w:color w:val="auto"/>
          <w:sz w:val="26"/>
          <w:szCs w:val="26"/>
          <w:lang w:val="vi-VN"/>
        </w:rPr>
        <w:t xml:space="preserve"> lên </w:t>
      </w:r>
      <w:r w:rsidR="00E45393" w:rsidRPr="00CC6340">
        <w:rPr>
          <w:rFonts w:eastAsia="PMingLiU" w:cs="Times New Roman"/>
          <w:color w:val="auto"/>
          <w:sz w:val="26"/>
          <w:szCs w:val="26"/>
          <w:lang w:val="vi-VN"/>
        </w:rPr>
        <w:t>Daphnia magna</w:t>
      </w:r>
      <w:r w:rsidRPr="00CC6340">
        <w:rPr>
          <w:rFonts w:eastAsia="PMingLiU" w:cs="Times New Roman"/>
          <w:i w:val="0"/>
          <w:color w:val="auto"/>
          <w:sz w:val="26"/>
          <w:szCs w:val="26"/>
          <w:lang w:val="vi-VN"/>
        </w:rPr>
        <w:t xml:space="preserve"> từ LC</w:t>
      </w:r>
      <w:r w:rsidRPr="00CC6340">
        <w:rPr>
          <w:rFonts w:eastAsia="PMingLiU" w:cs="Times New Roman"/>
          <w:i w:val="0"/>
          <w:color w:val="auto"/>
          <w:sz w:val="26"/>
          <w:szCs w:val="26"/>
          <w:vertAlign w:val="subscript"/>
          <w:lang w:val="vi-VN"/>
        </w:rPr>
        <w:t>1</w:t>
      </w:r>
      <w:r w:rsidRPr="00CC6340">
        <w:rPr>
          <w:rFonts w:eastAsia="PMingLiU" w:cs="Times New Roman"/>
          <w:i w:val="0"/>
          <w:color w:val="auto"/>
          <w:sz w:val="26"/>
          <w:szCs w:val="26"/>
          <w:lang w:val="vi-VN"/>
        </w:rPr>
        <w:t xml:space="preserve"> đến LC</w:t>
      </w:r>
      <w:r w:rsidRPr="00CC6340">
        <w:rPr>
          <w:rFonts w:eastAsia="PMingLiU" w:cs="Times New Roman"/>
          <w:i w:val="0"/>
          <w:color w:val="auto"/>
          <w:sz w:val="26"/>
          <w:szCs w:val="26"/>
          <w:vertAlign w:val="subscript"/>
          <w:lang w:val="vi-VN"/>
        </w:rPr>
        <w:t xml:space="preserve">50 </w:t>
      </w:r>
      <w:r w:rsidRPr="00CC6340">
        <w:rPr>
          <w:rFonts w:eastAsia="PMingLiU" w:cs="Times New Roman"/>
          <w:i w:val="0"/>
          <w:color w:val="auto"/>
          <w:sz w:val="26"/>
          <w:szCs w:val="26"/>
          <w:lang w:val="vi-VN"/>
        </w:rPr>
        <w:t>trong thời điểm phơi nhiễm là 24 và 48</w:t>
      </w:r>
      <w:r w:rsidR="002C04B6" w:rsidRPr="00CC6340">
        <w:rPr>
          <w:rFonts w:eastAsia="PMingLiU" w:cs="Times New Roman"/>
          <w:i w:val="0"/>
          <w:color w:val="auto"/>
          <w:sz w:val="26"/>
          <w:szCs w:val="26"/>
          <w:lang w:val="vi-VN"/>
        </w:rPr>
        <w:t xml:space="preserve"> giờ</w:t>
      </w:r>
      <w:bookmarkEnd w:id="158"/>
    </w:p>
    <w:tbl>
      <w:tblPr>
        <w:tblStyle w:val="TableGrid"/>
        <w:tblW w:w="0" w:type="auto"/>
        <w:tblInd w:w="1809" w:type="dxa"/>
        <w:tblLook w:val="04A0" w:firstRow="1" w:lastRow="0" w:firstColumn="1" w:lastColumn="0" w:noHBand="0" w:noVBand="1"/>
      </w:tblPr>
      <w:tblGrid>
        <w:gridCol w:w="1701"/>
        <w:gridCol w:w="1985"/>
        <w:gridCol w:w="2126"/>
      </w:tblGrid>
      <w:tr w:rsidR="0027484F" w:rsidRPr="00CC6340" w:rsidTr="00CC6340">
        <w:trPr>
          <w:tblHeader/>
        </w:trPr>
        <w:tc>
          <w:tcPr>
            <w:tcW w:w="1701" w:type="dxa"/>
            <w:vMerge w:val="restart"/>
            <w:vAlign w:val="center"/>
          </w:tcPr>
          <w:p w:rsidR="0027484F" w:rsidRPr="00CC6340" w:rsidRDefault="0027484F"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Tỷ lệ chết</w:t>
            </w:r>
          </w:p>
        </w:tc>
        <w:tc>
          <w:tcPr>
            <w:tcW w:w="4111" w:type="dxa"/>
            <w:gridSpan w:val="2"/>
            <w:vAlign w:val="center"/>
          </w:tcPr>
          <w:p w:rsidR="0027484F" w:rsidRPr="00CC6340" w:rsidRDefault="0027484F"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Nồng độ Endosulfan (μg/L)</w:t>
            </w:r>
          </w:p>
        </w:tc>
      </w:tr>
      <w:tr w:rsidR="0027484F" w:rsidRPr="00CC6340" w:rsidTr="00CC6340">
        <w:trPr>
          <w:tblHeader/>
        </w:trPr>
        <w:tc>
          <w:tcPr>
            <w:tcW w:w="1701" w:type="dxa"/>
            <w:vMerge/>
            <w:vAlign w:val="center"/>
          </w:tcPr>
          <w:p w:rsidR="0027484F" w:rsidRPr="00CC6340" w:rsidRDefault="0027484F" w:rsidP="009231C9">
            <w:pPr>
              <w:spacing w:line="312" w:lineRule="auto"/>
              <w:jc w:val="center"/>
              <w:rPr>
                <w:rFonts w:ascii="Times New Roman" w:eastAsia="PMingLiU" w:hAnsi="Times New Roman"/>
                <w:color w:val="000000"/>
              </w:rPr>
            </w:pPr>
          </w:p>
        </w:tc>
        <w:tc>
          <w:tcPr>
            <w:tcW w:w="1985" w:type="dxa"/>
            <w:vAlign w:val="center"/>
          </w:tcPr>
          <w:p w:rsidR="0027484F" w:rsidRPr="00CC6340" w:rsidRDefault="0027484F"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24h</w:t>
            </w:r>
          </w:p>
        </w:tc>
        <w:tc>
          <w:tcPr>
            <w:tcW w:w="2126" w:type="dxa"/>
            <w:vAlign w:val="center"/>
          </w:tcPr>
          <w:p w:rsidR="0027484F" w:rsidRPr="00CC6340" w:rsidRDefault="0027484F"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48h</w:t>
            </w:r>
          </w:p>
        </w:tc>
      </w:tr>
      <w:tr w:rsidR="00C43BEB" w:rsidRPr="00CC6340" w:rsidTr="0027484F">
        <w:tc>
          <w:tcPr>
            <w:tcW w:w="1701" w:type="dxa"/>
          </w:tcPr>
          <w:p w:rsidR="00C43BEB" w:rsidRPr="00CC6340" w:rsidRDefault="00B460B0" w:rsidP="009231C9">
            <w:pPr>
              <w:spacing w:line="312" w:lineRule="auto"/>
              <w:jc w:val="center"/>
              <w:rPr>
                <w:rFonts w:ascii="Times New Roman" w:eastAsia="PMingLiU" w:hAnsi="Times New Roman"/>
                <w:color w:val="000000"/>
                <w:vertAlign w:val="subscript"/>
              </w:rPr>
            </w:pPr>
            <w:r w:rsidRPr="00CC6340">
              <w:rPr>
                <w:rFonts w:ascii="Times New Roman" w:eastAsia="PMingLiU" w:hAnsi="Times New Roman"/>
                <w:color w:val="000000"/>
              </w:rPr>
              <w:t>LC</w:t>
            </w:r>
            <w:r w:rsidRPr="00CC6340">
              <w:rPr>
                <w:rFonts w:ascii="Times New Roman" w:eastAsia="PMingLiU" w:hAnsi="Times New Roman"/>
                <w:color w:val="000000"/>
                <w:vertAlign w:val="subscript"/>
              </w:rPr>
              <w:t>1</w:t>
            </w:r>
          </w:p>
        </w:tc>
        <w:tc>
          <w:tcPr>
            <w:tcW w:w="1985" w:type="dxa"/>
          </w:tcPr>
          <w:p w:rsidR="00C43BEB" w:rsidRPr="00CC6340" w:rsidRDefault="00AF30D8"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0023</w:t>
            </w:r>
          </w:p>
        </w:tc>
        <w:tc>
          <w:tcPr>
            <w:tcW w:w="2126" w:type="dxa"/>
          </w:tcPr>
          <w:p w:rsidR="00C43BEB"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w:t>
            </w:r>
            <w:r w:rsidR="00774CF4" w:rsidRPr="00CC6340">
              <w:rPr>
                <w:rFonts w:ascii="Times New Roman" w:eastAsia="PMingLiU" w:hAnsi="Times New Roman"/>
                <w:color w:val="000000"/>
              </w:rPr>
              <w:t>28</w:t>
            </w:r>
          </w:p>
        </w:tc>
      </w:tr>
      <w:tr w:rsidR="00C43BEB" w:rsidRPr="00CC6340" w:rsidTr="0027484F">
        <w:tc>
          <w:tcPr>
            <w:tcW w:w="1701" w:type="dxa"/>
          </w:tcPr>
          <w:p w:rsidR="00C43BEB"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LC</w:t>
            </w:r>
            <w:r w:rsidRPr="00CC6340">
              <w:rPr>
                <w:rFonts w:ascii="Times New Roman" w:eastAsia="PMingLiU" w:hAnsi="Times New Roman"/>
                <w:color w:val="000000"/>
                <w:vertAlign w:val="subscript"/>
              </w:rPr>
              <w:t>10</w:t>
            </w:r>
          </w:p>
        </w:tc>
        <w:tc>
          <w:tcPr>
            <w:tcW w:w="1985" w:type="dxa"/>
          </w:tcPr>
          <w:p w:rsidR="00C43BEB"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00</w:t>
            </w:r>
            <w:r w:rsidR="00AF30D8" w:rsidRPr="00CC6340">
              <w:rPr>
                <w:rFonts w:ascii="Times New Roman" w:eastAsia="PMingLiU" w:hAnsi="Times New Roman"/>
                <w:color w:val="000000"/>
              </w:rPr>
              <w:t>58</w:t>
            </w:r>
          </w:p>
        </w:tc>
        <w:tc>
          <w:tcPr>
            <w:tcW w:w="2126" w:type="dxa"/>
          </w:tcPr>
          <w:p w:rsidR="00C43BEB"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375</w:t>
            </w:r>
          </w:p>
        </w:tc>
      </w:tr>
      <w:tr w:rsidR="00FC6ED4" w:rsidRPr="00CC6340" w:rsidTr="0027484F">
        <w:tc>
          <w:tcPr>
            <w:tcW w:w="1701" w:type="dxa"/>
          </w:tcPr>
          <w:p w:rsidR="00FC6ED4"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LC</w:t>
            </w:r>
            <w:r w:rsidRPr="00CC6340">
              <w:rPr>
                <w:rFonts w:ascii="Times New Roman" w:eastAsia="PMingLiU" w:hAnsi="Times New Roman"/>
                <w:color w:val="000000"/>
                <w:vertAlign w:val="subscript"/>
              </w:rPr>
              <w:t>20</w:t>
            </w:r>
          </w:p>
        </w:tc>
        <w:tc>
          <w:tcPr>
            <w:tcW w:w="1985" w:type="dxa"/>
          </w:tcPr>
          <w:p w:rsidR="00FC6ED4"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016</w:t>
            </w:r>
          </w:p>
        </w:tc>
        <w:tc>
          <w:tcPr>
            <w:tcW w:w="2126" w:type="dxa"/>
          </w:tcPr>
          <w:p w:rsidR="00FC6ED4" w:rsidRPr="00CC6340" w:rsidRDefault="00AF30D8"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051</w:t>
            </w:r>
          </w:p>
        </w:tc>
      </w:tr>
      <w:tr w:rsidR="00C43BEB" w:rsidRPr="00CC6340" w:rsidTr="0027484F">
        <w:tc>
          <w:tcPr>
            <w:tcW w:w="1701" w:type="dxa"/>
          </w:tcPr>
          <w:p w:rsidR="00C43BEB" w:rsidRPr="00CC6340" w:rsidRDefault="00B460B0" w:rsidP="009231C9">
            <w:pPr>
              <w:spacing w:line="312" w:lineRule="auto"/>
              <w:jc w:val="center"/>
              <w:rPr>
                <w:rFonts w:ascii="Times New Roman" w:eastAsia="PMingLiU" w:hAnsi="Times New Roman"/>
                <w:i/>
                <w:color w:val="000000"/>
              </w:rPr>
            </w:pPr>
            <w:r w:rsidRPr="00CC6340">
              <w:rPr>
                <w:rFonts w:ascii="Times New Roman" w:eastAsia="PMingLiU" w:hAnsi="Times New Roman"/>
                <w:color w:val="000000"/>
              </w:rPr>
              <w:t>LC</w:t>
            </w:r>
            <w:r w:rsidRPr="00CC6340">
              <w:rPr>
                <w:rFonts w:ascii="Times New Roman" w:eastAsia="PMingLiU" w:hAnsi="Times New Roman"/>
                <w:color w:val="000000"/>
                <w:vertAlign w:val="subscript"/>
              </w:rPr>
              <w:t>30</w:t>
            </w:r>
          </w:p>
        </w:tc>
        <w:tc>
          <w:tcPr>
            <w:tcW w:w="1985" w:type="dxa"/>
          </w:tcPr>
          <w:p w:rsidR="00C43BEB"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044</w:t>
            </w:r>
          </w:p>
        </w:tc>
        <w:tc>
          <w:tcPr>
            <w:tcW w:w="2126" w:type="dxa"/>
          </w:tcPr>
          <w:p w:rsidR="00C43BEB" w:rsidRPr="00CC6340" w:rsidRDefault="00774CF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070</w:t>
            </w:r>
          </w:p>
        </w:tc>
      </w:tr>
      <w:tr w:rsidR="00B460B0" w:rsidRPr="00CC6340" w:rsidTr="0027484F">
        <w:tc>
          <w:tcPr>
            <w:tcW w:w="1701" w:type="dxa"/>
          </w:tcPr>
          <w:p w:rsidR="00B460B0"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LC</w:t>
            </w:r>
            <w:r w:rsidRPr="00CC6340">
              <w:rPr>
                <w:rFonts w:ascii="Times New Roman" w:eastAsia="PMingLiU" w:hAnsi="Times New Roman"/>
                <w:color w:val="000000"/>
                <w:vertAlign w:val="subscript"/>
              </w:rPr>
              <w:t>40</w:t>
            </w:r>
          </w:p>
        </w:tc>
        <w:tc>
          <w:tcPr>
            <w:tcW w:w="1985" w:type="dxa"/>
          </w:tcPr>
          <w:p w:rsidR="00B460B0"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121</w:t>
            </w:r>
          </w:p>
        </w:tc>
        <w:tc>
          <w:tcPr>
            <w:tcW w:w="2126" w:type="dxa"/>
          </w:tcPr>
          <w:p w:rsidR="00B460B0"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0</w:t>
            </w:r>
            <w:r w:rsidR="00774CF4" w:rsidRPr="00CC6340">
              <w:rPr>
                <w:rFonts w:ascii="Times New Roman" w:eastAsia="PMingLiU" w:hAnsi="Times New Roman"/>
                <w:color w:val="000000"/>
              </w:rPr>
              <w:t>95</w:t>
            </w:r>
          </w:p>
        </w:tc>
      </w:tr>
      <w:tr w:rsidR="00B460B0" w:rsidRPr="00CC6340" w:rsidTr="0027484F">
        <w:tc>
          <w:tcPr>
            <w:tcW w:w="1701" w:type="dxa"/>
          </w:tcPr>
          <w:p w:rsidR="00B460B0"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lastRenderedPageBreak/>
              <w:t>LC</w:t>
            </w:r>
            <w:r w:rsidRPr="00CC6340">
              <w:rPr>
                <w:rFonts w:ascii="Times New Roman" w:eastAsia="PMingLiU" w:hAnsi="Times New Roman"/>
                <w:color w:val="000000"/>
                <w:vertAlign w:val="subscript"/>
              </w:rPr>
              <w:t>50</w:t>
            </w:r>
          </w:p>
        </w:tc>
        <w:tc>
          <w:tcPr>
            <w:tcW w:w="1985" w:type="dxa"/>
          </w:tcPr>
          <w:p w:rsidR="00B460B0" w:rsidRPr="00CC6340" w:rsidRDefault="00FC6ED4"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332</w:t>
            </w:r>
          </w:p>
        </w:tc>
        <w:tc>
          <w:tcPr>
            <w:tcW w:w="2126" w:type="dxa"/>
          </w:tcPr>
          <w:p w:rsidR="00B460B0" w:rsidRPr="00CC6340" w:rsidRDefault="00B460B0" w:rsidP="009231C9">
            <w:pPr>
              <w:spacing w:line="312" w:lineRule="auto"/>
              <w:jc w:val="center"/>
              <w:rPr>
                <w:rFonts w:ascii="Times New Roman" w:eastAsia="PMingLiU" w:hAnsi="Times New Roman"/>
                <w:color w:val="000000"/>
              </w:rPr>
            </w:pPr>
            <w:r w:rsidRPr="00CC6340">
              <w:rPr>
                <w:rFonts w:ascii="Times New Roman" w:eastAsia="PMingLiU" w:hAnsi="Times New Roman"/>
                <w:color w:val="000000"/>
              </w:rPr>
              <w:t>0</w:t>
            </w:r>
            <w:r w:rsidR="00BB5D31" w:rsidRPr="00CC6340">
              <w:rPr>
                <w:rFonts w:ascii="Times New Roman" w:eastAsia="PMingLiU" w:hAnsi="Times New Roman"/>
                <w:color w:val="000000"/>
              </w:rPr>
              <w:t>,</w:t>
            </w:r>
            <w:r w:rsidRPr="00CC6340">
              <w:rPr>
                <w:rFonts w:ascii="Times New Roman" w:eastAsia="PMingLiU" w:hAnsi="Times New Roman"/>
                <w:color w:val="000000"/>
              </w:rPr>
              <w:t>1</w:t>
            </w:r>
            <w:r w:rsidR="00774CF4" w:rsidRPr="00CC6340">
              <w:rPr>
                <w:rFonts w:ascii="Times New Roman" w:eastAsia="PMingLiU" w:hAnsi="Times New Roman"/>
                <w:color w:val="000000"/>
              </w:rPr>
              <w:t>29</w:t>
            </w:r>
          </w:p>
        </w:tc>
      </w:tr>
    </w:tbl>
    <w:p w:rsidR="00341C8C" w:rsidRPr="00CC6340" w:rsidRDefault="00AF30D8" w:rsidP="009231C9">
      <w:pPr>
        <w:spacing w:after="0" w:line="312" w:lineRule="auto"/>
        <w:ind w:firstLine="720"/>
        <w:jc w:val="both"/>
        <w:rPr>
          <w:rFonts w:eastAsia="PMingLiU" w:cs="Times New Roman"/>
        </w:rPr>
      </w:pPr>
      <w:r w:rsidRPr="00CC6340">
        <w:rPr>
          <w:rFonts w:eastAsia="PMingLiU" w:cs="Times New Roman"/>
          <w:color w:val="000000"/>
        </w:rPr>
        <w:t xml:space="preserve">Kết quả </w:t>
      </w:r>
      <w:r w:rsidR="00BB5D31" w:rsidRPr="00CC6340">
        <w:rPr>
          <w:rFonts w:eastAsia="PMingLiU" w:cs="Times New Roman"/>
          <w:color w:val="000000"/>
        </w:rPr>
        <w:t>xác định</w:t>
      </w:r>
      <w:r w:rsidR="00BB6FBE" w:rsidRPr="00CC6340">
        <w:rPr>
          <w:rFonts w:eastAsia="PMingLiU" w:cs="Times New Roman"/>
          <w:color w:val="000000"/>
        </w:rPr>
        <w:t xml:space="preserve"> giá trị</w:t>
      </w:r>
      <w:r w:rsidR="00BB5D31" w:rsidRPr="00CC6340">
        <w:rPr>
          <w:rFonts w:eastAsia="PMingLiU" w:cs="Times New Roman"/>
          <w:color w:val="000000"/>
        </w:rPr>
        <w:t xml:space="preserve"> tại </w:t>
      </w:r>
      <w:r w:rsidRPr="00CC6340">
        <w:rPr>
          <w:rFonts w:eastAsia="PMingLiU" w:cs="Times New Roman"/>
          <w:color w:val="000000"/>
        </w:rPr>
        <w:t xml:space="preserve">các nồng độ gây chết </w:t>
      </w:r>
      <w:r w:rsidR="00BB5D31" w:rsidRPr="00CC6340">
        <w:rPr>
          <w:rFonts w:eastAsia="PMingLiU" w:cs="Times New Roman"/>
          <w:color w:val="000000"/>
        </w:rPr>
        <w:t xml:space="preserve">trong </w:t>
      </w:r>
      <w:r w:rsidR="00164144" w:rsidRPr="00CC6340">
        <w:rPr>
          <w:rFonts w:eastAsia="PMingLiU" w:cs="Times New Roman"/>
        </w:rPr>
        <w:t xml:space="preserve">bảng 3.3 </w:t>
      </w:r>
      <w:r w:rsidR="00BB5D31" w:rsidRPr="00CC6340">
        <w:rPr>
          <w:rFonts w:eastAsia="PMingLiU" w:cs="Times New Roman"/>
          <w:color w:val="000000" w:themeColor="text1"/>
        </w:rPr>
        <w:t xml:space="preserve">cho thấy, độc tính </w:t>
      </w:r>
      <w:r w:rsidRPr="00CC6340">
        <w:rPr>
          <w:rFonts w:eastAsia="PMingLiU" w:cs="Times New Roman"/>
          <w:color w:val="000000"/>
        </w:rPr>
        <w:t xml:space="preserve">của </w:t>
      </w:r>
      <w:r w:rsidR="00BB5D31" w:rsidRPr="00CC6340">
        <w:rPr>
          <w:rFonts w:eastAsia="PMingLiU" w:cs="Times New Roman"/>
          <w:color w:val="000000"/>
        </w:rPr>
        <w:t xml:space="preserve">của </w:t>
      </w:r>
      <w:r w:rsidR="00F809C1" w:rsidRPr="00CC6340">
        <w:rPr>
          <w:rFonts w:eastAsia="PMingLiU" w:cs="Times New Roman"/>
          <w:color w:val="000000"/>
        </w:rPr>
        <w:t>hóa chất bảo vệ thực vật</w:t>
      </w:r>
      <w:r w:rsidR="00BB5D31" w:rsidRPr="00CC6340">
        <w:rPr>
          <w:rFonts w:eastAsia="PMingLiU" w:cs="Times New Roman"/>
          <w:color w:val="000000"/>
        </w:rPr>
        <w:t xml:space="preserve"> tăng tuyến tính với thời gian phơi nhiễm và tăng khi nồng độ </w:t>
      </w:r>
      <w:r w:rsidR="00F809C1" w:rsidRPr="00CC6340">
        <w:rPr>
          <w:rFonts w:eastAsia="PMingLiU" w:cs="Times New Roman"/>
        </w:rPr>
        <w:t>hóa chất bảo vệ thực vật</w:t>
      </w:r>
      <w:r w:rsidRPr="00CC6340">
        <w:rPr>
          <w:rFonts w:eastAsia="PMingLiU" w:cs="Times New Roman"/>
        </w:rPr>
        <w:t xml:space="preserve"> </w:t>
      </w:r>
      <w:r w:rsidR="0078004E" w:rsidRPr="00CC6340">
        <w:rPr>
          <w:rFonts w:eastAsia="PMingLiU" w:cs="Times New Roman"/>
        </w:rPr>
        <w:t>Endosulfan</w:t>
      </w:r>
      <w:r w:rsidRPr="00CC6340">
        <w:rPr>
          <w:rFonts w:eastAsia="PMingLiU" w:cs="Times New Roman"/>
        </w:rPr>
        <w:t xml:space="preserve"> </w:t>
      </w:r>
      <w:r w:rsidR="00BB5D31" w:rsidRPr="00CC6340">
        <w:rPr>
          <w:rFonts w:eastAsia="PMingLiU" w:cs="Times New Roman"/>
        </w:rPr>
        <w:t>tăng</w:t>
      </w:r>
      <w:r w:rsidRPr="00CC6340">
        <w:rPr>
          <w:rFonts w:eastAsia="PMingLiU" w:cs="Times New Roman"/>
        </w:rPr>
        <w:t xml:space="preserve">. Điều này thể hiện sự tích tụ của các độc chất trong cơ thể của </w:t>
      </w:r>
      <w:r w:rsidR="00E45393" w:rsidRPr="00CC6340">
        <w:rPr>
          <w:rFonts w:eastAsia="PMingLiU" w:cs="Times New Roman"/>
          <w:i/>
        </w:rPr>
        <w:t>Daphnia magna</w:t>
      </w:r>
      <w:r w:rsidRPr="00CC6340">
        <w:rPr>
          <w:rFonts w:eastAsia="PMingLiU" w:cs="Times New Roman"/>
        </w:rPr>
        <w:t xml:space="preserve"> dẫn đến ảnh hưởng</w:t>
      </w:r>
      <w:r w:rsidR="00BB5D31" w:rsidRPr="00CC6340">
        <w:rPr>
          <w:rFonts w:eastAsia="PMingLiU" w:cs="Times New Roman"/>
        </w:rPr>
        <w:t xml:space="preserve"> đến</w:t>
      </w:r>
      <w:r w:rsidRPr="00CC6340">
        <w:rPr>
          <w:rFonts w:eastAsia="PMingLiU" w:cs="Times New Roman"/>
        </w:rPr>
        <w:t xml:space="preserve"> sự sinh trưởng và phát triển của loài </w:t>
      </w:r>
      <w:r w:rsidR="00BB5D31" w:rsidRPr="00CC6340">
        <w:rPr>
          <w:rFonts w:eastAsia="PMingLiU" w:cs="Times New Roman"/>
        </w:rPr>
        <w:t xml:space="preserve">giáp xác </w:t>
      </w:r>
      <w:r w:rsidRPr="00CC6340">
        <w:rPr>
          <w:rFonts w:eastAsia="PMingLiU" w:cs="Times New Roman"/>
        </w:rPr>
        <w:t>này</w:t>
      </w:r>
      <w:r w:rsidR="0042595D" w:rsidRPr="00CC6340">
        <w:rPr>
          <w:rFonts w:eastAsia="PMingLiU" w:cs="Times New Roman"/>
        </w:rPr>
        <w:t>.</w:t>
      </w:r>
      <w:r w:rsidR="00341C8C" w:rsidRPr="00CC6340">
        <w:rPr>
          <w:rFonts w:eastAsia="PMingLiU" w:cs="Times New Roman"/>
        </w:rPr>
        <w:t xml:space="preserve"> Dựa trên sự khác biệt đáng kể của các thông số khác nhau ở các nồng độ 24 giờ và 48 giờ</w:t>
      </w:r>
      <w:r w:rsidR="002C6D01" w:rsidRPr="00CC6340">
        <w:rPr>
          <w:rFonts w:eastAsia="PMingLiU" w:cs="Times New Roman"/>
        </w:rPr>
        <w:t xml:space="preserve"> xác định được nồng độ </w:t>
      </w:r>
      <w:r w:rsidR="0078004E" w:rsidRPr="00CC6340">
        <w:rPr>
          <w:rFonts w:eastAsia="PMingLiU" w:cs="Times New Roman"/>
        </w:rPr>
        <w:t>Endosulfan</w:t>
      </w:r>
      <w:r w:rsidR="002C6D01" w:rsidRPr="00CC6340">
        <w:rPr>
          <w:rFonts w:eastAsia="PMingLiU" w:cs="Times New Roman"/>
        </w:rPr>
        <w:t xml:space="preserve"> tối thiểu mà gây chết cho </w:t>
      </w:r>
      <w:r w:rsidR="00E45393" w:rsidRPr="00CC6340">
        <w:rPr>
          <w:rFonts w:eastAsia="PMingLiU" w:cs="Times New Roman"/>
          <w:i/>
        </w:rPr>
        <w:t>Daphnia magna</w:t>
      </w:r>
      <w:r w:rsidR="002C6D01" w:rsidRPr="00CC6340">
        <w:rPr>
          <w:rFonts w:eastAsia="PMingLiU" w:cs="Times New Roman"/>
          <w:i/>
        </w:rPr>
        <w:t xml:space="preserve"> </w:t>
      </w:r>
      <w:r w:rsidR="002C6D01" w:rsidRPr="00CC6340">
        <w:rPr>
          <w:rFonts w:eastAsia="PMingLiU" w:cs="Times New Roman"/>
        </w:rPr>
        <w:t>là 0</w:t>
      </w:r>
      <w:r w:rsidR="00BB5D31" w:rsidRPr="00CC6340">
        <w:rPr>
          <w:rFonts w:eastAsia="PMingLiU" w:cs="Times New Roman"/>
        </w:rPr>
        <w:t>,</w:t>
      </w:r>
      <w:r w:rsidR="002C6D01" w:rsidRPr="00CC6340">
        <w:rPr>
          <w:rFonts w:eastAsia="PMingLiU" w:cs="Times New Roman"/>
        </w:rPr>
        <w:t xml:space="preserve">0023 </w:t>
      </w:r>
      <w:bookmarkStart w:id="159" w:name="_Hlk518253002"/>
      <w:r w:rsidR="002C6D01" w:rsidRPr="00CC6340">
        <w:rPr>
          <w:rFonts w:eastAsia="PMingLiU" w:cs="Times New Roman"/>
        </w:rPr>
        <w:t xml:space="preserve">μg/l </w:t>
      </w:r>
      <w:bookmarkEnd w:id="159"/>
      <w:r w:rsidR="002C6D01" w:rsidRPr="00CC6340">
        <w:rPr>
          <w:rFonts w:eastAsia="PMingLiU" w:cs="Times New Roman"/>
        </w:rPr>
        <w:t>sau 24 giờ và 0</w:t>
      </w:r>
      <w:r w:rsidR="00BB5D31" w:rsidRPr="00CC6340">
        <w:rPr>
          <w:rFonts w:eastAsia="PMingLiU" w:cs="Times New Roman"/>
        </w:rPr>
        <w:t>,</w:t>
      </w:r>
      <w:r w:rsidR="002C6D01" w:rsidRPr="00CC6340">
        <w:rPr>
          <w:rFonts w:eastAsia="PMingLiU" w:cs="Times New Roman"/>
        </w:rPr>
        <w:t>028 μg/l sau 48 giờ thử nghiệm.</w:t>
      </w:r>
    </w:p>
    <w:p w:rsidR="001406F7" w:rsidRPr="00CC6340" w:rsidRDefault="0042595D" w:rsidP="009231C9">
      <w:pPr>
        <w:spacing w:after="0" w:line="312" w:lineRule="auto"/>
        <w:ind w:firstLine="720"/>
        <w:jc w:val="both"/>
        <w:rPr>
          <w:rFonts w:eastAsia="PMingLiU" w:cs="Times New Roman"/>
        </w:rPr>
      </w:pPr>
      <w:r w:rsidRPr="00CC6340">
        <w:rPr>
          <w:rFonts w:eastAsia="PMingLiU" w:cs="Times New Roman"/>
        </w:rPr>
        <w:t xml:space="preserve">So sánh khả năng gây độc của </w:t>
      </w:r>
      <w:r w:rsidR="00F809C1" w:rsidRPr="00CC6340">
        <w:rPr>
          <w:rFonts w:eastAsia="PMingLiU" w:cs="Times New Roman"/>
        </w:rPr>
        <w:t>hóa chất bảo vệ thực vật</w:t>
      </w:r>
      <w:r w:rsidRPr="00CC6340">
        <w:rPr>
          <w:rFonts w:eastAsia="PMingLiU" w:cs="Times New Roman"/>
        </w:rPr>
        <w:t xml:space="preserve"> </w:t>
      </w:r>
      <w:r w:rsidR="0078004E" w:rsidRPr="00CC6340">
        <w:rPr>
          <w:rFonts w:eastAsia="PMingLiU" w:cs="Times New Roman"/>
        </w:rPr>
        <w:t>Endosulfan</w:t>
      </w:r>
      <w:r w:rsidRPr="00CC6340">
        <w:rPr>
          <w:rFonts w:eastAsia="PMingLiU" w:cs="Times New Roman"/>
        </w:rPr>
        <w:t xml:space="preserve"> lên </w:t>
      </w:r>
      <w:r w:rsidR="00E45393" w:rsidRPr="00CC6340">
        <w:rPr>
          <w:rFonts w:eastAsia="PMingLiU" w:cs="Times New Roman"/>
          <w:i/>
        </w:rPr>
        <w:t>Daphnia magna</w:t>
      </w:r>
      <w:r w:rsidRPr="00CC6340">
        <w:rPr>
          <w:rFonts w:eastAsia="PMingLiU" w:cs="Times New Roman"/>
        </w:rPr>
        <w:t xml:space="preserve"> và một số </w:t>
      </w:r>
      <w:r w:rsidR="00F809C1" w:rsidRPr="00CC6340">
        <w:rPr>
          <w:rFonts w:eastAsia="PMingLiU" w:cs="Times New Roman"/>
        </w:rPr>
        <w:t>hóa chất bảo vệ thực vật</w:t>
      </w:r>
      <w:r w:rsidRPr="00CC6340">
        <w:rPr>
          <w:rFonts w:eastAsia="PMingLiU" w:cs="Times New Roman"/>
        </w:rPr>
        <w:t xml:space="preserve"> họ khác như DDE</w:t>
      </w:r>
      <w:r w:rsidR="006C22DE" w:rsidRPr="00CC6340">
        <w:rPr>
          <w:rFonts w:eastAsia="PMingLiU" w:cs="Times New Roman"/>
        </w:rPr>
        <w:t>, Chlorpyrifos, Azinphos-methyl, Diazinon</w:t>
      </w:r>
      <w:r w:rsidR="00BB5D31" w:rsidRPr="00CC6340">
        <w:rPr>
          <w:rFonts w:eastAsia="PMingLiU" w:cs="Times New Roman"/>
        </w:rPr>
        <w:t xml:space="preserve"> của các nghiên cứu khoa học đã </w:t>
      </w:r>
      <w:r w:rsidR="001406F7" w:rsidRPr="00CC6340">
        <w:rPr>
          <w:rFonts w:eastAsia="PMingLiU" w:cs="Times New Roman"/>
        </w:rPr>
        <w:t>công bố cho thấy</w:t>
      </w:r>
      <w:r w:rsidR="00F41E31" w:rsidRPr="00CC6340">
        <w:rPr>
          <w:rFonts w:eastAsia="PMingLiU" w:cs="Times New Roman"/>
        </w:rPr>
        <w:t>, giá trị LC</w:t>
      </w:r>
      <w:r w:rsidR="00F41E31" w:rsidRPr="00CC6340">
        <w:rPr>
          <w:rFonts w:eastAsia="PMingLiU" w:cs="Times New Roman"/>
          <w:vertAlign w:val="subscript"/>
        </w:rPr>
        <w:t>50</w:t>
      </w:r>
      <w:r w:rsidR="00F41E31" w:rsidRPr="00CC6340">
        <w:rPr>
          <w:rFonts w:eastAsia="PMingLiU" w:cs="Times New Roman"/>
        </w:rPr>
        <w:t xml:space="preserve"> sau 48 giờ của </w:t>
      </w:r>
      <w:r w:rsidR="0078004E" w:rsidRPr="00CC6340">
        <w:rPr>
          <w:rFonts w:eastAsia="PMingLiU" w:cs="Times New Roman"/>
        </w:rPr>
        <w:t>Endosulfan</w:t>
      </w:r>
      <w:r w:rsidR="00F41E31" w:rsidRPr="00CC6340">
        <w:rPr>
          <w:rFonts w:eastAsia="PMingLiU" w:cs="Times New Roman"/>
        </w:rPr>
        <w:t xml:space="preserve"> thấp hơn các giá trị LC</w:t>
      </w:r>
      <w:r w:rsidR="00F41E31" w:rsidRPr="00CC6340">
        <w:rPr>
          <w:rFonts w:eastAsia="PMingLiU" w:cs="Times New Roman"/>
          <w:vertAlign w:val="subscript"/>
        </w:rPr>
        <w:t>50</w:t>
      </w:r>
      <w:r w:rsidR="00F41E31" w:rsidRPr="00CC6340">
        <w:rPr>
          <w:rFonts w:eastAsia="PMingLiU" w:cs="Times New Roman"/>
        </w:rPr>
        <w:t xml:space="preserve"> của các hóa chất bảo vệ thực vật khác</w:t>
      </w:r>
      <w:r w:rsidR="00EF00EC" w:rsidRPr="00CC6340">
        <w:rPr>
          <w:rFonts w:eastAsia="PMingLiU" w:cs="Times New Roman"/>
        </w:rPr>
        <w:t xml:space="preserve"> như nghiên cứu của Bengtsson G và cộng sự (2004) ghi nhận LC</w:t>
      </w:r>
      <w:r w:rsidR="00EF00EC" w:rsidRPr="00CC6340">
        <w:rPr>
          <w:rFonts w:eastAsia="PMingLiU" w:cs="Times New Roman"/>
          <w:vertAlign w:val="subscript"/>
        </w:rPr>
        <w:t xml:space="preserve">50 </w:t>
      </w:r>
      <w:r w:rsidR="00EF00EC" w:rsidRPr="00CC6340">
        <w:rPr>
          <w:rFonts w:eastAsia="PMingLiU" w:cs="Times New Roman"/>
        </w:rPr>
        <w:t xml:space="preserve">của </w:t>
      </w:r>
      <w:r w:rsidR="00F41E31" w:rsidRPr="00CC6340">
        <w:rPr>
          <w:rFonts w:eastAsia="PMingLiU" w:cs="Times New Roman"/>
        </w:rPr>
        <w:t>pp’DDE 0,508 μg/L</w:t>
      </w:r>
      <w:r w:rsidR="00CC6340" w:rsidRPr="00CC6340">
        <w:rPr>
          <w:rFonts w:eastAsia="PMingLiU" w:cs="Times New Roman"/>
        </w:rPr>
        <w:t xml:space="preserve"> [25]</w:t>
      </w:r>
      <w:r w:rsidR="00EF00EC" w:rsidRPr="00CC6340">
        <w:rPr>
          <w:rFonts w:eastAsia="PMingLiU" w:cs="Times New Roman"/>
        </w:rPr>
        <w:t xml:space="preserve">, hay </w:t>
      </w:r>
      <w:r w:rsidR="001406F7" w:rsidRPr="00CC6340">
        <w:rPr>
          <w:rFonts w:eastAsia="PMingLiU" w:cs="Times New Roman"/>
        </w:rPr>
        <w:t xml:space="preserve">của </w:t>
      </w:r>
      <w:r w:rsidR="00F809C1" w:rsidRPr="00CC6340">
        <w:rPr>
          <w:rFonts w:eastAsia="PMingLiU" w:cs="Times New Roman"/>
        </w:rPr>
        <w:t>hóa chất bảo vệ thực vật</w:t>
      </w:r>
      <w:r w:rsidR="006C22DE" w:rsidRPr="00CC6340">
        <w:rPr>
          <w:rFonts w:eastAsia="PMingLiU" w:cs="Times New Roman"/>
        </w:rPr>
        <w:t xml:space="preserve"> của  Chlorpyrifos là 0.46 – 0.72</w:t>
      </w:r>
      <w:r w:rsidR="0063158D" w:rsidRPr="00CC6340">
        <w:rPr>
          <w:rFonts w:eastAsia="PMingLiU" w:cs="Times New Roman"/>
        </w:rPr>
        <w:t xml:space="preserve"> μg/L</w:t>
      </w:r>
      <w:r w:rsidR="006C22DE" w:rsidRPr="00CC6340">
        <w:rPr>
          <w:rFonts w:eastAsia="PMingLiU" w:cs="Times New Roman"/>
        </w:rPr>
        <w:t>; Azinphos-methyl là 1</w:t>
      </w:r>
      <w:r w:rsidR="001406F7" w:rsidRPr="00CC6340">
        <w:rPr>
          <w:rFonts w:eastAsia="PMingLiU" w:cs="Times New Roman"/>
        </w:rPr>
        <w:t xml:space="preserve"> – </w:t>
      </w:r>
      <w:r w:rsidR="006C22DE" w:rsidRPr="00CC6340">
        <w:rPr>
          <w:rFonts w:eastAsia="PMingLiU" w:cs="Times New Roman"/>
        </w:rPr>
        <w:t>1</w:t>
      </w:r>
      <w:r w:rsidR="001406F7" w:rsidRPr="00CC6340">
        <w:rPr>
          <w:rFonts w:eastAsia="PMingLiU" w:cs="Times New Roman"/>
        </w:rPr>
        <w:t>,</w:t>
      </w:r>
      <w:r w:rsidR="006C22DE" w:rsidRPr="00CC6340">
        <w:rPr>
          <w:rFonts w:eastAsia="PMingLiU" w:cs="Times New Roman"/>
        </w:rPr>
        <w:t>62</w:t>
      </w:r>
      <w:r w:rsidR="0063158D" w:rsidRPr="00CC6340">
        <w:rPr>
          <w:rFonts w:eastAsia="PMingLiU" w:cs="Times New Roman"/>
        </w:rPr>
        <w:t xml:space="preserve"> μg/L</w:t>
      </w:r>
      <w:r w:rsidR="006C22DE" w:rsidRPr="00CC6340">
        <w:rPr>
          <w:rFonts w:eastAsia="PMingLiU" w:cs="Times New Roman"/>
        </w:rPr>
        <w:t xml:space="preserve"> và Dizinon 1</w:t>
      </w:r>
      <w:r w:rsidR="001406F7" w:rsidRPr="00CC6340">
        <w:rPr>
          <w:rFonts w:eastAsia="PMingLiU" w:cs="Times New Roman"/>
        </w:rPr>
        <w:t>,</w:t>
      </w:r>
      <w:r w:rsidR="006C22DE" w:rsidRPr="00CC6340">
        <w:rPr>
          <w:rFonts w:eastAsia="PMingLiU" w:cs="Times New Roman"/>
        </w:rPr>
        <w:t>5 – 1</w:t>
      </w:r>
      <w:r w:rsidR="001406F7" w:rsidRPr="00CC6340">
        <w:rPr>
          <w:rFonts w:eastAsia="PMingLiU" w:cs="Times New Roman"/>
        </w:rPr>
        <w:t>,</w:t>
      </w:r>
      <w:r w:rsidR="006C22DE" w:rsidRPr="00CC6340">
        <w:rPr>
          <w:rFonts w:eastAsia="PMingLiU" w:cs="Times New Roman"/>
        </w:rPr>
        <w:t>56</w:t>
      </w:r>
      <w:r w:rsidR="0063158D" w:rsidRPr="00CC6340">
        <w:rPr>
          <w:rFonts w:eastAsia="PMingLiU" w:cs="Times New Roman"/>
        </w:rPr>
        <w:t xml:space="preserve"> μg/L</w:t>
      </w:r>
      <w:r w:rsidR="00EF00EC" w:rsidRPr="00CC6340">
        <w:rPr>
          <w:rFonts w:eastAsia="PMingLiU" w:cs="Times New Roman"/>
        </w:rPr>
        <w:t xml:space="preserve"> theo kết quả </w:t>
      </w:r>
      <w:r w:rsidR="006C22DE" w:rsidRPr="00CC6340">
        <w:rPr>
          <w:rFonts w:eastAsia="PMingLiU" w:cs="Times New Roman"/>
        </w:rPr>
        <w:t>nghiên cứu của Karsten và cộng sự</w:t>
      </w:r>
      <w:r w:rsidR="00CC6340" w:rsidRPr="00CC6340">
        <w:rPr>
          <w:rFonts w:eastAsia="PMingLiU" w:cs="Times New Roman"/>
        </w:rPr>
        <w:t xml:space="preserve"> [26]</w:t>
      </w:r>
      <w:r w:rsidR="00EF00EC" w:rsidRPr="00CC6340">
        <w:rPr>
          <w:rFonts w:eastAsia="PMingLiU" w:cs="Times New Roman"/>
        </w:rPr>
        <w:t xml:space="preserve">, qua đó </w:t>
      </w:r>
      <w:r w:rsidR="00764983" w:rsidRPr="00CC6340">
        <w:rPr>
          <w:rFonts w:eastAsia="PMingLiU" w:cs="Times New Roman"/>
        </w:rPr>
        <w:t xml:space="preserve">cho thấy từng loại </w:t>
      </w:r>
      <w:r w:rsidR="00F809C1" w:rsidRPr="00CC6340">
        <w:rPr>
          <w:rFonts w:eastAsia="PMingLiU" w:cs="Times New Roman"/>
        </w:rPr>
        <w:t>hóa chất bảo vệ thực vật</w:t>
      </w:r>
      <w:r w:rsidR="00764983" w:rsidRPr="00CC6340">
        <w:rPr>
          <w:rFonts w:eastAsia="PMingLiU" w:cs="Times New Roman"/>
        </w:rPr>
        <w:t xml:space="preserve"> có sự ảnh hưởng khác nhau đến quá trình tích tụ độc chất cho động vật thủy sinh. </w:t>
      </w:r>
      <w:r w:rsidR="00711CF9" w:rsidRPr="00CC6340">
        <w:rPr>
          <w:rFonts w:eastAsia="PMingLiU" w:cs="Times New Roman"/>
        </w:rPr>
        <w:t>Vi giáp xác</w:t>
      </w:r>
      <w:r w:rsidR="00804895" w:rsidRPr="00CC6340">
        <w:rPr>
          <w:rFonts w:eastAsia="PMingLiU" w:cs="Times New Roman"/>
        </w:rPr>
        <w:t xml:space="preserve"> </w:t>
      </w:r>
      <w:r w:rsidR="00804895" w:rsidRPr="00CC6340">
        <w:rPr>
          <w:rFonts w:eastAsia="PMingLiU" w:cs="Times New Roman"/>
          <w:i/>
        </w:rPr>
        <w:t>Daphnia</w:t>
      </w:r>
      <w:r w:rsidR="00804895" w:rsidRPr="00CC6340">
        <w:rPr>
          <w:rFonts w:eastAsia="PMingLiU" w:cs="Times New Roman"/>
        </w:rPr>
        <w:t xml:space="preserve"> có khả năng thích ứng khác nhau</w:t>
      </w:r>
      <w:r w:rsidR="001406F7" w:rsidRPr="00CC6340">
        <w:rPr>
          <w:rFonts w:eastAsia="PMingLiU" w:cs="Times New Roman"/>
        </w:rPr>
        <w:t>, thời gian tiếp xúc</w:t>
      </w:r>
      <w:r w:rsidR="00804895" w:rsidRPr="00CC6340">
        <w:rPr>
          <w:rFonts w:eastAsia="PMingLiU" w:cs="Times New Roman"/>
        </w:rPr>
        <w:t xml:space="preserve"> khác nhau và điều kiện ảnh hưởng</w:t>
      </w:r>
      <w:r w:rsidR="001406F7" w:rsidRPr="00CC6340">
        <w:rPr>
          <w:rFonts w:eastAsia="PMingLiU" w:cs="Times New Roman"/>
        </w:rPr>
        <w:t xml:space="preserve"> cũng</w:t>
      </w:r>
      <w:r w:rsidR="00804895" w:rsidRPr="00CC6340">
        <w:rPr>
          <w:rFonts w:eastAsia="PMingLiU" w:cs="Times New Roman"/>
        </w:rPr>
        <w:t xml:space="preserve"> khác nhau. </w:t>
      </w:r>
    </w:p>
    <w:p w:rsidR="0042595D" w:rsidRPr="00CC6340" w:rsidRDefault="00E62DE7" w:rsidP="009231C9">
      <w:pPr>
        <w:spacing w:after="0" w:line="312" w:lineRule="auto"/>
        <w:ind w:firstLine="720"/>
        <w:jc w:val="both"/>
        <w:rPr>
          <w:rFonts w:eastAsia="PMingLiU" w:cs="Times New Roman"/>
        </w:rPr>
      </w:pPr>
      <w:r w:rsidRPr="00CC6340">
        <w:rPr>
          <w:rFonts w:eastAsia="PMingLiU" w:cs="Times New Roman"/>
        </w:rPr>
        <w:t xml:space="preserve">Ngoài ra so sánh </w:t>
      </w:r>
      <w:r w:rsidR="00804895" w:rsidRPr="00CC6340">
        <w:rPr>
          <w:rFonts w:eastAsia="PMingLiU" w:cs="Times New Roman"/>
        </w:rPr>
        <w:t xml:space="preserve">khả năng gây độc cấp tính của </w:t>
      </w:r>
      <w:r w:rsidR="0078004E" w:rsidRPr="00CC6340">
        <w:rPr>
          <w:rFonts w:eastAsia="PMingLiU" w:cs="Times New Roman"/>
        </w:rPr>
        <w:t>Endosulfan</w:t>
      </w:r>
      <w:r w:rsidR="00804895" w:rsidRPr="00CC6340">
        <w:rPr>
          <w:rFonts w:eastAsia="PMingLiU" w:cs="Times New Roman"/>
        </w:rPr>
        <w:t xml:space="preserve"> với một số loài động vật không xương sống thủy sinh</w:t>
      </w:r>
      <w:r w:rsidR="001406F7" w:rsidRPr="00CC6340">
        <w:rPr>
          <w:rFonts w:eastAsia="PMingLiU" w:cs="Times New Roman"/>
        </w:rPr>
        <w:t xml:space="preserve"> cũng cho kết quả tương tự</w:t>
      </w:r>
      <w:r w:rsidR="00804895" w:rsidRPr="00CC6340">
        <w:rPr>
          <w:rFonts w:eastAsia="PMingLiU" w:cs="Times New Roman"/>
        </w:rPr>
        <w:t xml:space="preserve">, các sinh vật không xương sống nhạy cảm nhất được đánh giá độc cấp tính của </w:t>
      </w:r>
      <w:r w:rsidR="0078004E" w:rsidRPr="00CC6340">
        <w:rPr>
          <w:rFonts w:eastAsia="PMingLiU" w:cs="Times New Roman"/>
        </w:rPr>
        <w:t>Endosulfan</w:t>
      </w:r>
      <w:r w:rsidR="00804895" w:rsidRPr="00CC6340">
        <w:rPr>
          <w:rFonts w:eastAsia="PMingLiU" w:cs="Times New Roman"/>
        </w:rPr>
        <w:t xml:space="preserve"> là tôm hồng với LC</w:t>
      </w:r>
      <w:r w:rsidR="00804895" w:rsidRPr="00CC6340">
        <w:rPr>
          <w:rFonts w:eastAsia="PMingLiU" w:cs="Times New Roman"/>
          <w:vertAlign w:val="subscript"/>
        </w:rPr>
        <w:t>50</w:t>
      </w:r>
      <w:r w:rsidR="00804895" w:rsidRPr="00CC6340">
        <w:rPr>
          <w:rFonts w:eastAsia="PMingLiU" w:cs="Times New Roman"/>
        </w:rPr>
        <w:t xml:space="preserve"> của 0,04 μg /L. Giá trị này được Schimmel và cộng sự (1977) thu được trong một nghiên cứu với một số loài</w:t>
      </w:r>
      <w:r w:rsidR="001406F7" w:rsidRPr="00CC6340">
        <w:rPr>
          <w:rFonts w:eastAsia="PMingLiU" w:cs="Times New Roman"/>
        </w:rPr>
        <w:t xml:space="preserve"> sinh sống ở</w:t>
      </w:r>
      <w:r w:rsidR="00804895" w:rsidRPr="00CC6340">
        <w:rPr>
          <w:rFonts w:eastAsia="PMingLiU" w:cs="Times New Roman"/>
        </w:rPr>
        <w:t xml:space="preserve"> cửa sông và</w:t>
      </w:r>
      <w:r w:rsidR="001406F7" w:rsidRPr="00CC6340">
        <w:rPr>
          <w:rFonts w:eastAsia="PMingLiU" w:cs="Times New Roman"/>
        </w:rPr>
        <w:t xml:space="preserve"> kết quả ghi nhận được cho</w:t>
      </w:r>
      <w:r w:rsidR="00804895" w:rsidRPr="00CC6340">
        <w:rPr>
          <w:rFonts w:eastAsia="PMingLiU" w:cs="Times New Roman"/>
        </w:rPr>
        <w:t xml:space="preserve"> </w:t>
      </w:r>
      <w:r w:rsidR="001406F7" w:rsidRPr="00CC6340">
        <w:rPr>
          <w:rFonts w:eastAsia="PMingLiU" w:cs="Times New Roman"/>
        </w:rPr>
        <w:t xml:space="preserve">thấy </w:t>
      </w:r>
      <w:r w:rsidR="00804895" w:rsidRPr="00CC6340">
        <w:rPr>
          <w:rFonts w:eastAsia="PMingLiU" w:cs="Times New Roman"/>
        </w:rPr>
        <w:t>độ nhạy cao của tôm hồng</w:t>
      </w:r>
      <w:r w:rsidR="001406F7" w:rsidRPr="00CC6340">
        <w:rPr>
          <w:rFonts w:eastAsia="PMingLiU" w:cs="Times New Roman"/>
        </w:rPr>
        <w:t xml:space="preserve"> với loại hóa chất này</w:t>
      </w:r>
      <w:r w:rsidR="00CC6340" w:rsidRPr="00CC6340">
        <w:rPr>
          <w:rFonts w:eastAsia="PMingLiU" w:cs="Times New Roman"/>
        </w:rPr>
        <w:t xml:space="preserve"> [27]</w:t>
      </w:r>
      <w:r w:rsidR="00804895" w:rsidRPr="00CC6340">
        <w:rPr>
          <w:rFonts w:eastAsia="PMingLiU" w:cs="Times New Roman"/>
        </w:rPr>
        <w:t>.</w:t>
      </w:r>
      <w:r w:rsidR="00FF5031" w:rsidRPr="00CC6340">
        <w:rPr>
          <w:rFonts w:eastAsia="PMingLiU" w:cs="Times New Roman"/>
        </w:rPr>
        <w:t xml:space="preserve"> Một nghiên cứu khác của Krishnan và Chockalingam </w:t>
      </w:r>
      <w:r w:rsidR="00237C2D" w:rsidRPr="00CC6340">
        <w:rPr>
          <w:rFonts w:eastAsia="PMingLiU" w:cs="Times New Roman"/>
        </w:rPr>
        <w:t>(</w:t>
      </w:r>
      <w:r w:rsidR="00FF5031" w:rsidRPr="00CC6340">
        <w:rPr>
          <w:rFonts w:eastAsia="PMingLiU" w:cs="Times New Roman"/>
        </w:rPr>
        <w:t>1989</w:t>
      </w:r>
      <w:r w:rsidR="00237C2D" w:rsidRPr="00CC6340">
        <w:rPr>
          <w:rFonts w:eastAsia="PMingLiU" w:cs="Times New Roman"/>
        </w:rPr>
        <w:t>)</w:t>
      </w:r>
      <w:r w:rsidR="00FF5031" w:rsidRPr="00CC6340">
        <w:rPr>
          <w:rFonts w:eastAsia="PMingLiU" w:cs="Times New Roman"/>
        </w:rPr>
        <w:t xml:space="preserve"> cho</w:t>
      </w:r>
      <w:r w:rsidR="001406F7" w:rsidRPr="00CC6340">
        <w:rPr>
          <w:rFonts w:eastAsia="PMingLiU" w:cs="Times New Roman"/>
        </w:rPr>
        <w:t xml:space="preserve"> thấy, ảnh hưởng</w:t>
      </w:r>
      <w:r w:rsidR="00804895" w:rsidRPr="00CC6340">
        <w:rPr>
          <w:rFonts w:eastAsia="PMingLiU" w:cs="Times New Roman"/>
        </w:rPr>
        <w:t xml:space="preserve"> </w:t>
      </w:r>
      <w:r w:rsidR="00FF5031" w:rsidRPr="00CC6340">
        <w:rPr>
          <w:rFonts w:eastAsia="PMingLiU" w:cs="Times New Roman"/>
        </w:rPr>
        <w:t>đ</w:t>
      </w:r>
      <w:r w:rsidR="00804895" w:rsidRPr="00CC6340">
        <w:rPr>
          <w:rFonts w:eastAsia="PMingLiU" w:cs="Times New Roman"/>
        </w:rPr>
        <w:t xml:space="preserve">ộc cấp tính đối với các loài tiêu chuẩn là loài </w:t>
      </w:r>
      <w:r w:rsidR="00804895" w:rsidRPr="00CC6340">
        <w:rPr>
          <w:rFonts w:eastAsia="PMingLiU" w:cs="Times New Roman"/>
          <w:i/>
        </w:rPr>
        <w:t>Daphnia sp</w:t>
      </w:r>
      <w:r w:rsidR="00804895" w:rsidRPr="00CC6340">
        <w:rPr>
          <w:rFonts w:eastAsia="PMingLiU" w:cs="Times New Roman"/>
        </w:rPr>
        <w:t>. dao động từ 62 đến 740 µg/</w:t>
      </w:r>
      <w:r w:rsidR="00E93598" w:rsidRPr="00CC6340">
        <w:rPr>
          <w:rFonts w:eastAsia="PMingLiU" w:cs="Times New Roman"/>
        </w:rPr>
        <w:t>L</w:t>
      </w:r>
      <w:r w:rsidR="00804895" w:rsidRPr="00CC6340">
        <w:rPr>
          <w:rFonts w:eastAsia="PMingLiU" w:cs="Times New Roman"/>
        </w:rPr>
        <w:t xml:space="preserve">. </w:t>
      </w:r>
      <w:r w:rsidR="00D74FCF" w:rsidRPr="00CC6340">
        <w:rPr>
          <w:rFonts w:eastAsia="PMingLiU" w:cs="Times New Roman"/>
        </w:rPr>
        <w:t>L</w:t>
      </w:r>
      <w:r w:rsidR="00804895" w:rsidRPr="00CC6340">
        <w:rPr>
          <w:rFonts w:eastAsia="PMingLiU" w:cs="Times New Roman"/>
        </w:rPr>
        <w:t xml:space="preserve">oài </w:t>
      </w:r>
      <w:r w:rsidR="00D74FCF" w:rsidRPr="00CC6340">
        <w:rPr>
          <w:rFonts w:eastAsia="PMingLiU" w:cs="Times New Roman"/>
          <w:i/>
        </w:rPr>
        <w:t>Cl</w:t>
      </w:r>
      <w:r w:rsidR="00804895" w:rsidRPr="00CC6340">
        <w:rPr>
          <w:rFonts w:eastAsia="PMingLiU" w:cs="Times New Roman"/>
          <w:i/>
        </w:rPr>
        <w:t>adoceran Moina micrura</w:t>
      </w:r>
      <w:r w:rsidR="00804895" w:rsidRPr="00CC6340">
        <w:rPr>
          <w:rFonts w:eastAsia="PMingLiU" w:cs="Times New Roman"/>
        </w:rPr>
        <w:t xml:space="preserve"> </w:t>
      </w:r>
      <w:r w:rsidR="00D74FCF" w:rsidRPr="00CC6340">
        <w:rPr>
          <w:rFonts w:eastAsia="PMingLiU" w:cs="Times New Roman"/>
        </w:rPr>
        <w:t xml:space="preserve">ghi nhận giá trị </w:t>
      </w:r>
      <w:r w:rsidR="00804895" w:rsidRPr="00CC6340">
        <w:rPr>
          <w:rFonts w:eastAsia="PMingLiU" w:cs="Times New Roman"/>
        </w:rPr>
        <w:t>LC</w:t>
      </w:r>
      <w:r w:rsidR="00C17D3D" w:rsidRPr="00CC6340">
        <w:rPr>
          <w:rFonts w:eastAsia="PMingLiU" w:cs="Times New Roman"/>
          <w:vertAlign w:val="subscript"/>
        </w:rPr>
        <w:t>50</w:t>
      </w:r>
      <w:r w:rsidR="00804895" w:rsidRPr="00CC6340">
        <w:rPr>
          <w:rFonts w:eastAsia="PMingLiU" w:cs="Times New Roman"/>
        </w:rPr>
        <w:t xml:space="preserve"> là 16,2 µg/</w:t>
      </w:r>
      <w:r w:rsidR="00CC2E7C" w:rsidRPr="00CC6340">
        <w:rPr>
          <w:rFonts w:eastAsia="PMingLiU" w:cs="Times New Roman"/>
        </w:rPr>
        <w:t>L</w:t>
      </w:r>
      <w:r w:rsidR="00804895" w:rsidRPr="00CC6340">
        <w:rPr>
          <w:rFonts w:eastAsia="PMingLiU" w:cs="Times New Roman"/>
        </w:rPr>
        <w:t xml:space="preserve"> nhạy hơn so với loài </w:t>
      </w:r>
      <w:r w:rsidR="00804895" w:rsidRPr="00CC6340">
        <w:rPr>
          <w:rFonts w:eastAsia="PMingLiU" w:cs="Times New Roman"/>
          <w:i/>
        </w:rPr>
        <w:t>Daphnia</w:t>
      </w:r>
      <w:r w:rsidR="000B76E8" w:rsidRPr="00CC6340">
        <w:rPr>
          <w:rFonts w:eastAsia="PMingLiU" w:cs="Times New Roman"/>
          <w:i/>
        </w:rPr>
        <w:t xml:space="preserve"> </w:t>
      </w:r>
      <w:r w:rsidR="000B76E8" w:rsidRPr="00CC6340">
        <w:rPr>
          <w:rFonts w:eastAsia="PMingLiU" w:cs="Times New Roman"/>
        </w:rPr>
        <w:t xml:space="preserve">sau 48 giờ tiếp xúc với </w:t>
      </w:r>
      <w:r w:rsidR="0078004E" w:rsidRPr="00CC6340">
        <w:rPr>
          <w:rFonts w:eastAsia="PMingLiU" w:cs="Times New Roman"/>
        </w:rPr>
        <w:t>Endosulfan</w:t>
      </w:r>
      <w:r w:rsidR="00CC6340" w:rsidRPr="00CC6340">
        <w:rPr>
          <w:rFonts w:eastAsia="PMingLiU" w:cs="Times New Roman"/>
        </w:rPr>
        <w:t xml:space="preserve"> [28]</w:t>
      </w:r>
      <w:r w:rsidR="00804895" w:rsidRPr="00CC6340">
        <w:rPr>
          <w:rFonts w:eastAsia="PMingLiU" w:cs="Times New Roman"/>
        </w:rPr>
        <w:t xml:space="preserve">. Điều này thể hiện khả năng gây độc khác nhau của </w:t>
      </w:r>
      <w:r w:rsidR="0078004E" w:rsidRPr="00CC6340">
        <w:rPr>
          <w:rFonts w:eastAsia="PMingLiU" w:cs="Times New Roman"/>
        </w:rPr>
        <w:t>Endosulfan</w:t>
      </w:r>
      <w:r w:rsidR="00804895" w:rsidRPr="00CC6340">
        <w:rPr>
          <w:rFonts w:eastAsia="PMingLiU" w:cs="Times New Roman"/>
        </w:rPr>
        <w:t xml:space="preserve"> với các loài khác nhau.</w:t>
      </w:r>
      <w:r w:rsidR="0047312E" w:rsidRPr="00CC6340">
        <w:rPr>
          <w:rFonts w:eastAsia="PMingLiU" w:cs="Times New Roman"/>
        </w:rPr>
        <w:t xml:space="preserve"> Bên cạnh đó</w:t>
      </w:r>
      <w:r w:rsidR="002C6D01" w:rsidRPr="00CC6340">
        <w:rPr>
          <w:rFonts w:eastAsia="PMingLiU" w:cs="Times New Roman"/>
        </w:rPr>
        <w:t xml:space="preserve"> độc tính của các độc tố môi trường khác nhau</w:t>
      </w:r>
      <w:r w:rsidR="0047312E" w:rsidRPr="00CC6340">
        <w:rPr>
          <w:rFonts w:eastAsia="PMingLiU" w:cs="Times New Roman"/>
        </w:rPr>
        <w:t xml:space="preserve"> cũng</w:t>
      </w:r>
      <w:r w:rsidR="002C6D01" w:rsidRPr="00CC6340">
        <w:rPr>
          <w:rFonts w:eastAsia="PMingLiU" w:cs="Times New Roman"/>
        </w:rPr>
        <w:t xml:space="preserve"> có xu hướng phụ thuộc vào trọng lượng và kích thước của cá thể nghiên cứu. Những cá thể nhỏ hơn </w:t>
      </w:r>
      <w:r w:rsidR="000B76E8" w:rsidRPr="00CC6340">
        <w:rPr>
          <w:rFonts w:eastAsia="PMingLiU" w:cs="Times New Roman"/>
        </w:rPr>
        <w:t xml:space="preserve">dễ bị ảnh hưởng khi </w:t>
      </w:r>
      <w:r w:rsidR="00A67D39" w:rsidRPr="00CC6340">
        <w:rPr>
          <w:rFonts w:eastAsia="PMingLiU" w:cs="Times New Roman"/>
        </w:rPr>
        <w:t xml:space="preserve">phơi nhiễm với nồng độ thấp hơn. Bên cạnh đó, những cá thể nhỏ thường có độ hô hấp và quá trình tuần hoàn trao đổi chất cao làm cho lượng </w:t>
      </w:r>
      <w:r w:rsidR="00F809C1" w:rsidRPr="00CC6340">
        <w:rPr>
          <w:rFonts w:eastAsia="PMingLiU" w:cs="Times New Roman"/>
        </w:rPr>
        <w:t>hóa chất bảo vệ thực vật</w:t>
      </w:r>
      <w:r w:rsidR="00A67D39" w:rsidRPr="00CC6340">
        <w:rPr>
          <w:rFonts w:eastAsia="PMingLiU" w:cs="Times New Roman"/>
        </w:rPr>
        <w:t xml:space="preserve"> mau đi vào cơ thể hơn những cá thể lớn</w:t>
      </w:r>
      <w:r w:rsidR="00CC6340" w:rsidRPr="00CC6340">
        <w:rPr>
          <w:rFonts w:eastAsia="PMingLiU" w:cs="Times New Roman"/>
        </w:rPr>
        <w:t xml:space="preserve"> [29]</w:t>
      </w:r>
      <w:r w:rsidR="00A0788E" w:rsidRPr="00CC6340">
        <w:rPr>
          <w:rFonts w:eastAsia="PMingLiU" w:cs="Times New Roman"/>
        </w:rPr>
        <w:t>.</w:t>
      </w:r>
    </w:p>
    <w:tbl>
      <w:tblPr>
        <w:tblStyle w:val="TableGrid"/>
        <w:tblpPr w:leftFromText="180" w:rightFromText="180" w:vertAnchor="text" w:horzAnchor="margin" w:tblpXSpec="center" w:tblpY="61"/>
        <w:tblW w:w="0" w:type="auto"/>
        <w:tblLook w:val="04A0" w:firstRow="1" w:lastRow="0" w:firstColumn="1" w:lastColumn="0" w:noHBand="0" w:noVBand="1"/>
      </w:tblPr>
      <w:tblGrid>
        <w:gridCol w:w="4629"/>
        <w:gridCol w:w="4659"/>
      </w:tblGrid>
      <w:tr w:rsidR="00BF544B" w:rsidRPr="00CC6340" w:rsidTr="00BF544B">
        <w:trPr>
          <w:trHeight w:val="4162"/>
        </w:trPr>
        <w:tc>
          <w:tcPr>
            <w:tcW w:w="3378" w:type="dxa"/>
          </w:tcPr>
          <w:p w:rsidR="00BF544B" w:rsidRPr="00CC6340" w:rsidRDefault="00BF544B" w:rsidP="009231C9">
            <w:pPr>
              <w:spacing w:line="312" w:lineRule="auto"/>
              <w:ind w:firstLine="720"/>
              <w:jc w:val="center"/>
              <w:rPr>
                <w:rFonts w:ascii="Times New Roman" w:eastAsia="PMingLiU" w:hAnsi="Times New Roman"/>
              </w:rPr>
            </w:pPr>
            <w:r w:rsidRPr="00CC6340">
              <w:rPr>
                <w:rFonts w:ascii="Times New Roman" w:eastAsia="PMingLiU" w:hAnsi="Times New Roman"/>
                <w:noProof/>
                <w:lang w:eastAsia="en-US"/>
              </w:rPr>
              <w:lastRenderedPageBreak/>
              <w:drawing>
                <wp:anchor distT="0" distB="0" distL="114300" distR="114300" simplePos="0" relativeHeight="251835392" behindDoc="0" locked="0" layoutInCell="1" allowOverlap="1" wp14:anchorId="3A278DB6" wp14:editId="1A744062">
                  <wp:simplePos x="0" y="0"/>
                  <wp:positionH relativeFrom="column">
                    <wp:posOffset>-41590</wp:posOffset>
                  </wp:positionH>
                  <wp:positionV relativeFrom="paragraph">
                    <wp:posOffset>6800</wp:posOffset>
                  </wp:positionV>
                  <wp:extent cx="2829968" cy="2767155"/>
                  <wp:effectExtent l="0" t="0" r="889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29968" cy="2767155"/>
                          </a:xfrm>
                          <a:prstGeom prst="rect">
                            <a:avLst/>
                          </a:prstGeom>
                          <a:noFill/>
                        </pic:spPr>
                      </pic:pic>
                    </a:graphicData>
                  </a:graphic>
                  <wp14:sizeRelH relativeFrom="margin">
                    <wp14:pctWidth>0</wp14:pctWidth>
                  </wp14:sizeRelH>
                </wp:anchor>
              </w:drawing>
            </w:r>
            <w:r w:rsidRPr="00CC6340">
              <w:rPr>
                <w:rFonts w:ascii="Times New Roman" w:eastAsia="PMingLiU" w:hAnsi="Times New Roman"/>
              </w:rPr>
              <w:t>a</w:t>
            </w:r>
          </w:p>
        </w:tc>
        <w:tc>
          <w:tcPr>
            <w:tcW w:w="4716" w:type="dxa"/>
          </w:tcPr>
          <w:p w:rsidR="00BF544B" w:rsidRPr="00CC6340" w:rsidRDefault="00BF544B" w:rsidP="009231C9">
            <w:pPr>
              <w:spacing w:line="312" w:lineRule="auto"/>
              <w:ind w:firstLine="720"/>
              <w:jc w:val="center"/>
              <w:rPr>
                <w:rFonts w:ascii="Times New Roman" w:eastAsia="PMingLiU" w:hAnsi="Times New Roman"/>
              </w:rPr>
            </w:pPr>
            <w:r w:rsidRPr="00CC6340">
              <w:rPr>
                <w:rFonts w:ascii="Times New Roman" w:eastAsia="PMingLiU" w:hAnsi="Times New Roman"/>
                <w:noProof/>
                <w:lang w:eastAsia="en-US"/>
              </w:rPr>
              <w:drawing>
                <wp:anchor distT="0" distB="0" distL="114300" distR="114300" simplePos="0" relativeHeight="251836416" behindDoc="0" locked="0" layoutInCell="1" allowOverlap="1" wp14:anchorId="78D6AB17" wp14:editId="5E6E9A19">
                  <wp:simplePos x="0" y="0"/>
                  <wp:positionH relativeFrom="column">
                    <wp:posOffset>29210</wp:posOffset>
                  </wp:positionH>
                  <wp:positionV relativeFrom="paragraph">
                    <wp:posOffset>-1905</wp:posOffset>
                  </wp:positionV>
                  <wp:extent cx="2857500" cy="2767965"/>
                  <wp:effectExtent l="0" t="0" r="0" b="0"/>
                  <wp:wrapTopAndBottom/>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daphnia bị nhiễm thuốc.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857500" cy="2767965"/>
                          </a:xfrm>
                          <a:prstGeom prst="rect">
                            <a:avLst/>
                          </a:prstGeom>
                        </pic:spPr>
                      </pic:pic>
                    </a:graphicData>
                  </a:graphic>
                </wp:anchor>
              </w:drawing>
            </w:r>
            <w:r w:rsidRPr="00CC6340">
              <w:rPr>
                <w:rFonts w:ascii="Times New Roman" w:eastAsia="PMingLiU" w:hAnsi="Times New Roman"/>
              </w:rPr>
              <w:t>b</w:t>
            </w:r>
          </w:p>
        </w:tc>
      </w:tr>
    </w:tbl>
    <w:p w:rsidR="00CC6A86" w:rsidRPr="00CC6340" w:rsidRDefault="009948BE" w:rsidP="009231C9">
      <w:pPr>
        <w:pStyle w:val="Caption"/>
        <w:spacing w:after="0" w:line="312" w:lineRule="auto"/>
        <w:jc w:val="center"/>
        <w:rPr>
          <w:rFonts w:eastAsia="PMingLiU" w:cs="Times New Roman"/>
          <w:i w:val="0"/>
          <w:color w:val="auto"/>
          <w:sz w:val="26"/>
          <w:szCs w:val="26"/>
        </w:rPr>
      </w:pPr>
      <w:bookmarkStart w:id="160" w:name="_Toc519396658"/>
      <w:r w:rsidRPr="00CC6340">
        <w:rPr>
          <w:rFonts w:cs="Times New Roman"/>
          <w:i w:val="0"/>
          <w:color w:val="auto"/>
          <w:sz w:val="26"/>
          <w:szCs w:val="26"/>
        </w:rPr>
        <w:t>Hình 3.</w:t>
      </w:r>
      <w:r w:rsidRPr="00CC6340">
        <w:rPr>
          <w:rFonts w:cs="Times New Roman"/>
          <w:i w:val="0"/>
          <w:color w:val="auto"/>
          <w:sz w:val="26"/>
          <w:szCs w:val="26"/>
        </w:rPr>
        <w:fldChar w:fldCharType="begin"/>
      </w:r>
      <w:r w:rsidRPr="00CC6340">
        <w:rPr>
          <w:rFonts w:cs="Times New Roman"/>
          <w:i w:val="0"/>
          <w:color w:val="auto"/>
          <w:sz w:val="26"/>
          <w:szCs w:val="26"/>
        </w:rPr>
        <w:instrText xml:space="preserve"> SEQ Hình_3. \* ARABIC </w:instrText>
      </w:r>
      <w:r w:rsidRPr="00CC6340">
        <w:rPr>
          <w:rFonts w:cs="Times New Roman"/>
          <w:i w:val="0"/>
          <w:color w:val="auto"/>
          <w:sz w:val="26"/>
          <w:szCs w:val="26"/>
        </w:rPr>
        <w:fldChar w:fldCharType="separate"/>
      </w:r>
      <w:r w:rsidR="003E2205">
        <w:rPr>
          <w:rFonts w:cs="Times New Roman"/>
          <w:i w:val="0"/>
          <w:noProof/>
          <w:color w:val="auto"/>
          <w:sz w:val="26"/>
          <w:szCs w:val="26"/>
        </w:rPr>
        <w:t>6</w:t>
      </w:r>
      <w:r w:rsidRPr="00CC6340">
        <w:rPr>
          <w:rFonts w:cs="Times New Roman"/>
          <w:i w:val="0"/>
          <w:color w:val="auto"/>
          <w:sz w:val="26"/>
          <w:szCs w:val="26"/>
        </w:rPr>
        <w:fldChar w:fldCharType="end"/>
      </w:r>
      <w:r w:rsidR="00711CF9" w:rsidRPr="00CC6340">
        <w:rPr>
          <w:rFonts w:eastAsia="PMingLiU" w:cs="Times New Roman"/>
          <w:i w:val="0"/>
          <w:color w:val="auto"/>
          <w:sz w:val="26"/>
          <w:szCs w:val="26"/>
        </w:rPr>
        <w:t xml:space="preserve"> Hình thái Vi giáp xác </w:t>
      </w:r>
      <w:r w:rsidR="00711CF9" w:rsidRPr="00CC6340">
        <w:rPr>
          <w:rFonts w:eastAsia="PMingLiU" w:cs="Times New Roman"/>
          <w:color w:val="auto"/>
          <w:sz w:val="26"/>
          <w:szCs w:val="26"/>
        </w:rPr>
        <w:t>Daphnia magna</w:t>
      </w:r>
      <w:r w:rsidR="00711CF9" w:rsidRPr="00CC6340">
        <w:rPr>
          <w:rFonts w:eastAsia="PMingLiU" w:cs="Times New Roman"/>
          <w:i w:val="0"/>
          <w:color w:val="auto"/>
          <w:sz w:val="26"/>
          <w:szCs w:val="26"/>
        </w:rPr>
        <w:t xml:space="preserve"> ở mẫu đối chứng (a, không bổ sung HCBVTV) và ở mẫu thử nghiệm (b, mẫu có bổ sung HCBVTV </w:t>
      </w:r>
      <w:r w:rsidR="0078004E" w:rsidRPr="00CC6340">
        <w:rPr>
          <w:rFonts w:eastAsia="PMingLiU" w:cs="Times New Roman"/>
          <w:i w:val="0"/>
          <w:color w:val="auto"/>
          <w:sz w:val="26"/>
          <w:szCs w:val="26"/>
        </w:rPr>
        <w:t>Endosulfan</w:t>
      </w:r>
      <w:r w:rsidR="00711CF9" w:rsidRPr="00CC6340">
        <w:rPr>
          <w:rFonts w:eastAsia="PMingLiU" w:cs="Times New Roman"/>
          <w:i w:val="0"/>
          <w:color w:val="auto"/>
          <w:sz w:val="26"/>
          <w:szCs w:val="26"/>
        </w:rPr>
        <w:t>)</w:t>
      </w:r>
      <w:bookmarkEnd w:id="160"/>
    </w:p>
    <w:p w:rsidR="00237C2D" w:rsidRPr="00CC6340" w:rsidRDefault="00970112" w:rsidP="009231C9">
      <w:pPr>
        <w:spacing w:after="0" w:line="312" w:lineRule="auto"/>
        <w:ind w:firstLine="720"/>
        <w:jc w:val="both"/>
        <w:rPr>
          <w:rFonts w:cs="Times New Roman"/>
        </w:rPr>
      </w:pPr>
      <w:r w:rsidRPr="00CC6340">
        <w:rPr>
          <w:rFonts w:cs="Times New Roman"/>
          <w:lang w:eastAsia="en-US"/>
        </w:rPr>
        <w:t xml:space="preserve">Theo quan sát sự tác động trực tiếp của </w:t>
      </w:r>
      <w:r w:rsidR="0078004E" w:rsidRPr="00CC6340">
        <w:rPr>
          <w:rFonts w:cs="Times New Roman"/>
          <w:lang w:eastAsia="en-US"/>
        </w:rPr>
        <w:t>Endosulfan</w:t>
      </w:r>
      <w:r w:rsidRPr="00CC6340">
        <w:rPr>
          <w:rFonts w:cs="Times New Roman"/>
          <w:lang w:eastAsia="en-US"/>
        </w:rPr>
        <w:t xml:space="preserve"> lên cơ thể của </w:t>
      </w:r>
      <w:r w:rsidR="00E45393" w:rsidRPr="00CC6340">
        <w:rPr>
          <w:rFonts w:cs="Times New Roman"/>
          <w:i/>
          <w:lang w:eastAsia="en-US"/>
        </w:rPr>
        <w:t>Daphnia magna</w:t>
      </w:r>
      <w:r w:rsidRPr="00CC6340">
        <w:rPr>
          <w:rFonts w:cs="Times New Roman"/>
          <w:lang w:eastAsia="en-US"/>
        </w:rPr>
        <w:t xml:space="preserve"> </w:t>
      </w:r>
      <w:r w:rsidR="00E97602" w:rsidRPr="00CC6340">
        <w:rPr>
          <w:rFonts w:cs="Times New Roman"/>
          <w:lang w:eastAsia="en-US"/>
        </w:rPr>
        <w:t xml:space="preserve">được thể hiện qua hình 3.6 những cá thể </w:t>
      </w:r>
      <w:r w:rsidR="00E45393" w:rsidRPr="00CC6340">
        <w:rPr>
          <w:rFonts w:cs="Times New Roman"/>
          <w:i/>
          <w:lang w:eastAsia="en-US"/>
        </w:rPr>
        <w:t>Daphnia magna</w:t>
      </w:r>
      <w:r w:rsidR="00E97602" w:rsidRPr="00CC6340">
        <w:rPr>
          <w:rFonts w:cs="Times New Roman"/>
          <w:i/>
          <w:lang w:eastAsia="en-US"/>
        </w:rPr>
        <w:t xml:space="preserve"> </w:t>
      </w:r>
      <w:r w:rsidR="00E97602" w:rsidRPr="00CC6340">
        <w:rPr>
          <w:rFonts w:cs="Times New Roman"/>
          <w:lang w:eastAsia="en-US"/>
        </w:rPr>
        <w:t xml:space="preserve">bị ảnh hưởng bởi </w:t>
      </w:r>
      <w:r w:rsidR="00F809C1" w:rsidRPr="00CC6340">
        <w:rPr>
          <w:rFonts w:cs="Times New Roman"/>
          <w:lang w:eastAsia="en-US"/>
        </w:rPr>
        <w:t>hóa chất bảo vệ thực vật</w:t>
      </w:r>
      <w:r w:rsidR="00E97602" w:rsidRPr="00CC6340">
        <w:rPr>
          <w:rFonts w:cs="Times New Roman"/>
          <w:lang w:eastAsia="en-US"/>
        </w:rPr>
        <w:t xml:space="preserve"> </w:t>
      </w:r>
      <w:r w:rsidRPr="00CC6340">
        <w:rPr>
          <w:rFonts w:cs="Times New Roman"/>
          <w:lang w:eastAsia="en-US"/>
        </w:rPr>
        <w:t>không còn khả năng sinh sản</w:t>
      </w:r>
      <w:r w:rsidR="00A407AF" w:rsidRPr="00CC6340">
        <w:rPr>
          <w:rFonts w:cs="Times New Roman"/>
          <w:lang w:eastAsia="en-US"/>
        </w:rPr>
        <w:t>,</w:t>
      </w:r>
      <w:r w:rsidR="00341C8C" w:rsidRPr="00CC6340">
        <w:rPr>
          <w:rFonts w:cs="Times New Roman"/>
          <w:lang w:eastAsia="en-US"/>
        </w:rPr>
        <w:t xml:space="preserve"> những cá thể còn sống có xu hướng biến dị về cơ thể.</w:t>
      </w:r>
      <w:r w:rsidR="000B76E8" w:rsidRPr="00CC6340">
        <w:rPr>
          <w:rFonts w:cs="Times New Roman"/>
          <w:lang w:eastAsia="en-US"/>
        </w:rPr>
        <w:t xml:space="preserve"> Những cá</w:t>
      </w:r>
      <w:r w:rsidR="00E97602" w:rsidRPr="00CC6340">
        <w:rPr>
          <w:rFonts w:cs="Times New Roman"/>
          <w:lang w:eastAsia="en-US"/>
        </w:rPr>
        <w:t xml:space="preserve"> thể bị nhiễm </w:t>
      </w:r>
      <w:r w:rsidR="00F809C1" w:rsidRPr="00CC6340">
        <w:rPr>
          <w:rFonts w:cs="Times New Roman"/>
          <w:lang w:eastAsia="en-US"/>
        </w:rPr>
        <w:t>hóa chất bảo vệ thực vật</w:t>
      </w:r>
      <w:r w:rsidR="00E97602" w:rsidRPr="00CC6340">
        <w:rPr>
          <w:rFonts w:cs="Times New Roman"/>
          <w:lang w:eastAsia="en-US"/>
        </w:rPr>
        <w:t xml:space="preserve"> </w:t>
      </w:r>
      <w:r w:rsidR="007E78A2" w:rsidRPr="00CC6340">
        <w:rPr>
          <w:rFonts w:cs="Times New Roman"/>
          <w:lang w:eastAsia="en-US"/>
        </w:rPr>
        <w:t>thì các bào quan và nội tạng bên trong cơ thể sẽ biến dạng,</w:t>
      </w:r>
      <w:r w:rsidR="00E97602" w:rsidRPr="00CC6340">
        <w:rPr>
          <w:rFonts w:cs="Times New Roman"/>
          <w:lang w:eastAsia="en-US"/>
        </w:rPr>
        <w:t xml:space="preserve"> gây ức chế sự phát triển, sinh sản.</w:t>
      </w:r>
      <w:r w:rsidR="00BB6FBE" w:rsidRPr="00CC6340">
        <w:rPr>
          <w:rFonts w:cs="Times New Roman"/>
          <w:lang w:eastAsia="en-US"/>
        </w:rPr>
        <w:t xml:space="preserve"> Đối với một số ít </w:t>
      </w:r>
      <w:r w:rsidR="00E45393" w:rsidRPr="00CC6340">
        <w:rPr>
          <w:rFonts w:cs="Times New Roman"/>
          <w:i/>
          <w:lang w:eastAsia="en-US"/>
        </w:rPr>
        <w:t>Daphnia magna</w:t>
      </w:r>
      <w:r w:rsidR="00BB6FBE" w:rsidRPr="00CC6340">
        <w:rPr>
          <w:rFonts w:cs="Times New Roman"/>
          <w:lang w:eastAsia="en-US"/>
        </w:rPr>
        <w:t xml:space="preserve"> sau khi bị nhiễm </w:t>
      </w:r>
      <w:r w:rsidR="00F809C1" w:rsidRPr="00CC6340">
        <w:rPr>
          <w:rFonts w:cs="Times New Roman"/>
          <w:lang w:eastAsia="en-US"/>
        </w:rPr>
        <w:t>hóa chất bảo vệ thực vật</w:t>
      </w:r>
      <w:r w:rsidR="00BB6FBE" w:rsidRPr="00CC6340">
        <w:rPr>
          <w:rFonts w:cs="Times New Roman"/>
          <w:lang w:eastAsia="en-US"/>
        </w:rPr>
        <w:t xml:space="preserve"> vẫn còn khả năng sinh sản thì nồng độ </w:t>
      </w:r>
      <w:r w:rsidR="00F809C1" w:rsidRPr="00CC6340">
        <w:rPr>
          <w:rFonts w:cs="Times New Roman"/>
          <w:lang w:eastAsia="en-US"/>
        </w:rPr>
        <w:t>hóa chất bảo vệ thực vật</w:t>
      </w:r>
      <w:r w:rsidR="00BB6FBE" w:rsidRPr="00CC6340">
        <w:rPr>
          <w:rFonts w:cs="Times New Roman"/>
          <w:lang w:eastAsia="en-US"/>
        </w:rPr>
        <w:t xml:space="preserve"> </w:t>
      </w:r>
      <w:r w:rsidR="0078004E" w:rsidRPr="00CC6340">
        <w:rPr>
          <w:rFonts w:cs="Times New Roman"/>
          <w:lang w:eastAsia="en-US"/>
        </w:rPr>
        <w:t>Endosulfan</w:t>
      </w:r>
      <w:r w:rsidR="00BB6FBE" w:rsidRPr="00CC6340">
        <w:rPr>
          <w:rFonts w:cs="Times New Roman"/>
          <w:lang w:eastAsia="en-US"/>
        </w:rPr>
        <w:t xml:space="preserve"> tích tụ trong cơ thể sẽ làm đen buồng trứng</w:t>
      </w:r>
      <w:r w:rsidR="007E78A2" w:rsidRPr="00CC6340">
        <w:rPr>
          <w:rFonts w:cs="Times New Roman"/>
          <w:lang w:eastAsia="en-US"/>
        </w:rPr>
        <w:t>, làm thay đổi giới tính</w:t>
      </w:r>
      <w:r w:rsidR="00BB6FBE" w:rsidRPr="00CC6340">
        <w:rPr>
          <w:rFonts w:cs="Times New Roman"/>
          <w:lang w:eastAsia="en-US"/>
        </w:rPr>
        <w:t xml:space="preserve"> con non </w:t>
      </w:r>
      <w:r w:rsidR="007E78A2" w:rsidRPr="00CC6340">
        <w:rPr>
          <w:rFonts w:cs="Times New Roman"/>
          <w:lang w:eastAsia="en-US"/>
        </w:rPr>
        <w:t xml:space="preserve">(con non </w:t>
      </w:r>
      <w:r w:rsidR="00BB6FBE" w:rsidRPr="00CC6340">
        <w:rPr>
          <w:rFonts w:cs="Times New Roman"/>
          <w:lang w:eastAsia="en-US"/>
        </w:rPr>
        <w:t xml:space="preserve">sinh ra </w:t>
      </w:r>
      <w:r w:rsidR="007E78A2" w:rsidRPr="00CC6340">
        <w:rPr>
          <w:rFonts w:cs="Times New Roman"/>
          <w:lang w:eastAsia="en-US"/>
        </w:rPr>
        <w:t xml:space="preserve">là con đực), </w:t>
      </w:r>
      <w:r w:rsidR="00BB6FBE" w:rsidRPr="00CC6340">
        <w:rPr>
          <w:rFonts w:cs="Times New Roman"/>
          <w:lang w:eastAsia="en-US"/>
        </w:rPr>
        <w:t>biến dị về cơ thể chứa nhiều khả năng mang các vi khuẩn gây bệnh</w:t>
      </w:r>
      <w:r w:rsidR="009E57DB" w:rsidRPr="00CC6340">
        <w:rPr>
          <w:rFonts w:cs="Times New Roman"/>
          <w:lang w:eastAsia="en-US"/>
        </w:rPr>
        <w:t>, thế hệ F2 này nhạy cảm hơn với các chất độc phù hợp với nghiên cứu trước đây của</w:t>
      </w:r>
      <w:r w:rsidR="007E78A2" w:rsidRPr="00CC6340">
        <w:rPr>
          <w:rFonts w:cs="Times New Roman"/>
          <w:lang w:eastAsia="en-US"/>
        </w:rPr>
        <w:t xml:space="preserve"> </w:t>
      </w:r>
      <w:r w:rsidR="00BB6FBE" w:rsidRPr="00CC6340">
        <w:rPr>
          <w:rFonts w:cs="Times New Roman"/>
          <w:lang w:eastAsia="en-US"/>
        </w:rPr>
        <w:t xml:space="preserve">John M. Brausch và Christopher J. Salice </w:t>
      </w:r>
      <w:r w:rsidR="00237C2D" w:rsidRPr="00CC6340">
        <w:rPr>
          <w:rFonts w:cs="Times New Roman"/>
          <w:lang w:eastAsia="en-US"/>
        </w:rPr>
        <w:t>(</w:t>
      </w:r>
      <w:r w:rsidR="00BB6FBE" w:rsidRPr="00CC6340">
        <w:rPr>
          <w:rFonts w:cs="Times New Roman"/>
          <w:lang w:eastAsia="en-US"/>
        </w:rPr>
        <w:t>2010</w:t>
      </w:r>
      <w:r w:rsidR="00237C2D" w:rsidRPr="00CC6340">
        <w:rPr>
          <w:rFonts w:cs="Times New Roman"/>
          <w:lang w:eastAsia="en-US"/>
        </w:rPr>
        <w:t>)</w:t>
      </w:r>
      <w:r w:rsidR="00BB6FBE" w:rsidRPr="00CC6340">
        <w:rPr>
          <w:rFonts w:cs="Times New Roman"/>
          <w:lang w:eastAsia="en-US"/>
        </w:rPr>
        <w:t xml:space="preserve"> đã đánh giá ảnh hưởng của hỗn hợp </w:t>
      </w:r>
      <w:r w:rsidR="00F809C1" w:rsidRPr="00CC6340">
        <w:rPr>
          <w:rFonts w:cs="Times New Roman"/>
          <w:lang w:eastAsia="en-US"/>
        </w:rPr>
        <w:t>hóa chất bảo vệ thực vật</w:t>
      </w:r>
      <w:r w:rsidR="00BB6FBE" w:rsidRPr="00CC6340">
        <w:rPr>
          <w:rFonts w:cs="Times New Roman"/>
          <w:lang w:eastAsia="en-US"/>
        </w:rPr>
        <w:t xml:space="preserve"> thực tế trong môi trường lên </w:t>
      </w:r>
      <w:r w:rsidR="00E45393" w:rsidRPr="00CC6340">
        <w:rPr>
          <w:rFonts w:cs="Times New Roman"/>
          <w:i/>
          <w:lang w:eastAsia="en-US"/>
        </w:rPr>
        <w:t>Daphnia magna</w:t>
      </w:r>
      <w:r w:rsidR="00BB6FBE" w:rsidRPr="00CC6340">
        <w:rPr>
          <w:rFonts w:cs="Times New Roman"/>
          <w:lang w:eastAsia="en-US"/>
        </w:rPr>
        <w:t xml:space="preserve"> tiếp xúc lên hai thế hệ liên </w:t>
      </w:r>
      <w:r w:rsidR="009E57DB" w:rsidRPr="00CC6340">
        <w:rPr>
          <w:rFonts w:cs="Times New Roman"/>
          <w:lang w:eastAsia="en-US"/>
        </w:rPr>
        <w:t xml:space="preserve">gồm </w:t>
      </w:r>
      <w:r w:rsidR="00F809C1" w:rsidRPr="00CC6340">
        <w:rPr>
          <w:rFonts w:cs="Times New Roman"/>
          <w:lang w:eastAsia="en-US"/>
        </w:rPr>
        <w:t>hóa chất bảo vệ thực vật</w:t>
      </w:r>
      <w:r w:rsidR="009E57DB" w:rsidRPr="00CC6340">
        <w:rPr>
          <w:rFonts w:cs="Times New Roman"/>
          <w:lang w:eastAsia="en-US"/>
        </w:rPr>
        <w:t xml:space="preserve"> pyrethroid (cyfluthrin) và thuốc diệt cỏ (diuron) kết luận sự khác biệt có ý nghĩa đối với sự sống còn giữa hai thế hệ F0 và F1 của </w:t>
      </w:r>
      <w:r w:rsidR="00E45393" w:rsidRPr="00CC6340">
        <w:rPr>
          <w:rFonts w:cs="Times New Roman"/>
          <w:i/>
          <w:lang w:eastAsia="en-US"/>
        </w:rPr>
        <w:t>Daphnia magna</w:t>
      </w:r>
      <w:r w:rsidR="009E57DB" w:rsidRPr="00CC6340">
        <w:rPr>
          <w:rFonts w:cs="Times New Roman"/>
          <w:lang w:eastAsia="en-US"/>
        </w:rPr>
        <w:t xml:space="preserve">, trong đó F1 ít nhạy cảm với hỗn hợp </w:t>
      </w:r>
      <w:r w:rsidR="00F809C1" w:rsidRPr="00CC6340">
        <w:rPr>
          <w:rFonts w:cs="Times New Roman"/>
          <w:lang w:eastAsia="en-US"/>
        </w:rPr>
        <w:t>hóa chất bảo vệ thực vật</w:t>
      </w:r>
      <w:r w:rsidR="009E57DB" w:rsidRPr="00CC6340">
        <w:rPr>
          <w:rFonts w:cs="Times New Roman"/>
          <w:lang w:eastAsia="en-US"/>
        </w:rPr>
        <w:t xml:space="preserve"> hơn F0. Thêm vào đó, F1 </w:t>
      </w:r>
      <w:r w:rsidR="00E45393" w:rsidRPr="00CC6340">
        <w:rPr>
          <w:rFonts w:cs="Times New Roman"/>
          <w:i/>
          <w:lang w:eastAsia="en-US"/>
        </w:rPr>
        <w:t>Daphnia magna</w:t>
      </w:r>
      <w:r w:rsidR="009E57DB" w:rsidRPr="00CC6340">
        <w:rPr>
          <w:rFonts w:cs="Times New Roman"/>
          <w:lang w:eastAsia="en-US"/>
        </w:rPr>
        <w:t xml:space="preserve"> nhỏ hơn đáng kể so với F0, dẫn đến thời gian nuôi con đầu tiên dài hơn</w:t>
      </w:r>
      <w:r w:rsidR="00CC6340" w:rsidRPr="00CC6340">
        <w:rPr>
          <w:rFonts w:cs="Times New Roman"/>
          <w:lang w:eastAsia="en-US"/>
        </w:rPr>
        <w:t xml:space="preserve"> [20]</w:t>
      </w:r>
      <w:r w:rsidR="009E57DB" w:rsidRPr="00CC6340">
        <w:rPr>
          <w:rFonts w:cs="Times New Roman"/>
          <w:lang w:eastAsia="en-US"/>
        </w:rPr>
        <w:t xml:space="preserve"> và nghiên cứu </w:t>
      </w:r>
      <w:r w:rsidR="007F2238" w:rsidRPr="00CC6340">
        <w:rPr>
          <w:rFonts w:cs="Times New Roman"/>
          <w:lang w:eastAsia="en-US"/>
        </w:rPr>
        <w:t xml:space="preserve">của </w:t>
      </w:r>
      <w:r w:rsidR="007F2238" w:rsidRPr="00CC6340">
        <w:rPr>
          <w:rFonts w:eastAsia="PMingLiU" w:cs="Times New Roman"/>
          <w:color w:val="000000"/>
          <w:lang w:eastAsia="en-US"/>
        </w:rPr>
        <w:t xml:space="preserve">Ferrando </w:t>
      </w:r>
      <w:r w:rsidR="007F2238" w:rsidRPr="00CC6340">
        <w:rPr>
          <w:rFonts w:cs="Times New Roman"/>
        </w:rPr>
        <w:t>và cộng sự</w:t>
      </w:r>
      <w:r w:rsidR="00562AF8" w:rsidRPr="00CC6340">
        <w:rPr>
          <w:rFonts w:cs="Times New Roman"/>
        </w:rPr>
        <w:t xml:space="preserve"> </w:t>
      </w:r>
      <w:r w:rsidR="00237C2D" w:rsidRPr="00CC6340">
        <w:rPr>
          <w:rFonts w:cs="Times New Roman"/>
        </w:rPr>
        <w:t>(</w:t>
      </w:r>
      <w:r w:rsidR="00562AF8" w:rsidRPr="00CC6340">
        <w:rPr>
          <w:rFonts w:cs="Times New Roman"/>
        </w:rPr>
        <w:t>1992</w:t>
      </w:r>
      <w:r w:rsidR="00237C2D" w:rsidRPr="00CC6340">
        <w:rPr>
          <w:rFonts w:cs="Times New Roman"/>
        </w:rPr>
        <w:t>)</w:t>
      </w:r>
      <w:r w:rsidR="00562AF8" w:rsidRPr="00CC6340">
        <w:rPr>
          <w:rFonts w:cs="Times New Roman"/>
        </w:rPr>
        <w:t xml:space="preserve"> </w:t>
      </w:r>
      <w:r w:rsidR="007F2238" w:rsidRPr="00CC6340">
        <w:rPr>
          <w:rFonts w:cs="Times New Roman"/>
        </w:rPr>
        <w:t xml:space="preserve">đã kết luận có sự tác động thứ cấp gây ra bởi street sinh lý, được </w:t>
      </w:r>
      <w:r w:rsidR="00A64A2B" w:rsidRPr="00CC6340">
        <w:rPr>
          <w:rFonts w:cs="Times New Roman"/>
        </w:rPr>
        <w:t xml:space="preserve">quan sát sự thay đổi </w:t>
      </w:r>
      <w:r w:rsidR="007F2238" w:rsidRPr="00CC6340">
        <w:rPr>
          <w:rFonts w:cs="Times New Roman"/>
        </w:rPr>
        <w:t xml:space="preserve">chiều dài cơ thể, </w:t>
      </w:r>
      <w:r w:rsidR="00A64A2B" w:rsidRPr="00CC6340">
        <w:rPr>
          <w:rFonts w:cs="Times New Roman"/>
        </w:rPr>
        <w:t xml:space="preserve">ghi nhận </w:t>
      </w:r>
      <w:r w:rsidR="007F2238" w:rsidRPr="00CC6340">
        <w:rPr>
          <w:rFonts w:cs="Times New Roman"/>
        </w:rPr>
        <w:t xml:space="preserve">ở </w:t>
      </w:r>
      <w:r w:rsidR="00E45393" w:rsidRPr="00CC6340">
        <w:rPr>
          <w:rFonts w:cs="Times New Roman"/>
          <w:i/>
        </w:rPr>
        <w:t>Daphnia magna</w:t>
      </w:r>
      <w:r w:rsidR="007F2238" w:rsidRPr="00CC6340">
        <w:rPr>
          <w:rFonts w:cs="Times New Roman"/>
        </w:rPr>
        <w:t xml:space="preserve"> khi tiếp xúc với </w:t>
      </w:r>
      <w:r w:rsidR="0078004E" w:rsidRPr="00CC6340">
        <w:rPr>
          <w:rFonts w:cs="Times New Roman"/>
        </w:rPr>
        <w:t>Endosulfan</w:t>
      </w:r>
      <w:r w:rsidR="00CC6340" w:rsidRPr="00CC6340">
        <w:rPr>
          <w:rFonts w:cs="Times New Roman"/>
        </w:rPr>
        <w:t xml:space="preserve"> [30]</w:t>
      </w:r>
      <w:r w:rsidR="00237C2D" w:rsidRPr="00CC6340">
        <w:rPr>
          <w:rFonts w:cs="Times New Roman"/>
        </w:rPr>
        <w:t>.</w:t>
      </w:r>
    </w:p>
    <w:p w:rsidR="00BC13A5" w:rsidRPr="00CC6340" w:rsidRDefault="00A64A2B" w:rsidP="009231C9">
      <w:pPr>
        <w:spacing w:after="0" w:line="312" w:lineRule="auto"/>
        <w:ind w:firstLine="720"/>
        <w:jc w:val="both"/>
        <w:rPr>
          <w:rFonts w:cs="Times New Roman"/>
          <w:color w:val="C00000"/>
          <w:lang w:eastAsia="en-US"/>
        </w:rPr>
      </w:pPr>
      <w:r w:rsidRPr="00CC6340">
        <w:rPr>
          <w:rFonts w:cs="Times New Roman"/>
        </w:rPr>
        <w:t>V</w:t>
      </w:r>
      <w:r w:rsidR="000B3D44" w:rsidRPr="00CC6340">
        <w:rPr>
          <w:rFonts w:cs="Times New Roman"/>
        </w:rPr>
        <w:t>à</w:t>
      </w:r>
      <w:r w:rsidR="00562AF8" w:rsidRPr="00CC6340">
        <w:rPr>
          <w:rFonts w:cs="Times New Roman"/>
        </w:rPr>
        <w:t>o năm 1994</w:t>
      </w:r>
      <w:r w:rsidRPr="00CC6340">
        <w:rPr>
          <w:rFonts w:cs="Times New Roman"/>
        </w:rPr>
        <w:t>,</w:t>
      </w:r>
      <w:r w:rsidR="00562AF8" w:rsidRPr="00CC6340">
        <w:rPr>
          <w:rFonts w:cs="Times New Roman"/>
        </w:rPr>
        <w:t xml:space="preserve"> một nghiên cứu về ảnh hưởng của </w:t>
      </w:r>
      <w:r w:rsidR="00F809C1" w:rsidRPr="00CC6340">
        <w:rPr>
          <w:rFonts w:cs="Times New Roman"/>
        </w:rPr>
        <w:t>hóa chất bảo vệ thực vật</w:t>
      </w:r>
      <w:r w:rsidR="00562AF8" w:rsidRPr="00CC6340">
        <w:rPr>
          <w:rFonts w:cs="Times New Roman"/>
        </w:rPr>
        <w:t xml:space="preserve"> đến </w:t>
      </w:r>
      <w:r w:rsidR="00E45393" w:rsidRPr="00CC6340">
        <w:rPr>
          <w:rFonts w:cs="Times New Roman"/>
          <w:i/>
        </w:rPr>
        <w:t>Daphnia magna</w:t>
      </w:r>
      <w:r w:rsidR="00562AF8" w:rsidRPr="00CC6340">
        <w:rPr>
          <w:rFonts w:cs="Times New Roman"/>
        </w:rPr>
        <w:t xml:space="preserve"> cũng đưa ra kết luận tương tự </w:t>
      </w:r>
      <w:r w:rsidRPr="00CC6340">
        <w:rPr>
          <w:rFonts w:cs="Times New Roman"/>
        </w:rPr>
        <w:t xml:space="preserve">về </w:t>
      </w:r>
      <w:r w:rsidR="000B3D44" w:rsidRPr="00CC6340">
        <w:rPr>
          <w:rFonts w:cs="Times New Roman"/>
        </w:rPr>
        <w:t xml:space="preserve">sự tiếp xúc của </w:t>
      </w:r>
      <w:r w:rsidR="000B3D44" w:rsidRPr="00CC6340">
        <w:rPr>
          <w:rFonts w:cs="Times New Roman"/>
          <w:i/>
        </w:rPr>
        <w:t>Daphnia</w:t>
      </w:r>
      <w:r w:rsidR="000B3D44" w:rsidRPr="00CC6340">
        <w:rPr>
          <w:rFonts w:cs="Times New Roman"/>
        </w:rPr>
        <w:t xml:space="preserve"> với </w:t>
      </w:r>
      <w:r w:rsidR="00F809C1" w:rsidRPr="00CC6340">
        <w:rPr>
          <w:rFonts w:cs="Times New Roman"/>
        </w:rPr>
        <w:t>hóa chất bảo vệ thực vật</w:t>
      </w:r>
      <w:r w:rsidR="000B3D44" w:rsidRPr="00CC6340">
        <w:rPr>
          <w:rFonts w:cs="Times New Roman"/>
        </w:rPr>
        <w:t xml:space="preserve"> </w:t>
      </w:r>
      <w:r w:rsidR="0078004E" w:rsidRPr="00CC6340">
        <w:rPr>
          <w:rFonts w:cs="Times New Roman"/>
        </w:rPr>
        <w:t>Endosulfan</w:t>
      </w:r>
      <w:r w:rsidR="000B3D44" w:rsidRPr="00CC6340">
        <w:rPr>
          <w:rFonts w:cs="Times New Roman"/>
        </w:rPr>
        <w:t xml:space="preserve"> dẫn đến một loạt các tác dụng phụ bao gồm giảm phát </w:t>
      </w:r>
      <w:r w:rsidR="000B3D44" w:rsidRPr="00CC6340">
        <w:rPr>
          <w:rFonts w:cs="Times New Roman"/>
        </w:rPr>
        <w:lastRenderedPageBreak/>
        <w:t>triển, giảm tỷ lệ sống và tổng số con sinh ra bình thường</w:t>
      </w:r>
      <w:r w:rsidRPr="00CC6340">
        <w:rPr>
          <w:rFonts w:cs="Times New Roman"/>
        </w:rPr>
        <w:t>/dị dạng</w:t>
      </w:r>
      <w:r w:rsidR="000B3D44" w:rsidRPr="00CC6340">
        <w:rPr>
          <w:rFonts w:cs="Times New Roman"/>
        </w:rPr>
        <w:t>, giảm thời gian sinh sản đầu tiên và giảm thời gian sống trung bình của con mẹ</w:t>
      </w:r>
      <w:r w:rsidR="00CC6340" w:rsidRPr="00CC6340">
        <w:rPr>
          <w:rFonts w:cs="Times New Roman"/>
        </w:rPr>
        <w:t xml:space="preserve"> [31]</w:t>
      </w:r>
      <w:r w:rsidR="00562AF8" w:rsidRPr="00CC6340">
        <w:rPr>
          <w:rFonts w:cs="Times New Roman"/>
        </w:rPr>
        <w:t>.</w:t>
      </w:r>
      <w:r w:rsidR="00726E21" w:rsidRPr="00CC6340">
        <w:rPr>
          <w:rFonts w:cs="Times New Roman"/>
        </w:rPr>
        <w:t xml:space="preserve"> </w:t>
      </w:r>
      <w:r w:rsidR="009E57DB" w:rsidRPr="00CC6340">
        <w:rPr>
          <w:rFonts w:cs="Times New Roman"/>
        </w:rPr>
        <w:t xml:space="preserve">Mặc khác </w:t>
      </w:r>
      <w:r w:rsidR="00E45393" w:rsidRPr="00CC6340">
        <w:rPr>
          <w:rFonts w:cs="Times New Roman"/>
          <w:i/>
        </w:rPr>
        <w:t>Daphnia magna</w:t>
      </w:r>
      <w:r w:rsidR="009E57DB" w:rsidRPr="00CC6340">
        <w:rPr>
          <w:rFonts w:cs="Times New Roman"/>
        </w:rPr>
        <w:t xml:space="preserve"> là một loại thức ăn ưa thích của cá và một số loài sinh vật thủy sinh, nếu cá ăn phải những cá thể bị nhiễm </w:t>
      </w:r>
      <w:r w:rsidR="00F809C1" w:rsidRPr="00CC6340">
        <w:rPr>
          <w:rFonts w:cs="Times New Roman"/>
        </w:rPr>
        <w:t>hóa chất bảo vệ thực vật</w:t>
      </w:r>
      <w:r w:rsidR="009E57DB" w:rsidRPr="00CC6340">
        <w:rPr>
          <w:rFonts w:cs="Times New Roman"/>
        </w:rPr>
        <w:t xml:space="preserve">, lượng </w:t>
      </w:r>
      <w:r w:rsidR="00F809C1" w:rsidRPr="00CC6340">
        <w:rPr>
          <w:rFonts w:cs="Times New Roman"/>
        </w:rPr>
        <w:t>hóa chất bảo vệ thực vật</w:t>
      </w:r>
      <w:r w:rsidR="009E57DB" w:rsidRPr="00CC6340">
        <w:rPr>
          <w:rFonts w:cs="Times New Roman"/>
        </w:rPr>
        <w:t xml:space="preserve"> tích tụ sẽ tác động gián tiếp lên cá và gây đe dọa đến an toàn thực phẩm của con người. </w:t>
      </w:r>
      <w:r w:rsidR="00726E21" w:rsidRPr="00CC6340">
        <w:rPr>
          <w:rFonts w:cs="Times New Roman"/>
        </w:rPr>
        <w:t xml:space="preserve">Môi trường </w:t>
      </w:r>
      <w:r w:rsidR="00CF1D52" w:rsidRPr="00CC6340">
        <w:rPr>
          <w:rFonts w:cs="Times New Roman"/>
        </w:rPr>
        <w:t>COMBO</w:t>
      </w:r>
      <w:r w:rsidR="00726E21" w:rsidRPr="00CC6340">
        <w:rPr>
          <w:rFonts w:cs="Times New Roman"/>
        </w:rPr>
        <w:t xml:space="preserve"> có chứa nồng độ </w:t>
      </w:r>
      <w:r w:rsidR="00F809C1" w:rsidRPr="00CC6340">
        <w:rPr>
          <w:rFonts w:cs="Times New Roman"/>
        </w:rPr>
        <w:t>hóa chất bảo vệ thực vật</w:t>
      </w:r>
      <w:r w:rsidR="00726E21" w:rsidRPr="00CC6340">
        <w:rPr>
          <w:rFonts w:cs="Times New Roman"/>
        </w:rPr>
        <w:t xml:space="preserve"> </w:t>
      </w:r>
      <w:r w:rsidR="0078004E" w:rsidRPr="00CC6340">
        <w:rPr>
          <w:rFonts w:cs="Times New Roman"/>
        </w:rPr>
        <w:t>Endosulfan</w:t>
      </w:r>
      <w:r w:rsidR="00726E21" w:rsidRPr="00CC6340">
        <w:rPr>
          <w:rFonts w:cs="Times New Roman"/>
        </w:rPr>
        <w:t xml:space="preserve"> cũng </w:t>
      </w:r>
      <w:r w:rsidR="00D60B2C" w:rsidRPr="00CC6340">
        <w:rPr>
          <w:rFonts w:cs="Times New Roman"/>
        </w:rPr>
        <w:t xml:space="preserve">có khả năng gây </w:t>
      </w:r>
      <w:r w:rsidR="00726E21" w:rsidRPr="00CC6340">
        <w:rPr>
          <w:rFonts w:cs="Times New Roman"/>
        </w:rPr>
        <w:t xml:space="preserve">ảnh hưởng đến tảo là thức ăn chính của </w:t>
      </w:r>
      <w:r w:rsidR="00E45393" w:rsidRPr="00CC6340">
        <w:rPr>
          <w:rFonts w:cs="Times New Roman"/>
          <w:i/>
        </w:rPr>
        <w:t>Daphnia magna</w:t>
      </w:r>
      <w:r w:rsidR="00726E21" w:rsidRPr="00CC6340">
        <w:rPr>
          <w:rFonts w:cs="Times New Roman"/>
        </w:rPr>
        <w:t xml:space="preserve">, tảo </w:t>
      </w:r>
      <w:r w:rsidR="00D60B2C" w:rsidRPr="00CC6340">
        <w:rPr>
          <w:rFonts w:cs="Times New Roman"/>
        </w:rPr>
        <w:t xml:space="preserve">có thể bị ức chế </w:t>
      </w:r>
      <w:r w:rsidR="00726E21" w:rsidRPr="00CC6340">
        <w:rPr>
          <w:rFonts w:cs="Times New Roman"/>
        </w:rPr>
        <w:t>phát triển trong môi trường này</w:t>
      </w:r>
      <w:r w:rsidR="007E78A2" w:rsidRPr="00CC6340">
        <w:rPr>
          <w:rFonts w:cs="Times New Roman"/>
        </w:rPr>
        <w:t>. N</w:t>
      </w:r>
      <w:r w:rsidR="00D60B2C" w:rsidRPr="00CC6340">
        <w:rPr>
          <w:rFonts w:cs="Times New Roman"/>
        </w:rPr>
        <w:t>ghiên cứu của Hutber và cộng s</w:t>
      </w:r>
      <w:r w:rsidR="00237C2D" w:rsidRPr="00CC6340">
        <w:rPr>
          <w:rFonts w:cs="Times New Roman"/>
        </w:rPr>
        <w:t>ự</w:t>
      </w:r>
      <w:r w:rsidR="00D60B2C" w:rsidRPr="00CC6340">
        <w:rPr>
          <w:rFonts w:cs="Times New Roman"/>
        </w:rPr>
        <w:t xml:space="preserve"> </w:t>
      </w:r>
      <w:r w:rsidR="00237C2D" w:rsidRPr="00CC6340">
        <w:rPr>
          <w:rFonts w:cs="Times New Roman"/>
        </w:rPr>
        <w:t>(</w:t>
      </w:r>
      <w:r w:rsidR="00D60B2C" w:rsidRPr="00CC6340">
        <w:rPr>
          <w:rFonts w:cs="Times New Roman"/>
        </w:rPr>
        <w:t>1979</w:t>
      </w:r>
      <w:r w:rsidR="00237C2D" w:rsidRPr="00CC6340">
        <w:rPr>
          <w:rFonts w:cs="Times New Roman"/>
        </w:rPr>
        <w:t>)</w:t>
      </w:r>
      <w:r w:rsidR="00D60B2C" w:rsidRPr="00CC6340">
        <w:rPr>
          <w:rFonts w:cs="Times New Roman"/>
        </w:rPr>
        <w:t xml:space="preserve"> </w:t>
      </w:r>
      <w:r w:rsidR="007E78A2" w:rsidRPr="00CC6340">
        <w:rPr>
          <w:rFonts w:cs="Times New Roman"/>
        </w:rPr>
        <w:t xml:space="preserve">về </w:t>
      </w:r>
      <w:r w:rsidR="00D60B2C" w:rsidRPr="00CC6340">
        <w:rPr>
          <w:rFonts w:cs="Times New Roman"/>
        </w:rPr>
        <w:t xml:space="preserve">sự tác động của </w:t>
      </w:r>
      <w:r w:rsidR="00F809C1" w:rsidRPr="00CC6340">
        <w:rPr>
          <w:rFonts w:cs="Times New Roman"/>
        </w:rPr>
        <w:t>hóa chất bảo vệ thực vật</w:t>
      </w:r>
      <w:r w:rsidR="00D60B2C" w:rsidRPr="00CC6340">
        <w:rPr>
          <w:rFonts w:cs="Times New Roman"/>
        </w:rPr>
        <w:t xml:space="preserve"> lên loại tảo lam</w:t>
      </w:r>
      <w:r w:rsidR="007E78A2" w:rsidRPr="00CC6340">
        <w:rPr>
          <w:rFonts w:cs="Times New Roman"/>
        </w:rPr>
        <w:t xml:space="preserve"> đã được tiến hành</w:t>
      </w:r>
      <w:r w:rsidR="00D60B2C" w:rsidRPr="00CC6340">
        <w:rPr>
          <w:rFonts w:cs="Times New Roman"/>
        </w:rPr>
        <w:t xml:space="preserve">, thí nghiệm được thực hiện dưới điều kiện tối ưu cho sự tăng trưởng quang tự dưỡng của tảo, kết quả tại nồng độ thấp nhất (0,01 đến 5 ppm) của các loại </w:t>
      </w:r>
      <w:r w:rsidR="00F809C1" w:rsidRPr="00CC6340">
        <w:rPr>
          <w:rFonts w:cs="Times New Roman"/>
        </w:rPr>
        <w:t>hóa chất bảo vệ thực vật</w:t>
      </w:r>
      <w:r w:rsidR="00D60B2C" w:rsidRPr="00CC6340">
        <w:rPr>
          <w:rFonts w:cs="Times New Roman"/>
        </w:rPr>
        <w:t xml:space="preserve"> diuron, atrazine và paraquat cũng đã ghi nhận sự ức chế phát triển của tảo, gây chết và biến dị hình thái ban đầu của tảo</w:t>
      </w:r>
      <w:r w:rsidR="00CC6340" w:rsidRPr="00CC6340">
        <w:rPr>
          <w:rFonts w:cs="Times New Roman"/>
        </w:rPr>
        <w:t xml:space="preserve"> [32]</w:t>
      </w:r>
      <w:r w:rsidR="009E57DB" w:rsidRPr="00CC6340">
        <w:rPr>
          <w:rFonts w:cs="Times New Roman"/>
        </w:rPr>
        <w:t xml:space="preserve">. </w:t>
      </w:r>
      <w:r w:rsidR="00562AF8" w:rsidRPr="00CC6340">
        <w:rPr>
          <w:rFonts w:cs="Times New Roman"/>
        </w:rPr>
        <w:t xml:space="preserve">Qua đó có thể thấy được sự ảnh hưởng rất lớn của </w:t>
      </w:r>
      <w:r w:rsidR="00F809C1" w:rsidRPr="00CC6340">
        <w:rPr>
          <w:rFonts w:cs="Times New Roman"/>
        </w:rPr>
        <w:t>hóa chất bảo vệ thực vật</w:t>
      </w:r>
      <w:r w:rsidR="00562AF8" w:rsidRPr="00CC6340">
        <w:rPr>
          <w:rFonts w:cs="Times New Roman"/>
        </w:rPr>
        <w:t xml:space="preserve"> khi tác động đến </w:t>
      </w:r>
      <w:r w:rsidR="00E45393" w:rsidRPr="00CC6340">
        <w:rPr>
          <w:rFonts w:cs="Times New Roman"/>
          <w:i/>
        </w:rPr>
        <w:t>Daphnia magna</w:t>
      </w:r>
      <w:r w:rsidR="00562AF8" w:rsidRPr="00CC6340">
        <w:rPr>
          <w:rFonts w:cs="Times New Roman"/>
        </w:rPr>
        <w:t xml:space="preserve"> nói riêng và loài </w:t>
      </w:r>
      <w:r w:rsidR="00711CF9" w:rsidRPr="00CC6340">
        <w:rPr>
          <w:rFonts w:cs="Times New Roman"/>
        </w:rPr>
        <w:t>Vi giáp xác</w:t>
      </w:r>
      <w:r w:rsidR="00562AF8" w:rsidRPr="00CC6340">
        <w:rPr>
          <w:rFonts w:cs="Times New Roman"/>
        </w:rPr>
        <w:t xml:space="preserve"> nói chung</w:t>
      </w:r>
      <w:r w:rsidRPr="00CC6340">
        <w:rPr>
          <w:rFonts w:cs="Times New Roman"/>
        </w:rPr>
        <w:t xml:space="preserve">. </w:t>
      </w:r>
      <w:r w:rsidR="00F809C1" w:rsidRPr="00CC6340">
        <w:rPr>
          <w:rFonts w:cs="Times New Roman"/>
        </w:rPr>
        <w:t>Hóa chất bảo vệ thực vật</w:t>
      </w:r>
      <w:r w:rsidRPr="00CC6340">
        <w:rPr>
          <w:rFonts w:cs="Times New Roman"/>
        </w:rPr>
        <w:t xml:space="preserve"> không chỉ gây ra</w:t>
      </w:r>
      <w:r w:rsidR="00562AF8" w:rsidRPr="00CC6340">
        <w:rPr>
          <w:rFonts w:cs="Times New Roman"/>
        </w:rPr>
        <w:t xml:space="preserve"> ảnh hưởng cấp tính</w:t>
      </w:r>
      <w:r w:rsidRPr="00CC6340">
        <w:rPr>
          <w:rFonts w:cs="Times New Roman"/>
        </w:rPr>
        <w:t>, có</w:t>
      </w:r>
      <w:r w:rsidR="00562AF8" w:rsidRPr="00CC6340">
        <w:rPr>
          <w:rFonts w:cs="Times New Roman"/>
        </w:rPr>
        <w:t xml:space="preserve"> những tác động nhất thời mà còn gây tác động cục bộ lên tất cả các bộ phận bị ảnh hưởng, tiềm ẩn nhiều yếu tố gây hại mãn tính </w:t>
      </w:r>
      <w:r w:rsidRPr="00CC6340">
        <w:rPr>
          <w:rFonts w:cs="Times New Roman"/>
        </w:rPr>
        <w:t xml:space="preserve">để lại </w:t>
      </w:r>
      <w:r w:rsidR="00562AF8" w:rsidRPr="00CC6340">
        <w:rPr>
          <w:rFonts w:cs="Times New Roman"/>
        </w:rPr>
        <w:t xml:space="preserve">nhiều hệ lụy về sau </w:t>
      </w:r>
      <w:r w:rsidRPr="00CC6340">
        <w:rPr>
          <w:rFonts w:cs="Times New Roman"/>
        </w:rPr>
        <w:t xml:space="preserve">và khó có thể kiểm soát </w:t>
      </w:r>
      <w:r w:rsidR="00562AF8" w:rsidRPr="00CC6340">
        <w:rPr>
          <w:rFonts w:cs="Times New Roman"/>
        </w:rPr>
        <w:t>trong</w:t>
      </w:r>
      <w:r w:rsidRPr="00CC6340">
        <w:rPr>
          <w:rFonts w:cs="Times New Roman"/>
        </w:rPr>
        <w:t xml:space="preserve"> môi trường sinh thái thủy sinh</w:t>
      </w:r>
      <w:r w:rsidR="00562AF8" w:rsidRPr="00CC6340">
        <w:rPr>
          <w:rFonts w:cs="Times New Roman"/>
        </w:rPr>
        <w:t>.</w:t>
      </w:r>
    </w:p>
    <w:p w:rsidR="00CD493E" w:rsidRPr="00CC6340" w:rsidRDefault="00CD493E" w:rsidP="009231C9">
      <w:pPr>
        <w:pStyle w:val="Heading1"/>
        <w:spacing w:before="0" w:line="312" w:lineRule="auto"/>
        <w:rPr>
          <w:rFonts w:cs="Times New Roman"/>
        </w:rPr>
      </w:pPr>
    </w:p>
    <w:p w:rsidR="00CC6A86" w:rsidRPr="00CC6340" w:rsidRDefault="00CC6A86" w:rsidP="009231C9">
      <w:pPr>
        <w:pStyle w:val="Heading1"/>
        <w:spacing w:before="0" w:line="312" w:lineRule="auto"/>
        <w:rPr>
          <w:rFonts w:cs="Times New Roman"/>
        </w:rPr>
      </w:pPr>
    </w:p>
    <w:p w:rsidR="009E57DB" w:rsidRPr="00CC6340" w:rsidRDefault="009E57DB" w:rsidP="009231C9">
      <w:pPr>
        <w:spacing w:after="0" w:line="312" w:lineRule="auto"/>
        <w:rPr>
          <w:rFonts w:cs="Times New Roman"/>
          <w:lang w:val="tr-TR" w:eastAsia="en-US"/>
        </w:rPr>
      </w:pPr>
    </w:p>
    <w:p w:rsidR="00642521" w:rsidRPr="00CC6340" w:rsidRDefault="00642521" w:rsidP="009231C9">
      <w:pPr>
        <w:spacing w:after="0" w:line="312" w:lineRule="auto"/>
        <w:rPr>
          <w:rFonts w:eastAsia="PMingLiU" w:cs="Times New Roman"/>
          <w:b/>
          <w:bCs/>
          <w:lang w:val="tr-TR" w:eastAsia="en-US"/>
        </w:rPr>
      </w:pPr>
      <w:bookmarkStart w:id="161" w:name="_Toc519296317"/>
      <w:bookmarkStart w:id="162" w:name="_Toc519333318"/>
      <w:r w:rsidRPr="00CC6340">
        <w:rPr>
          <w:rFonts w:cs="Times New Roman"/>
        </w:rPr>
        <w:br w:type="page"/>
      </w:r>
    </w:p>
    <w:p w:rsidR="00CD493E" w:rsidRPr="00CC6340" w:rsidRDefault="003F035F" w:rsidP="009231C9">
      <w:pPr>
        <w:pStyle w:val="Heading1"/>
        <w:spacing w:before="0" w:line="312" w:lineRule="auto"/>
        <w:rPr>
          <w:rFonts w:cs="Times New Roman"/>
        </w:rPr>
      </w:pPr>
      <w:bookmarkStart w:id="163" w:name="_Toc27942701"/>
      <w:r w:rsidRPr="00CC6340">
        <w:rPr>
          <w:rFonts w:cs="Times New Roman"/>
        </w:rPr>
        <w:lastRenderedPageBreak/>
        <w:t>KẾT</w:t>
      </w:r>
      <w:r w:rsidR="00CD215A" w:rsidRPr="00CC6340">
        <w:rPr>
          <w:rFonts w:cs="Times New Roman"/>
        </w:rPr>
        <w:t xml:space="preserve"> LUẬ</w:t>
      </w:r>
      <w:bookmarkStart w:id="164" w:name="_Toc519098371"/>
      <w:r w:rsidR="00CD493E" w:rsidRPr="00CC6340">
        <w:rPr>
          <w:rFonts w:cs="Times New Roman"/>
        </w:rPr>
        <w:t>N</w:t>
      </w:r>
      <w:bookmarkEnd w:id="161"/>
      <w:bookmarkEnd w:id="162"/>
      <w:r w:rsidR="00E93598" w:rsidRPr="00CC6340">
        <w:rPr>
          <w:rFonts w:cs="Times New Roman"/>
        </w:rPr>
        <w:t xml:space="preserve"> VÀ KIẾN NGHỊ</w:t>
      </w:r>
      <w:bookmarkEnd w:id="163"/>
    </w:p>
    <w:p w:rsidR="00E93598" w:rsidRPr="00CC6340" w:rsidRDefault="00D02EC6" w:rsidP="009231C9">
      <w:pPr>
        <w:pStyle w:val="Heading2"/>
        <w:numPr>
          <w:ilvl w:val="0"/>
          <w:numId w:val="0"/>
        </w:numPr>
        <w:spacing w:before="0" w:line="312" w:lineRule="auto"/>
        <w:ind w:left="426" w:hanging="360"/>
        <w:rPr>
          <w:rFonts w:cs="Times New Roman"/>
        </w:rPr>
      </w:pPr>
      <w:bookmarkStart w:id="165" w:name="_Toc27942702"/>
      <w:r w:rsidRPr="00CC6340">
        <w:rPr>
          <w:rFonts w:cs="Times New Roman"/>
          <w:lang w:val="tr-TR"/>
        </w:rPr>
        <w:t xml:space="preserve">1. </w:t>
      </w:r>
      <w:r w:rsidR="00E93598" w:rsidRPr="00CC6340">
        <w:rPr>
          <w:rFonts w:cs="Times New Roman"/>
        </w:rPr>
        <w:t>Kết lu</w:t>
      </w:r>
      <w:r w:rsidR="00E663C3" w:rsidRPr="00CC6340">
        <w:rPr>
          <w:rFonts w:cs="Times New Roman"/>
          <w:lang w:val="tr-TR"/>
        </w:rPr>
        <w:t>ậ</w:t>
      </w:r>
      <w:r w:rsidR="00E93598" w:rsidRPr="00CC6340">
        <w:rPr>
          <w:rFonts w:cs="Times New Roman"/>
        </w:rPr>
        <w:t>n</w:t>
      </w:r>
      <w:bookmarkEnd w:id="165"/>
    </w:p>
    <w:p w:rsidR="00E01B58" w:rsidRPr="00CC6340" w:rsidRDefault="007F55F4" w:rsidP="009231C9">
      <w:pPr>
        <w:spacing w:after="0" w:line="312" w:lineRule="auto"/>
        <w:ind w:firstLine="720"/>
        <w:jc w:val="both"/>
        <w:rPr>
          <w:rFonts w:cs="Times New Roman"/>
          <w:lang w:val="tr-TR"/>
        </w:rPr>
      </w:pPr>
      <w:r w:rsidRPr="00CC6340">
        <w:rPr>
          <w:rFonts w:cs="Times New Roman"/>
          <w:lang w:val="tr-TR"/>
        </w:rPr>
        <w:t xml:space="preserve">Kết quả </w:t>
      </w:r>
      <w:r w:rsidR="000833E6" w:rsidRPr="00CC6340">
        <w:rPr>
          <w:rFonts w:cs="Times New Roman"/>
          <w:lang w:val="tr-TR"/>
        </w:rPr>
        <w:t xml:space="preserve">của các thí nghiệm cấp tính của </w:t>
      </w:r>
      <w:r w:rsidR="00F809C1" w:rsidRPr="00CC6340">
        <w:rPr>
          <w:rFonts w:cs="Times New Roman"/>
          <w:lang w:val="tr-TR"/>
        </w:rPr>
        <w:t>hóa chất bảo vệ thực vật</w:t>
      </w:r>
      <w:r w:rsidR="000833E6" w:rsidRPr="00CC6340">
        <w:rPr>
          <w:rFonts w:cs="Times New Roman"/>
          <w:lang w:val="tr-TR"/>
        </w:rPr>
        <w:t xml:space="preserve"> </w:t>
      </w:r>
      <w:r w:rsidR="0078004E" w:rsidRPr="00CC6340">
        <w:rPr>
          <w:rFonts w:cs="Times New Roman"/>
          <w:lang w:val="tr-TR"/>
        </w:rPr>
        <w:t>Endosulfan</w:t>
      </w:r>
      <w:r w:rsidR="000833E6" w:rsidRPr="00CC6340">
        <w:rPr>
          <w:rFonts w:cs="Times New Roman"/>
          <w:lang w:val="tr-TR"/>
        </w:rPr>
        <w:t xml:space="preserve"> trong môi trường </w:t>
      </w:r>
      <w:r w:rsidR="00CF1D52" w:rsidRPr="00CC6340">
        <w:rPr>
          <w:rFonts w:cs="Times New Roman"/>
          <w:lang w:val="tr-TR"/>
        </w:rPr>
        <w:t>COMBO</w:t>
      </w:r>
      <w:r w:rsidR="000833E6" w:rsidRPr="00CC6340">
        <w:rPr>
          <w:rFonts w:cs="Times New Roman"/>
          <w:lang w:val="tr-TR"/>
        </w:rPr>
        <w:t xml:space="preserve"> cho thấy </w:t>
      </w:r>
      <w:r w:rsidR="00F809C1" w:rsidRPr="00CC6340">
        <w:rPr>
          <w:rFonts w:cs="Times New Roman"/>
          <w:lang w:val="tr-TR"/>
        </w:rPr>
        <w:t>hóa chất bảo vệ thực vật</w:t>
      </w:r>
      <w:r w:rsidR="000833E6" w:rsidRPr="00CC6340">
        <w:rPr>
          <w:rFonts w:cs="Times New Roman"/>
          <w:lang w:val="tr-TR"/>
        </w:rPr>
        <w:t xml:space="preserve"> </w:t>
      </w:r>
      <w:r w:rsidR="0078004E" w:rsidRPr="00CC6340">
        <w:rPr>
          <w:rFonts w:cs="Times New Roman"/>
          <w:lang w:val="tr-TR"/>
        </w:rPr>
        <w:t>Endosulfan</w:t>
      </w:r>
      <w:r w:rsidR="000833E6" w:rsidRPr="00CC6340">
        <w:rPr>
          <w:rFonts w:cs="Times New Roman"/>
          <w:lang w:val="tr-TR"/>
        </w:rPr>
        <w:t xml:space="preserve"> tác động rất lớn đến sự s</w:t>
      </w:r>
      <w:r w:rsidR="007E78A2" w:rsidRPr="00CC6340">
        <w:rPr>
          <w:rFonts w:cs="Times New Roman"/>
          <w:lang w:val="tr-TR"/>
        </w:rPr>
        <w:t>inh trưởng</w:t>
      </w:r>
      <w:r w:rsidR="000833E6" w:rsidRPr="00CC6340">
        <w:rPr>
          <w:rFonts w:cs="Times New Roman"/>
          <w:lang w:val="tr-TR"/>
        </w:rPr>
        <w:t xml:space="preserve">, phát triển và sinh sản của </w:t>
      </w:r>
      <w:r w:rsidR="00E45393" w:rsidRPr="00CC6340">
        <w:rPr>
          <w:rFonts w:cs="Times New Roman"/>
          <w:i/>
          <w:lang w:val="tr-TR"/>
        </w:rPr>
        <w:t>Daphnia magna</w:t>
      </w:r>
      <w:r w:rsidR="000833E6" w:rsidRPr="00CC6340">
        <w:rPr>
          <w:rFonts w:cs="Times New Roman"/>
          <w:lang w:val="tr-TR"/>
        </w:rPr>
        <w:t xml:space="preserve"> dù là nồng độ nhỏ nhất 0</w:t>
      </w:r>
      <w:r w:rsidR="00A64A2B" w:rsidRPr="00CC6340">
        <w:rPr>
          <w:rFonts w:cs="Times New Roman"/>
          <w:lang w:val="tr-TR"/>
        </w:rPr>
        <w:t>,</w:t>
      </w:r>
      <w:bookmarkStart w:id="166" w:name="_Hlk519292765"/>
      <w:r w:rsidR="000833E6" w:rsidRPr="00CC6340">
        <w:rPr>
          <w:rFonts w:cs="Times New Roman"/>
          <w:lang w:val="tr-TR"/>
        </w:rPr>
        <w:t>1</w:t>
      </w:r>
      <w:r w:rsidR="000833E6" w:rsidRPr="00CC6340">
        <w:rPr>
          <w:rFonts w:cs="Times New Roman"/>
        </w:rPr>
        <w:t>μ</w:t>
      </w:r>
      <w:r w:rsidR="000833E6" w:rsidRPr="00CC6340">
        <w:rPr>
          <w:rFonts w:cs="Times New Roman"/>
          <w:lang w:val="tr-TR"/>
        </w:rPr>
        <w:t>g/</w:t>
      </w:r>
      <w:bookmarkEnd w:id="166"/>
      <w:r w:rsidR="00F25BEB" w:rsidRPr="00CC6340">
        <w:rPr>
          <w:rFonts w:cs="Times New Roman"/>
          <w:lang w:val="tr-TR"/>
        </w:rPr>
        <w:t>L</w:t>
      </w:r>
      <w:r w:rsidR="00BD4695" w:rsidRPr="00CC6340">
        <w:rPr>
          <w:rFonts w:cs="Times New Roman"/>
          <w:lang w:val="tr-TR"/>
        </w:rPr>
        <w:t xml:space="preserve"> đã gây chết 13</w:t>
      </w:r>
      <w:r w:rsidR="009839F9" w:rsidRPr="00CC6340">
        <w:rPr>
          <w:rFonts w:cs="Times New Roman"/>
          <w:lang w:val="tr-TR"/>
        </w:rPr>
        <w:t xml:space="preserve"> </w:t>
      </w:r>
      <w:r w:rsidR="00BD4695" w:rsidRPr="00CC6340">
        <w:rPr>
          <w:rFonts w:cs="Times New Roman"/>
          <w:lang w:val="tr-TR"/>
        </w:rPr>
        <w:t>% tại thời điểm 24 giờ</w:t>
      </w:r>
      <w:r w:rsidR="009E57DB" w:rsidRPr="00CC6340">
        <w:rPr>
          <w:rFonts w:cs="Times New Roman"/>
          <w:lang w:val="tr-TR"/>
        </w:rPr>
        <w:t xml:space="preserve"> và lên 43</w:t>
      </w:r>
      <w:r w:rsidR="009839F9" w:rsidRPr="00CC6340">
        <w:rPr>
          <w:rFonts w:cs="Times New Roman"/>
          <w:lang w:val="tr-TR"/>
        </w:rPr>
        <w:t xml:space="preserve"> </w:t>
      </w:r>
      <w:r w:rsidR="00E01659" w:rsidRPr="00CC6340">
        <w:rPr>
          <w:rFonts w:cs="Times New Roman"/>
          <w:lang w:val="tr-TR"/>
        </w:rPr>
        <w:t>% trong 24 giờ tiếp theo</w:t>
      </w:r>
      <w:r w:rsidR="00BD4695" w:rsidRPr="00CC6340">
        <w:rPr>
          <w:rFonts w:cs="Times New Roman"/>
          <w:lang w:val="tr-TR"/>
        </w:rPr>
        <w:t xml:space="preserve">. </w:t>
      </w:r>
      <w:r w:rsidR="00E01659" w:rsidRPr="00CC6340">
        <w:rPr>
          <w:rFonts w:cs="Times New Roman"/>
          <w:lang w:val="tr-TR"/>
        </w:rPr>
        <w:t>Nồng độ gây chết 50</w:t>
      </w:r>
      <w:r w:rsidR="009839F9" w:rsidRPr="00CC6340">
        <w:rPr>
          <w:rFonts w:cs="Times New Roman"/>
          <w:lang w:val="tr-TR"/>
        </w:rPr>
        <w:t xml:space="preserve"> </w:t>
      </w:r>
      <w:r w:rsidR="00E01659" w:rsidRPr="00CC6340">
        <w:rPr>
          <w:rFonts w:cs="Times New Roman"/>
          <w:lang w:val="tr-TR"/>
        </w:rPr>
        <w:t>% sinh vật thử nghiệm</w:t>
      </w:r>
      <w:r w:rsidR="00BD4695" w:rsidRPr="00CC6340">
        <w:rPr>
          <w:rFonts w:cs="Times New Roman"/>
          <w:lang w:val="tr-TR"/>
        </w:rPr>
        <w:t xml:space="preserve"> LC</w:t>
      </w:r>
      <w:r w:rsidR="00BD4695" w:rsidRPr="00CC6340">
        <w:rPr>
          <w:rFonts w:cs="Times New Roman"/>
          <w:vertAlign w:val="subscript"/>
          <w:lang w:val="tr-TR"/>
        </w:rPr>
        <w:t>50</w:t>
      </w:r>
      <w:r w:rsidR="00BD4695" w:rsidRPr="00CC6340">
        <w:rPr>
          <w:rFonts w:cs="Times New Roman"/>
          <w:lang w:val="tr-TR"/>
        </w:rPr>
        <w:t xml:space="preserve"> ghi nhận tại thời điểm 24 giờ là 0,33</w:t>
      </w:r>
      <w:r w:rsidR="009839F9" w:rsidRPr="00CC6340">
        <w:rPr>
          <w:rFonts w:cs="Times New Roman"/>
          <w:lang w:val="tr-TR"/>
        </w:rPr>
        <w:t xml:space="preserve"> </w:t>
      </w:r>
      <w:r w:rsidR="00BD4695" w:rsidRPr="00CC6340">
        <w:rPr>
          <w:rFonts w:cs="Times New Roman"/>
        </w:rPr>
        <w:t>μ</w:t>
      </w:r>
      <w:r w:rsidR="00BD4695" w:rsidRPr="00CC6340">
        <w:rPr>
          <w:rFonts w:cs="Times New Roman"/>
          <w:lang w:val="tr-TR"/>
        </w:rPr>
        <w:t>g/</w:t>
      </w:r>
      <w:r w:rsidR="00E01659" w:rsidRPr="00CC6340">
        <w:rPr>
          <w:rFonts w:cs="Times New Roman"/>
          <w:lang w:val="tr-TR"/>
        </w:rPr>
        <w:t>L</w:t>
      </w:r>
      <w:r w:rsidR="00BD4695" w:rsidRPr="00CC6340">
        <w:rPr>
          <w:rFonts w:cs="Times New Roman"/>
          <w:lang w:val="tr-TR"/>
        </w:rPr>
        <w:t>. Sau 48 giờ lượng độc tính hấp thụ khá nhanh tỷ lệ gây chết 50</w:t>
      </w:r>
      <w:r w:rsidR="009839F9" w:rsidRPr="00CC6340">
        <w:rPr>
          <w:rFonts w:cs="Times New Roman"/>
          <w:lang w:val="tr-TR"/>
        </w:rPr>
        <w:t xml:space="preserve"> </w:t>
      </w:r>
      <w:r w:rsidR="00BD4695" w:rsidRPr="00CC6340">
        <w:rPr>
          <w:rFonts w:cs="Times New Roman"/>
          <w:lang w:val="tr-TR"/>
        </w:rPr>
        <w:t xml:space="preserve">% </w:t>
      </w:r>
      <w:r w:rsidR="007E78A2" w:rsidRPr="00CC6340">
        <w:rPr>
          <w:rFonts w:cs="Times New Roman"/>
          <w:lang w:val="tr-TR"/>
        </w:rPr>
        <w:t xml:space="preserve">ghi nhận là </w:t>
      </w:r>
      <w:r w:rsidR="00BD4695" w:rsidRPr="00CC6340">
        <w:rPr>
          <w:rFonts w:cs="Times New Roman"/>
          <w:lang w:val="tr-TR"/>
        </w:rPr>
        <w:t>0,129</w:t>
      </w:r>
      <w:r w:rsidR="009839F9" w:rsidRPr="00CC6340">
        <w:rPr>
          <w:rFonts w:cs="Times New Roman"/>
          <w:lang w:val="tr-TR"/>
        </w:rPr>
        <w:t xml:space="preserve"> </w:t>
      </w:r>
      <w:r w:rsidR="00BD4695" w:rsidRPr="00CC6340">
        <w:rPr>
          <w:rFonts w:cs="Times New Roman"/>
        </w:rPr>
        <w:t>μ</w:t>
      </w:r>
      <w:r w:rsidR="00BD4695" w:rsidRPr="00CC6340">
        <w:rPr>
          <w:rFonts w:cs="Times New Roman"/>
          <w:lang w:val="tr-TR"/>
        </w:rPr>
        <w:t>g/</w:t>
      </w:r>
      <w:r w:rsidR="00D02EC6" w:rsidRPr="00CC6340">
        <w:rPr>
          <w:rFonts w:cs="Times New Roman"/>
          <w:lang w:val="tr-TR"/>
        </w:rPr>
        <w:t>L</w:t>
      </w:r>
      <w:r w:rsidR="00BD4695" w:rsidRPr="00CC6340">
        <w:rPr>
          <w:rFonts w:cs="Times New Roman"/>
          <w:lang w:val="tr-TR"/>
        </w:rPr>
        <w:t xml:space="preserve"> sự biến đổi nhanh chóng của tỷ lệ chết thể hiện đ</w:t>
      </w:r>
      <w:r w:rsidR="00A67D39" w:rsidRPr="00CC6340">
        <w:rPr>
          <w:rFonts w:cs="Times New Roman"/>
          <w:lang w:val="tr-TR"/>
        </w:rPr>
        <w:t xml:space="preserve">ộc tính của </w:t>
      </w:r>
      <w:r w:rsidR="00F809C1" w:rsidRPr="00CC6340">
        <w:rPr>
          <w:rFonts w:cs="Times New Roman"/>
          <w:lang w:val="tr-TR"/>
        </w:rPr>
        <w:t>hóa chất bảo vệ thực vật</w:t>
      </w:r>
      <w:r w:rsidR="00A67D39" w:rsidRPr="00CC6340">
        <w:rPr>
          <w:rFonts w:cs="Times New Roman"/>
          <w:lang w:val="tr-TR"/>
        </w:rPr>
        <w:t xml:space="preserve"> </w:t>
      </w:r>
      <w:r w:rsidR="0078004E" w:rsidRPr="00CC6340">
        <w:rPr>
          <w:rFonts w:cs="Times New Roman"/>
          <w:lang w:val="tr-TR"/>
        </w:rPr>
        <w:t>Endosulfan</w:t>
      </w:r>
      <w:r w:rsidR="00A67D39" w:rsidRPr="00CC6340">
        <w:rPr>
          <w:rFonts w:cs="Times New Roman"/>
          <w:lang w:val="tr-TR"/>
        </w:rPr>
        <w:t xml:space="preserve"> c</w:t>
      </w:r>
      <w:r w:rsidR="00BD4695" w:rsidRPr="00CC6340">
        <w:rPr>
          <w:rFonts w:cs="Times New Roman"/>
          <w:lang w:val="tr-TR"/>
        </w:rPr>
        <w:t>ó</w:t>
      </w:r>
      <w:r w:rsidR="00A67D39" w:rsidRPr="00CC6340">
        <w:rPr>
          <w:rFonts w:cs="Times New Roman"/>
          <w:lang w:val="tr-TR"/>
        </w:rPr>
        <w:t xml:space="preserve"> xu hướng tăng tỉ lệ thuận với nồng độ thời gian phơi nhiễm, do đó việc sử dụng </w:t>
      </w:r>
      <w:r w:rsidR="00F809C1" w:rsidRPr="00CC6340">
        <w:rPr>
          <w:rFonts w:cs="Times New Roman"/>
          <w:lang w:val="tr-TR"/>
        </w:rPr>
        <w:t>hóa chất bảo vệ thực vật</w:t>
      </w:r>
      <w:r w:rsidR="00A67D39" w:rsidRPr="00CC6340">
        <w:rPr>
          <w:rFonts w:cs="Times New Roman"/>
          <w:lang w:val="tr-TR"/>
        </w:rPr>
        <w:t xml:space="preserve"> ứng dụng trong thực tế phải được xem xét một cách cẩn thận.</w:t>
      </w:r>
      <w:bookmarkEnd w:id="164"/>
    </w:p>
    <w:p w:rsidR="00294974" w:rsidRPr="00CC6340" w:rsidRDefault="00DC08D9" w:rsidP="009231C9">
      <w:pPr>
        <w:spacing w:after="0" w:line="312" w:lineRule="auto"/>
        <w:ind w:firstLine="720"/>
        <w:jc w:val="both"/>
        <w:rPr>
          <w:rFonts w:cs="Times New Roman"/>
          <w:lang w:val="tr-TR" w:eastAsia="en-US"/>
        </w:rPr>
      </w:pPr>
      <w:r w:rsidRPr="00CC6340">
        <w:rPr>
          <w:rFonts w:cs="Times New Roman"/>
          <w:lang w:val="tr-TR" w:eastAsia="en-US"/>
        </w:rPr>
        <w:t>Sinh trưởng của</w:t>
      </w:r>
      <w:r w:rsidR="00A407AF" w:rsidRPr="00CC6340">
        <w:rPr>
          <w:rFonts w:cs="Times New Roman"/>
          <w:lang w:val="tr-TR" w:eastAsia="en-US"/>
        </w:rPr>
        <w:t xml:space="preserve"> </w:t>
      </w:r>
      <w:r w:rsidR="00E45393" w:rsidRPr="00CC6340">
        <w:rPr>
          <w:rFonts w:cs="Times New Roman"/>
          <w:i/>
          <w:lang w:val="tr-TR" w:eastAsia="en-US"/>
        </w:rPr>
        <w:t>Daphnia magna</w:t>
      </w:r>
      <w:r w:rsidR="00A407AF" w:rsidRPr="00CC6340">
        <w:rPr>
          <w:rFonts w:cs="Times New Roman"/>
          <w:i/>
          <w:lang w:val="tr-TR" w:eastAsia="en-US"/>
        </w:rPr>
        <w:t xml:space="preserve"> </w:t>
      </w:r>
      <w:r w:rsidR="00A407AF" w:rsidRPr="00CC6340">
        <w:rPr>
          <w:rFonts w:cs="Times New Roman"/>
          <w:lang w:val="tr-TR" w:eastAsia="en-US"/>
        </w:rPr>
        <w:t xml:space="preserve">còn chịu ảnh hưởng của một số yếu tố tác động bên ngoài như nhiệt độ, </w:t>
      </w:r>
      <w:r w:rsidR="00BD4695" w:rsidRPr="00CC6340">
        <w:rPr>
          <w:rFonts w:cs="Times New Roman"/>
          <w:lang w:val="tr-TR" w:eastAsia="en-US"/>
        </w:rPr>
        <w:t>pH</w:t>
      </w:r>
      <w:r w:rsidR="00A407AF" w:rsidRPr="00CC6340">
        <w:rPr>
          <w:rFonts w:cs="Times New Roman"/>
          <w:lang w:val="tr-TR" w:eastAsia="en-US"/>
        </w:rPr>
        <w:t xml:space="preserve">, độ kiềm, độ cứng vì vậy phải luôn đảm bảo các yếu tố trên ổn định trong suốt quá trình làm thí nghiệm. </w:t>
      </w:r>
    </w:p>
    <w:p w:rsidR="00642521" w:rsidRPr="00CC6340" w:rsidRDefault="00D42423" w:rsidP="009231C9">
      <w:pPr>
        <w:spacing w:after="0" w:line="312" w:lineRule="auto"/>
        <w:ind w:firstLine="720"/>
        <w:jc w:val="both"/>
        <w:rPr>
          <w:rFonts w:cs="Times New Roman"/>
          <w:lang w:val="tr-TR" w:eastAsia="en-US"/>
        </w:rPr>
      </w:pPr>
      <w:r w:rsidRPr="00CC6340">
        <w:rPr>
          <w:rFonts w:cs="Times New Roman"/>
          <w:lang w:val="tr-TR" w:eastAsia="en-US"/>
        </w:rPr>
        <w:t>Ả</w:t>
      </w:r>
      <w:r w:rsidR="00A407AF" w:rsidRPr="00CC6340">
        <w:rPr>
          <w:rFonts w:cs="Times New Roman"/>
          <w:lang w:val="tr-TR" w:eastAsia="en-US"/>
        </w:rPr>
        <w:t xml:space="preserve">nh hưởng </w:t>
      </w:r>
      <w:r w:rsidRPr="00CC6340">
        <w:rPr>
          <w:rFonts w:cs="Times New Roman"/>
          <w:lang w:val="tr-TR" w:eastAsia="en-US"/>
        </w:rPr>
        <w:t xml:space="preserve">của </w:t>
      </w:r>
      <w:r w:rsidR="0078004E" w:rsidRPr="00CC6340">
        <w:rPr>
          <w:rFonts w:cs="Times New Roman"/>
          <w:lang w:val="tr-TR" w:eastAsia="en-US"/>
        </w:rPr>
        <w:t>Endosulfan</w:t>
      </w:r>
      <w:r w:rsidRPr="00CC6340">
        <w:rPr>
          <w:rFonts w:cs="Times New Roman"/>
          <w:lang w:val="tr-TR" w:eastAsia="en-US"/>
        </w:rPr>
        <w:t xml:space="preserve"> lên các đặc điểm sinh học của </w:t>
      </w:r>
      <w:r w:rsidR="00711CF9" w:rsidRPr="00CC6340">
        <w:rPr>
          <w:rFonts w:cs="Times New Roman"/>
          <w:lang w:val="tr-TR" w:eastAsia="en-US"/>
        </w:rPr>
        <w:t>giáp xác</w:t>
      </w:r>
      <w:r w:rsidRPr="00CC6340">
        <w:rPr>
          <w:rFonts w:cs="Times New Roman"/>
          <w:lang w:val="tr-TR" w:eastAsia="en-US"/>
        </w:rPr>
        <w:t xml:space="preserve"> </w:t>
      </w:r>
      <w:r w:rsidR="00E45393" w:rsidRPr="00CC6340">
        <w:rPr>
          <w:rFonts w:cs="Times New Roman"/>
          <w:i/>
          <w:lang w:val="tr-TR" w:eastAsia="en-US"/>
        </w:rPr>
        <w:t>Daphnia magna</w:t>
      </w:r>
      <w:r w:rsidRPr="00CC6340">
        <w:rPr>
          <w:rFonts w:cs="Times New Roman"/>
          <w:lang w:val="tr-TR" w:eastAsia="en-US"/>
        </w:rPr>
        <w:t xml:space="preserve"> cho thấy nguy cơ tiềm ẩn của sự tích tụ độc chất </w:t>
      </w:r>
      <w:r w:rsidR="0078004E" w:rsidRPr="00CC6340">
        <w:rPr>
          <w:rFonts w:cs="Times New Roman"/>
          <w:lang w:val="tr-TR" w:eastAsia="en-US"/>
        </w:rPr>
        <w:t>Endosulfan</w:t>
      </w:r>
      <w:r w:rsidRPr="00CC6340">
        <w:rPr>
          <w:rFonts w:cs="Times New Roman"/>
          <w:lang w:val="tr-TR" w:eastAsia="en-US"/>
        </w:rPr>
        <w:t xml:space="preserve"> có thể gây tác động xấu không chỉ cho </w:t>
      </w:r>
      <w:r w:rsidR="00711CF9" w:rsidRPr="00CC6340">
        <w:rPr>
          <w:rFonts w:cs="Times New Roman"/>
          <w:lang w:val="tr-TR" w:eastAsia="en-US"/>
        </w:rPr>
        <w:t>giáp xác</w:t>
      </w:r>
      <w:r w:rsidRPr="00CC6340">
        <w:rPr>
          <w:rFonts w:cs="Times New Roman"/>
          <w:lang w:val="tr-TR" w:eastAsia="en-US"/>
        </w:rPr>
        <w:t xml:space="preserve"> </w:t>
      </w:r>
      <w:r w:rsidR="00E45393" w:rsidRPr="00CC6340">
        <w:rPr>
          <w:rFonts w:cs="Times New Roman"/>
          <w:i/>
          <w:lang w:val="tr-TR" w:eastAsia="en-US"/>
        </w:rPr>
        <w:t>Daphnia magna</w:t>
      </w:r>
      <w:r w:rsidRPr="00CC6340">
        <w:rPr>
          <w:rFonts w:cs="Times New Roman"/>
          <w:lang w:val="tr-TR" w:eastAsia="en-US"/>
        </w:rPr>
        <w:t xml:space="preserve"> nói riêng mà còn cho hệ thủy sinh vật nói chung làm ảnh hưởng đến sự cân bằng sinh thái thủy vực trong tự nhiên</w:t>
      </w:r>
      <w:r w:rsidR="005A1B49" w:rsidRPr="00CC6340">
        <w:rPr>
          <w:rFonts w:cs="Times New Roman"/>
          <w:lang w:val="tr-TR" w:eastAsia="en-US"/>
        </w:rPr>
        <w:t xml:space="preserve">. </w:t>
      </w:r>
      <w:r w:rsidR="00DC08D9" w:rsidRPr="00CC6340">
        <w:rPr>
          <w:rFonts w:cs="Times New Roman"/>
          <w:lang w:val="tr-TR" w:eastAsia="en-US"/>
        </w:rPr>
        <w:t>Kết quả đề tài</w:t>
      </w:r>
      <w:r w:rsidR="00E01659" w:rsidRPr="00CC6340">
        <w:rPr>
          <w:rFonts w:cs="Times New Roman"/>
          <w:lang w:val="tr-TR" w:eastAsia="en-US"/>
        </w:rPr>
        <w:t xml:space="preserve"> là nền tảng để thực hiện các nghiên cứu tiếp theo về độc tính cấp tính và độc tính mãn tính của </w:t>
      </w:r>
      <w:r w:rsidR="00F809C1" w:rsidRPr="00CC6340">
        <w:rPr>
          <w:rFonts w:cs="Times New Roman"/>
          <w:lang w:val="tr-TR" w:eastAsia="en-US"/>
        </w:rPr>
        <w:t>hóa chất bảo vệ thực vật</w:t>
      </w:r>
      <w:r w:rsidR="00E01659" w:rsidRPr="00CC6340">
        <w:rPr>
          <w:rFonts w:cs="Times New Roman"/>
          <w:lang w:val="tr-TR" w:eastAsia="en-US"/>
        </w:rPr>
        <w:t xml:space="preserve"> đến </w:t>
      </w:r>
      <w:r w:rsidR="00711CF9" w:rsidRPr="00CC6340">
        <w:rPr>
          <w:rFonts w:cs="Times New Roman"/>
          <w:lang w:val="tr-TR" w:eastAsia="en-US"/>
        </w:rPr>
        <w:t>giáp xác</w:t>
      </w:r>
      <w:r w:rsidR="00E01659" w:rsidRPr="00CC6340">
        <w:rPr>
          <w:rFonts w:cs="Times New Roman"/>
          <w:lang w:val="tr-TR" w:eastAsia="en-US"/>
        </w:rPr>
        <w:t xml:space="preserve"> </w:t>
      </w:r>
      <w:r w:rsidR="00E45393" w:rsidRPr="00CC6340">
        <w:rPr>
          <w:rFonts w:cs="Times New Roman"/>
          <w:i/>
          <w:lang w:val="tr-TR" w:eastAsia="en-US"/>
        </w:rPr>
        <w:t>Daphnia magna</w:t>
      </w:r>
      <w:r w:rsidR="00E01659" w:rsidRPr="00CC6340">
        <w:rPr>
          <w:rFonts w:cs="Times New Roman"/>
          <w:i/>
          <w:lang w:val="tr-TR" w:eastAsia="en-US"/>
        </w:rPr>
        <w:t xml:space="preserve"> </w:t>
      </w:r>
      <w:r w:rsidR="00E01659" w:rsidRPr="00CC6340">
        <w:rPr>
          <w:rFonts w:cs="Times New Roman"/>
          <w:lang w:val="tr-TR" w:eastAsia="en-US"/>
        </w:rPr>
        <w:t>không chỉ trong phòng thí nghiệm mà có thể phát triển ra bên ngoài thực tế để tìm hiểu thêm về đáp ứng của sinh vật thử nghiệm với từng độc tố khác nhau như thế nào.</w:t>
      </w:r>
    </w:p>
    <w:p w:rsidR="00642521" w:rsidRPr="00CC6340" w:rsidRDefault="00D02EC6" w:rsidP="009231C9">
      <w:pPr>
        <w:pStyle w:val="Heading2"/>
        <w:numPr>
          <w:ilvl w:val="0"/>
          <w:numId w:val="0"/>
        </w:numPr>
        <w:spacing w:before="0" w:line="312" w:lineRule="auto"/>
        <w:ind w:left="426" w:hanging="360"/>
        <w:rPr>
          <w:rFonts w:cs="Times New Roman"/>
          <w:lang w:val="tr-TR"/>
        </w:rPr>
      </w:pPr>
      <w:bookmarkStart w:id="167" w:name="_Toc27942703"/>
      <w:r w:rsidRPr="00CC6340">
        <w:rPr>
          <w:rFonts w:cs="Times New Roman"/>
          <w:lang w:val="tr-TR"/>
        </w:rPr>
        <w:t xml:space="preserve">2. </w:t>
      </w:r>
      <w:r w:rsidR="00E93598" w:rsidRPr="00CC6340">
        <w:rPr>
          <w:rFonts w:cs="Times New Roman"/>
          <w:lang w:val="tr-TR"/>
        </w:rPr>
        <w:t>Kiến nghị</w:t>
      </w:r>
      <w:bookmarkEnd w:id="167"/>
    </w:p>
    <w:p w:rsidR="00E93598" w:rsidRPr="00CC6340" w:rsidRDefault="00E93598" w:rsidP="009231C9">
      <w:pPr>
        <w:spacing w:after="0" w:line="312" w:lineRule="auto"/>
        <w:ind w:firstLine="720"/>
        <w:jc w:val="both"/>
        <w:rPr>
          <w:rFonts w:cs="Times New Roman"/>
          <w:lang w:val="tr-TR"/>
        </w:rPr>
      </w:pPr>
      <w:r w:rsidRPr="00CC6340">
        <w:rPr>
          <w:rFonts w:cs="Times New Roman"/>
          <w:lang w:val="tr-TR"/>
        </w:rPr>
        <w:t xml:space="preserve">- </w:t>
      </w:r>
      <w:r w:rsidR="00DC08D9" w:rsidRPr="00CC6340">
        <w:rPr>
          <w:rFonts w:cs="Times New Roman"/>
          <w:lang w:val="tr-TR"/>
        </w:rPr>
        <w:t>Do thời</w:t>
      </w:r>
      <w:r w:rsidRPr="00CC6340">
        <w:rPr>
          <w:rFonts w:cs="Times New Roman"/>
          <w:lang w:val="tr-TR"/>
        </w:rPr>
        <w:t xml:space="preserve">i gian thực hiện </w:t>
      </w:r>
      <w:r w:rsidR="00DC08D9" w:rsidRPr="00CC6340">
        <w:rPr>
          <w:rFonts w:cs="Times New Roman"/>
          <w:lang w:val="tr-TR"/>
        </w:rPr>
        <w:t>có hạn</w:t>
      </w:r>
      <w:r w:rsidRPr="00CC6340">
        <w:rPr>
          <w:rFonts w:cs="Times New Roman"/>
          <w:lang w:val="tr-TR"/>
        </w:rPr>
        <w:t xml:space="preserve"> nên đề tài</w:t>
      </w:r>
      <w:r w:rsidR="00CA01AA" w:rsidRPr="00CC6340">
        <w:rPr>
          <w:rFonts w:cs="Times New Roman"/>
          <w:lang w:val="tr-TR"/>
        </w:rPr>
        <w:t xml:space="preserve"> </w:t>
      </w:r>
      <w:r w:rsidR="00E663C3" w:rsidRPr="00CC6340">
        <w:rPr>
          <w:rFonts w:cs="Times New Roman"/>
          <w:lang w:val="tr-TR"/>
        </w:rPr>
        <w:t xml:space="preserve">chỉ </w:t>
      </w:r>
      <w:r w:rsidR="00CA01AA" w:rsidRPr="00CC6340">
        <w:rPr>
          <w:rFonts w:cs="Times New Roman"/>
          <w:lang w:val="tr-TR"/>
        </w:rPr>
        <w:t xml:space="preserve">đánh giá ảnh hưởng cấp tính của </w:t>
      </w:r>
      <w:r w:rsidR="00F809C1" w:rsidRPr="00CC6340">
        <w:rPr>
          <w:rFonts w:cs="Times New Roman"/>
          <w:lang w:val="tr-TR"/>
        </w:rPr>
        <w:t>hóa chất bảo vệ thực vật</w:t>
      </w:r>
      <w:r w:rsidR="00CA01AA" w:rsidRPr="00CC6340">
        <w:rPr>
          <w:rFonts w:cs="Times New Roman"/>
          <w:lang w:val="tr-TR"/>
        </w:rPr>
        <w:t xml:space="preserve"> </w:t>
      </w:r>
      <w:r w:rsidR="0078004E" w:rsidRPr="00CC6340">
        <w:rPr>
          <w:rFonts w:cs="Times New Roman"/>
          <w:lang w:val="tr-TR"/>
        </w:rPr>
        <w:t>Endosulfan</w:t>
      </w:r>
      <w:r w:rsidR="00CA01AA" w:rsidRPr="00CC6340">
        <w:rPr>
          <w:rFonts w:cs="Times New Roman"/>
          <w:lang w:val="tr-TR"/>
        </w:rPr>
        <w:t xml:space="preserve"> đến </w:t>
      </w:r>
      <w:r w:rsidR="00E45393" w:rsidRPr="00CC6340">
        <w:rPr>
          <w:rFonts w:cs="Times New Roman"/>
          <w:i/>
          <w:lang w:val="tr-TR"/>
        </w:rPr>
        <w:t>Daphnia magna</w:t>
      </w:r>
      <w:r w:rsidRPr="00CC6340">
        <w:rPr>
          <w:rFonts w:cs="Times New Roman"/>
          <w:i/>
          <w:lang w:val="tr-TR"/>
        </w:rPr>
        <w:t xml:space="preserve"> </w:t>
      </w:r>
      <w:r w:rsidRPr="00CC6340">
        <w:rPr>
          <w:rFonts w:cs="Times New Roman"/>
          <w:lang w:val="tr-TR"/>
        </w:rPr>
        <w:t xml:space="preserve">trong phạm vi Phòng thí nghiệm </w:t>
      </w:r>
      <w:r w:rsidR="00CA01AA" w:rsidRPr="00CC6340">
        <w:rPr>
          <w:rFonts w:cs="Times New Roman"/>
          <w:lang w:val="tr-TR"/>
        </w:rPr>
        <w:t>chưa thực hiện được trong môi trường nước sông thực tế ngoài tự nhiên.</w:t>
      </w:r>
    </w:p>
    <w:p w:rsidR="00E663C3" w:rsidRPr="00CC6340" w:rsidRDefault="00CA01AA" w:rsidP="009231C9">
      <w:pPr>
        <w:spacing w:after="0" w:line="312" w:lineRule="auto"/>
        <w:ind w:firstLine="720"/>
        <w:jc w:val="both"/>
        <w:rPr>
          <w:rFonts w:cs="Times New Roman"/>
          <w:lang w:val="tr-TR"/>
        </w:rPr>
      </w:pPr>
      <w:r w:rsidRPr="00CC6340">
        <w:rPr>
          <w:rFonts w:cs="Times New Roman"/>
          <w:lang w:val="tr-TR"/>
        </w:rPr>
        <w:t xml:space="preserve">- Đề tài chỉ thực hiện tác động của độc cấp tính của </w:t>
      </w:r>
      <w:r w:rsidR="00F809C1" w:rsidRPr="00CC6340">
        <w:rPr>
          <w:rFonts w:cs="Times New Roman"/>
          <w:lang w:val="tr-TR"/>
        </w:rPr>
        <w:t>hóa chất bảo vệ thực vật</w:t>
      </w:r>
      <w:r w:rsidRPr="00CC6340">
        <w:rPr>
          <w:rFonts w:cs="Times New Roman"/>
          <w:lang w:val="tr-TR"/>
        </w:rPr>
        <w:t xml:space="preserve"> Endosunfan chưa thực hiện tác độ</w:t>
      </w:r>
      <w:r w:rsidR="00DC08D9" w:rsidRPr="00CC6340">
        <w:rPr>
          <w:rFonts w:cs="Times New Roman"/>
          <w:lang w:val="tr-TR"/>
        </w:rPr>
        <w:t>ng độc</w:t>
      </w:r>
      <w:r w:rsidRPr="00CC6340">
        <w:rPr>
          <w:rFonts w:cs="Times New Roman"/>
          <w:lang w:val="tr-TR"/>
        </w:rPr>
        <w:t xml:space="preserve"> mãn tính.</w:t>
      </w:r>
      <w:r w:rsidR="00E663C3" w:rsidRPr="00CC6340">
        <w:rPr>
          <w:rFonts w:cs="Times New Roman"/>
          <w:lang w:val="tr-TR"/>
        </w:rPr>
        <w:t xml:space="preserve"> Chưa có kết luận lâu dài về ảnh hưởng của độc mãn tính lên hệ sinh thái thủy sinh.</w:t>
      </w:r>
    </w:p>
    <w:p w:rsidR="00CA01AA" w:rsidRPr="00CC6340" w:rsidRDefault="00CA01AA" w:rsidP="009231C9">
      <w:pPr>
        <w:spacing w:after="0" w:line="312" w:lineRule="auto"/>
        <w:ind w:firstLine="720"/>
        <w:jc w:val="both"/>
        <w:rPr>
          <w:rFonts w:cs="Times New Roman"/>
          <w:lang w:val="tr-TR"/>
        </w:rPr>
      </w:pPr>
      <w:r w:rsidRPr="00CC6340">
        <w:rPr>
          <w:rFonts w:cs="Times New Roman"/>
          <w:lang w:val="tr-TR"/>
        </w:rPr>
        <w:t xml:space="preserve">- </w:t>
      </w:r>
      <w:bookmarkStart w:id="168" w:name="_Hlk519341522"/>
      <w:r w:rsidR="00DC08D9" w:rsidRPr="00CC6340">
        <w:rPr>
          <w:rFonts w:cs="Times New Roman"/>
          <w:lang w:val="tr-TR"/>
        </w:rPr>
        <w:t>Cần t</w:t>
      </w:r>
      <w:r w:rsidRPr="00CC6340">
        <w:rPr>
          <w:rFonts w:cs="Times New Roman"/>
          <w:lang w:val="tr-TR"/>
        </w:rPr>
        <w:t xml:space="preserve">hực hiện nghiên cứu đánh giá ảnh hưởng </w:t>
      </w:r>
      <w:r w:rsidR="00E663C3" w:rsidRPr="00CC6340">
        <w:rPr>
          <w:rFonts w:cs="Times New Roman"/>
          <w:lang w:val="tr-TR"/>
        </w:rPr>
        <w:t xml:space="preserve">độc mãn tính </w:t>
      </w:r>
      <w:r w:rsidRPr="00CC6340">
        <w:rPr>
          <w:rFonts w:cs="Times New Roman"/>
          <w:lang w:val="tr-TR"/>
        </w:rPr>
        <w:t xml:space="preserve">của </w:t>
      </w:r>
      <w:r w:rsidR="00F809C1" w:rsidRPr="00CC6340">
        <w:rPr>
          <w:rFonts w:cs="Times New Roman"/>
          <w:lang w:val="tr-TR"/>
        </w:rPr>
        <w:t>hóa chất bảo vệ thực vật</w:t>
      </w:r>
      <w:r w:rsidRPr="00CC6340">
        <w:rPr>
          <w:rFonts w:cs="Times New Roman"/>
          <w:lang w:val="tr-TR"/>
        </w:rPr>
        <w:t xml:space="preserve"> </w:t>
      </w:r>
      <w:r w:rsidR="0078004E" w:rsidRPr="00CC6340">
        <w:rPr>
          <w:rFonts w:cs="Times New Roman"/>
          <w:lang w:val="tr-TR"/>
        </w:rPr>
        <w:t>Endosulfan</w:t>
      </w:r>
      <w:r w:rsidRPr="00CC6340">
        <w:rPr>
          <w:rFonts w:cs="Times New Roman"/>
          <w:lang w:val="tr-TR"/>
        </w:rPr>
        <w:t xml:space="preserve"> </w:t>
      </w:r>
      <w:r w:rsidR="00E663C3" w:rsidRPr="00CC6340">
        <w:rPr>
          <w:rFonts w:cs="Times New Roman"/>
          <w:lang w:val="tr-TR"/>
        </w:rPr>
        <w:t xml:space="preserve">đến </w:t>
      </w:r>
      <w:r w:rsidR="00711CF9" w:rsidRPr="00CC6340">
        <w:rPr>
          <w:rFonts w:cs="Times New Roman"/>
          <w:lang w:val="tr-TR"/>
        </w:rPr>
        <w:t>giáp xác</w:t>
      </w:r>
      <w:r w:rsidR="00E663C3" w:rsidRPr="00CC6340">
        <w:rPr>
          <w:rFonts w:cs="Times New Roman"/>
          <w:lang w:val="tr-TR"/>
        </w:rPr>
        <w:t xml:space="preserve"> </w:t>
      </w:r>
      <w:r w:rsidR="00E45393" w:rsidRPr="00CC6340">
        <w:rPr>
          <w:rFonts w:cs="Times New Roman"/>
          <w:i/>
          <w:lang w:val="tr-TR"/>
        </w:rPr>
        <w:t>Daphnia magna</w:t>
      </w:r>
      <w:r w:rsidR="00E663C3" w:rsidRPr="00CC6340">
        <w:rPr>
          <w:rFonts w:cs="Times New Roman"/>
          <w:lang w:val="tr-TR"/>
        </w:rPr>
        <w:t xml:space="preserve"> trong phòng thí nghiệm và môi trường nước sông tự</w:t>
      </w:r>
      <w:bookmarkEnd w:id="168"/>
      <w:r w:rsidR="00E663C3" w:rsidRPr="00CC6340">
        <w:rPr>
          <w:rFonts w:cs="Times New Roman"/>
          <w:lang w:val="tr-TR"/>
        </w:rPr>
        <w:t xml:space="preserve">, so sánh sự khác nhau của cả hai môi trường. Để đưa ra kết luận chính xác về sự ảnh hường lâu dài của nồng độ </w:t>
      </w:r>
      <w:r w:rsidR="00F809C1" w:rsidRPr="00CC6340">
        <w:rPr>
          <w:rFonts w:cs="Times New Roman"/>
          <w:lang w:val="tr-TR"/>
        </w:rPr>
        <w:t>hóa chất bảo vệ thực vật</w:t>
      </w:r>
      <w:r w:rsidR="00E663C3" w:rsidRPr="00CC6340">
        <w:rPr>
          <w:rFonts w:cs="Times New Roman"/>
          <w:lang w:val="tr-TR"/>
        </w:rPr>
        <w:t xml:space="preserve"> trong cơ thể </w:t>
      </w:r>
      <w:r w:rsidR="00E45393" w:rsidRPr="00CC6340">
        <w:rPr>
          <w:rFonts w:cs="Times New Roman"/>
          <w:i/>
          <w:lang w:val="tr-TR"/>
        </w:rPr>
        <w:t>Daphnia magna</w:t>
      </w:r>
      <w:r w:rsidR="00E663C3" w:rsidRPr="00CC6340">
        <w:rPr>
          <w:rFonts w:cs="Times New Roman"/>
          <w:lang w:val="tr-TR"/>
        </w:rPr>
        <w:t xml:space="preserve"> nói riêng và hệ sinh thái thủy sinh nói chung</w:t>
      </w:r>
    </w:p>
    <w:p w:rsidR="00E663C3" w:rsidRPr="00CC6340" w:rsidRDefault="00E663C3" w:rsidP="009231C9">
      <w:pPr>
        <w:spacing w:after="0" w:line="312" w:lineRule="auto"/>
        <w:ind w:firstLine="720"/>
        <w:jc w:val="both"/>
        <w:rPr>
          <w:rFonts w:cs="Times New Roman"/>
          <w:lang w:val="tr-TR"/>
        </w:rPr>
      </w:pPr>
      <w:r w:rsidRPr="00CC6340">
        <w:rPr>
          <w:rFonts w:cs="Times New Roman"/>
          <w:lang w:val="tr-TR"/>
        </w:rPr>
        <w:t xml:space="preserve">- Thực hiện nghiên cứu đánh giá ảnh hưởng độc cấp tính và mãn tính của các </w:t>
      </w:r>
      <w:r w:rsidR="00F809C1" w:rsidRPr="00CC6340">
        <w:rPr>
          <w:rFonts w:cs="Times New Roman"/>
          <w:lang w:val="tr-TR"/>
        </w:rPr>
        <w:t>hóa chất bảo vệ thực vật</w:t>
      </w:r>
      <w:r w:rsidRPr="00CC6340">
        <w:rPr>
          <w:rFonts w:cs="Times New Roman"/>
          <w:lang w:val="tr-TR"/>
        </w:rPr>
        <w:t xml:space="preserve"> họ clo hữu cơ đến </w:t>
      </w:r>
      <w:r w:rsidR="00711CF9" w:rsidRPr="00CC6340">
        <w:rPr>
          <w:rFonts w:cs="Times New Roman"/>
          <w:lang w:val="tr-TR"/>
        </w:rPr>
        <w:t>Vi giáp xác</w:t>
      </w:r>
      <w:r w:rsidRPr="00CC6340">
        <w:rPr>
          <w:rFonts w:cs="Times New Roman"/>
          <w:lang w:val="tr-TR"/>
        </w:rPr>
        <w:t xml:space="preserve"> </w:t>
      </w:r>
      <w:r w:rsidR="00E45393" w:rsidRPr="00CC6340">
        <w:rPr>
          <w:rFonts w:cs="Times New Roman"/>
          <w:i/>
          <w:lang w:val="tr-TR"/>
        </w:rPr>
        <w:t>Daphnia magna</w:t>
      </w:r>
      <w:r w:rsidRPr="00CC6340">
        <w:rPr>
          <w:rFonts w:cs="Times New Roman"/>
          <w:lang w:val="tr-TR"/>
        </w:rPr>
        <w:t xml:space="preserve"> trong phòng </w:t>
      </w:r>
      <w:r w:rsidRPr="00CC6340">
        <w:rPr>
          <w:rFonts w:cs="Times New Roman"/>
          <w:lang w:val="tr-TR"/>
        </w:rPr>
        <w:lastRenderedPageBreak/>
        <w:t xml:space="preserve">thí nghiệm và môi trường nước sông tự nhiên để đưa ra các hướng khác nhau giảm lượng tích tụ độc chất của </w:t>
      </w:r>
      <w:r w:rsidR="00F809C1" w:rsidRPr="00CC6340">
        <w:rPr>
          <w:rFonts w:cs="Times New Roman"/>
          <w:lang w:val="tr-TR"/>
        </w:rPr>
        <w:t>hóa chất bảo vệ thực vật</w:t>
      </w:r>
      <w:r w:rsidRPr="00CC6340">
        <w:rPr>
          <w:rFonts w:cs="Times New Roman"/>
          <w:lang w:val="tr-TR"/>
        </w:rPr>
        <w:t xml:space="preserve"> trong tự nhiên.</w:t>
      </w:r>
    </w:p>
    <w:p w:rsidR="00E663C3" w:rsidRPr="00CC6340" w:rsidRDefault="00E663C3" w:rsidP="009231C9">
      <w:pPr>
        <w:spacing w:after="0" w:line="312" w:lineRule="auto"/>
        <w:ind w:firstLine="720"/>
        <w:jc w:val="both"/>
        <w:rPr>
          <w:rFonts w:cs="Times New Roman"/>
          <w:lang w:val="tr-TR"/>
        </w:rPr>
      </w:pPr>
      <w:r w:rsidRPr="00CC6340">
        <w:rPr>
          <w:rFonts w:cs="Times New Roman"/>
          <w:lang w:val="tr-TR"/>
        </w:rPr>
        <w:t xml:space="preserve">- Các cơ quan nhà nước cần tiến hành khảo sát đo lường thường xuyên nồng độ </w:t>
      </w:r>
      <w:r w:rsidR="00F809C1" w:rsidRPr="00CC6340">
        <w:rPr>
          <w:rFonts w:cs="Times New Roman"/>
          <w:lang w:val="tr-TR"/>
        </w:rPr>
        <w:t>hóa chất bảo vệ thực vật</w:t>
      </w:r>
      <w:r w:rsidRPr="00CC6340">
        <w:rPr>
          <w:rFonts w:cs="Times New Roman"/>
          <w:lang w:val="tr-TR"/>
        </w:rPr>
        <w:t xml:space="preserve"> tích tụ trong tự nhiên để đưa ra biện pháp quản lý hiệu quả và phù hợp.</w:t>
      </w:r>
    </w:p>
    <w:p w:rsidR="009231C9" w:rsidRDefault="009231C9">
      <w:pPr>
        <w:rPr>
          <w:rFonts w:eastAsia="PMingLiU" w:cs="Times New Roman"/>
          <w:b/>
          <w:bCs/>
          <w:sz w:val="30"/>
          <w:lang w:val="tr-TR" w:eastAsia="en-US"/>
        </w:rPr>
      </w:pPr>
      <w:bookmarkStart w:id="169" w:name="_Toc27942704"/>
      <w:r>
        <w:rPr>
          <w:rFonts w:cs="Times New Roman"/>
        </w:rPr>
        <w:br w:type="page"/>
      </w:r>
    </w:p>
    <w:p w:rsidR="00A0788E" w:rsidRPr="00CC6340" w:rsidRDefault="00642521" w:rsidP="009231C9">
      <w:pPr>
        <w:pStyle w:val="Heading1"/>
        <w:spacing w:before="0" w:line="312" w:lineRule="auto"/>
        <w:rPr>
          <w:rFonts w:cs="Times New Roman"/>
        </w:rPr>
      </w:pPr>
      <w:r w:rsidRPr="00CC6340">
        <w:rPr>
          <w:rFonts w:cs="Times New Roman"/>
        </w:rPr>
        <w:lastRenderedPageBreak/>
        <w:t>TÀI LIỆU THAM KHẢO</w:t>
      </w:r>
      <w:bookmarkEnd w:id="169"/>
    </w:p>
    <w:p w:rsidR="002F7C47" w:rsidRPr="00CC6340" w:rsidRDefault="002F7C47" w:rsidP="009231C9">
      <w:pPr>
        <w:spacing w:after="0" w:line="312" w:lineRule="auto"/>
        <w:rPr>
          <w:rFonts w:cs="Times New Roman"/>
          <w:lang w:val="tr-TR" w:eastAsia="en-US"/>
        </w:rPr>
      </w:pPr>
    </w:p>
    <w:p w:rsidR="00CC6340" w:rsidRPr="00CC6340" w:rsidRDefault="00CC6340" w:rsidP="009231C9">
      <w:pPr>
        <w:spacing w:after="0" w:line="312" w:lineRule="auto"/>
        <w:jc w:val="both"/>
        <w:rPr>
          <w:rFonts w:cs="Times New Roman"/>
          <w:lang w:val="es-VE"/>
        </w:rPr>
      </w:pPr>
      <w:r w:rsidRPr="00CC6340">
        <w:rPr>
          <w:rFonts w:cs="Times New Roman"/>
          <w:lang w:val="tr-TR" w:eastAsia="en-US"/>
        </w:rPr>
        <w:t>[1</w:t>
      </w:r>
      <w:r w:rsidRPr="00CC6340">
        <w:rPr>
          <w:rFonts w:cs="Times New Roman"/>
          <w:noProof/>
          <w:lang w:val="tr-TR"/>
        </w:rPr>
        <w:t>] Bộ NN&amp;PTNT (2016) Giáo trình nghề tạo dáng và chăm sóc cây cảnh [online], 25/6/2018, từ:</w:t>
      </w:r>
      <w:r w:rsidRPr="00CC6340">
        <w:rPr>
          <w:rFonts w:cs="Times New Roman"/>
          <w:lang w:val="tr-TR"/>
        </w:rPr>
        <w:t xml:space="preserve"> </w:t>
      </w:r>
      <w:hyperlink r:id="rId47" w:history="1">
        <w:r w:rsidRPr="00CC6340">
          <w:rPr>
            <w:rStyle w:val="Hyperlink"/>
            <w:rFonts w:cs="Times New Roman"/>
            <w:lang w:val="es-VE"/>
          </w:rPr>
          <w:t>http://camnangcaytrong.com/dinh-nghia-phan-loai-thuoc-bao-ve-thuc-vat-bvtv-nd639.html</w:t>
        </w:r>
      </w:hyperlink>
      <w:r w:rsidRPr="00CC6340">
        <w:rPr>
          <w:rFonts w:cs="Times New Roman"/>
          <w:lang w:val="es-VE"/>
        </w:rPr>
        <w:t>.</w:t>
      </w:r>
    </w:p>
    <w:p w:rsidR="00CC6340" w:rsidRPr="00CC6340" w:rsidRDefault="00CC6340" w:rsidP="009231C9">
      <w:pPr>
        <w:spacing w:after="0" w:line="312" w:lineRule="auto"/>
        <w:jc w:val="both"/>
        <w:rPr>
          <w:rFonts w:cs="Times New Roman"/>
          <w:noProof/>
          <w:lang w:val="tr-TR"/>
        </w:rPr>
      </w:pPr>
      <w:r w:rsidRPr="00CC6340">
        <w:rPr>
          <w:rFonts w:cs="Times New Roman"/>
          <w:lang w:val="es-VE"/>
        </w:rPr>
        <w:t xml:space="preserve">[2] </w:t>
      </w:r>
      <w:r w:rsidRPr="00CC6340">
        <w:rPr>
          <w:rFonts w:cs="Times New Roman"/>
          <w:lang w:val="tr-TR"/>
        </w:rPr>
        <w:t xml:space="preserve">M.C (2005) et al. “Pesticide use in the Mekong Delta,Vietnam”. </w:t>
      </w:r>
      <w:r w:rsidRPr="00CC6340">
        <w:rPr>
          <w:rFonts w:cs="Times New Roman"/>
          <w:i/>
          <w:lang w:val="tr-TR"/>
        </w:rPr>
        <w:t>Poverty-environment</w:t>
      </w:r>
      <w:r w:rsidRPr="00CC6340">
        <w:rPr>
          <w:rFonts w:cs="Times New Roman"/>
          <w:i/>
          <w:iCs/>
          <w:lang w:val="tr-TR"/>
        </w:rPr>
        <w:t xml:space="preserve">, </w:t>
      </w:r>
      <w:r w:rsidRPr="00CC6340">
        <w:rPr>
          <w:rFonts w:cs="Times New Roman"/>
          <w:lang w:val="tr-TR"/>
        </w:rPr>
        <w:t>p. 19.</w:t>
      </w:r>
    </w:p>
    <w:p w:rsidR="00CC6340" w:rsidRPr="00CC6340" w:rsidRDefault="00CC6340" w:rsidP="009231C9">
      <w:pPr>
        <w:pStyle w:val="Bibliography"/>
        <w:spacing w:after="0" w:line="312" w:lineRule="auto"/>
        <w:jc w:val="both"/>
        <w:rPr>
          <w:rFonts w:cs="Times New Roman"/>
          <w:lang w:val="es-VE"/>
        </w:rPr>
      </w:pPr>
      <w:r w:rsidRPr="00CC6340">
        <w:rPr>
          <w:rFonts w:cs="Times New Roman"/>
          <w:lang w:val="tr-TR" w:eastAsia="en-US"/>
        </w:rPr>
        <w:t xml:space="preserve">[3] </w:t>
      </w:r>
      <w:r w:rsidRPr="00CC6340">
        <w:rPr>
          <w:rFonts w:cs="Times New Roman"/>
          <w:lang w:val="es-VE"/>
        </w:rPr>
        <w:t xml:space="preserve">Lê Thị Trinh, Trịnh Thị Thắm, Từ Bình Minh (2015). “Đánh giá hàm lượng của một số thuốc trừ sâu họ clo hữu cơ trong nước và trầm tích tại cửa sông Hàn, Đà Nẵng”. </w:t>
      </w:r>
      <w:r w:rsidRPr="00CC6340">
        <w:rPr>
          <w:rFonts w:cs="Times New Roman"/>
          <w:i/>
          <w:lang w:val="es-VE"/>
        </w:rPr>
        <w:t>Tạp chí phân tích hóa, lý và sinh học</w:t>
      </w:r>
      <w:r w:rsidRPr="00CC6340">
        <w:rPr>
          <w:rFonts w:cs="Times New Roman"/>
          <w:lang w:val="es-VE"/>
        </w:rPr>
        <w:t>, 20, Tr 128.</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[4] </w:t>
      </w:r>
      <w:r w:rsidRPr="00CC6340">
        <w:rPr>
          <w:rFonts w:cs="Times New Roman"/>
          <w:lang w:val="es-VE"/>
        </w:rPr>
        <w:t xml:space="preserve">Persistent Organic Pollutant Review Committee (POPRC) (2007), </w:t>
      </w:r>
      <w:r w:rsidRPr="00CC6340">
        <w:rPr>
          <w:rFonts w:cs="Times New Roman"/>
          <w:i/>
          <w:lang w:val="es-VE"/>
        </w:rPr>
        <w:t>Draft risk management evaluation for Lindane</w:t>
      </w:r>
      <w:r w:rsidRPr="00CC6340">
        <w:rPr>
          <w:rFonts w:cs="Times New Roman"/>
          <w:lang w:val="es-VE"/>
        </w:rPr>
        <w:t>, Stockholm Convention on Persistent Organic Pollutants.</w:t>
      </w:r>
    </w:p>
    <w:p w:rsidR="00CC6340" w:rsidRPr="00CC6340" w:rsidRDefault="00CC6340" w:rsidP="009231C9">
      <w:pPr>
        <w:spacing w:after="0" w:line="312" w:lineRule="auto"/>
        <w:jc w:val="both"/>
        <w:rPr>
          <w:rFonts w:cs="Times New Roman"/>
          <w:i/>
          <w:lang w:val="es-VE"/>
        </w:rPr>
      </w:pPr>
      <w:r w:rsidRPr="00CC6340">
        <w:rPr>
          <w:rFonts w:cs="Times New Roman"/>
          <w:lang w:val="tr-TR" w:eastAsia="en-US"/>
        </w:rPr>
        <w:t xml:space="preserve">[5] </w:t>
      </w:r>
      <w:hyperlink r:id="rId48" w:history="1">
        <w:r w:rsidRPr="00CC6340">
          <w:rPr>
            <w:rFonts w:cs="Times New Roman"/>
            <w:lang w:val="es-VE"/>
          </w:rPr>
          <w:t>California Environmental Protection Agency</w:t>
        </w:r>
      </w:hyperlink>
      <w:r w:rsidRPr="00CC6340">
        <w:rPr>
          <w:rFonts w:cs="Times New Roman"/>
          <w:lang w:val="es-VE"/>
        </w:rPr>
        <w:t> (CalEPA) (1997). “Technical Support Document for the Determination of Noncancer Chronic Reference Exposure Levels</w:t>
      </w:r>
      <w:r w:rsidRPr="00CC6340">
        <w:rPr>
          <w:rFonts w:cs="Times New Roman"/>
          <w:i/>
          <w:lang w:val="es-VE"/>
        </w:rPr>
        <w:t>”</w:t>
      </w:r>
      <w:r w:rsidRPr="00CC6340">
        <w:rPr>
          <w:rFonts w:cs="Times New Roman"/>
          <w:lang w:val="es-VE"/>
        </w:rPr>
        <w:t xml:space="preserve">. </w:t>
      </w:r>
      <w:r w:rsidRPr="00CC6340">
        <w:rPr>
          <w:rFonts w:cs="Times New Roman"/>
          <w:i/>
          <w:lang w:val="es-VE"/>
        </w:rPr>
        <w:t>Draft for Public Comment. Office of Environmental Health Hazard Assessment, Berkeley, CA.</w:t>
      </w:r>
    </w:p>
    <w:p w:rsidR="00CC6340" w:rsidRPr="00CC6340" w:rsidRDefault="00CC6340" w:rsidP="009231C9">
      <w:pPr>
        <w:spacing w:after="0" w:line="312" w:lineRule="auto"/>
        <w:jc w:val="both"/>
        <w:rPr>
          <w:rFonts w:cs="Times New Roman"/>
          <w:lang w:val="es-VE"/>
        </w:rPr>
      </w:pPr>
      <w:r w:rsidRPr="00CC6340">
        <w:rPr>
          <w:rFonts w:cs="Times New Roman"/>
          <w:lang w:val="tr-TR" w:eastAsia="en-US"/>
        </w:rPr>
        <w:t xml:space="preserve">[6] </w:t>
      </w:r>
      <w:bookmarkStart w:id="170" w:name="_Ref477508407"/>
      <w:r w:rsidRPr="00CC6340">
        <w:rPr>
          <w:rFonts w:cs="Times New Roman"/>
          <w:lang w:val="es-VE"/>
        </w:rPr>
        <w:t>Tổng cục Môi trường (2014). Hướng dẫn kỹ thuật về quan trắc, đánh giá ô nhiễm và rủi ro môi trường do dư lượng một số chất ô nhiễm hữu cơ khó phân hủy sử dụng trong nông nghiệp. Dự án xây dựng năng lực nhằm loại bỏ hóa chất bảo vệ thực vật POP tồn lưu tại Việt Nam</w:t>
      </w:r>
      <w:bookmarkEnd w:id="170"/>
      <w:r w:rsidRPr="00CC6340">
        <w:rPr>
          <w:rFonts w:cs="Times New Roman"/>
          <w:lang w:val="es-VE"/>
        </w:rPr>
        <w:t>.</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[7]</w:t>
      </w:r>
      <w:r w:rsidRPr="00CC6340">
        <w:rPr>
          <w:rFonts w:cs="Times New Roman"/>
          <w:noProof/>
          <w:lang w:val="tr-TR"/>
        </w:rPr>
        <w:t xml:space="preserve"> </w:t>
      </w:r>
      <w:r w:rsidRPr="00CC6340">
        <w:rPr>
          <w:rFonts w:cs="Times New Roman"/>
          <w:lang w:val="es-VE"/>
        </w:rPr>
        <w:t xml:space="preserve">US Department of Health and Human Services, Agency for Toxic Substances and Disease Registry (2015), </w:t>
      </w:r>
      <w:r w:rsidRPr="00CC6340">
        <w:rPr>
          <w:rFonts w:cs="Times New Roman"/>
          <w:i/>
          <w:lang w:val="es-VE"/>
        </w:rPr>
        <w:t>Toxicological Profile for Endosulfan.</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[8] </w:t>
      </w:r>
      <w:r w:rsidRPr="00CC6340">
        <w:rPr>
          <w:rFonts w:cs="Times New Roman"/>
          <w:lang w:val="es-VE"/>
        </w:rPr>
        <w:t xml:space="preserve">MANA và EPA (2012). MANA and EPA Agree To Voluntary Plan On Endosulfan </w:t>
      </w:r>
      <w:bookmarkStart w:id="171" w:name="_Hlk519408549"/>
      <w:bookmarkStart w:id="172" w:name="_Hlk519408775"/>
      <w:r w:rsidRPr="00CC6340">
        <w:rPr>
          <w:rFonts w:cs="Times New Roman"/>
          <w:lang w:val="es-VE"/>
        </w:rPr>
        <w:t>[online], 5/6/2018, từ:</w:t>
      </w:r>
      <w:bookmarkEnd w:id="171"/>
      <w:r w:rsidRPr="00CC6340">
        <w:rPr>
          <w:rFonts w:cs="Times New Roman"/>
          <w:lang w:val="es-VE"/>
        </w:rPr>
        <w:t xml:space="preserve"> </w:t>
      </w:r>
      <w:bookmarkEnd w:id="172"/>
      <w:r w:rsidRPr="00CC6340">
        <w:rPr>
          <w:rFonts w:cs="Times New Roman"/>
          <w:lang w:val="es-VE"/>
        </w:rPr>
        <w:t>&lt;</w:t>
      </w:r>
      <w:r w:rsidRPr="00CC6340">
        <w:rPr>
          <w:rFonts w:cs="Times New Roman"/>
        </w:rPr>
        <w:t xml:space="preserve"> </w:t>
      </w:r>
      <w:hyperlink r:id="rId49" w:history="1">
        <w:r w:rsidRPr="00CC6340">
          <w:rPr>
            <w:rStyle w:val="Hyperlink"/>
            <w:rFonts w:cs="Times New Roman"/>
            <w:lang w:val="es-VE"/>
          </w:rPr>
          <w:t>https://archive.is/20120907175356/http://www.manainc.com/news-media/mana-epa-Endosulfan</w:t>
        </w:r>
      </w:hyperlink>
      <w:r w:rsidRPr="00CC6340">
        <w:rPr>
          <w:rFonts w:cs="Times New Roman"/>
          <w:lang w:val="es-VE"/>
        </w:rPr>
        <w:t xml:space="preserve"> &gt;</w:t>
      </w:r>
    </w:p>
    <w:p w:rsidR="00CC6340" w:rsidRPr="00CC6340" w:rsidRDefault="00CC6340" w:rsidP="009231C9">
      <w:pPr>
        <w:spacing w:after="0" w:line="312" w:lineRule="auto"/>
        <w:jc w:val="both"/>
        <w:rPr>
          <w:rFonts w:cs="Times New Roman"/>
          <w:lang w:val="tr-TR"/>
        </w:rPr>
      </w:pPr>
      <w:r w:rsidRPr="00CC6340">
        <w:rPr>
          <w:rFonts w:cs="Times New Roman"/>
          <w:lang w:val="tr-TR" w:eastAsia="en-US"/>
        </w:rPr>
        <w:t xml:space="preserve">[9] </w:t>
      </w:r>
      <w:r w:rsidRPr="00CC6340">
        <w:rPr>
          <w:rFonts w:cs="Times New Roman"/>
          <w:lang w:val="tr-TR"/>
        </w:rPr>
        <w:t xml:space="preserve">Z. M. Gliwicz (2008). “The Lakes Handbook Limnology và Limnetic Ecology”. </w:t>
      </w:r>
      <w:r w:rsidRPr="00CC6340">
        <w:rPr>
          <w:rFonts w:cs="Times New Roman"/>
          <w:i/>
          <w:iCs/>
          <w:lang w:val="tr-TR"/>
        </w:rPr>
        <w:t xml:space="preserve">Zooplankton, </w:t>
      </w:r>
      <w:r w:rsidRPr="00CC6340">
        <w:rPr>
          <w:rFonts w:cs="Times New Roman"/>
          <w:lang w:val="tr-TR"/>
        </w:rPr>
        <w:t>p. 461 – 516.</w:t>
      </w:r>
    </w:p>
    <w:p w:rsidR="00CC6340" w:rsidRPr="00CC6340" w:rsidRDefault="00CC6340" w:rsidP="009231C9">
      <w:pPr>
        <w:spacing w:after="0" w:line="312" w:lineRule="auto"/>
        <w:jc w:val="both"/>
        <w:rPr>
          <w:rFonts w:cs="Times New Roman"/>
        </w:rPr>
      </w:pPr>
      <w:r w:rsidRPr="00CC6340">
        <w:rPr>
          <w:rFonts w:cs="Times New Roman"/>
          <w:lang w:val="tr-TR" w:eastAsia="en-US"/>
        </w:rPr>
        <w:t xml:space="preserve">[10] </w:t>
      </w:r>
      <w:r w:rsidRPr="00CC6340">
        <w:rPr>
          <w:rFonts w:cs="Times New Roman"/>
        </w:rPr>
        <w:t xml:space="preserve">Ebert, D. (2005). </w:t>
      </w:r>
      <w:r w:rsidRPr="00CC6340">
        <w:rPr>
          <w:rFonts w:cs="Times New Roman"/>
          <w:i/>
          <w:iCs/>
        </w:rPr>
        <w:t>Ecology, Epidemiology and Evolution of Parasitism in Daphnia Switzerland</w:t>
      </w:r>
      <w:r w:rsidRPr="00CC6340">
        <w:rPr>
          <w:rFonts w:cs="Times New Roman"/>
        </w:rPr>
        <w:t>.</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[11] </w:t>
      </w:r>
      <w:r w:rsidRPr="00CC6340">
        <w:rPr>
          <w:rFonts w:cs="Times New Roman"/>
          <w:lang w:val="es-VE"/>
        </w:rPr>
        <w:t xml:space="preserve">Kudlak, B., Wolska, L. &amp; Namiesnik, J. (2011). "Determination of EC50 toxicity data of selected heavy metals toward Heterocypris incongruens", </w:t>
      </w:r>
      <w:r w:rsidRPr="00CC6340">
        <w:rPr>
          <w:rFonts w:cs="Times New Roman"/>
          <w:i/>
          <w:lang w:val="es-VE"/>
        </w:rPr>
        <w:t>Environmental monitoring and assessment</w:t>
      </w:r>
      <w:r w:rsidRPr="00CC6340">
        <w:rPr>
          <w:rFonts w:cs="Times New Roman"/>
          <w:lang w:val="es-VE"/>
        </w:rPr>
        <w:t>, 174(1-4): p. 509-516.</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[12] </w:t>
      </w:r>
      <w:r w:rsidRPr="00CC6340">
        <w:rPr>
          <w:rFonts w:cs="Times New Roman"/>
          <w:lang w:val="tr-TR"/>
        </w:rPr>
        <w:t xml:space="preserve">Siddique T et al (2003), “Biodegradation kinetics of Endosulfan by Fusarium ventricosum and a Pandoraea species”, </w:t>
      </w:r>
      <w:r w:rsidRPr="00CC6340">
        <w:rPr>
          <w:rFonts w:cs="Times New Roman"/>
          <w:i/>
          <w:iCs/>
          <w:lang w:val="tr-TR"/>
        </w:rPr>
        <w:t xml:space="preserve">J Agric Food Chem, </w:t>
      </w:r>
      <w:r w:rsidRPr="00CC6340">
        <w:rPr>
          <w:rFonts w:cs="Times New Roman"/>
          <w:lang w:val="tr-TR"/>
        </w:rPr>
        <w:t>p.9.</w:t>
      </w:r>
    </w:p>
    <w:p w:rsidR="00CC6340" w:rsidRPr="00CC6340" w:rsidRDefault="00CC6340" w:rsidP="009231C9">
      <w:pPr>
        <w:pStyle w:val="Bibliography"/>
        <w:spacing w:after="0" w:line="312" w:lineRule="auto"/>
        <w:jc w:val="both"/>
        <w:rPr>
          <w:rFonts w:cs="Times New Roman"/>
          <w:noProof/>
          <w:lang w:val="tr-TR"/>
        </w:rPr>
      </w:pPr>
      <w:r w:rsidRPr="00CC6340">
        <w:rPr>
          <w:rFonts w:cs="Times New Roman"/>
          <w:lang w:val="tr-TR" w:eastAsia="en-US"/>
        </w:rPr>
        <w:lastRenderedPageBreak/>
        <w:t xml:space="preserve">[13] </w:t>
      </w:r>
      <w:r w:rsidRPr="00CC6340">
        <w:rPr>
          <w:rFonts w:cs="Times New Roman"/>
          <w:lang w:val="es-VE"/>
        </w:rPr>
        <w:t>Do-Hong et al (2000). “</w:t>
      </w:r>
      <w:r w:rsidRPr="00CC6340">
        <w:rPr>
          <w:rFonts w:cs="Times New Roman"/>
        </w:rPr>
        <w:t xml:space="preserve">Toxicity of sediments from the Ho Chi Minh city Canals and Sài Gòn River, Viet Nam". </w:t>
      </w:r>
      <w:r w:rsidRPr="00CC6340">
        <w:rPr>
          <w:rFonts w:cs="Times New Roman"/>
          <w:i/>
        </w:rPr>
        <w:t>Environmental Toxicology</w:t>
      </w:r>
      <w:r w:rsidRPr="00CC6340">
        <w:rPr>
          <w:rFonts w:cs="Times New Roman"/>
        </w:rPr>
        <w:t>, 15: p. 469 - 476.</w:t>
      </w:r>
    </w:p>
    <w:p w:rsidR="00CC6340" w:rsidRPr="00CC6340" w:rsidRDefault="00CC6340" w:rsidP="009231C9">
      <w:pPr>
        <w:spacing w:after="0" w:line="312" w:lineRule="auto"/>
        <w:jc w:val="both"/>
        <w:rPr>
          <w:rFonts w:cs="Times New Roman"/>
          <w:lang w:val="es-VE"/>
        </w:rPr>
      </w:pPr>
      <w:r w:rsidRPr="00CC6340">
        <w:rPr>
          <w:rFonts w:cs="Times New Roman"/>
          <w:lang w:val="tr-TR" w:eastAsia="en-US"/>
        </w:rPr>
        <w:t xml:space="preserve">[14] </w:t>
      </w:r>
      <w:r w:rsidRPr="00CC6340">
        <w:rPr>
          <w:rFonts w:cs="Times New Roman"/>
          <w:noProof/>
          <w:lang w:val="tr-TR"/>
        </w:rPr>
        <w:t xml:space="preserve">Do-Hong et al (2004). “Troppical ecotoxicity testing with Ceriodaphnia cornutar”. </w:t>
      </w:r>
      <w:r w:rsidRPr="00CC6340">
        <w:rPr>
          <w:rFonts w:cs="Times New Roman"/>
          <w:i/>
          <w:iCs/>
          <w:noProof/>
          <w:lang w:val="tr-TR"/>
        </w:rPr>
        <w:t xml:space="preserve">Environmenrol Toxicology, </w:t>
      </w:r>
      <w:r w:rsidRPr="00CC6340">
        <w:rPr>
          <w:rFonts w:cs="Times New Roman"/>
          <w:noProof/>
          <w:lang w:val="tr-TR"/>
        </w:rPr>
        <w:t>pp. 497 - 505.</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[15] </w:t>
      </w:r>
      <w:r w:rsidRPr="00CC6340">
        <w:rPr>
          <w:rFonts w:cs="Times New Roman"/>
          <w:noProof/>
          <w:lang w:val="tr-TR"/>
        </w:rPr>
        <w:t xml:space="preserve">Tran, P.T., Do Hong, L.C. &amp; Dao, T.S (2014). “Long-term impacts of copper and chromium on survivorship, maturation, fecundity and growth of </w:t>
      </w:r>
      <w:r w:rsidRPr="00CC6340">
        <w:rPr>
          <w:rFonts w:cs="Times New Roman"/>
          <w:i/>
          <w:noProof/>
          <w:lang w:val="tr-TR"/>
        </w:rPr>
        <w:t>Daphnia</w:t>
      </w:r>
      <w:r w:rsidRPr="00CC6340">
        <w:rPr>
          <w:rFonts w:cs="Times New Roman"/>
          <w:noProof/>
          <w:lang w:val="tr-TR"/>
        </w:rPr>
        <w:t xml:space="preserve">”, </w:t>
      </w:r>
      <w:r w:rsidRPr="00CC6340">
        <w:rPr>
          <w:rFonts w:cs="Times New Roman"/>
          <w:i/>
          <w:iCs/>
          <w:noProof/>
          <w:lang w:val="tr-TR"/>
        </w:rPr>
        <w:t xml:space="preserve">Journal of science and technology, </w:t>
      </w:r>
      <w:r w:rsidRPr="00CC6340">
        <w:rPr>
          <w:rFonts w:cs="Times New Roman"/>
          <w:noProof/>
          <w:lang w:val="tr-TR"/>
        </w:rPr>
        <w:t>cilt 52, no. 3A, pp. 209 - 315.</w:t>
      </w:r>
    </w:p>
    <w:p w:rsidR="00CC6340" w:rsidRPr="00CC6340" w:rsidRDefault="00CC6340" w:rsidP="009231C9">
      <w:pPr>
        <w:pStyle w:val="Bibliography"/>
        <w:spacing w:after="0" w:line="312" w:lineRule="auto"/>
        <w:jc w:val="both"/>
        <w:rPr>
          <w:rFonts w:cs="Times New Roman"/>
          <w:noProof/>
          <w:lang w:val="tr-TR"/>
        </w:rPr>
      </w:pPr>
      <w:r w:rsidRPr="00CC6340">
        <w:rPr>
          <w:rFonts w:cs="Times New Roman"/>
          <w:lang w:val="tr-TR" w:eastAsia="en-US"/>
        </w:rPr>
        <w:t xml:space="preserve">[16] </w:t>
      </w:r>
      <w:r w:rsidRPr="00CC6340">
        <w:rPr>
          <w:rFonts w:cs="Times New Roman"/>
          <w:lang w:val="es-VE"/>
        </w:rPr>
        <w:t xml:space="preserve">M. Sakai (2002). “Determination of pesticides and chronic test with </w:t>
      </w:r>
      <w:r w:rsidRPr="00CC6340">
        <w:rPr>
          <w:rFonts w:cs="Times New Roman"/>
          <w:i/>
          <w:lang w:val="es-VE"/>
        </w:rPr>
        <w:t>Daphnia magna</w:t>
      </w:r>
      <w:r w:rsidRPr="00CC6340">
        <w:rPr>
          <w:rFonts w:cs="Times New Roman"/>
          <w:lang w:val="es-VE"/>
        </w:rPr>
        <w:t xml:space="preserve"> for rainwater samples”. </w:t>
      </w:r>
      <w:r w:rsidRPr="00CC6340">
        <w:rPr>
          <w:rFonts w:cs="Times New Roman"/>
          <w:i/>
          <w:lang w:val="es-VE"/>
        </w:rPr>
        <w:t>J Environ Sci Health B</w:t>
      </w:r>
      <w:r w:rsidRPr="00CC6340">
        <w:rPr>
          <w:rFonts w:cs="Times New Roman"/>
          <w:lang w:val="es-VE"/>
        </w:rPr>
        <w:t>, 37, no. 3, pp. 247 - 54.</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[17] </w:t>
      </w:r>
      <w:r w:rsidRPr="00CC6340">
        <w:rPr>
          <w:rFonts w:cs="Times New Roman"/>
          <w:noProof/>
          <w:lang w:val="tr-TR"/>
        </w:rPr>
        <w:t xml:space="preserve">Arienzo M1 et al (2015). “Assessment of the concentrations of polycyclic aromatic hydrocarbons and organochlorine pesticides in soils from the Sarno River basin, Italy, and ecotoxicological survey by </w:t>
      </w:r>
      <w:r w:rsidRPr="00CC6340">
        <w:rPr>
          <w:rFonts w:cs="Times New Roman"/>
          <w:i/>
          <w:noProof/>
          <w:lang w:val="tr-TR"/>
        </w:rPr>
        <w:t>Daphnia magna</w:t>
      </w:r>
      <w:r w:rsidRPr="00CC6340">
        <w:rPr>
          <w:rFonts w:cs="Times New Roman"/>
          <w:noProof/>
          <w:lang w:val="tr-TR"/>
        </w:rPr>
        <w:t xml:space="preserve">». </w:t>
      </w:r>
      <w:r w:rsidRPr="00CC6340">
        <w:rPr>
          <w:rFonts w:cs="Times New Roman"/>
          <w:i/>
          <w:iCs/>
          <w:noProof/>
          <w:lang w:val="tr-TR"/>
        </w:rPr>
        <w:t>Environ Monit Assess,</w:t>
      </w:r>
      <w:r w:rsidRPr="00CC6340">
        <w:rPr>
          <w:rFonts w:cs="Times New Roman"/>
          <w:noProof/>
          <w:lang w:val="tr-TR"/>
        </w:rPr>
        <w:t>187, no. 2, 2015.</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[18] </w:t>
      </w:r>
      <w:r w:rsidRPr="00CC6340">
        <w:rPr>
          <w:rFonts w:cs="Times New Roman"/>
          <w:lang w:val="es-VE"/>
        </w:rPr>
        <w:t xml:space="preserve">Firpo, Sofia, Mixture (2011). “Mixture and single-compound toxicity using </w:t>
      </w:r>
      <w:r w:rsidRPr="00CC6340">
        <w:rPr>
          <w:rFonts w:cs="Times New Roman"/>
          <w:i/>
          <w:lang w:val="es-VE"/>
        </w:rPr>
        <w:t>Daphnia magna</w:t>
      </w:r>
      <w:r w:rsidRPr="00CC6340">
        <w:rPr>
          <w:rFonts w:cs="Times New Roman"/>
          <w:lang w:val="es-VE"/>
        </w:rPr>
        <w:t xml:space="preserve">”. </w:t>
      </w:r>
      <w:r w:rsidRPr="00CC6340">
        <w:rPr>
          <w:rFonts w:cs="Times New Roman"/>
          <w:i/>
          <w:lang w:val="es-VE"/>
        </w:rPr>
        <w:t xml:space="preserve">Faculty of Natural Resources and Agricultural Sciences, </w:t>
      </w:r>
      <w:r w:rsidRPr="00CC6340">
        <w:rPr>
          <w:rFonts w:cs="Times New Roman"/>
          <w:lang w:val="es-VE"/>
        </w:rPr>
        <w:t>35.</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[19] </w:t>
      </w:r>
      <w:r w:rsidRPr="00CC6340">
        <w:rPr>
          <w:rFonts w:cs="Times New Roman"/>
          <w:lang w:val="es-VE"/>
        </w:rPr>
        <w:t xml:space="preserve">Fernández-Casalderrey A1, Ferrando MD, Andreu-Moliner E. “Effect of sublethal concentrations of pesticides on the feeding behavior of Daphnia magna”. </w:t>
      </w:r>
      <w:r w:rsidRPr="00CC6340">
        <w:rPr>
          <w:rFonts w:cs="Times New Roman"/>
          <w:i/>
          <w:lang w:val="es-VE"/>
        </w:rPr>
        <w:t>Ecotoxicol Environ Saf</w:t>
      </w:r>
      <w:r w:rsidRPr="00CC6340">
        <w:rPr>
          <w:rFonts w:cs="Times New Roman"/>
          <w:lang w:val="es-VE"/>
        </w:rPr>
        <w:t>, p. 82, 1994.</w:t>
      </w:r>
    </w:p>
    <w:p w:rsidR="00CC6340" w:rsidRPr="00CC6340" w:rsidRDefault="00CC6340" w:rsidP="009231C9">
      <w:pPr>
        <w:spacing w:after="0" w:line="312" w:lineRule="auto"/>
        <w:jc w:val="both"/>
        <w:rPr>
          <w:rFonts w:cs="Times New Roman"/>
          <w:lang w:val="tr-TR" w:eastAsia="en-US"/>
        </w:rPr>
      </w:pPr>
      <w:r w:rsidRPr="00CC6340">
        <w:rPr>
          <w:rFonts w:cs="Times New Roman"/>
          <w:lang w:val="tr-TR" w:eastAsia="en-US"/>
        </w:rPr>
        <w:t xml:space="preserve">[20] </w:t>
      </w:r>
      <w:r w:rsidRPr="00CC6340">
        <w:rPr>
          <w:rFonts w:cs="Times New Roman"/>
          <w:lang w:val="tr-TR"/>
        </w:rPr>
        <w:t>Brausch JM1, Salice CJ (2010). “Effects Of An Envıronmentally Realıstıc Pestıcıde Mıxture On Daphnıa Magna Exposed For Two Generatıons”, tr 5.</w:t>
      </w:r>
      <w:r w:rsidRPr="00CC6340">
        <w:rPr>
          <w:rFonts w:cs="Times New Roman"/>
          <w:lang w:val="tr-TR" w:eastAsia="en-US"/>
        </w:rPr>
        <w:t xml:space="preserve"> </w:t>
      </w:r>
    </w:p>
    <w:p w:rsidR="00CC6340" w:rsidRPr="00CC6340" w:rsidRDefault="00CC6340" w:rsidP="009231C9">
      <w:pPr>
        <w:pStyle w:val="Bibliography"/>
        <w:spacing w:after="0" w:line="312" w:lineRule="auto"/>
        <w:jc w:val="both"/>
        <w:rPr>
          <w:rFonts w:cs="Times New Roman"/>
          <w:noProof/>
          <w:lang w:val="tr-TR"/>
        </w:rPr>
      </w:pPr>
      <w:r w:rsidRPr="00CC6340">
        <w:rPr>
          <w:rFonts w:cs="Times New Roman"/>
          <w:lang w:val="tr-TR" w:eastAsia="en-US"/>
        </w:rPr>
        <w:t xml:space="preserve">[21] </w:t>
      </w:r>
      <w:r w:rsidRPr="00CC6340">
        <w:rPr>
          <w:rFonts w:cs="Times New Roman"/>
          <w:lang w:val="es-VE"/>
        </w:rPr>
        <w:t xml:space="preserve">ISO 6341:2012. “Water quality - Determination of the inhibition of the mobility of </w:t>
      </w:r>
      <w:r w:rsidRPr="00CC6340">
        <w:rPr>
          <w:rFonts w:cs="Times New Roman"/>
          <w:i/>
          <w:lang w:val="es-VE"/>
        </w:rPr>
        <w:t>Daphnia magna Straus</w:t>
      </w:r>
      <w:r w:rsidRPr="00CC6340">
        <w:rPr>
          <w:rFonts w:cs="Times New Roman"/>
          <w:lang w:val="es-VE"/>
        </w:rPr>
        <w:t xml:space="preserve"> (Cladocera, Crustacea)”. </w:t>
      </w:r>
      <w:r w:rsidRPr="00CC6340">
        <w:rPr>
          <w:rFonts w:cs="Times New Roman"/>
          <w:i/>
          <w:lang w:val="es-VE"/>
        </w:rPr>
        <w:t>Acute toxicity test</w:t>
      </w:r>
      <w:r w:rsidRPr="00CC6340">
        <w:rPr>
          <w:rFonts w:cs="Times New Roman"/>
          <w:lang w:val="es-VE"/>
        </w:rPr>
        <w:t>.</w:t>
      </w:r>
      <w:r w:rsidRPr="00CC6340">
        <w:rPr>
          <w:rFonts w:cs="Times New Roman"/>
          <w:noProof/>
          <w:lang w:val="tr-TR"/>
        </w:rPr>
        <w:t xml:space="preserve"> </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[22] </w:t>
      </w:r>
      <w:r w:rsidRPr="00CC6340">
        <w:rPr>
          <w:rFonts w:cs="Times New Roman"/>
          <w:lang w:val="tr-TR"/>
        </w:rPr>
        <w:t>OECD (2004). “</w:t>
      </w:r>
      <w:r w:rsidRPr="00CC6340">
        <w:rPr>
          <w:rFonts w:cs="Times New Roman"/>
          <w:i/>
          <w:lang w:val="tr-TR"/>
        </w:rPr>
        <w:t>Daphnia sp</w:t>
      </w:r>
      <w:r w:rsidRPr="00CC6340">
        <w:rPr>
          <w:rFonts w:cs="Times New Roman"/>
          <w:lang w:val="tr-TR"/>
        </w:rPr>
        <w:t xml:space="preserve">., Acute Immobilisation Test and Reproduction Test”. </w:t>
      </w:r>
      <w:r w:rsidRPr="00CC6340">
        <w:rPr>
          <w:rFonts w:cs="Times New Roman"/>
          <w:i/>
          <w:lang w:val="tr-TR"/>
        </w:rPr>
        <w:t>French</w:t>
      </w:r>
      <w:r w:rsidRPr="00CC6340">
        <w:rPr>
          <w:rFonts w:cs="Times New Roman"/>
          <w:lang w:val="tr-TR"/>
        </w:rPr>
        <w:t>, p.12.</w:t>
      </w:r>
    </w:p>
    <w:p w:rsidR="00CC6340" w:rsidRPr="00CC6340" w:rsidRDefault="00CC6340" w:rsidP="009231C9">
      <w:pPr>
        <w:pStyle w:val="Bibliography"/>
        <w:spacing w:after="0" w:line="312" w:lineRule="auto"/>
        <w:jc w:val="both"/>
        <w:rPr>
          <w:rFonts w:cs="Times New Roman"/>
          <w:noProof/>
          <w:lang w:val="tr-TR"/>
        </w:rPr>
      </w:pPr>
      <w:r w:rsidRPr="00CC6340">
        <w:rPr>
          <w:rFonts w:cs="Times New Roman"/>
          <w:lang w:val="tr-TR" w:eastAsia="en-US"/>
        </w:rPr>
        <w:t xml:space="preserve">[23] </w:t>
      </w:r>
      <w:r w:rsidRPr="00CC6340">
        <w:rPr>
          <w:rFonts w:eastAsia="Calibri" w:cs="Times New Roman"/>
          <w:lang w:val="es-VE" w:eastAsia="en-US"/>
        </w:rPr>
        <w:t xml:space="preserve">Võ Thị Kiều Thanh (2004). </w:t>
      </w:r>
      <w:r w:rsidRPr="00CC6340">
        <w:rPr>
          <w:rFonts w:eastAsia="Calibri" w:cs="Times New Roman"/>
          <w:i/>
          <w:lang w:val="es-VE" w:eastAsia="en-US"/>
        </w:rPr>
        <w:t>Nghiên cứu cơ sở khoa học để xây dựng một số chỉ tiêu độc học môi trường nhằm đánh giá độc tính nước thải sinh hoạt và công nghiệp tại Thành phố Hồ Chí Minh, Hồ Chí Minh</w:t>
      </w:r>
      <w:r w:rsidRPr="00CC6340">
        <w:rPr>
          <w:rFonts w:eastAsia="Calibri" w:cs="Times New Roman"/>
          <w:lang w:val="es-VE" w:eastAsia="en-US"/>
        </w:rPr>
        <w:t>. Luận văn Thạc sĩ, chuyên ngành Hóa học, Đại học</w:t>
      </w:r>
      <w:r w:rsidRPr="00CC6340">
        <w:rPr>
          <w:rFonts w:cs="Times New Roman"/>
          <w:noProof/>
          <w:lang w:val="tr-TR"/>
        </w:rPr>
        <w:t xml:space="preserve"> Khoa học tự nhiên.</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[24] </w:t>
      </w:r>
      <w:r w:rsidRPr="00CC6340">
        <w:rPr>
          <w:rFonts w:cs="Times New Roman"/>
          <w:lang w:val="es-VE"/>
        </w:rPr>
        <w:t xml:space="preserve">Zongming Ren et al (2007). “The early warning of aquatic organophosphorus pesticide contamination by on-line monitoring behavioral changes of </w:t>
      </w:r>
      <w:r w:rsidRPr="00CC6340">
        <w:rPr>
          <w:rFonts w:cs="Times New Roman"/>
          <w:i/>
          <w:lang w:val="es-VE"/>
        </w:rPr>
        <w:t>Daphnia magna</w:t>
      </w:r>
      <w:r w:rsidRPr="00CC6340">
        <w:rPr>
          <w:rFonts w:cs="Times New Roman"/>
          <w:lang w:val="es-VE"/>
        </w:rPr>
        <w:t xml:space="preserve">”, </w:t>
      </w:r>
      <w:r w:rsidRPr="00CC6340">
        <w:rPr>
          <w:rFonts w:cs="Times New Roman"/>
          <w:i/>
          <w:lang w:val="es-VE"/>
        </w:rPr>
        <w:t>Enviroment Monit Asses</w:t>
      </w:r>
      <w:r w:rsidRPr="00CC6340">
        <w:rPr>
          <w:rFonts w:cs="Times New Roman"/>
          <w:lang w:val="es-VE"/>
        </w:rPr>
        <w:t>, cilt 134, pp. 373 – 383.</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[25]</w:t>
      </w:r>
      <w:r w:rsidRPr="00CC6340">
        <w:rPr>
          <w:rFonts w:cs="Times New Roman"/>
          <w:noProof/>
          <w:lang w:val="tr-TR"/>
        </w:rPr>
        <w:t xml:space="preserve"> Bengtsson G et al (2004). “Reduced grazing rates in </w:t>
      </w:r>
      <w:r w:rsidRPr="00CC6340">
        <w:rPr>
          <w:rFonts w:cs="Times New Roman"/>
          <w:i/>
          <w:noProof/>
          <w:lang w:val="tr-TR"/>
        </w:rPr>
        <w:t>Daphnia</w:t>
      </w:r>
      <w:r w:rsidRPr="00CC6340">
        <w:rPr>
          <w:rFonts w:cs="Times New Roman"/>
          <w:noProof/>
          <w:lang w:val="tr-TR"/>
        </w:rPr>
        <w:t xml:space="preserve"> pulex caused by contaminants: implications for trophic cascades”. </w:t>
      </w:r>
      <w:r w:rsidRPr="00CC6340">
        <w:rPr>
          <w:rFonts w:cs="Times New Roman"/>
          <w:i/>
          <w:iCs/>
          <w:noProof/>
          <w:lang w:val="tr-TR"/>
        </w:rPr>
        <w:t xml:space="preserve">Environ Toxicol Chem, </w:t>
      </w:r>
      <w:r w:rsidRPr="00CC6340">
        <w:rPr>
          <w:rFonts w:cs="Times New Roman"/>
          <w:noProof/>
          <w:lang w:val="tr-TR"/>
        </w:rPr>
        <w:t>2641 –2648, no. 23,.</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[26] </w:t>
      </w:r>
      <w:r w:rsidRPr="00CC6340">
        <w:rPr>
          <w:rFonts w:cs="Times New Roman"/>
          <w:lang w:val="es-VE"/>
        </w:rPr>
        <w:t xml:space="preserve">Tara K. George, Karsten Liber (2007). “Laboratory Investigation of the Toxicity and Interaction of Pesticide Mixtures in </w:t>
      </w:r>
      <w:r w:rsidRPr="00CC6340">
        <w:rPr>
          <w:rFonts w:cs="Times New Roman"/>
          <w:i/>
          <w:lang w:val="es-VE"/>
        </w:rPr>
        <w:t>Daphnia magna</w:t>
      </w:r>
      <w:r w:rsidRPr="00CC6340">
        <w:rPr>
          <w:rFonts w:cs="Times New Roman"/>
          <w:lang w:val="es-VE"/>
        </w:rPr>
        <w:t xml:space="preserve">”. </w:t>
      </w:r>
      <w:r w:rsidRPr="00CC6340">
        <w:rPr>
          <w:rFonts w:cs="Times New Roman"/>
          <w:i/>
          <w:lang w:val="es-VE"/>
        </w:rPr>
        <w:t xml:space="preserve">Inviromental Contimination Toxycology </w:t>
      </w:r>
      <w:r w:rsidRPr="00CC6340">
        <w:rPr>
          <w:rFonts w:cs="Times New Roman"/>
          <w:lang w:val="es-VE"/>
        </w:rPr>
        <w:t>cilt 52, pp. 65 - 72.</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lastRenderedPageBreak/>
        <w:t xml:space="preserve">[27] </w:t>
      </w:r>
      <w:r w:rsidRPr="00CC6340">
        <w:rPr>
          <w:rFonts w:cs="Times New Roman"/>
          <w:lang w:val="es-VE"/>
        </w:rPr>
        <w:t xml:space="preserve">Schimmel, S. C. &amp; Wilson, A. J., Jr.,(1977). “Acute toxicity of kepone to four estuarine animals”, </w:t>
      </w:r>
      <w:r w:rsidRPr="00CC6340">
        <w:rPr>
          <w:rFonts w:cs="Times New Roman"/>
          <w:i/>
          <w:lang w:val="es-VE"/>
        </w:rPr>
        <w:t>Chesapeake Sci</w:t>
      </w:r>
      <w:r w:rsidRPr="00CC6340">
        <w:rPr>
          <w:rFonts w:cs="Times New Roman"/>
          <w:lang w:val="es-VE"/>
        </w:rPr>
        <w:t>, pp. 224 - 227.</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[28] </w:t>
      </w:r>
      <w:r w:rsidRPr="00CC6340">
        <w:rPr>
          <w:rFonts w:cs="Times New Roman"/>
          <w:lang w:val="es-VE"/>
        </w:rPr>
        <w:t xml:space="preserve">Krishnan, Chockalingam (1989). “The toxic and sublethal effects of Endosulfan and carbaryl on the growth and production of eggs of Micrura Moina (Cladocera: Moinidae)”, </w:t>
      </w:r>
      <w:r w:rsidRPr="00CC6340">
        <w:rPr>
          <w:rFonts w:cs="Times New Roman"/>
          <w:i/>
          <w:lang w:val="es-VE"/>
        </w:rPr>
        <w:t>Enviromental Pollution</w:t>
      </w:r>
      <w:r w:rsidRPr="00CC6340">
        <w:rPr>
          <w:rFonts w:cs="Times New Roman"/>
          <w:lang w:val="es-VE"/>
        </w:rPr>
        <w:t>, cilt 59, no. 4, p. 319.</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[29] </w:t>
      </w:r>
      <w:r w:rsidRPr="00CC6340">
        <w:rPr>
          <w:rFonts w:cs="Times New Roman"/>
          <w:lang w:val="es-VE"/>
        </w:rPr>
        <w:t xml:space="preserve">P. R.H (1986). “The ecological implications of body size: Cambridge University Press. Cambridge”, </w:t>
      </w:r>
      <w:r w:rsidRPr="00CC6340">
        <w:rPr>
          <w:rFonts w:cs="Times New Roman"/>
          <w:i/>
          <w:lang w:val="es-VE"/>
        </w:rPr>
        <w:t>The United Kingdom</w:t>
      </w:r>
      <w:r w:rsidRPr="00CC6340">
        <w:rPr>
          <w:rFonts w:cs="Times New Roman"/>
          <w:lang w:val="es-VE"/>
        </w:rPr>
        <w:t xml:space="preserve"> , p. 344.</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[30] </w:t>
      </w:r>
      <w:r w:rsidRPr="00CC6340">
        <w:rPr>
          <w:rFonts w:cs="Times New Roman"/>
          <w:lang w:val="es-VE"/>
        </w:rPr>
        <w:t>A.Fernández-CasalderreyM.D.FerrandoE.Andreu-Moliner (1992). “ Filtration and ingestion rates of brachionus calyciflorus after exposure to Endosulfan and diazinon”, cilt 103, no. 2, pp. 357-361, 1992.</w:t>
      </w:r>
    </w:p>
    <w:p w:rsidR="00CC6340" w:rsidRPr="00CC6340" w:rsidRDefault="00CC6340" w:rsidP="009231C9">
      <w:pPr>
        <w:spacing w:after="0" w:line="312" w:lineRule="auto"/>
        <w:jc w:val="both"/>
        <w:rPr>
          <w:rFonts w:cs="Times New Roman"/>
          <w:noProof/>
          <w:lang w:val="tr-TR"/>
        </w:rPr>
      </w:pPr>
      <w:r w:rsidRPr="00CC6340">
        <w:rPr>
          <w:rFonts w:cs="Times New Roman"/>
          <w:lang w:val="tr-TR" w:eastAsia="en-US"/>
        </w:rPr>
        <w:t xml:space="preserve">[31] </w:t>
      </w:r>
      <w:r w:rsidRPr="00CC6340">
        <w:rPr>
          <w:rFonts w:cs="Times New Roman"/>
          <w:lang w:val="es-VE"/>
        </w:rPr>
        <w:t xml:space="preserve">A Fernández et al (1994). “Toxicological and Environmental Chemistry”, Effect of Sublethal Concentrations of Pesticides on the Feeding Behavior of </w:t>
      </w:r>
      <w:r w:rsidRPr="00CC6340">
        <w:rPr>
          <w:rFonts w:cs="Times New Roman"/>
          <w:i/>
          <w:lang w:val="es-VE"/>
        </w:rPr>
        <w:t>Daphnia magna</w:t>
      </w:r>
      <w:r w:rsidRPr="00CC6340">
        <w:rPr>
          <w:rFonts w:cs="Times New Roman"/>
          <w:lang w:val="es-VE"/>
        </w:rPr>
        <w:t>”, cilt 49, no. 1, pp. 25-32.</w:t>
      </w:r>
    </w:p>
    <w:p w:rsidR="00CC6340" w:rsidRPr="00CC6340" w:rsidRDefault="00CC6340" w:rsidP="009231C9">
      <w:pPr>
        <w:pStyle w:val="Bibliography"/>
        <w:spacing w:after="0" w:line="312" w:lineRule="auto"/>
        <w:jc w:val="both"/>
        <w:rPr>
          <w:rFonts w:cs="Times New Roman"/>
          <w:noProof/>
          <w:lang w:val="tr-TR"/>
        </w:rPr>
      </w:pPr>
      <w:r w:rsidRPr="00CC6340">
        <w:rPr>
          <w:rFonts w:cs="Times New Roman"/>
          <w:lang w:val="tr-TR" w:eastAsia="en-US"/>
        </w:rPr>
        <w:t xml:space="preserve">[32] </w:t>
      </w:r>
      <w:r w:rsidRPr="00CC6340">
        <w:rPr>
          <w:rFonts w:cs="Times New Roman"/>
          <w:lang w:val="es-VE"/>
        </w:rPr>
        <w:t xml:space="preserve">L. R. D. G.N.Hutber (1979). “Influence of pesticides on the growth of cyanobacteria”. </w:t>
      </w:r>
      <w:r w:rsidRPr="00CC6340">
        <w:rPr>
          <w:rFonts w:cs="Times New Roman"/>
          <w:i/>
          <w:lang w:val="es-VE"/>
        </w:rPr>
        <w:t>Environment Health Techniques</w:t>
      </w:r>
      <w:r w:rsidRPr="00CC6340">
        <w:rPr>
          <w:rFonts w:cs="Times New Roman"/>
          <w:lang w:val="es-VE"/>
        </w:rPr>
        <w:t>, cilt 16, no. 6, pp. 397-402.</w:t>
      </w:r>
      <w:r w:rsidRPr="00CC6340">
        <w:rPr>
          <w:rFonts w:cs="Times New Roman"/>
          <w:noProof/>
          <w:lang w:val="tr-TR"/>
        </w:rPr>
        <w:t xml:space="preserve"> </w:t>
      </w:r>
    </w:p>
    <w:p w:rsidR="00684B36" w:rsidRPr="00CC6340" w:rsidRDefault="00684B36" w:rsidP="009231C9">
      <w:pPr>
        <w:spacing w:after="0" w:line="312" w:lineRule="auto"/>
        <w:rPr>
          <w:rFonts w:cs="Times New Roman"/>
          <w:lang w:eastAsia="en-US"/>
        </w:rPr>
      </w:pPr>
      <w:bookmarkStart w:id="173" w:name="_GoBack"/>
      <w:bookmarkEnd w:id="173"/>
    </w:p>
    <w:sectPr w:rsidR="00684B36" w:rsidRPr="00CC6340" w:rsidSect="00642521">
      <w:footerReference w:type="default" r:id="rId50"/>
      <w:pgSz w:w="11907" w:h="16840" w:code="9"/>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2DD3" w:rsidRDefault="00842DD3" w:rsidP="00F95D83">
      <w:pPr>
        <w:spacing w:after="0" w:line="240" w:lineRule="auto"/>
      </w:pPr>
      <w:r>
        <w:separator/>
      </w:r>
    </w:p>
  </w:endnote>
  <w:endnote w:type="continuationSeparator" w:id="0">
    <w:p w:rsidR="00842DD3" w:rsidRDefault="00842DD3" w:rsidP="00F95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MS PMincho"/>
    <w:panose1 w:val="00000000000000000000"/>
    <w:charset w:val="80"/>
    <w:family w:val="roman"/>
    <w:notTrueType/>
    <w:pitch w:val="default"/>
  </w:font>
  <w:font w:name="Calibri Light">
    <w:altName w:val="Arial"/>
    <w:charset w:val="00"/>
    <w:family w:val="swiss"/>
    <w:pitch w:val="variable"/>
    <w:sig w:usb0="00000000"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等线 Light">
    <w:panose1 w:val="00000000000000000000"/>
    <w:charset w:val="80"/>
    <w:family w:val="roman"/>
    <w:notTrueType/>
    <w:pitch w:val="default"/>
  </w:font>
  <w:font w:name="DengXian">
    <w:altName w:val="等线"/>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SymbolProp BT">
    <w:altName w:val="Symbol"/>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9823305"/>
      <w:docPartObj>
        <w:docPartGallery w:val="Page Numbers (Bottom of Page)"/>
        <w:docPartUnique/>
      </w:docPartObj>
    </w:sdtPr>
    <w:sdtEndPr>
      <w:rPr>
        <w:noProof/>
      </w:rPr>
    </w:sdtEndPr>
    <w:sdtContent>
      <w:p w:rsidR="00CD763B" w:rsidRDefault="00CD763B">
        <w:pPr>
          <w:pStyle w:val="Footer"/>
          <w:jc w:val="center"/>
        </w:pPr>
        <w:r>
          <w:fldChar w:fldCharType="begin"/>
        </w:r>
        <w:r>
          <w:instrText xml:space="preserve"> PAGE   \* MERGEFORMAT </w:instrText>
        </w:r>
        <w:r>
          <w:fldChar w:fldCharType="separate"/>
        </w:r>
        <w:r w:rsidR="003E2205">
          <w:rPr>
            <w:noProof/>
          </w:rPr>
          <w:t>v</w:t>
        </w:r>
        <w:r>
          <w:rPr>
            <w:noProof/>
          </w:rPr>
          <w:fldChar w:fldCharType="end"/>
        </w:r>
      </w:p>
    </w:sdtContent>
  </w:sdt>
  <w:p w:rsidR="00CD763B" w:rsidRDefault="00CD763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7654677"/>
      <w:docPartObj>
        <w:docPartGallery w:val="Page Numbers (Bottom of Page)"/>
        <w:docPartUnique/>
      </w:docPartObj>
    </w:sdtPr>
    <w:sdtEndPr>
      <w:rPr>
        <w:noProof/>
      </w:rPr>
    </w:sdtEndPr>
    <w:sdtContent>
      <w:p w:rsidR="00CD763B" w:rsidRDefault="00CD763B">
        <w:pPr>
          <w:pStyle w:val="Footer"/>
          <w:jc w:val="center"/>
        </w:pPr>
        <w:r>
          <w:fldChar w:fldCharType="begin"/>
        </w:r>
        <w:r>
          <w:instrText xml:space="preserve"> PAGE   \* MERGEFORMAT </w:instrText>
        </w:r>
        <w:r>
          <w:fldChar w:fldCharType="separate"/>
        </w:r>
        <w:r w:rsidR="003E2205">
          <w:rPr>
            <w:noProof/>
          </w:rPr>
          <w:t>33</w:t>
        </w:r>
        <w:r>
          <w:rPr>
            <w:noProof/>
          </w:rPr>
          <w:fldChar w:fldCharType="end"/>
        </w:r>
      </w:p>
    </w:sdtContent>
  </w:sdt>
  <w:p w:rsidR="00CD763B" w:rsidRDefault="00CD76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2DD3" w:rsidRDefault="00842DD3" w:rsidP="00F95D83">
      <w:pPr>
        <w:spacing w:after="0" w:line="240" w:lineRule="auto"/>
      </w:pPr>
      <w:r>
        <w:separator/>
      </w:r>
    </w:p>
  </w:footnote>
  <w:footnote w:type="continuationSeparator" w:id="0">
    <w:p w:rsidR="00842DD3" w:rsidRDefault="00842DD3" w:rsidP="00F95D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3C8E"/>
    <w:multiLevelType w:val="hybridMultilevel"/>
    <w:tmpl w:val="3522DA5A"/>
    <w:lvl w:ilvl="0" w:tplc="04090017">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nsid w:val="04DD381C"/>
    <w:multiLevelType w:val="hybridMultilevel"/>
    <w:tmpl w:val="2F66D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6620E"/>
    <w:multiLevelType w:val="hybridMultilevel"/>
    <w:tmpl w:val="71006F4E"/>
    <w:lvl w:ilvl="0" w:tplc="3C5C2244">
      <w:numFmt w:val="bullet"/>
      <w:lvlText w:val="-"/>
      <w:lvlJc w:val="left"/>
      <w:pPr>
        <w:ind w:left="1440" w:hanging="360"/>
      </w:pPr>
      <w:rPr>
        <w:rFonts w:ascii="Times New Roman" w:eastAsia="Calibri" w:hAnsi="Times New Roman" w:cs="Times New Roman"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571832"/>
    <w:multiLevelType w:val="hybridMultilevel"/>
    <w:tmpl w:val="CDB2E5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C61DB9"/>
    <w:multiLevelType w:val="hybridMultilevel"/>
    <w:tmpl w:val="DD72FC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C7462B0"/>
    <w:multiLevelType w:val="multilevel"/>
    <w:tmpl w:val="C6D676C8"/>
    <w:lvl w:ilvl="0">
      <w:start w:val="1"/>
      <w:numFmt w:val="decimal"/>
      <w:pStyle w:val="Heading2"/>
      <w:lvlText w:val="%1."/>
      <w:lvlJc w:val="left"/>
      <w:pPr>
        <w:ind w:left="720" w:hanging="360"/>
      </w:p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nsid w:val="0DD314C2"/>
    <w:multiLevelType w:val="multilevel"/>
    <w:tmpl w:val="F3C0BA6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E17355F"/>
    <w:multiLevelType w:val="hybridMultilevel"/>
    <w:tmpl w:val="1710193E"/>
    <w:lvl w:ilvl="0" w:tplc="977E3268">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572C9B"/>
    <w:multiLevelType w:val="multilevel"/>
    <w:tmpl w:val="C4082162"/>
    <w:lvl w:ilvl="0">
      <w:start w:val="3"/>
      <w:numFmt w:val="decimal"/>
      <w:lvlText w:val="%1"/>
      <w:lvlJc w:val="left"/>
      <w:pPr>
        <w:ind w:left="730" w:hanging="730"/>
      </w:pPr>
      <w:rPr>
        <w:rFonts w:hint="default"/>
      </w:rPr>
    </w:lvl>
    <w:lvl w:ilvl="1">
      <w:start w:val="3"/>
      <w:numFmt w:val="decimal"/>
      <w:lvlText w:val="%1.%2"/>
      <w:lvlJc w:val="left"/>
      <w:pPr>
        <w:ind w:left="730" w:hanging="730"/>
      </w:pPr>
      <w:rPr>
        <w:rFonts w:hint="default"/>
      </w:rPr>
    </w:lvl>
    <w:lvl w:ilvl="2">
      <w:start w:val="3"/>
      <w:numFmt w:val="decimal"/>
      <w:lvlText w:val="%1.%2.%3"/>
      <w:lvlJc w:val="left"/>
      <w:pPr>
        <w:ind w:left="730" w:hanging="730"/>
      </w:pPr>
      <w:rPr>
        <w:rFonts w:hint="default"/>
      </w:rPr>
    </w:lvl>
    <w:lvl w:ilvl="3">
      <w:start w:val="2"/>
      <w:numFmt w:val="decimal"/>
      <w:lvlText w:val="%1.%2.%3.%4"/>
      <w:lvlJc w:val="left"/>
      <w:pPr>
        <w:ind w:left="730" w:hanging="73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4FF3505"/>
    <w:multiLevelType w:val="hybridMultilevel"/>
    <w:tmpl w:val="D87823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B73CA7"/>
    <w:multiLevelType w:val="hybridMultilevel"/>
    <w:tmpl w:val="5002BC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653E84"/>
    <w:multiLevelType w:val="hybridMultilevel"/>
    <w:tmpl w:val="95EE58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4B0A78"/>
    <w:multiLevelType w:val="hybridMultilevel"/>
    <w:tmpl w:val="8CC859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CC7827"/>
    <w:multiLevelType w:val="hybridMultilevel"/>
    <w:tmpl w:val="32565960"/>
    <w:lvl w:ilvl="0" w:tplc="7BD4F74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BB1FED"/>
    <w:multiLevelType w:val="multilevel"/>
    <w:tmpl w:val="3328D4E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2A5655F4"/>
    <w:multiLevelType w:val="hybridMultilevel"/>
    <w:tmpl w:val="62FCD204"/>
    <w:lvl w:ilvl="0" w:tplc="3C5C2244">
      <w:numFmt w:val="bullet"/>
      <w:lvlText w:val="-"/>
      <w:lvlJc w:val="left"/>
      <w:pPr>
        <w:ind w:left="1080"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CDB1075"/>
    <w:multiLevelType w:val="multilevel"/>
    <w:tmpl w:val="18A84AB2"/>
    <w:lvl w:ilvl="0">
      <w:start w:val="2"/>
      <w:numFmt w:val="decimal"/>
      <w:lvlText w:val="%1"/>
      <w:lvlJc w:val="left"/>
      <w:pPr>
        <w:ind w:left="730" w:hanging="730"/>
      </w:pPr>
      <w:rPr>
        <w:rFonts w:hint="default"/>
      </w:rPr>
    </w:lvl>
    <w:lvl w:ilvl="1">
      <w:start w:val="2"/>
      <w:numFmt w:val="decimal"/>
      <w:lvlText w:val="%1.%2"/>
      <w:lvlJc w:val="left"/>
      <w:pPr>
        <w:ind w:left="730" w:hanging="730"/>
      </w:pPr>
      <w:rPr>
        <w:rFonts w:hint="default"/>
      </w:rPr>
    </w:lvl>
    <w:lvl w:ilvl="2">
      <w:start w:val="3"/>
      <w:numFmt w:val="decimal"/>
      <w:lvlText w:val="%1.%2.%3"/>
      <w:lvlJc w:val="left"/>
      <w:pPr>
        <w:ind w:left="730" w:hanging="730"/>
      </w:pPr>
      <w:rPr>
        <w:rFonts w:hint="default"/>
      </w:rPr>
    </w:lvl>
    <w:lvl w:ilvl="3">
      <w:start w:val="3"/>
      <w:numFmt w:val="decimal"/>
      <w:lvlText w:val="%1.%2.%3.%4"/>
      <w:lvlJc w:val="left"/>
      <w:pPr>
        <w:ind w:left="730" w:hanging="73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2F435CC5"/>
    <w:multiLevelType w:val="hybridMultilevel"/>
    <w:tmpl w:val="8ED86954"/>
    <w:lvl w:ilvl="0" w:tplc="D032B0B8">
      <w:numFmt w:val="bullet"/>
      <w:lvlText w:val="-"/>
      <w:lvlJc w:val="left"/>
      <w:pPr>
        <w:ind w:left="1080" w:hanging="360"/>
      </w:pPr>
      <w:rPr>
        <w:rFonts w:ascii="Times New Roman" w:eastAsia="Calibri"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4DC0B34"/>
    <w:multiLevelType w:val="hybridMultilevel"/>
    <w:tmpl w:val="BFE8AA3E"/>
    <w:lvl w:ilvl="0" w:tplc="1D86EFC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F3214EA"/>
    <w:multiLevelType w:val="multilevel"/>
    <w:tmpl w:val="1EA621D4"/>
    <w:lvl w:ilvl="0">
      <w:start w:val="3"/>
      <w:numFmt w:val="decimal"/>
      <w:lvlText w:val="%1."/>
      <w:lvlJc w:val="left"/>
      <w:pPr>
        <w:ind w:left="600" w:hanging="600"/>
      </w:pPr>
      <w:rPr>
        <w:rFonts w:hint="default"/>
      </w:rPr>
    </w:lvl>
    <w:lvl w:ilvl="1">
      <w:start w:val="3"/>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0">
    <w:nsid w:val="40FA6BA3"/>
    <w:multiLevelType w:val="hybridMultilevel"/>
    <w:tmpl w:val="744A9826"/>
    <w:lvl w:ilvl="0" w:tplc="185E20FA">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
    <w:nsid w:val="4458174D"/>
    <w:multiLevelType w:val="hybridMultilevel"/>
    <w:tmpl w:val="8E7E0CF8"/>
    <w:lvl w:ilvl="0" w:tplc="0409000F">
      <w:start w:val="1"/>
      <w:numFmt w:val="decimal"/>
      <w:lvlText w:val="%1."/>
      <w:lvlJc w:val="left"/>
      <w:pPr>
        <w:ind w:left="2344" w:hanging="360"/>
      </w:pPr>
      <w:rPr>
        <w:rFonts w:hint="default"/>
      </w:rPr>
    </w:lvl>
    <w:lvl w:ilvl="1" w:tplc="0409000F">
      <w:start w:val="1"/>
      <w:numFmt w:val="decimal"/>
      <w:lvlText w:val="%2."/>
      <w:lvlJc w:val="left"/>
      <w:pPr>
        <w:tabs>
          <w:tab w:val="num" w:pos="1086"/>
        </w:tabs>
        <w:ind w:left="1086" w:hanging="360"/>
      </w:pPr>
      <w:rPr>
        <w:rFonts w:hint="default"/>
      </w:rPr>
    </w:lvl>
    <w:lvl w:ilvl="2" w:tplc="04090005" w:tentative="1">
      <w:start w:val="1"/>
      <w:numFmt w:val="bullet"/>
      <w:lvlText w:val=""/>
      <w:lvlJc w:val="left"/>
      <w:pPr>
        <w:tabs>
          <w:tab w:val="num" w:pos="1806"/>
        </w:tabs>
        <w:ind w:left="1806" w:hanging="360"/>
      </w:pPr>
      <w:rPr>
        <w:rFonts w:ascii="Wingdings" w:hAnsi="Wingdings" w:hint="default"/>
      </w:rPr>
    </w:lvl>
    <w:lvl w:ilvl="3" w:tplc="04090001" w:tentative="1">
      <w:start w:val="1"/>
      <w:numFmt w:val="bullet"/>
      <w:lvlText w:val=""/>
      <w:lvlJc w:val="left"/>
      <w:pPr>
        <w:tabs>
          <w:tab w:val="num" w:pos="2526"/>
        </w:tabs>
        <w:ind w:left="2526" w:hanging="360"/>
      </w:pPr>
      <w:rPr>
        <w:rFonts w:ascii="Symbol" w:hAnsi="Symbol" w:hint="default"/>
      </w:rPr>
    </w:lvl>
    <w:lvl w:ilvl="4" w:tplc="04090003" w:tentative="1">
      <w:start w:val="1"/>
      <w:numFmt w:val="bullet"/>
      <w:lvlText w:val="o"/>
      <w:lvlJc w:val="left"/>
      <w:pPr>
        <w:tabs>
          <w:tab w:val="num" w:pos="3246"/>
        </w:tabs>
        <w:ind w:left="3246" w:hanging="360"/>
      </w:pPr>
      <w:rPr>
        <w:rFonts w:ascii="Courier New" w:hAnsi="Courier New" w:cs="Courier New" w:hint="default"/>
      </w:rPr>
    </w:lvl>
    <w:lvl w:ilvl="5" w:tplc="04090005" w:tentative="1">
      <w:start w:val="1"/>
      <w:numFmt w:val="bullet"/>
      <w:lvlText w:val=""/>
      <w:lvlJc w:val="left"/>
      <w:pPr>
        <w:tabs>
          <w:tab w:val="num" w:pos="3966"/>
        </w:tabs>
        <w:ind w:left="3966" w:hanging="360"/>
      </w:pPr>
      <w:rPr>
        <w:rFonts w:ascii="Wingdings" w:hAnsi="Wingdings" w:hint="default"/>
      </w:rPr>
    </w:lvl>
    <w:lvl w:ilvl="6" w:tplc="04090001" w:tentative="1">
      <w:start w:val="1"/>
      <w:numFmt w:val="bullet"/>
      <w:lvlText w:val=""/>
      <w:lvlJc w:val="left"/>
      <w:pPr>
        <w:tabs>
          <w:tab w:val="num" w:pos="4686"/>
        </w:tabs>
        <w:ind w:left="4686" w:hanging="360"/>
      </w:pPr>
      <w:rPr>
        <w:rFonts w:ascii="Symbol" w:hAnsi="Symbol" w:hint="default"/>
      </w:rPr>
    </w:lvl>
    <w:lvl w:ilvl="7" w:tplc="04090003" w:tentative="1">
      <w:start w:val="1"/>
      <w:numFmt w:val="bullet"/>
      <w:lvlText w:val="o"/>
      <w:lvlJc w:val="left"/>
      <w:pPr>
        <w:tabs>
          <w:tab w:val="num" w:pos="5406"/>
        </w:tabs>
        <w:ind w:left="5406" w:hanging="360"/>
      </w:pPr>
      <w:rPr>
        <w:rFonts w:ascii="Courier New" w:hAnsi="Courier New" w:cs="Courier New" w:hint="default"/>
      </w:rPr>
    </w:lvl>
    <w:lvl w:ilvl="8" w:tplc="04090005" w:tentative="1">
      <w:start w:val="1"/>
      <w:numFmt w:val="bullet"/>
      <w:lvlText w:val=""/>
      <w:lvlJc w:val="left"/>
      <w:pPr>
        <w:tabs>
          <w:tab w:val="num" w:pos="6126"/>
        </w:tabs>
        <w:ind w:left="6126" w:hanging="360"/>
      </w:pPr>
      <w:rPr>
        <w:rFonts w:ascii="Wingdings" w:hAnsi="Wingdings" w:hint="default"/>
      </w:rPr>
    </w:lvl>
  </w:abstractNum>
  <w:abstractNum w:abstractNumId="22">
    <w:nsid w:val="45697F12"/>
    <w:multiLevelType w:val="hybridMultilevel"/>
    <w:tmpl w:val="54E2E2B2"/>
    <w:lvl w:ilvl="0" w:tplc="F192F2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6794794"/>
    <w:multiLevelType w:val="hybridMultilevel"/>
    <w:tmpl w:val="5F965426"/>
    <w:lvl w:ilvl="0" w:tplc="3C5C2244">
      <w:numFmt w:val="bullet"/>
      <w:lvlText w:val="-"/>
      <w:lvlJc w:val="left"/>
      <w:pPr>
        <w:ind w:left="1505" w:hanging="360"/>
      </w:pPr>
      <w:rPr>
        <w:rFonts w:ascii="Times New Roman" w:eastAsia="Calibri" w:hAnsi="Times New Roman" w:cs="Times New Roman" w:hint="default"/>
        <w:b w:val="0"/>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24">
    <w:nsid w:val="47915792"/>
    <w:multiLevelType w:val="multilevel"/>
    <w:tmpl w:val="934A130A"/>
    <w:lvl w:ilvl="0">
      <w:start w:val="2"/>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49A32E9A"/>
    <w:multiLevelType w:val="hybridMultilevel"/>
    <w:tmpl w:val="446C33A2"/>
    <w:lvl w:ilvl="0" w:tplc="354E64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433CF2"/>
    <w:multiLevelType w:val="multilevel"/>
    <w:tmpl w:val="AD46EC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4DAD3586"/>
    <w:multiLevelType w:val="hybridMultilevel"/>
    <w:tmpl w:val="898ADFB6"/>
    <w:lvl w:ilvl="0" w:tplc="04090017">
      <w:start w:val="1"/>
      <w:numFmt w:val="lowerLetter"/>
      <w:lvlText w:val="%1)"/>
      <w:lvlJc w:val="left"/>
      <w:pPr>
        <w:ind w:left="1800" w:hanging="360"/>
      </w:pPr>
      <w:rPr>
        <w:rFonts w:hint="default"/>
      </w:rPr>
    </w:lvl>
    <w:lvl w:ilvl="1" w:tplc="04090019" w:tentative="1">
      <w:start w:val="1"/>
      <w:numFmt w:val="lowerLetter"/>
      <w:lvlText w:val="%2."/>
      <w:lvlJc w:val="left"/>
      <w:pPr>
        <w:ind w:left="2738" w:hanging="360"/>
      </w:pPr>
    </w:lvl>
    <w:lvl w:ilvl="2" w:tplc="0409001B" w:tentative="1">
      <w:start w:val="1"/>
      <w:numFmt w:val="lowerRoman"/>
      <w:lvlText w:val="%3."/>
      <w:lvlJc w:val="right"/>
      <w:pPr>
        <w:ind w:left="3458" w:hanging="180"/>
      </w:pPr>
    </w:lvl>
    <w:lvl w:ilvl="3" w:tplc="0409000F" w:tentative="1">
      <w:start w:val="1"/>
      <w:numFmt w:val="decimal"/>
      <w:lvlText w:val="%4."/>
      <w:lvlJc w:val="left"/>
      <w:pPr>
        <w:ind w:left="4178" w:hanging="360"/>
      </w:pPr>
    </w:lvl>
    <w:lvl w:ilvl="4" w:tplc="04090019" w:tentative="1">
      <w:start w:val="1"/>
      <w:numFmt w:val="lowerLetter"/>
      <w:lvlText w:val="%5."/>
      <w:lvlJc w:val="left"/>
      <w:pPr>
        <w:ind w:left="4898" w:hanging="360"/>
      </w:pPr>
    </w:lvl>
    <w:lvl w:ilvl="5" w:tplc="0409001B" w:tentative="1">
      <w:start w:val="1"/>
      <w:numFmt w:val="lowerRoman"/>
      <w:lvlText w:val="%6."/>
      <w:lvlJc w:val="right"/>
      <w:pPr>
        <w:ind w:left="5618" w:hanging="180"/>
      </w:pPr>
    </w:lvl>
    <w:lvl w:ilvl="6" w:tplc="0409000F" w:tentative="1">
      <w:start w:val="1"/>
      <w:numFmt w:val="decimal"/>
      <w:lvlText w:val="%7."/>
      <w:lvlJc w:val="left"/>
      <w:pPr>
        <w:ind w:left="6338" w:hanging="360"/>
      </w:pPr>
    </w:lvl>
    <w:lvl w:ilvl="7" w:tplc="04090019" w:tentative="1">
      <w:start w:val="1"/>
      <w:numFmt w:val="lowerLetter"/>
      <w:lvlText w:val="%8."/>
      <w:lvlJc w:val="left"/>
      <w:pPr>
        <w:ind w:left="7058" w:hanging="360"/>
      </w:pPr>
    </w:lvl>
    <w:lvl w:ilvl="8" w:tplc="0409001B" w:tentative="1">
      <w:start w:val="1"/>
      <w:numFmt w:val="lowerRoman"/>
      <w:lvlText w:val="%9."/>
      <w:lvlJc w:val="right"/>
      <w:pPr>
        <w:ind w:left="7778" w:hanging="180"/>
      </w:pPr>
    </w:lvl>
  </w:abstractNum>
  <w:abstractNum w:abstractNumId="28">
    <w:nsid w:val="57385A4E"/>
    <w:multiLevelType w:val="hybridMultilevel"/>
    <w:tmpl w:val="535205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75D5728"/>
    <w:multiLevelType w:val="hybridMultilevel"/>
    <w:tmpl w:val="9B129092"/>
    <w:lvl w:ilvl="0" w:tplc="117E4B20">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BFA585B"/>
    <w:multiLevelType w:val="hybridMultilevel"/>
    <w:tmpl w:val="B7ACFA4C"/>
    <w:lvl w:ilvl="0" w:tplc="863054C0">
      <w:start w:val="1"/>
      <w:numFmt w:val="lowerLetter"/>
      <w:lvlText w:val="%1)"/>
      <w:lvlJc w:val="left"/>
      <w:pPr>
        <w:ind w:left="1080" w:hanging="360"/>
      </w:pPr>
      <w:rPr>
        <w:rFonts w:hint="default"/>
        <w:b/>
        <w:i/>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4752285"/>
    <w:multiLevelType w:val="hybridMultilevel"/>
    <w:tmpl w:val="E1422724"/>
    <w:lvl w:ilvl="0" w:tplc="3C5C2244">
      <w:numFmt w:val="bullet"/>
      <w:lvlText w:val="-"/>
      <w:lvlJc w:val="left"/>
      <w:pPr>
        <w:ind w:left="1080"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5D84B3C"/>
    <w:multiLevelType w:val="hybridMultilevel"/>
    <w:tmpl w:val="6F5A4F68"/>
    <w:lvl w:ilvl="0" w:tplc="3C5C2244">
      <w:numFmt w:val="bullet"/>
      <w:lvlText w:val="-"/>
      <w:lvlJc w:val="left"/>
      <w:pPr>
        <w:ind w:left="1800" w:hanging="360"/>
      </w:pPr>
      <w:rPr>
        <w:rFonts w:ascii="Times New Roman" w:eastAsia="Calibri" w:hAnsi="Times New Roman" w:cs="Times New Roman"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6614698E"/>
    <w:multiLevelType w:val="multilevel"/>
    <w:tmpl w:val="53C4070C"/>
    <w:lvl w:ilvl="0">
      <w:start w:val="2"/>
      <w:numFmt w:val="decimal"/>
      <w:lvlText w:val="%1"/>
      <w:lvlJc w:val="left"/>
      <w:pPr>
        <w:ind w:left="530" w:hanging="530"/>
      </w:pPr>
      <w:rPr>
        <w:rFonts w:hint="default"/>
      </w:rPr>
    </w:lvl>
    <w:lvl w:ilvl="1">
      <w:start w:val="4"/>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67D52457"/>
    <w:multiLevelType w:val="hybridMultilevel"/>
    <w:tmpl w:val="D24E76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8D33357"/>
    <w:multiLevelType w:val="multilevel"/>
    <w:tmpl w:val="997CC2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68D86495"/>
    <w:multiLevelType w:val="multilevel"/>
    <w:tmpl w:val="F3C0BA6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8E201E1"/>
    <w:multiLevelType w:val="multilevel"/>
    <w:tmpl w:val="7A269E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69412B79"/>
    <w:multiLevelType w:val="hybridMultilevel"/>
    <w:tmpl w:val="EE1085E6"/>
    <w:lvl w:ilvl="0" w:tplc="04A8DB2E">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AB14F82"/>
    <w:multiLevelType w:val="hybridMultilevel"/>
    <w:tmpl w:val="E0C4817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0F94A54"/>
    <w:multiLevelType w:val="hybridMultilevel"/>
    <w:tmpl w:val="CE149160"/>
    <w:lvl w:ilvl="0" w:tplc="A6742EF6">
      <w:start w:val="100"/>
      <w:numFmt w:val="bullet"/>
      <w:lvlText w:val=""/>
      <w:lvlJc w:val="left"/>
      <w:pPr>
        <w:ind w:left="720" w:hanging="360"/>
      </w:pPr>
      <w:rPr>
        <w:rFonts w:ascii="Wingdings" w:eastAsiaTheme="minorHAnsi" w:hAnsi="Wingdings"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
    <w:nsid w:val="74912696"/>
    <w:multiLevelType w:val="hybridMultilevel"/>
    <w:tmpl w:val="C156880C"/>
    <w:lvl w:ilvl="0" w:tplc="DA28D15A">
      <w:start w:val="4"/>
      <w:numFmt w:val="decimal"/>
      <w:lvlText w:val="1.1.%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69C0F6E"/>
    <w:multiLevelType w:val="hybridMultilevel"/>
    <w:tmpl w:val="E3E449E8"/>
    <w:lvl w:ilvl="0" w:tplc="AF085D62">
      <w:start w:val="1"/>
      <w:numFmt w:val="bullet"/>
      <w:lvlText w:val="-"/>
      <w:lvlJc w:val="left"/>
      <w:pPr>
        <w:ind w:left="1080" w:hanging="360"/>
      </w:pPr>
      <w:rPr>
        <w:rFonts w:ascii="Times New Roman" w:eastAsia="Calibri" w:hAnsi="Times New Roman" w:cs="Times New Roman" w:hint="default"/>
      </w:rPr>
    </w:lvl>
    <w:lvl w:ilvl="1" w:tplc="042A0003">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3">
    <w:nsid w:val="7B401634"/>
    <w:multiLevelType w:val="hybridMultilevel"/>
    <w:tmpl w:val="EC82E2FE"/>
    <w:lvl w:ilvl="0" w:tplc="0409000B">
      <w:start w:val="1"/>
      <w:numFmt w:val="bullet"/>
      <w:lvlText w:val=""/>
      <w:lvlJc w:val="left"/>
      <w:pPr>
        <w:ind w:left="1070" w:hanging="360"/>
      </w:pPr>
      <w:rPr>
        <w:rFonts w:ascii="Wingdings" w:hAnsi="Wingdings" w:hint="default"/>
      </w:rPr>
    </w:lvl>
    <w:lvl w:ilvl="1" w:tplc="04090003">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4">
    <w:nsid w:val="7CF92194"/>
    <w:multiLevelType w:val="hybridMultilevel"/>
    <w:tmpl w:val="AAD8AF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D7A7BE9"/>
    <w:multiLevelType w:val="hybridMultilevel"/>
    <w:tmpl w:val="E57C7F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13"/>
  </w:num>
  <w:num w:numId="3">
    <w:abstractNumId w:val="7"/>
  </w:num>
  <w:num w:numId="4">
    <w:abstractNumId w:val="20"/>
  </w:num>
  <w:num w:numId="5">
    <w:abstractNumId w:val="9"/>
  </w:num>
  <w:num w:numId="6">
    <w:abstractNumId w:val="40"/>
  </w:num>
  <w:num w:numId="7">
    <w:abstractNumId w:val="43"/>
  </w:num>
  <w:num w:numId="8">
    <w:abstractNumId w:val="37"/>
  </w:num>
  <w:num w:numId="9">
    <w:abstractNumId w:val="27"/>
  </w:num>
  <w:num w:numId="10">
    <w:abstractNumId w:val="30"/>
  </w:num>
  <w:num w:numId="11">
    <w:abstractNumId w:val="18"/>
  </w:num>
  <w:num w:numId="12">
    <w:abstractNumId w:val="44"/>
  </w:num>
  <w:num w:numId="13">
    <w:abstractNumId w:val="39"/>
  </w:num>
  <w:num w:numId="14">
    <w:abstractNumId w:val="0"/>
  </w:num>
  <w:num w:numId="15">
    <w:abstractNumId w:val="19"/>
  </w:num>
  <w:num w:numId="16">
    <w:abstractNumId w:val="36"/>
  </w:num>
  <w:num w:numId="17">
    <w:abstractNumId w:val="6"/>
  </w:num>
  <w:num w:numId="18">
    <w:abstractNumId w:val="41"/>
  </w:num>
  <w:num w:numId="19">
    <w:abstractNumId w:val="14"/>
  </w:num>
  <w:num w:numId="20">
    <w:abstractNumId w:val="26"/>
  </w:num>
  <w:num w:numId="21">
    <w:abstractNumId w:val="29"/>
  </w:num>
  <w:num w:numId="22">
    <w:abstractNumId w:val="25"/>
  </w:num>
  <w:num w:numId="23">
    <w:abstractNumId w:val="5"/>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17"/>
  </w:num>
  <w:num w:numId="27">
    <w:abstractNumId w:val="11"/>
  </w:num>
  <w:num w:numId="28">
    <w:abstractNumId w:val="2"/>
  </w:num>
  <w:num w:numId="29">
    <w:abstractNumId w:val="23"/>
  </w:num>
  <w:num w:numId="30">
    <w:abstractNumId w:val="32"/>
  </w:num>
  <w:num w:numId="31">
    <w:abstractNumId w:val="15"/>
  </w:num>
  <w:num w:numId="32">
    <w:abstractNumId w:val="31"/>
  </w:num>
  <w:num w:numId="33">
    <w:abstractNumId w:val="45"/>
  </w:num>
  <w:num w:numId="34">
    <w:abstractNumId w:val="10"/>
  </w:num>
  <w:num w:numId="35">
    <w:abstractNumId w:val="33"/>
  </w:num>
  <w:num w:numId="36">
    <w:abstractNumId w:val="16"/>
  </w:num>
  <w:num w:numId="37">
    <w:abstractNumId w:val="4"/>
  </w:num>
  <w:num w:numId="38">
    <w:abstractNumId w:val="8"/>
  </w:num>
  <w:num w:numId="39">
    <w:abstractNumId w:val="28"/>
  </w:num>
  <w:num w:numId="40">
    <w:abstractNumId w:val="12"/>
  </w:num>
  <w:num w:numId="41">
    <w:abstractNumId w:val="22"/>
  </w:num>
  <w:num w:numId="42">
    <w:abstractNumId w:val="5"/>
    <w:lvlOverride w:ilvl="0">
      <w:startOverride w:val="1"/>
    </w:lvlOverride>
  </w:num>
  <w:num w:numId="43">
    <w:abstractNumId w:val="34"/>
  </w:num>
  <w:num w:numId="44">
    <w:abstractNumId w:val="1"/>
  </w:num>
  <w:num w:numId="45">
    <w:abstractNumId w:val="21"/>
  </w:num>
  <w:num w:numId="46">
    <w:abstractNumId w:val="38"/>
  </w:num>
  <w:num w:numId="47">
    <w:abstractNumId w:val="24"/>
  </w:num>
  <w:num w:numId="48">
    <w:abstractNumId w:val="3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FF1"/>
    <w:rsid w:val="00001351"/>
    <w:rsid w:val="00002916"/>
    <w:rsid w:val="00002E2B"/>
    <w:rsid w:val="00023892"/>
    <w:rsid w:val="00023F7D"/>
    <w:rsid w:val="0002738C"/>
    <w:rsid w:val="000370DB"/>
    <w:rsid w:val="00057C38"/>
    <w:rsid w:val="000657A9"/>
    <w:rsid w:val="00072881"/>
    <w:rsid w:val="000729ED"/>
    <w:rsid w:val="00075F88"/>
    <w:rsid w:val="00077433"/>
    <w:rsid w:val="000800EB"/>
    <w:rsid w:val="00080591"/>
    <w:rsid w:val="000826F6"/>
    <w:rsid w:val="000833E6"/>
    <w:rsid w:val="00084575"/>
    <w:rsid w:val="00085656"/>
    <w:rsid w:val="00086F58"/>
    <w:rsid w:val="000B3D44"/>
    <w:rsid w:val="000B76E8"/>
    <w:rsid w:val="000B7882"/>
    <w:rsid w:val="000B7EAC"/>
    <w:rsid w:val="000D05B4"/>
    <w:rsid w:val="000D596F"/>
    <w:rsid w:val="000D63E8"/>
    <w:rsid w:val="000E0A63"/>
    <w:rsid w:val="000E171E"/>
    <w:rsid w:val="000F1817"/>
    <w:rsid w:val="00101CBA"/>
    <w:rsid w:val="0010207C"/>
    <w:rsid w:val="00105025"/>
    <w:rsid w:val="00105446"/>
    <w:rsid w:val="00112E8E"/>
    <w:rsid w:val="001175F3"/>
    <w:rsid w:val="00122A8D"/>
    <w:rsid w:val="001233B5"/>
    <w:rsid w:val="001338EB"/>
    <w:rsid w:val="001406F7"/>
    <w:rsid w:val="00142748"/>
    <w:rsid w:val="00146E40"/>
    <w:rsid w:val="001533E7"/>
    <w:rsid w:val="00154FCC"/>
    <w:rsid w:val="001567D9"/>
    <w:rsid w:val="00157671"/>
    <w:rsid w:val="0016010D"/>
    <w:rsid w:val="00164144"/>
    <w:rsid w:val="001656E7"/>
    <w:rsid w:val="00174A39"/>
    <w:rsid w:val="001750F1"/>
    <w:rsid w:val="001A1979"/>
    <w:rsid w:val="001A3BCF"/>
    <w:rsid w:val="001A56E5"/>
    <w:rsid w:val="001C6A57"/>
    <w:rsid w:val="001D09EA"/>
    <w:rsid w:val="001D4BDD"/>
    <w:rsid w:val="001E3E61"/>
    <w:rsid w:val="001F55C3"/>
    <w:rsid w:val="00200733"/>
    <w:rsid w:val="002008CA"/>
    <w:rsid w:val="00204B09"/>
    <w:rsid w:val="0021380F"/>
    <w:rsid w:val="00221D46"/>
    <w:rsid w:val="00231460"/>
    <w:rsid w:val="00235D90"/>
    <w:rsid w:val="00237C2D"/>
    <w:rsid w:val="00245093"/>
    <w:rsid w:val="00245769"/>
    <w:rsid w:val="00250198"/>
    <w:rsid w:val="00263972"/>
    <w:rsid w:val="00264F1E"/>
    <w:rsid w:val="002671E1"/>
    <w:rsid w:val="00273436"/>
    <w:rsid w:val="0027484F"/>
    <w:rsid w:val="0028253C"/>
    <w:rsid w:val="00287AC4"/>
    <w:rsid w:val="00294974"/>
    <w:rsid w:val="002978D5"/>
    <w:rsid w:val="002A165C"/>
    <w:rsid w:val="002A2D5E"/>
    <w:rsid w:val="002A6C8D"/>
    <w:rsid w:val="002A6D86"/>
    <w:rsid w:val="002B2DEF"/>
    <w:rsid w:val="002B7DD1"/>
    <w:rsid w:val="002C04B6"/>
    <w:rsid w:val="002C4F75"/>
    <w:rsid w:val="002C6093"/>
    <w:rsid w:val="002C6D01"/>
    <w:rsid w:val="002D1CC8"/>
    <w:rsid w:val="002D795F"/>
    <w:rsid w:val="002D7A6B"/>
    <w:rsid w:val="002E3755"/>
    <w:rsid w:val="002E5BC8"/>
    <w:rsid w:val="002F3367"/>
    <w:rsid w:val="002F634E"/>
    <w:rsid w:val="002F7409"/>
    <w:rsid w:val="002F7C2B"/>
    <w:rsid w:val="002F7C47"/>
    <w:rsid w:val="003012B2"/>
    <w:rsid w:val="003041A4"/>
    <w:rsid w:val="003126F2"/>
    <w:rsid w:val="00316612"/>
    <w:rsid w:val="0031687C"/>
    <w:rsid w:val="003210F2"/>
    <w:rsid w:val="0032418F"/>
    <w:rsid w:val="003303A1"/>
    <w:rsid w:val="003319D1"/>
    <w:rsid w:val="0033210C"/>
    <w:rsid w:val="0033431A"/>
    <w:rsid w:val="00341C8C"/>
    <w:rsid w:val="0035301A"/>
    <w:rsid w:val="00354999"/>
    <w:rsid w:val="00354BC8"/>
    <w:rsid w:val="0037378C"/>
    <w:rsid w:val="00380428"/>
    <w:rsid w:val="00383DF6"/>
    <w:rsid w:val="00385C2B"/>
    <w:rsid w:val="00386C8B"/>
    <w:rsid w:val="00387BC7"/>
    <w:rsid w:val="00391633"/>
    <w:rsid w:val="003947A4"/>
    <w:rsid w:val="00396103"/>
    <w:rsid w:val="003B6B52"/>
    <w:rsid w:val="003B75DC"/>
    <w:rsid w:val="003D6A45"/>
    <w:rsid w:val="003E039A"/>
    <w:rsid w:val="003E0C55"/>
    <w:rsid w:val="003E2205"/>
    <w:rsid w:val="003F035F"/>
    <w:rsid w:val="003F5636"/>
    <w:rsid w:val="00424394"/>
    <w:rsid w:val="0042595D"/>
    <w:rsid w:val="00426D3A"/>
    <w:rsid w:val="00436C52"/>
    <w:rsid w:val="00445CB2"/>
    <w:rsid w:val="00452681"/>
    <w:rsid w:val="00456ED4"/>
    <w:rsid w:val="004602BA"/>
    <w:rsid w:val="00461A0A"/>
    <w:rsid w:val="00472E53"/>
    <w:rsid w:val="00472FB3"/>
    <w:rsid w:val="0047312E"/>
    <w:rsid w:val="004734F1"/>
    <w:rsid w:val="004748B2"/>
    <w:rsid w:val="00477473"/>
    <w:rsid w:val="004824BD"/>
    <w:rsid w:val="004831CD"/>
    <w:rsid w:val="00485DF6"/>
    <w:rsid w:val="004921F9"/>
    <w:rsid w:val="004928D4"/>
    <w:rsid w:val="004A079C"/>
    <w:rsid w:val="004A480C"/>
    <w:rsid w:val="004A74C8"/>
    <w:rsid w:val="004B2112"/>
    <w:rsid w:val="004B5E03"/>
    <w:rsid w:val="004B69EA"/>
    <w:rsid w:val="004C6C3A"/>
    <w:rsid w:val="004E19CB"/>
    <w:rsid w:val="004E6EAF"/>
    <w:rsid w:val="004E7B9D"/>
    <w:rsid w:val="00506AEB"/>
    <w:rsid w:val="005076D8"/>
    <w:rsid w:val="00512A71"/>
    <w:rsid w:val="00521653"/>
    <w:rsid w:val="0052781B"/>
    <w:rsid w:val="005325C5"/>
    <w:rsid w:val="00535737"/>
    <w:rsid w:val="00543A43"/>
    <w:rsid w:val="005520BC"/>
    <w:rsid w:val="0055335D"/>
    <w:rsid w:val="005537FA"/>
    <w:rsid w:val="00562AF8"/>
    <w:rsid w:val="0056387C"/>
    <w:rsid w:val="00567777"/>
    <w:rsid w:val="005729DA"/>
    <w:rsid w:val="005758EE"/>
    <w:rsid w:val="00583BB6"/>
    <w:rsid w:val="00592210"/>
    <w:rsid w:val="005A1B49"/>
    <w:rsid w:val="005A3E1E"/>
    <w:rsid w:val="005B4792"/>
    <w:rsid w:val="005C2544"/>
    <w:rsid w:val="005C31E7"/>
    <w:rsid w:val="005D1215"/>
    <w:rsid w:val="005D129D"/>
    <w:rsid w:val="005D5D00"/>
    <w:rsid w:val="005D6257"/>
    <w:rsid w:val="005D6F68"/>
    <w:rsid w:val="005E50B9"/>
    <w:rsid w:val="005E6267"/>
    <w:rsid w:val="005F6B12"/>
    <w:rsid w:val="00612AC1"/>
    <w:rsid w:val="00622F71"/>
    <w:rsid w:val="006236EE"/>
    <w:rsid w:val="00625BED"/>
    <w:rsid w:val="0063158D"/>
    <w:rsid w:val="00633847"/>
    <w:rsid w:val="00642521"/>
    <w:rsid w:val="006551F8"/>
    <w:rsid w:val="0067423C"/>
    <w:rsid w:val="00684B36"/>
    <w:rsid w:val="0068691D"/>
    <w:rsid w:val="00687F70"/>
    <w:rsid w:val="00693787"/>
    <w:rsid w:val="006B103C"/>
    <w:rsid w:val="006B3B3D"/>
    <w:rsid w:val="006B4503"/>
    <w:rsid w:val="006B484B"/>
    <w:rsid w:val="006C22DE"/>
    <w:rsid w:val="006D6A3E"/>
    <w:rsid w:val="006E3C78"/>
    <w:rsid w:val="006E5929"/>
    <w:rsid w:val="006E7537"/>
    <w:rsid w:val="006F4D07"/>
    <w:rsid w:val="00711CF9"/>
    <w:rsid w:val="00712746"/>
    <w:rsid w:val="0072164F"/>
    <w:rsid w:val="00724E22"/>
    <w:rsid w:val="00726E21"/>
    <w:rsid w:val="007275C4"/>
    <w:rsid w:val="00732680"/>
    <w:rsid w:val="00734F58"/>
    <w:rsid w:val="007464D0"/>
    <w:rsid w:val="007533FC"/>
    <w:rsid w:val="00753E49"/>
    <w:rsid w:val="007548D0"/>
    <w:rsid w:val="00754F31"/>
    <w:rsid w:val="00764871"/>
    <w:rsid w:val="00764983"/>
    <w:rsid w:val="00774CF4"/>
    <w:rsid w:val="0078004E"/>
    <w:rsid w:val="00791290"/>
    <w:rsid w:val="007916F5"/>
    <w:rsid w:val="00793C75"/>
    <w:rsid w:val="00795C1A"/>
    <w:rsid w:val="007A13AB"/>
    <w:rsid w:val="007A1A21"/>
    <w:rsid w:val="007A1A9C"/>
    <w:rsid w:val="007A69D6"/>
    <w:rsid w:val="007B1156"/>
    <w:rsid w:val="007B3202"/>
    <w:rsid w:val="007B57E9"/>
    <w:rsid w:val="007B5F3F"/>
    <w:rsid w:val="007C3124"/>
    <w:rsid w:val="007C3B9F"/>
    <w:rsid w:val="007D2BF8"/>
    <w:rsid w:val="007D3E08"/>
    <w:rsid w:val="007E610E"/>
    <w:rsid w:val="007E6B56"/>
    <w:rsid w:val="007E78A2"/>
    <w:rsid w:val="007F2238"/>
    <w:rsid w:val="007F55F4"/>
    <w:rsid w:val="007F61B3"/>
    <w:rsid w:val="007F7E7A"/>
    <w:rsid w:val="00804895"/>
    <w:rsid w:val="00806628"/>
    <w:rsid w:val="00810256"/>
    <w:rsid w:val="008114CB"/>
    <w:rsid w:val="00816014"/>
    <w:rsid w:val="00821590"/>
    <w:rsid w:val="0082219C"/>
    <w:rsid w:val="0082519D"/>
    <w:rsid w:val="00827E21"/>
    <w:rsid w:val="00840532"/>
    <w:rsid w:val="00842258"/>
    <w:rsid w:val="00842DD3"/>
    <w:rsid w:val="008433DC"/>
    <w:rsid w:val="008617A5"/>
    <w:rsid w:val="0086494A"/>
    <w:rsid w:val="0087000F"/>
    <w:rsid w:val="00871B2C"/>
    <w:rsid w:val="0087508F"/>
    <w:rsid w:val="008876FC"/>
    <w:rsid w:val="008A08D9"/>
    <w:rsid w:val="008A1DC6"/>
    <w:rsid w:val="008A3E71"/>
    <w:rsid w:val="008A4B91"/>
    <w:rsid w:val="008A7A26"/>
    <w:rsid w:val="008B5348"/>
    <w:rsid w:val="008C100D"/>
    <w:rsid w:val="008C772E"/>
    <w:rsid w:val="008F2135"/>
    <w:rsid w:val="00901D95"/>
    <w:rsid w:val="0090361C"/>
    <w:rsid w:val="0090777D"/>
    <w:rsid w:val="00915281"/>
    <w:rsid w:val="009231C9"/>
    <w:rsid w:val="00924480"/>
    <w:rsid w:val="009313BB"/>
    <w:rsid w:val="009342E6"/>
    <w:rsid w:val="00936EF6"/>
    <w:rsid w:val="009514E4"/>
    <w:rsid w:val="00954705"/>
    <w:rsid w:val="009572E4"/>
    <w:rsid w:val="00963812"/>
    <w:rsid w:val="00964AD1"/>
    <w:rsid w:val="009667A7"/>
    <w:rsid w:val="0096691B"/>
    <w:rsid w:val="00970112"/>
    <w:rsid w:val="00972ED5"/>
    <w:rsid w:val="00976483"/>
    <w:rsid w:val="00976B25"/>
    <w:rsid w:val="00976E57"/>
    <w:rsid w:val="00980A60"/>
    <w:rsid w:val="009839F9"/>
    <w:rsid w:val="00987A23"/>
    <w:rsid w:val="009902CE"/>
    <w:rsid w:val="009904F3"/>
    <w:rsid w:val="009948BE"/>
    <w:rsid w:val="009959A4"/>
    <w:rsid w:val="009A316C"/>
    <w:rsid w:val="009A4FDE"/>
    <w:rsid w:val="009C437E"/>
    <w:rsid w:val="009C492D"/>
    <w:rsid w:val="009D52E1"/>
    <w:rsid w:val="009D5FB0"/>
    <w:rsid w:val="009E57DB"/>
    <w:rsid w:val="009E68D2"/>
    <w:rsid w:val="009E7628"/>
    <w:rsid w:val="009F0FF1"/>
    <w:rsid w:val="009F11CE"/>
    <w:rsid w:val="009F644C"/>
    <w:rsid w:val="009F6A9F"/>
    <w:rsid w:val="00A052BB"/>
    <w:rsid w:val="00A0788E"/>
    <w:rsid w:val="00A144DF"/>
    <w:rsid w:val="00A22AF0"/>
    <w:rsid w:val="00A230CC"/>
    <w:rsid w:val="00A31291"/>
    <w:rsid w:val="00A407AF"/>
    <w:rsid w:val="00A5654E"/>
    <w:rsid w:val="00A56AFA"/>
    <w:rsid w:val="00A64A2B"/>
    <w:rsid w:val="00A6563C"/>
    <w:rsid w:val="00A67D39"/>
    <w:rsid w:val="00A725AE"/>
    <w:rsid w:val="00A80AB7"/>
    <w:rsid w:val="00A87537"/>
    <w:rsid w:val="00A87EFA"/>
    <w:rsid w:val="00AB68E9"/>
    <w:rsid w:val="00AB7C4E"/>
    <w:rsid w:val="00AC186D"/>
    <w:rsid w:val="00AC5FD7"/>
    <w:rsid w:val="00AC6F6F"/>
    <w:rsid w:val="00AD00B3"/>
    <w:rsid w:val="00AD0CFA"/>
    <w:rsid w:val="00AE2C06"/>
    <w:rsid w:val="00AE4200"/>
    <w:rsid w:val="00AF30D8"/>
    <w:rsid w:val="00B00213"/>
    <w:rsid w:val="00B00958"/>
    <w:rsid w:val="00B016E4"/>
    <w:rsid w:val="00B031EE"/>
    <w:rsid w:val="00B0741E"/>
    <w:rsid w:val="00B10BFF"/>
    <w:rsid w:val="00B12E19"/>
    <w:rsid w:val="00B13C5A"/>
    <w:rsid w:val="00B16D0B"/>
    <w:rsid w:val="00B17603"/>
    <w:rsid w:val="00B22010"/>
    <w:rsid w:val="00B2435F"/>
    <w:rsid w:val="00B37B66"/>
    <w:rsid w:val="00B460B0"/>
    <w:rsid w:val="00B50152"/>
    <w:rsid w:val="00B512E5"/>
    <w:rsid w:val="00B57F27"/>
    <w:rsid w:val="00B61209"/>
    <w:rsid w:val="00B63B87"/>
    <w:rsid w:val="00B6687A"/>
    <w:rsid w:val="00B66B50"/>
    <w:rsid w:val="00B7414A"/>
    <w:rsid w:val="00B76576"/>
    <w:rsid w:val="00B7739C"/>
    <w:rsid w:val="00B83E0F"/>
    <w:rsid w:val="00B84D18"/>
    <w:rsid w:val="00B87D0E"/>
    <w:rsid w:val="00BA6AA4"/>
    <w:rsid w:val="00BB01BB"/>
    <w:rsid w:val="00BB5494"/>
    <w:rsid w:val="00BB5D31"/>
    <w:rsid w:val="00BB6FBE"/>
    <w:rsid w:val="00BC0CA2"/>
    <w:rsid w:val="00BC102C"/>
    <w:rsid w:val="00BC13A5"/>
    <w:rsid w:val="00BC73DC"/>
    <w:rsid w:val="00BD193E"/>
    <w:rsid w:val="00BD4695"/>
    <w:rsid w:val="00BE03DE"/>
    <w:rsid w:val="00BE4231"/>
    <w:rsid w:val="00BF42EA"/>
    <w:rsid w:val="00BF544B"/>
    <w:rsid w:val="00C122BB"/>
    <w:rsid w:val="00C15B33"/>
    <w:rsid w:val="00C17D3D"/>
    <w:rsid w:val="00C25447"/>
    <w:rsid w:val="00C276B7"/>
    <w:rsid w:val="00C327D2"/>
    <w:rsid w:val="00C4259F"/>
    <w:rsid w:val="00C43BEB"/>
    <w:rsid w:val="00C46FE7"/>
    <w:rsid w:val="00C47A90"/>
    <w:rsid w:val="00C50B29"/>
    <w:rsid w:val="00C52FC1"/>
    <w:rsid w:val="00C535E3"/>
    <w:rsid w:val="00C617BA"/>
    <w:rsid w:val="00C62389"/>
    <w:rsid w:val="00C67716"/>
    <w:rsid w:val="00C72D4A"/>
    <w:rsid w:val="00C7663E"/>
    <w:rsid w:val="00C77AE7"/>
    <w:rsid w:val="00C90743"/>
    <w:rsid w:val="00C95D8F"/>
    <w:rsid w:val="00CA01AA"/>
    <w:rsid w:val="00CC0DF5"/>
    <w:rsid w:val="00CC2771"/>
    <w:rsid w:val="00CC2E7C"/>
    <w:rsid w:val="00CC5C62"/>
    <w:rsid w:val="00CC6340"/>
    <w:rsid w:val="00CC6A86"/>
    <w:rsid w:val="00CC72E0"/>
    <w:rsid w:val="00CD215A"/>
    <w:rsid w:val="00CD493E"/>
    <w:rsid w:val="00CD657A"/>
    <w:rsid w:val="00CD763B"/>
    <w:rsid w:val="00CE5EBF"/>
    <w:rsid w:val="00CF1A0E"/>
    <w:rsid w:val="00CF1D52"/>
    <w:rsid w:val="00CF629B"/>
    <w:rsid w:val="00D02EC6"/>
    <w:rsid w:val="00D03BAB"/>
    <w:rsid w:val="00D066FD"/>
    <w:rsid w:val="00D06992"/>
    <w:rsid w:val="00D141C1"/>
    <w:rsid w:val="00D17988"/>
    <w:rsid w:val="00D345D5"/>
    <w:rsid w:val="00D35ABA"/>
    <w:rsid w:val="00D42423"/>
    <w:rsid w:val="00D42D82"/>
    <w:rsid w:val="00D47CD7"/>
    <w:rsid w:val="00D5770C"/>
    <w:rsid w:val="00D60B2C"/>
    <w:rsid w:val="00D61C05"/>
    <w:rsid w:val="00D6365A"/>
    <w:rsid w:val="00D654EE"/>
    <w:rsid w:val="00D67990"/>
    <w:rsid w:val="00D67AA0"/>
    <w:rsid w:val="00D67C60"/>
    <w:rsid w:val="00D70C5A"/>
    <w:rsid w:val="00D74FCF"/>
    <w:rsid w:val="00D77766"/>
    <w:rsid w:val="00D81AB6"/>
    <w:rsid w:val="00D82B14"/>
    <w:rsid w:val="00D9497E"/>
    <w:rsid w:val="00DA1F33"/>
    <w:rsid w:val="00DA34CB"/>
    <w:rsid w:val="00DB0DDE"/>
    <w:rsid w:val="00DB5466"/>
    <w:rsid w:val="00DC08D9"/>
    <w:rsid w:val="00DC4B3C"/>
    <w:rsid w:val="00DC50F8"/>
    <w:rsid w:val="00DD33CF"/>
    <w:rsid w:val="00DD3C18"/>
    <w:rsid w:val="00DD4420"/>
    <w:rsid w:val="00DD47FF"/>
    <w:rsid w:val="00DE0677"/>
    <w:rsid w:val="00DE127B"/>
    <w:rsid w:val="00DE7C07"/>
    <w:rsid w:val="00DF0A6C"/>
    <w:rsid w:val="00DF7F79"/>
    <w:rsid w:val="00E01659"/>
    <w:rsid w:val="00E01B58"/>
    <w:rsid w:val="00E0349F"/>
    <w:rsid w:val="00E0507E"/>
    <w:rsid w:val="00E056E1"/>
    <w:rsid w:val="00E101A1"/>
    <w:rsid w:val="00E13D12"/>
    <w:rsid w:val="00E172FA"/>
    <w:rsid w:val="00E31216"/>
    <w:rsid w:val="00E31D09"/>
    <w:rsid w:val="00E34F66"/>
    <w:rsid w:val="00E45393"/>
    <w:rsid w:val="00E50644"/>
    <w:rsid w:val="00E62DE7"/>
    <w:rsid w:val="00E663C3"/>
    <w:rsid w:val="00E70CAF"/>
    <w:rsid w:val="00E736A3"/>
    <w:rsid w:val="00E73DA3"/>
    <w:rsid w:val="00E76544"/>
    <w:rsid w:val="00E76D82"/>
    <w:rsid w:val="00E80FCC"/>
    <w:rsid w:val="00E829AE"/>
    <w:rsid w:val="00E87018"/>
    <w:rsid w:val="00E92BCE"/>
    <w:rsid w:val="00E93598"/>
    <w:rsid w:val="00E9659D"/>
    <w:rsid w:val="00E97602"/>
    <w:rsid w:val="00EA2E9E"/>
    <w:rsid w:val="00EA2FCB"/>
    <w:rsid w:val="00EA440B"/>
    <w:rsid w:val="00EC1099"/>
    <w:rsid w:val="00EC59BE"/>
    <w:rsid w:val="00ED3009"/>
    <w:rsid w:val="00ED5D8D"/>
    <w:rsid w:val="00ED6211"/>
    <w:rsid w:val="00EE1A08"/>
    <w:rsid w:val="00EE2D28"/>
    <w:rsid w:val="00EE7072"/>
    <w:rsid w:val="00EF00EC"/>
    <w:rsid w:val="00EF79B8"/>
    <w:rsid w:val="00F10DFF"/>
    <w:rsid w:val="00F115C7"/>
    <w:rsid w:val="00F25BEB"/>
    <w:rsid w:val="00F31661"/>
    <w:rsid w:val="00F36EAF"/>
    <w:rsid w:val="00F41E31"/>
    <w:rsid w:val="00F427C6"/>
    <w:rsid w:val="00F5142A"/>
    <w:rsid w:val="00F63638"/>
    <w:rsid w:val="00F70AE0"/>
    <w:rsid w:val="00F809C1"/>
    <w:rsid w:val="00F81C87"/>
    <w:rsid w:val="00F850AB"/>
    <w:rsid w:val="00F8755A"/>
    <w:rsid w:val="00F9260D"/>
    <w:rsid w:val="00F9263B"/>
    <w:rsid w:val="00F929C7"/>
    <w:rsid w:val="00F95D83"/>
    <w:rsid w:val="00FA02B7"/>
    <w:rsid w:val="00FA7D4D"/>
    <w:rsid w:val="00FB313B"/>
    <w:rsid w:val="00FC3470"/>
    <w:rsid w:val="00FC62DC"/>
    <w:rsid w:val="00FC6ED4"/>
    <w:rsid w:val="00FE05BF"/>
    <w:rsid w:val="00FE26C0"/>
    <w:rsid w:val="00FE51ED"/>
    <w:rsid w:val="00FF46D3"/>
    <w:rsid w:val="00FF5031"/>
    <w:rsid w:val="00FF6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Calibri Light"/>
        <w:sz w:val="26"/>
        <w:szCs w:val="26"/>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9313BB"/>
    <w:pPr>
      <w:keepNext/>
      <w:autoSpaceDE w:val="0"/>
      <w:autoSpaceDN w:val="0"/>
      <w:spacing w:before="120" w:after="0" w:line="360" w:lineRule="auto"/>
      <w:jc w:val="center"/>
      <w:outlineLvl w:val="0"/>
    </w:pPr>
    <w:rPr>
      <w:rFonts w:eastAsia="PMingLiU" w:cs=".VnTime"/>
      <w:b/>
      <w:bCs/>
      <w:sz w:val="30"/>
      <w:lang w:val="tr-TR" w:eastAsia="en-US"/>
    </w:rPr>
  </w:style>
  <w:style w:type="paragraph" w:styleId="Heading2">
    <w:name w:val="heading 2"/>
    <w:basedOn w:val="Normal"/>
    <w:next w:val="Normal"/>
    <w:link w:val="Heading2Char"/>
    <w:autoRedefine/>
    <w:qFormat/>
    <w:rsid w:val="00E93598"/>
    <w:pPr>
      <w:keepNext/>
      <w:numPr>
        <w:numId w:val="23"/>
      </w:numPr>
      <w:spacing w:before="120" w:after="0" w:line="360" w:lineRule="auto"/>
      <w:ind w:left="426"/>
      <w:jc w:val="both"/>
      <w:outlineLvl w:val="1"/>
    </w:pPr>
    <w:rPr>
      <w:rFonts w:eastAsia="PMingLiU" w:cs="Arial"/>
      <w:b/>
      <w:bCs/>
      <w:iCs/>
      <w:szCs w:val="28"/>
      <w:lang w:val="vi-VN" w:eastAsia="en-US"/>
    </w:rPr>
  </w:style>
  <w:style w:type="paragraph" w:styleId="Heading3">
    <w:name w:val="heading 3"/>
    <w:basedOn w:val="Normal"/>
    <w:next w:val="Normal"/>
    <w:link w:val="Heading3Char"/>
    <w:unhideWhenUsed/>
    <w:qFormat/>
    <w:rsid w:val="009F0FF1"/>
    <w:pPr>
      <w:keepNext/>
      <w:keepLines/>
      <w:spacing w:before="40" w:after="0" w:line="360" w:lineRule="auto"/>
      <w:jc w:val="both"/>
      <w:outlineLvl w:val="2"/>
    </w:pPr>
    <w:rPr>
      <w:rFonts w:eastAsia="DengXian Light" w:cs="Times New Roman"/>
      <w:b/>
      <w:szCs w:val="24"/>
      <w:lang w:eastAsia="en-US"/>
    </w:rPr>
  </w:style>
  <w:style w:type="paragraph" w:styleId="Heading4">
    <w:name w:val="heading 4"/>
    <w:basedOn w:val="Normal"/>
    <w:next w:val="Normal"/>
    <w:link w:val="Heading4Char"/>
    <w:uiPriority w:val="9"/>
    <w:unhideWhenUsed/>
    <w:qFormat/>
    <w:rsid w:val="00987A23"/>
    <w:pPr>
      <w:keepNext/>
      <w:keepLines/>
      <w:spacing w:before="40" w:after="0" w:line="360" w:lineRule="auto"/>
      <w:jc w:val="both"/>
      <w:outlineLvl w:val="3"/>
    </w:pPr>
    <w:rPr>
      <w:rFonts w:eastAsiaTheme="majorEastAsia" w:cstheme="majorBidi"/>
      <w:b/>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3BB"/>
    <w:rPr>
      <w:rFonts w:eastAsia="PMingLiU" w:cs=".VnTime"/>
      <w:b/>
      <w:bCs/>
      <w:sz w:val="30"/>
      <w:lang w:val="tr-TR" w:eastAsia="en-US"/>
    </w:rPr>
  </w:style>
  <w:style w:type="character" w:customStyle="1" w:styleId="Heading2Char">
    <w:name w:val="Heading 2 Char"/>
    <w:basedOn w:val="DefaultParagraphFont"/>
    <w:link w:val="Heading2"/>
    <w:rsid w:val="00E93598"/>
    <w:rPr>
      <w:rFonts w:eastAsia="PMingLiU" w:cs="Arial"/>
      <w:b/>
      <w:bCs/>
      <w:iCs/>
      <w:szCs w:val="28"/>
      <w:lang w:val="vi-VN" w:eastAsia="en-US"/>
    </w:rPr>
  </w:style>
  <w:style w:type="character" w:customStyle="1" w:styleId="Heading3Char">
    <w:name w:val="Heading 3 Char"/>
    <w:basedOn w:val="DefaultParagraphFont"/>
    <w:link w:val="Heading3"/>
    <w:rsid w:val="009F0FF1"/>
    <w:rPr>
      <w:rFonts w:ascii="Times New Roman" w:eastAsia="DengXian Light" w:hAnsi="Times New Roman" w:cs="Times New Roman"/>
      <w:b/>
      <w:sz w:val="26"/>
      <w:szCs w:val="24"/>
      <w:lang w:eastAsia="en-US"/>
    </w:rPr>
  </w:style>
  <w:style w:type="numbering" w:customStyle="1" w:styleId="NoList1">
    <w:name w:val="No List1"/>
    <w:next w:val="NoList"/>
    <w:uiPriority w:val="99"/>
    <w:semiHidden/>
    <w:unhideWhenUsed/>
    <w:rsid w:val="009F0FF1"/>
  </w:style>
  <w:style w:type="paragraph" w:styleId="ListParagraph">
    <w:name w:val="List Paragraph"/>
    <w:basedOn w:val="Normal"/>
    <w:uiPriority w:val="34"/>
    <w:qFormat/>
    <w:rsid w:val="009F0FF1"/>
    <w:pPr>
      <w:spacing w:after="200" w:line="276" w:lineRule="auto"/>
      <w:ind w:left="720"/>
      <w:contextualSpacing/>
    </w:pPr>
    <w:rPr>
      <w:rFonts w:eastAsia="Calibri" w:cs="Times New Roman"/>
      <w:sz w:val="24"/>
      <w:lang w:eastAsia="en-US"/>
    </w:rPr>
  </w:style>
  <w:style w:type="table" w:styleId="TableGrid">
    <w:name w:val="Table Grid"/>
    <w:basedOn w:val="TableNormal"/>
    <w:uiPriority w:val="39"/>
    <w:rsid w:val="009F0FF1"/>
    <w:pPr>
      <w:spacing w:after="0" w:line="240" w:lineRule="auto"/>
    </w:pPr>
    <w:rPr>
      <w:rFonts w:ascii="Calibri" w:eastAsia="DengXi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rsid w:val="009F0FF1"/>
    <w:rPr>
      <w:rFonts w:ascii="Times New Roman" w:hAnsi="Times New Roman" w:cs="Times New Roman" w:hint="default"/>
      <w:b w:val="0"/>
      <w:bCs w:val="0"/>
      <w:i w:val="0"/>
      <w:iCs w:val="0"/>
      <w:color w:val="000000"/>
      <w:sz w:val="26"/>
      <w:szCs w:val="26"/>
    </w:rPr>
  </w:style>
  <w:style w:type="character" w:customStyle="1" w:styleId="fontstyle21">
    <w:name w:val="fontstyle21"/>
    <w:rsid w:val="009F0FF1"/>
    <w:rPr>
      <w:rFonts w:ascii="Times New Roman" w:hAnsi="Times New Roman" w:cs="Times New Roman" w:hint="default"/>
      <w:b w:val="0"/>
      <w:bCs w:val="0"/>
      <w:i/>
      <w:iCs/>
      <w:color w:val="000000"/>
      <w:sz w:val="26"/>
      <w:szCs w:val="26"/>
    </w:rPr>
  </w:style>
  <w:style w:type="character" w:styleId="Strong">
    <w:name w:val="Strong"/>
    <w:aliases w:val="strong"/>
    <w:qFormat/>
    <w:rsid w:val="009F0FF1"/>
    <w:rPr>
      <w:b/>
      <w:bCs/>
    </w:rPr>
  </w:style>
  <w:style w:type="character" w:customStyle="1" w:styleId="fontstyle11">
    <w:name w:val="fontstyle11"/>
    <w:rsid w:val="009F0FF1"/>
    <w:rPr>
      <w:rFonts w:ascii="Arial" w:hAnsi="Arial" w:cs="Arial" w:hint="default"/>
      <w:b w:val="0"/>
      <w:bCs w:val="0"/>
      <w:i w:val="0"/>
      <w:iCs w:val="0"/>
      <w:color w:val="242021"/>
      <w:sz w:val="14"/>
      <w:szCs w:val="14"/>
    </w:rPr>
  </w:style>
  <w:style w:type="paragraph" w:styleId="NormalWeb">
    <w:name w:val="Normal (Web)"/>
    <w:basedOn w:val="Normal"/>
    <w:uiPriority w:val="99"/>
    <w:unhideWhenUsed/>
    <w:rsid w:val="009F0FF1"/>
    <w:pPr>
      <w:spacing w:before="100" w:beforeAutospacing="1" w:after="100" w:afterAutospacing="1" w:line="240" w:lineRule="auto"/>
    </w:pPr>
    <w:rPr>
      <w:rFonts w:eastAsia="Times New Roman" w:cs="Times New Roman"/>
      <w:sz w:val="24"/>
      <w:szCs w:val="24"/>
    </w:rPr>
  </w:style>
  <w:style w:type="character" w:styleId="Emphasis">
    <w:name w:val="Emphasis"/>
    <w:uiPriority w:val="20"/>
    <w:qFormat/>
    <w:rsid w:val="009F0FF1"/>
    <w:rPr>
      <w:i/>
      <w:iCs/>
    </w:rPr>
  </w:style>
  <w:style w:type="character" w:styleId="Hyperlink">
    <w:name w:val="Hyperlink"/>
    <w:uiPriority w:val="99"/>
    <w:unhideWhenUsed/>
    <w:rsid w:val="009F0FF1"/>
    <w:rPr>
      <w:color w:val="0563C1"/>
      <w:u w:val="single"/>
    </w:rPr>
  </w:style>
  <w:style w:type="character" w:customStyle="1" w:styleId="UnresolvedMention1">
    <w:name w:val="Unresolved Mention1"/>
    <w:uiPriority w:val="99"/>
    <w:semiHidden/>
    <w:unhideWhenUsed/>
    <w:rsid w:val="009F0FF1"/>
    <w:rPr>
      <w:color w:val="808080"/>
      <w:shd w:val="clear" w:color="auto" w:fill="E6E6E6"/>
    </w:rPr>
  </w:style>
  <w:style w:type="paragraph" w:styleId="Bibliography">
    <w:name w:val="Bibliography"/>
    <w:basedOn w:val="Normal"/>
    <w:next w:val="Normal"/>
    <w:uiPriority w:val="37"/>
    <w:unhideWhenUsed/>
    <w:rsid w:val="00C46FE7"/>
  </w:style>
  <w:style w:type="paragraph" w:styleId="Caption">
    <w:name w:val="caption"/>
    <w:basedOn w:val="Normal"/>
    <w:next w:val="Normal"/>
    <w:uiPriority w:val="35"/>
    <w:unhideWhenUsed/>
    <w:qFormat/>
    <w:rsid w:val="00105446"/>
    <w:pPr>
      <w:spacing w:after="200" w:line="240" w:lineRule="auto"/>
    </w:pPr>
    <w:rPr>
      <w:i/>
      <w:iCs/>
      <w:color w:val="44546A" w:themeColor="text2"/>
      <w:sz w:val="18"/>
      <w:szCs w:val="18"/>
    </w:rPr>
  </w:style>
  <w:style w:type="character" w:customStyle="1" w:styleId="Heading4Char">
    <w:name w:val="Heading 4 Char"/>
    <w:basedOn w:val="DefaultParagraphFont"/>
    <w:link w:val="Heading4"/>
    <w:uiPriority w:val="9"/>
    <w:rsid w:val="00987A23"/>
    <w:rPr>
      <w:rFonts w:ascii="Times New Roman" w:eastAsiaTheme="majorEastAsia" w:hAnsi="Times New Roman" w:cstheme="majorBidi"/>
      <w:b/>
      <w:i/>
      <w:iCs/>
      <w:color w:val="000000" w:themeColor="text1"/>
      <w:sz w:val="26"/>
    </w:rPr>
  </w:style>
  <w:style w:type="paragraph" w:styleId="Header">
    <w:name w:val="header"/>
    <w:basedOn w:val="Normal"/>
    <w:link w:val="HeaderChar"/>
    <w:uiPriority w:val="99"/>
    <w:unhideWhenUsed/>
    <w:rsid w:val="00F95D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D83"/>
  </w:style>
  <w:style w:type="paragraph" w:styleId="Footer">
    <w:name w:val="footer"/>
    <w:basedOn w:val="Normal"/>
    <w:link w:val="FooterChar"/>
    <w:uiPriority w:val="99"/>
    <w:unhideWhenUsed/>
    <w:rsid w:val="00F95D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D83"/>
  </w:style>
  <w:style w:type="table" w:customStyle="1" w:styleId="TableGrid1">
    <w:name w:val="Table Grid1"/>
    <w:basedOn w:val="TableNormal"/>
    <w:next w:val="TableGrid"/>
    <w:uiPriority w:val="39"/>
    <w:rsid w:val="004B5E03"/>
    <w:pPr>
      <w:spacing w:after="0" w:line="240" w:lineRule="auto"/>
    </w:pPr>
    <w:rPr>
      <w:rFonts w:eastAsiaTheme="minorHAnsi"/>
      <w:lang w:val="vi-VN"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4B5E03"/>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E4200"/>
    <w:rPr>
      <w:color w:val="808080"/>
    </w:rPr>
  </w:style>
  <w:style w:type="paragraph" w:styleId="TOCHeading">
    <w:name w:val="TOC Heading"/>
    <w:basedOn w:val="Heading1"/>
    <w:next w:val="Normal"/>
    <w:uiPriority w:val="39"/>
    <w:unhideWhenUsed/>
    <w:qFormat/>
    <w:rsid w:val="00CD493E"/>
    <w:pPr>
      <w:keepLines/>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Cs w:val="32"/>
    </w:rPr>
  </w:style>
  <w:style w:type="paragraph" w:styleId="TOC1">
    <w:name w:val="toc 1"/>
    <w:basedOn w:val="Normal"/>
    <w:next w:val="Normal"/>
    <w:autoRedefine/>
    <w:uiPriority w:val="39"/>
    <w:unhideWhenUsed/>
    <w:rsid w:val="00CD493E"/>
    <w:pPr>
      <w:spacing w:after="100"/>
    </w:pPr>
  </w:style>
  <w:style w:type="paragraph" w:styleId="TOC2">
    <w:name w:val="toc 2"/>
    <w:basedOn w:val="Normal"/>
    <w:next w:val="Normal"/>
    <w:autoRedefine/>
    <w:uiPriority w:val="39"/>
    <w:unhideWhenUsed/>
    <w:rsid w:val="00CD493E"/>
    <w:pPr>
      <w:spacing w:after="100"/>
      <w:ind w:left="220"/>
    </w:pPr>
  </w:style>
  <w:style w:type="paragraph" w:styleId="TOC3">
    <w:name w:val="toc 3"/>
    <w:basedOn w:val="Normal"/>
    <w:next w:val="Normal"/>
    <w:autoRedefine/>
    <w:uiPriority w:val="39"/>
    <w:unhideWhenUsed/>
    <w:rsid w:val="00CD493E"/>
    <w:pPr>
      <w:spacing w:after="100"/>
      <w:ind w:left="440"/>
    </w:pPr>
  </w:style>
  <w:style w:type="paragraph" w:styleId="BalloonText">
    <w:name w:val="Balloon Text"/>
    <w:basedOn w:val="Normal"/>
    <w:link w:val="BalloonTextChar"/>
    <w:uiPriority w:val="99"/>
    <w:semiHidden/>
    <w:unhideWhenUsed/>
    <w:rsid w:val="0016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144"/>
    <w:rPr>
      <w:rFonts w:ascii="Segoe UI" w:hAnsi="Segoe UI" w:cs="Segoe UI"/>
      <w:sz w:val="18"/>
      <w:szCs w:val="18"/>
    </w:rPr>
  </w:style>
  <w:style w:type="paragraph" w:styleId="TableofFigures">
    <w:name w:val="table of figures"/>
    <w:basedOn w:val="Normal"/>
    <w:next w:val="Normal"/>
    <w:uiPriority w:val="99"/>
    <w:unhideWhenUsed/>
    <w:rsid w:val="0056387C"/>
    <w:pPr>
      <w:spacing w:after="0"/>
    </w:pPr>
  </w:style>
  <w:style w:type="character" w:styleId="LineNumber">
    <w:name w:val="line number"/>
    <w:basedOn w:val="DefaultParagraphFont"/>
    <w:uiPriority w:val="99"/>
    <w:semiHidden/>
    <w:unhideWhenUsed/>
    <w:rsid w:val="006551F8"/>
  </w:style>
  <w:style w:type="character" w:customStyle="1" w:styleId="UnresolvedMention">
    <w:name w:val="Unresolved Mention"/>
    <w:basedOn w:val="DefaultParagraphFont"/>
    <w:uiPriority w:val="99"/>
    <w:semiHidden/>
    <w:unhideWhenUsed/>
    <w:rsid w:val="0072164F"/>
    <w:rPr>
      <w:color w:val="808080"/>
      <w:shd w:val="clear" w:color="auto" w:fill="E6E6E6"/>
    </w:rPr>
  </w:style>
  <w:style w:type="character" w:styleId="FollowedHyperlink">
    <w:name w:val="FollowedHyperlink"/>
    <w:basedOn w:val="DefaultParagraphFont"/>
    <w:uiPriority w:val="99"/>
    <w:semiHidden/>
    <w:unhideWhenUsed/>
    <w:rsid w:val="00712746"/>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Calibri Light"/>
        <w:sz w:val="26"/>
        <w:szCs w:val="26"/>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9313BB"/>
    <w:pPr>
      <w:keepNext/>
      <w:autoSpaceDE w:val="0"/>
      <w:autoSpaceDN w:val="0"/>
      <w:spacing w:before="120" w:after="0" w:line="360" w:lineRule="auto"/>
      <w:jc w:val="center"/>
      <w:outlineLvl w:val="0"/>
    </w:pPr>
    <w:rPr>
      <w:rFonts w:eastAsia="PMingLiU" w:cs=".VnTime"/>
      <w:b/>
      <w:bCs/>
      <w:sz w:val="30"/>
      <w:lang w:val="tr-TR" w:eastAsia="en-US"/>
    </w:rPr>
  </w:style>
  <w:style w:type="paragraph" w:styleId="Heading2">
    <w:name w:val="heading 2"/>
    <w:basedOn w:val="Normal"/>
    <w:next w:val="Normal"/>
    <w:link w:val="Heading2Char"/>
    <w:autoRedefine/>
    <w:qFormat/>
    <w:rsid w:val="00E93598"/>
    <w:pPr>
      <w:keepNext/>
      <w:numPr>
        <w:numId w:val="23"/>
      </w:numPr>
      <w:spacing w:before="120" w:after="0" w:line="360" w:lineRule="auto"/>
      <w:ind w:left="426"/>
      <w:jc w:val="both"/>
      <w:outlineLvl w:val="1"/>
    </w:pPr>
    <w:rPr>
      <w:rFonts w:eastAsia="PMingLiU" w:cs="Arial"/>
      <w:b/>
      <w:bCs/>
      <w:iCs/>
      <w:szCs w:val="28"/>
      <w:lang w:val="vi-VN" w:eastAsia="en-US"/>
    </w:rPr>
  </w:style>
  <w:style w:type="paragraph" w:styleId="Heading3">
    <w:name w:val="heading 3"/>
    <w:basedOn w:val="Normal"/>
    <w:next w:val="Normal"/>
    <w:link w:val="Heading3Char"/>
    <w:unhideWhenUsed/>
    <w:qFormat/>
    <w:rsid w:val="009F0FF1"/>
    <w:pPr>
      <w:keepNext/>
      <w:keepLines/>
      <w:spacing w:before="40" w:after="0" w:line="360" w:lineRule="auto"/>
      <w:jc w:val="both"/>
      <w:outlineLvl w:val="2"/>
    </w:pPr>
    <w:rPr>
      <w:rFonts w:eastAsia="DengXian Light" w:cs="Times New Roman"/>
      <w:b/>
      <w:szCs w:val="24"/>
      <w:lang w:eastAsia="en-US"/>
    </w:rPr>
  </w:style>
  <w:style w:type="paragraph" w:styleId="Heading4">
    <w:name w:val="heading 4"/>
    <w:basedOn w:val="Normal"/>
    <w:next w:val="Normal"/>
    <w:link w:val="Heading4Char"/>
    <w:uiPriority w:val="9"/>
    <w:unhideWhenUsed/>
    <w:qFormat/>
    <w:rsid w:val="00987A23"/>
    <w:pPr>
      <w:keepNext/>
      <w:keepLines/>
      <w:spacing w:before="40" w:after="0" w:line="360" w:lineRule="auto"/>
      <w:jc w:val="both"/>
      <w:outlineLvl w:val="3"/>
    </w:pPr>
    <w:rPr>
      <w:rFonts w:eastAsiaTheme="majorEastAsia" w:cstheme="majorBidi"/>
      <w:b/>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3BB"/>
    <w:rPr>
      <w:rFonts w:eastAsia="PMingLiU" w:cs=".VnTime"/>
      <w:b/>
      <w:bCs/>
      <w:sz w:val="30"/>
      <w:lang w:val="tr-TR" w:eastAsia="en-US"/>
    </w:rPr>
  </w:style>
  <w:style w:type="character" w:customStyle="1" w:styleId="Heading2Char">
    <w:name w:val="Heading 2 Char"/>
    <w:basedOn w:val="DefaultParagraphFont"/>
    <w:link w:val="Heading2"/>
    <w:rsid w:val="00E93598"/>
    <w:rPr>
      <w:rFonts w:eastAsia="PMingLiU" w:cs="Arial"/>
      <w:b/>
      <w:bCs/>
      <w:iCs/>
      <w:szCs w:val="28"/>
      <w:lang w:val="vi-VN" w:eastAsia="en-US"/>
    </w:rPr>
  </w:style>
  <w:style w:type="character" w:customStyle="1" w:styleId="Heading3Char">
    <w:name w:val="Heading 3 Char"/>
    <w:basedOn w:val="DefaultParagraphFont"/>
    <w:link w:val="Heading3"/>
    <w:rsid w:val="009F0FF1"/>
    <w:rPr>
      <w:rFonts w:ascii="Times New Roman" w:eastAsia="DengXian Light" w:hAnsi="Times New Roman" w:cs="Times New Roman"/>
      <w:b/>
      <w:sz w:val="26"/>
      <w:szCs w:val="24"/>
      <w:lang w:eastAsia="en-US"/>
    </w:rPr>
  </w:style>
  <w:style w:type="numbering" w:customStyle="1" w:styleId="NoList1">
    <w:name w:val="No List1"/>
    <w:next w:val="NoList"/>
    <w:uiPriority w:val="99"/>
    <w:semiHidden/>
    <w:unhideWhenUsed/>
    <w:rsid w:val="009F0FF1"/>
  </w:style>
  <w:style w:type="paragraph" w:styleId="ListParagraph">
    <w:name w:val="List Paragraph"/>
    <w:basedOn w:val="Normal"/>
    <w:uiPriority w:val="34"/>
    <w:qFormat/>
    <w:rsid w:val="009F0FF1"/>
    <w:pPr>
      <w:spacing w:after="200" w:line="276" w:lineRule="auto"/>
      <w:ind w:left="720"/>
      <w:contextualSpacing/>
    </w:pPr>
    <w:rPr>
      <w:rFonts w:eastAsia="Calibri" w:cs="Times New Roman"/>
      <w:sz w:val="24"/>
      <w:lang w:eastAsia="en-US"/>
    </w:rPr>
  </w:style>
  <w:style w:type="table" w:styleId="TableGrid">
    <w:name w:val="Table Grid"/>
    <w:basedOn w:val="TableNormal"/>
    <w:uiPriority w:val="39"/>
    <w:rsid w:val="009F0FF1"/>
    <w:pPr>
      <w:spacing w:after="0" w:line="240" w:lineRule="auto"/>
    </w:pPr>
    <w:rPr>
      <w:rFonts w:ascii="Calibri" w:eastAsia="DengXi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rsid w:val="009F0FF1"/>
    <w:rPr>
      <w:rFonts w:ascii="Times New Roman" w:hAnsi="Times New Roman" w:cs="Times New Roman" w:hint="default"/>
      <w:b w:val="0"/>
      <w:bCs w:val="0"/>
      <w:i w:val="0"/>
      <w:iCs w:val="0"/>
      <w:color w:val="000000"/>
      <w:sz w:val="26"/>
      <w:szCs w:val="26"/>
    </w:rPr>
  </w:style>
  <w:style w:type="character" w:customStyle="1" w:styleId="fontstyle21">
    <w:name w:val="fontstyle21"/>
    <w:rsid w:val="009F0FF1"/>
    <w:rPr>
      <w:rFonts w:ascii="Times New Roman" w:hAnsi="Times New Roman" w:cs="Times New Roman" w:hint="default"/>
      <w:b w:val="0"/>
      <w:bCs w:val="0"/>
      <w:i/>
      <w:iCs/>
      <w:color w:val="000000"/>
      <w:sz w:val="26"/>
      <w:szCs w:val="26"/>
    </w:rPr>
  </w:style>
  <w:style w:type="character" w:styleId="Strong">
    <w:name w:val="Strong"/>
    <w:aliases w:val="strong"/>
    <w:qFormat/>
    <w:rsid w:val="009F0FF1"/>
    <w:rPr>
      <w:b/>
      <w:bCs/>
    </w:rPr>
  </w:style>
  <w:style w:type="character" w:customStyle="1" w:styleId="fontstyle11">
    <w:name w:val="fontstyle11"/>
    <w:rsid w:val="009F0FF1"/>
    <w:rPr>
      <w:rFonts w:ascii="Arial" w:hAnsi="Arial" w:cs="Arial" w:hint="default"/>
      <w:b w:val="0"/>
      <w:bCs w:val="0"/>
      <w:i w:val="0"/>
      <w:iCs w:val="0"/>
      <w:color w:val="242021"/>
      <w:sz w:val="14"/>
      <w:szCs w:val="14"/>
    </w:rPr>
  </w:style>
  <w:style w:type="paragraph" w:styleId="NormalWeb">
    <w:name w:val="Normal (Web)"/>
    <w:basedOn w:val="Normal"/>
    <w:uiPriority w:val="99"/>
    <w:unhideWhenUsed/>
    <w:rsid w:val="009F0FF1"/>
    <w:pPr>
      <w:spacing w:before="100" w:beforeAutospacing="1" w:after="100" w:afterAutospacing="1" w:line="240" w:lineRule="auto"/>
    </w:pPr>
    <w:rPr>
      <w:rFonts w:eastAsia="Times New Roman" w:cs="Times New Roman"/>
      <w:sz w:val="24"/>
      <w:szCs w:val="24"/>
    </w:rPr>
  </w:style>
  <w:style w:type="character" w:styleId="Emphasis">
    <w:name w:val="Emphasis"/>
    <w:uiPriority w:val="20"/>
    <w:qFormat/>
    <w:rsid w:val="009F0FF1"/>
    <w:rPr>
      <w:i/>
      <w:iCs/>
    </w:rPr>
  </w:style>
  <w:style w:type="character" w:styleId="Hyperlink">
    <w:name w:val="Hyperlink"/>
    <w:uiPriority w:val="99"/>
    <w:unhideWhenUsed/>
    <w:rsid w:val="009F0FF1"/>
    <w:rPr>
      <w:color w:val="0563C1"/>
      <w:u w:val="single"/>
    </w:rPr>
  </w:style>
  <w:style w:type="character" w:customStyle="1" w:styleId="UnresolvedMention1">
    <w:name w:val="Unresolved Mention1"/>
    <w:uiPriority w:val="99"/>
    <w:semiHidden/>
    <w:unhideWhenUsed/>
    <w:rsid w:val="009F0FF1"/>
    <w:rPr>
      <w:color w:val="808080"/>
      <w:shd w:val="clear" w:color="auto" w:fill="E6E6E6"/>
    </w:rPr>
  </w:style>
  <w:style w:type="paragraph" w:styleId="Bibliography">
    <w:name w:val="Bibliography"/>
    <w:basedOn w:val="Normal"/>
    <w:next w:val="Normal"/>
    <w:uiPriority w:val="37"/>
    <w:unhideWhenUsed/>
    <w:rsid w:val="00C46FE7"/>
  </w:style>
  <w:style w:type="paragraph" w:styleId="Caption">
    <w:name w:val="caption"/>
    <w:basedOn w:val="Normal"/>
    <w:next w:val="Normal"/>
    <w:uiPriority w:val="35"/>
    <w:unhideWhenUsed/>
    <w:qFormat/>
    <w:rsid w:val="00105446"/>
    <w:pPr>
      <w:spacing w:after="200" w:line="240" w:lineRule="auto"/>
    </w:pPr>
    <w:rPr>
      <w:i/>
      <w:iCs/>
      <w:color w:val="44546A" w:themeColor="text2"/>
      <w:sz w:val="18"/>
      <w:szCs w:val="18"/>
    </w:rPr>
  </w:style>
  <w:style w:type="character" w:customStyle="1" w:styleId="Heading4Char">
    <w:name w:val="Heading 4 Char"/>
    <w:basedOn w:val="DefaultParagraphFont"/>
    <w:link w:val="Heading4"/>
    <w:uiPriority w:val="9"/>
    <w:rsid w:val="00987A23"/>
    <w:rPr>
      <w:rFonts w:ascii="Times New Roman" w:eastAsiaTheme="majorEastAsia" w:hAnsi="Times New Roman" w:cstheme="majorBidi"/>
      <w:b/>
      <w:i/>
      <w:iCs/>
      <w:color w:val="000000" w:themeColor="text1"/>
      <w:sz w:val="26"/>
    </w:rPr>
  </w:style>
  <w:style w:type="paragraph" w:styleId="Header">
    <w:name w:val="header"/>
    <w:basedOn w:val="Normal"/>
    <w:link w:val="HeaderChar"/>
    <w:uiPriority w:val="99"/>
    <w:unhideWhenUsed/>
    <w:rsid w:val="00F95D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D83"/>
  </w:style>
  <w:style w:type="paragraph" w:styleId="Footer">
    <w:name w:val="footer"/>
    <w:basedOn w:val="Normal"/>
    <w:link w:val="FooterChar"/>
    <w:uiPriority w:val="99"/>
    <w:unhideWhenUsed/>
    <w:rsid w:val="00F95D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D83"/>
  </w:style>
  <w:style w:type="table" w:customStyle="1" w:styleId="TableGrid1">
    <w:name w:val="Table Grid1"/>
    <w:basedOn w:val="TableNormal"/>
    <w:next w:val="TableGrid"/>
    <w:uiPriority w:val="39"/>
    <w:rsid w:val="004B5E03"/>
    <w:pPr>
      <w:spacing w:after="0" w:line="240" w:lineRule="auto"/>
    </w:pPr>
    <w:rPr>
      <w:rFonts w:eastAsiaTheme="minorHAnsi"/>
      <w:lang w:val="vi-VN"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4B5E03"/>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AE4200"/>
    <w:rPr>
      <w:color w:val="808080"/>
    </w:rPr>
  </w:style>
  <w:style w:type="paragraph" w:styleId="TOCHeading">
    <w:name w:val="TOC Heading"/>
    <w:basedOn w:val="Heading1"/>
    <w:next w:val="Normal"/>
    <w:uiPriority w:val="39"/>
    <w:unhideWhenUsed/>
    <w:qFormat/>
    <w:rsid w:val="00CD493E"/>
    <w:pPr>
      <w:keepLines/>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Cs w:val="32"/>
    </w:rPr>
  </w:style>
  <w:style w:type="paragraph" w:styleId="TOC1">
    <w:name w:val="toc 1"/>
    <w:basedOn w:val="Normal"/>
    <w:next w:val="Normal"/>
    <w:autoRedefine/>
    <w:uiPriority w:val="39"/>
    <w:unhideWhenUsed/>
    <w:rsid w:val="00CD493E"/>
    <w:pPr>
      <w:spacing w:after="100"/>
    </w:pPr>
  </w:style>
  <w:style w:type="paragraph" w:styleId="TOC2">
    <w:name w:val="toc 2"/>
    <w:basedOn w:val="Normal"/>
    <w:next w:val="Normal"/>
    <w:autoRedefine/>
    <w:uiPriority w:val="39"/>
    <w:unhideWhenUsed/>
    <w:rsid w:val="00CD493E"/>
    <w:pPr>
      <w:spacing w:after="100"/>
      <w:ind w:left="220"/>
    </w:pPr>
  </w:style>
  <w:style w:type="paragraph" w:styleId="TOC3">
    <w:name w:val="toc 3"/>
    <w:basedOn w:val="Normal"/>
    <w:next w:val="Normal"/>
    <w:autoRedefine/>
    <w:uiPriority w:val="39"/>
    <w:unhideWhenUsed/>
    <w:rsid w:val="00CD493E"/>
    <w:pPr>
      <w:spacing w:after="100"/>
      <w:ind w:left="440"/>
    </w:pPr>
  </w:style>
  <w:style w:type="paragraph" w:styleId="BalloonText">
    <w:name w:val="Balloon Text"/>
    <w:basedOn w:val="Normal"/>
    <w:link w:val="BalloonTextChar"/>
    <w:uiPriority w:val="99"/>
    <w:semiHidden/>
    <w:unhideWhenUsed/>
    <w:rsid w:val="0016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4144"/>
    <w:rPr>
      <w:rFonts w:ascii="Segoe UI" w:hAnsi="Segoe UI" w:cs="Segoe UI"/>
      <w:sz w:val="18"/>
      <w:szCs w:val="18"/>
    </w:rPr>
  </w:style>
  <w:style w:type="paragraph" w:styleId="TableofFigures">
    <w:name w:val="table of figures"/>
    <w:basedOn w:val="Normal"/>
    <w:next w:val="Normal"/>
    <w:uiPriority w:val="99"/>
    <w:unhideWhenUsed/>
    <w:rsid w:val="0056387C"/>
    <w:pPr>
      <w:spacing w:after="0"/>
    </w:pPr>
  </w:style>
  <w:style w:type="character" w:styleId="LineNumber">
    <w:name w:val="line number"/>
    <w:basedOn w:val="DefaultParagraphFont"/>
    <w:uiPriority w:val="99"/>
    <w:semiHidden/>
    <w:unhideWhenUsed/>
    <w:rsid w:val="006551F8"/>
  </w:style>
  <w:style w:type="character" w:customStyle="1" w:styleId="UnresolvedMention">
    <w:name w:val="Unresolved Mention"/>
    <w:basedOn w:val="DefaultParagraphFont"/>
    <w:uiPriority w:val="99"/>
    <w:semiHidden/>
    <w:unhideWhenUsed/>
    <w:rsid w:val="0072164F"/>
    <w:rPr>
      <w:color w:val="808080"/>
      <w:shd w:val="clear" w:color="auto" w:fill="E6E6E6"/>
    </w:rPr>
  </w:style>
  <w:style w:type="character" w:styleId="FollowedHyperlink">
    <w:name w:val="FollowedHyperlink"/>
    <w:basedOn w:val="DefaultParagraphFont"/>
    <w:uiPriority w:val="99"/>
    <w:semiHidden/>
    <w:unhideWhenUsed/>
    <w:rsid w:val="007127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0306">
      <w:bodyDiv w:val="1"/>
      <w:marLeft w:val="0"/>
      <w:marRight w:val="0"/>
      <w:marTop w:val="0"/>
      <w:marBottom w:val="0"/>
      <w:divBdr>
        <w:top w:val="none" w:sz="0" w:space="0" w:color="auto"/>
        <w:left w:val="none" w:sz="0" w:space="0" w:color="auto"/>
        <w:bottom w:val="none" w:sz="0" w:space="0" w:color="auto"/>
        <w:right w:val="none" w:sz="0" w:space="0" w:color="auto"/>
      </w:divBdr>
    </w:div>
    <w:div w:id="13729180">
      <w:bodyDiv w:val="1"/>
      <w:marLeft w:val="0"/>
      <w:marRight w:val="0"/>
      <w:marTop w:val="0"/>
      <w:marBottom w:val="0"/>
      <w:divBdr>
        <w:top w:val="none" w:sz="0" w:space="0" w:color="auto"/>
        <w:left w:val="none" w:sz="0" w:space="0" w:color="auto"/>
        <w:bottom w:val="none" w:sz="0" w:space="0" w:color="auto"/>
        <w:right w:val="none" w:sz="0" w:space="0" w:color="auto"/>
      </w:divBdr>
    </w:div>
    <w:div w:id="14815928">
      <w:bodyDiv w:val="1"/>
      <w:marLeft w:val="0"/>
      <w:marRight w:val="0"/>
      <w:marTop w:val="0"/>
      <w:marBottom w:val="0"/>
      <w:divBdr>
        <w:top w:val="none" w:sz="0" w:space="0" w:color="auto"/>
        <w:left w:val="none" w:sz="0" w:space="0" w:color="auto"/>
        <w:bottom w:val="none" w:sz="0" w:space="0" w:color="auto"/>
        <w:right w:val="none" w:sz="0" w:space="0" w:color="auto"/>
      </w:divBdr>
    </w:div>
    <w:div w:id="25907457">
      <w:bodyDiv w:val="1"/>
      <w:marLeft w:val="0"/>
      <w:marRight w:val="0"/>
      <w:marTop w:val="0"/>
      <w:marBottom w:val="0"/>
      <w:divBdr>
        <w:top w:val="none" w:sz="0" w:space="0" w:color="auto"/>
        <w:left w:val="none" w:sz="0" w:space="0" w:color="auto"/>
        <w:bottom w:val="none" w:sz="0" w:space="0" w:color="auto"/>
        <w:right w:val="none" w:sz="0" w:space="0" w:color="auto"/>
      </w:divBdr>
    </w:div>
    <w:div w:id="48186875">
      <w:bodyDiv w:val="1"/>
      <w:marLeft w:val="0"/>
      <w:marRight w:val="0"/>
      <w:marTop w:val="0"/>
      <w:marBottom w:val="0"/>
      <w:divBdr>
        <w:top w:val="none" w:sz="0" w:space="0" w:color="auto"/>
        <w:left w:val="none" w:sz="0" w:space="0" w:color="auto"/>
        <w:bottom w:val="none" w:sz="0" w:space="0" w:color="auto"/>
        <w:right w:val="none" w:sz="0" w:space="0" w:color="auto"/>
      </w:divBdr>
    </w:div>
    <w:div w:id="56976156">
      <w:bodyDiv w:val="1"/>
      <w:marLeft w:val="0"/>
      <w:marRight w:val="0"/>
      <w:marTop w:val="0"/>
      <w:marBottom w:val="0"/>
      <w:divBdr>
        <w:top w:val="none" w:sz="0" w:space="0" w:color="auto"/>
        <w:left w:val="none" w:sz="0" w:space="0" w:color="auto"/>
        <w:bottom w:val="none" w:sz="0" w:space="0" w:color="auto"/>
        <w:right w:val="none" w:sz="0" w:space="0" w:color="auto"/>
      </w:divBdr>
    </w:div>
    <w:div w:id="60296558">
      <w:bodyDiv w:val="1"/>
      <w:marLeft w:val="0"/>
      <w:marRight w:val="0"/>
      <w:marTop w:val="0"/>
      <w:marBottom w:val="0"/>
      <w:divBdr>
        <w:top w:val="none" w:sz="0" w:space="0" w:color="auto"/>
        <w:left w:val="none" w:sz="0" w:space="0" w:color="auto"/>
        <w:bottom w:val="none" w:sz="0" w:space="0" w:color="auto"/>
        <w:right w:val="none" w:sz="0" w:space="0" w:color="auto"/>
      </w:divBdr>
    </w:div>
    <w:div w:id="69084703">
      <w:bodyDiv w:val="1"/>
      <w:marLeft w:val="0"/>
      <w:marRight w:val="0"/>
      <w:marTop w:val="0"/>
      <w:marBottom w:val="0"/>
      <w:divBdr>
        <w:top w:val="none" w:sz="0" w:space="0" w:color="auto"/>
        <w:left w:val="none" w:sz="0" w:space="0" w:color="auto"/>
        <w:bottom w:val="none" w:sz="0" w:space="0" w:color="auto"/>
        <w:right w:val="none" w:sz="0" w:space="0" w:color="auto"/>
      </w:divBdr>
    </w:div>
    <w:div w:id="77754899">
      <w:bodyDiv w:val="1"/>
      <w:marLeft w:val="0"/>
      <w:marRight w:val="0"/>
      <w:marTop w:val="0"/>
      <w:marBottom w:val="0"/>
      <w:divBdr>
        <w:top w:val="none" w:sz="0" w:space="0" w:color="auto"/>
        <w:left w:val="none" w:sz="0" w:space="0" w:color="auto"/>
        <w:bottom w:val="none" w:sz="0" w:space="0" w:color="auto"/>
        <w:right w:val="none" w:sz="0" w:space="0" w:color="auto"/>
      </w:divBdr>
    </w:div>
    <w:div w:id="80373661">
      <w:bodyDiv w:val="1"/>
      <w:marLeft w:val="0"/>
      <w:marRight w:val="0"/>
      <w:marTop w:val="0"/>
      <w:marBottom w:val="0"/>
      <w:divBdr>
        <w:top w:val="none" w:sz="0" w:space="0" w:color="auto"/>
        <w:left w:val="none" w:sz="0" w:space="0" w:color="auto"/>
        <w:bottom w:val="none" w:sz="0" w:space="0" w:color="auto"/>
        <w:right w:val="none" w:sz="0" w:space="0" w:color="auto"/>
      </w:divBdr>
    </w:div>
    <w:div w:id="84572844">
      <w:bodyDiv w:val="1"/>
      <w:marLeft w:val="0"/>
      <w:marRight w:val="0"/>
      <w:marTop w:val="0"/>
      <w:marBottom w:val="0"/>
      <w:divBdr>
        <w:top w:val="none" w:sz="0" w:space="0" w:color="auto"/>
        <w:left w:val="none" w:sz="0" w:space="0" w:color="auto"/>
        <w:bottom w:val="none" w:sz="0" w:space="0" w:color="auto"/>
        <w:right w:val="none" w:sz="0" w:space="0" w:color="auto"/>
      </w:divBdr>
    </w:div>
    <w:div w:id="88040098">
      <w:bodyDiv w:val="1"/>
      <w:marLeft w:val="0"/>
      <w:marRight w:val="0"/>
      <w:marTop w:val="0"/>
      <w:marBottom w:val="0"/>
      <w:divBdr>
        <w:top w:val="none" w:sz="0" w:space="0" w:color="auto"/>
        <w:left w:val="none" w:sz="0" w:space="0" w:color="auto"/>
        <w:bottom w:val="none" w:sz="0" w:space="0" w:color="auto"/>
        <w:right w:val="none" w:sz="0" w:space="0" w:color="auto"/>
      </w:divBdr>
    </w:div>
    <w:div w:id="90586721">
      <w:bodyDiv w:val="1"/>
      <w:marLeft w:val="0"/>
      <w:marRight w:val="0"/>
      <w:marTop w:val="0"/>
      <w:marBottom w:val="0"/>
      <w:divBdr>
        <w:top w:val="none" w:sz="0" w:space="0" w:color="auto"/>
        <w:left w:val="none" w:sz="0" w:space="0" w:color="auto"/>
        <w:bottom w:val="none" w:sz="0" w:space="0" w:color="auto"/>
        <w:right w:val="none" w:sz="0" w:space="0" w:color="auto"/>
      </w:divBdr>
    </w:div>
    <w:div w:id="98835876">
      <w:bodyDiv w:val="1"/>
      <w:marLeft w:val="0"/>
      <w:marRight w:val="0"/>
      <w:marTop w:val="0"/>
      <w:marBottom w:val="0"/>
      <w:divBdr>
        <w:top w:val="none" w:sz="0" w:space="0" w:color="auto"/>
        <w:left w:val="none" w:sz="0" w:space="0" w:color="auto"/>
        <w:bottom w:val="none" w:sz="0" w:space="0" w:color="auto"/>
        <w:right w:val="none" w:sz="0" w:space="0" w:color="auto"/>
      </w:divBdr>
    </w:div>
    <w:div w:id="101464154">
      <w:bodyDiv w:val="1"/>
      <w:marLeft w:val="0"/>
      <w:marRight w:val="0"/>
      <w:marTop w:val="0"/>
      <w:marBottom w:val="0"/>
      <w:divBdr>
        <w:top w:val="none" w:sz="0" w:space="0" w:color="auto"/>
        <w:left w:val="none" w:sz="0" w:space="0" w:color="auto"/>
        <w:bottom w:val="none" w:sz="0" w:space="0" w:color="auto"/>
        <w:right w:val="none" w:sz="0" w:space="0" w:color="auto"/>
      </w:divBdr>
    </w:div>
    <w:div w:id="101996329">
      <w:bodyDiv w:val="1"/>
      <w:marLeft w:val="0"/>
      <w:marRight w:val="0"/>
      <w:marTop w:val="0"/>
      <w:marBottom w:val="0"/>
      <w:divBdr>
        <w:top w:val="none" w:sz="0" w:space="0" w:color="auto"/>
        <w:left w:val="none" w:sz="0" w:space="0" w:color="auto"/>
        <w:bottom w:val="none" w:sz="0" w:space="0" w:color="auto"/>
        <w:right w:val="none" w:sz="0" w:space="0" w:color="auto"/>
      </w:divBdr>
    </w:div>
    <w:div w:id="109133339">
      <w:bodyDiv w:val="1"/>
      <w:marLeft w:val="0"/>
      <w:marRight w:val="0"/>
      <w:marTop w:val="0"/>
      <w:marBottom w:val="0"/>
      <w:divBdr>
        <w:top w:val="none" w:sz="0" w:space="0" w:color="auto"/>
        <w:left w:val="none" w:sz="0" w:space="0" w:color="auto"/>
        <w:bottom w:val="none" w:sz="0" w:space="0" w:color="auto"/>
        <w:right w:val="none" w:sz="0" w:space="0" w:color="auto"/>
      </w:divBdr>
    </w:div>
    <w:div w:id="109785898">
      <w:bodyDiv w:val="1"/>
      <w:marLeft w:val="0"/>
      <w:marRight w:val="0"/>
      <w:marTop w:val="0"/>
      <w:marBottom w:val="0"/>
      <w:divBdr>
        <w:top w:val="none" w:sz="0" w:space="0" w:color="auto"/>
        <w:left w:val="none" w:sz="0" w:space="0" w:color="auto"/>
        <w:bottom w:val="none" w:sz="0" w:space="0" w:color="auto"/>
        <w:right w:val="none" w:sz="0" w:space="0" w:color="auto"/>
      </w:divBdr>
    </w:div>
    <w:div w:id="109789112">
      <w:bodyDiv w:val="1"/>
      <w:marLeft w:val="0"/>
      <w:marRight w:val="0"/>
      <w:marTop w:val="0"/>
      <w:marBottom w:val="0"/>
      <w:divBdr>
        <w:top w:val="none" w:sz="0" w:space="0" w:color="auto"/>
        <w:left w:val="none" w:sz="0" w:space="0" w:color="auto"/>
        <w:bottom w:val="none" w:sz="0" w:space="0" w:color="auto"/>
        <w:right w:val="none" w:sz="0" w:space="0" w:color="auto"/>
      </w:divBdr>
    </w:div>
    <w:div w:id="112214803">
      <w:bodyDiv w:val="1"/>
      <w:marLeft w:val="0"/>
      <w:marRight w:val="0"/>
      <w:marTop w:val="0"/>
      <w:marBottom w:val="0"/>
      <w:divBdr>
        <w:top w:val="none" w:sz="0" w:space="0" w:color="auto"/>
        <w:left w:val="none" w:sz="0" w:space="0" w:color="auto"/>
        <w:bottom w:val="none" w:sz="0" w:space="0" w:color="auto"/>
        <w:right w:val="none" w:sz="0" w:space="0" w:color="auto"/>
      </w:divBdr>
    </w:div>
    <w:div w:id="116341444">
      <w:bodyDiv w:val="1"/>
      <w:marLeft w:val="0"/>
      <w:marRight w:val="0"/>
      <w:marTop w:val="0"/>
      <w:marBottom w:val="0"/>
      <w:divBdr>
        <w:top w:val="none" w:sz="0" w:space="0" w:color="auto"/>
        <w:left w:val="none" w:sz="0" w:space="0" w:color="auto"/>
        <w:bottom w:val="none" w:sz="0" w:space="0" w:color="auto"/>
        <w:right w:val="none" w:sz="0" w:space="0" w:color="auto"/>
      </w:divBdr>
    </w:div>
    <w:div w:id="119616189">
      <w:bodyDiv w:val="1"/>
      <w:marLeft w:val="0"/>
      <w:marRight w:val="0"/>
      <w:marTop w:val="0"/>
      <w:marBottom w:val="0"/>
      <w:divBdr>
        <w:top w:val="none" w:sz="0" w:space="0" w:color="auto"/>
        <w:left w:val="none" w:sz="0" w:space="0" w:color="auto"/>
        <w:bottom w:val="none" w:sz="0" w:space="0" w:color="auto"/>
        <w:right w:val="none" w:sz="0" w:space="0" w:color="auto"/>
      </w:divBdr>
    </w:div>
    <w:div w:id="120731075">
      <w:bodyDiv w:val="1"/>
      <w:marLeft w:val="0"/>
      <w:marRight w:val="0"/>
      <w:marTop w:val="0"/>
      <w:marBottom w:val="0"/>
      <w:divBdr>
        <w:top w:val="none" w:sz="0" w:space="0" w:color="auto"/>
        <w:left w:val="none" w:sz="0" w:space="0" w:color="auto"/>
        <w:bottom w:val="none" w:sz="0" w:space="0" w:color="auto"/>
        <w:right w:val="none" w:sz="0" w:space="0" w:color="auto"/>
      </w:divBdr>
    </w:div>
    <w:div w:id="126631573">
      <w:bodyDiv w:val="1"/>
      <w:marLeft w:val="0"/>
      <w:marRight w:val="0"/>
      <w:marTop w:val="0"/>
      <w:marBottom w:val="0"/>
      <w:divBdr>
        <w:top w:val="none" w:sz="0" w:space="0" w:color="auto"/>
        <w:left w:val="none" w:sz="0" w:space="0" w:color="auto"/>
        <w:bottom w:val="none" w:sz="0" w:space="0" w:color="auto"/>
        <w:right w:val="none" w:sz="0" w:space="0" w:color="auto"/>
      </w:divBdr>
    </w:div>
    <w:div w:id="129640990">
      <w:bodyDiv w:val="1"/>
      <w:marLeft w:val="0"/>
      <w:marRight w:val="0"/>
      <w:marTop w:val="0"/>
      <w:marBottom w:val="0"/>
      <w:divBdr>
        <w:top w:val="none" w:sz="0" w:space="0" w:color="auto"/>
        <w:left w:val="none" w:sz="0" w:space="0" w:color="auto"/>
        <w:bottom w:val="none" w:sz="0" w:space="0" w:color="auto"/>
        <w:right w:val="none" w:sz="0" w:space="0" w:color="auto"/>
      </w:divBdr>
    </w:div>
    <w:div w:id="133255105">
      <w:bodyDiv w:val="1"/>
      <w:marLeft w:val="0"/>
      <w:marRight w:val="0"/>
      <w:marTop w:val="0"/>
      <w:marBottom w:val="0"/>
      <w:divBdr>
        <w:top w:val="none" w:sz="0" w:space="0" w:color="auto"/>
        <w:left w:val="none" w:sz="0" w:space="0" w:color="auto"/>
        <w:bottom w:val="none" w:sz="0" w:space="0" w:color="auto"/>
        <w:right w:val="none" w:sz="0" w:space="0" w:color="auto"/>
      </w:divBdr>
    </w:div>
    <w:div w:id="133642177">
      <w:bodyDiv w:val="1"/>
      <w:marLeft w:val="0"/>
      <w:marRight w:val="0"/>
      <w:marTop w:val="0"/>
      <w:marBottom w:val="0"/>
      <w:divBdr>
        <w:top w:val="none" w:sz="0" w:space="0" w:color="auto"/>
        <w:left w:val="none" w:sz="0" w:space="0" w:color="auto"/>
        <w:bottom w:val="none" w:sz="0" w:space="0" w:color="auto"/>
        <w:right w:val="none" w:sz="0" w:space="0" w:color="auto"/>
      </w:divBdr>
    </w:div>
    <w:div w:id="140657274">
      <w:bodyDiv w:val="1"/>
      <w:marLeft w:val="0"/>
      <w:marRight w:val="0"/>
      <w:marTop w:val="0"/>
      <w:marBottom w:val="0"/>
      <w:divBdr>
        <w:top w:val="none" w:sz="0" w:space="0" w:color="auto"/>
        <w:left w:val="none" w:sz="0" w:space="0" w:color="auto"/>
        <w:bottom w:val="none" w:sz="0" w:space="0" w:color="auto"/>
        <w:right w:val="none" w:sz="0" w:space="0" w:color="auto"/>
      </w:divBdr>
    </w:div>
    <w:div w:id="142282515">
      <w:bodyDiv w:val="1"/>
      <w:marLeft w:val="0"/>
      <w:marRight w:val="0"/>
      <w:marTop w:val="0"/>
      <w:marBottom w:val="0"/>
      <w:divBdr>
        <w:top w:val="none" w:sz="0" w:space="0" w:color="auto"/>
        <w:left w:val="none" w:sz="0" w:space="0" w:color="auto"/>
        <w:bottom w:val="none" w:sz="0" w:space="0" w:color="auto"/>
        <w:right w:val="none" w:sz="0" w:space="0" w:color="auto"/>
      </w:divBdr>
    </w:div>
    <w:div w:id="151650457">
      <w:bodyDiv w:val="1"/>
      <w:marLeft w:val="0"/>
      <w:marRight w:val="0"/>
      <w:marTop w:val="0"/>
      <w:marBottom w:val="0"/>
      <w:divBdr>
        <w:top w:val="none" w:sz="0" w:space="0" w:color="auto"/>
        <w:left w:val="none" w:sz="0" w:space="0" w:color="auto"/>
        <w:bottom w:val="none" w:sz="0" w:space="0" w:color="auto"/>
        <w:right w:val="none" w:sz="0" w:space="0" w:color="auto"/>
      </w:divBdr>
    </w:div>
    <w:div w:id="164513188">
      <w:bodyDiv w:val="1"/>
      <w:marLeft w:val="0"/>
      <w:marRight w:val="0"/>
      <w:marTop w:val="0"/>
      <w:marBottom w:val="0"/>
      <w:divBdr>
        <w:top w:val="none" w:sz="0" w:space="0" w:color="auto"/>
        <w:left w:val="none" w:sz="0" w:space="0" w:color="auto"/>
        <w:bottom w:val="none" w:sz="0" w:space="0" w:color="auto"/>
        <w:right w:val="none" w:sz="0" w:space="0" w:color="auto"/>
      </w:divBdr>
    </w:div>
    <w:div w:id="167984875">
      <w:bodyDiv w:val="1"/>
      <w:marLeft w:val="0"/>
      <w:marRight w:val="0"/>
      <w:marTop w:val="0"/>
      <w:marBottom w:val="0"/>
      <w:divBdr>
        <w:top w:val="none" w:sz="0" w:space="0" w:color="auto"/>
        <w:left w:val="none" w:sz="0" w:space="0" w:color="auto"/>
        <w:bottom w:val="none" w:sz="0" w:space="0" w:color="auto"/>
        <w:right w:val="none" w:sz="0" w:space="0" w:color="auto"/>
      </w:divBdr>
    </w:div>
    <w:div w:id="171920256">
      <w:bodyDiv w:val="1"/>
      <w:marLeft w:val="0"/>
      <w:marRight w:val="0"/>
      <w:marTop w:val="0"/>
      <w:marBottom w:val="0"/>
      <w:divBdr>
        <w:top w:val="none" w:sz="0" w:space="0" w:color="auto"/>
        <w:left w:val="none" w:sz="0" w:space="0" w:color="auto"/>
        <w:bottom w:val="none" w:sz="0" w:space="0" w:color="auto"/>
        <w:right w:val="none" w:sz="0" w:space="0" w:color="auto"/>
      </w:divBdr>
    </w:div>
    <w:div w:id="176625478">
      <w:bodyDiv w:val="1"/>
      <w:marLeft w:val="0"/>
      <w:marRight w:val="0"/>
      <w:marTop w:val="0"/>
      <w:marBottom w:val="0"/>
      <w:divBdr>
        <w:top w:val="none" w:sz="0" w:space="0" w:color="auto"/>
        <w:left w:val="none" w:sz="0" w:space="0" w:color="auto"/>
        <w:bottom w:val="none" w:sz="0" w:space="0" w:color="auto"/>
        <w:right w:val="none" w:sz="0" w:space="0" w:color="auto"/>
      </w:divBdr>
    </w:div>
    <w:div w:id="182866410">
      <w:bodyDiv w:val="1"/>
      <w:marLeft w:val="0"/>
      <w:marRight w:val="0"/>
      <w:marTop w:val="0"/>
      <w:marBottom w:val="0"/>
      <w:divBdr>
        <w:top w:val="none" w:sz="0" w:space="0" w:color="auto"/>
        <w:left w:val="none" w:sz="0" w:space="0" w:color="auto"/>
        <w:bottom w:val="none" w:sz="0" w:space="0" w:color="auto"/>
        <w:right w:val="none" w:sz="0" w:space="0" w:color="auto"/>
      </w:divBdr>
    </w:div>
    <w:div w:id="186140835">
      <w:bodyDiv w:val="1"/>
      <w:marLeft w:val="0"/>
      <w:marRight w:val="0"/>
      <w:marTop w:val="0"/>
      <w:marBottom w:val="0"/>
      <w:divBdr>
        <w:top w:val="none" w:sz="0" w:space="0" w:color="auto"/>
        <w:left w:val="none" w:sz="0" w:space="0" w:color="auto"/>
        <w:bottom w:val="none" w:sz="0" w:space="0" w:color="auto"/>
        <w:right w:val="none" w:sz="0" w:space="0" w:color="auto"/>
      </w:divBdr>
    </w:div>
    <w:div w:id="186914024">
      <w:bodyDiv w:val="1"/>
      <w:marLeft w:val="0"/>
      <w:marRight w:val="0"/>
      <w:marTop w:val="0"/>
      <w:marBottom w:val="0"/>
      <w:divBdr>
        <w:top w:val="none" w:sz="0" w:space="0" w:color="auto"/>
        <w:left w:val="none" w:sz="0" w:space="0" w:color="auto"/>
        <w:bottom w:val="none" w:sz="0" w:space="0" w:color="auto"/>
        <w:right w:val="none" w:sz="0" w:space="0" w:color="auto"/>
      </w:divBdr>
    </w:div>
    <w:div w:id="199754273">
      <w:bodyDiv w:val="1"/>
      <w:marLeft w:val="0"/>
      <w:marRight w:val="0"/>
      <w:marTop w:val="0"/>
      <w:marBottom w:val="0"/>
      <w:divBdr>
        <w:top w:val="none" w:sz="0" w:space="0" w:color="auto"/>
        <w:left w:val="none" w:sz="0" w:space="0" w:color="auto"/>
        <w:bottom w:val="none" w:sz="0" w:space="0" w:color="auto"/>
        <w:right w:val="none" w:sz="0" w:space="0" w:color="auto"/>
      </w:divBdr>
    </w:div>
    <w:div w:id="208491339">
      <w:bodyDiv w:val="1"/>
      <w:marLeft w:val="0"/>
      <w:marRight w:val="0"/>
      <w:marTop w:val="0"/>
      <w:marBottom w:val="0"/>
      <w:divBdr>
        <w:top w:val="none" w:sz="0" w:space="0" w:color="auto"/>
        <w:left w:val="none" w:sz="0" w:space="0" w:color="auto"/>
        <w:bottom w:val="none" w:sz="0" w:space="0" w:color="auto"/>
        <w:right w:val="none" w:sz="0" w:space="0" w:color="auto"/>
      </w:divBdr>
    </w:div>
    <w:div w:id="212155052">
      <w:bodyDiv w:val="1"/>
      <w:marLeft w:val="0"/>
      <w:marRight w:val="0"/>
      <w:marTop w:val="0"/>
      <w:marBottom w:val="0"/>
      <w:divBdr>
        <w:top w:val="none" w:sz="0" w:space="0" w:color="auto"/>
        <w:left w:val="none" w:sz="0" w:space="0" w:color="auto"/>
        <w:bottom w:val="none" w:sz="0" w:space="0" w:color="auto"/>
        <w:right w:val="none" w:sz="0" w:space="0" w:color="auto"/>
      </w:divBdr>
    </w:div>
    <w:div w:id="226840877">
      <w:bodyDiv w:val="1"/>
      <w:marLeft w:val="0"/>
      <w:marRight w:val="0"/>
      <w:marTop w:val="0"/>
      <w:marBottom w:val="0"/>
      <w:divBdr>
        <w:top w:val="none" w:sz="0" w:space="0" w:color="auto"/>
        <w:left w:val="none" w:sz="0" w:space="0" w:color="auto"/>
        <w:bottom w:val="none" w:sz="0" w:space="0" w:color="auto"/>
        <w:right w:val="none" w:sz="0" w:space="0" w:color="auto"/>
      </w:divBdr>
    </w:div>
    <w:div w:id="228078009">
      <w:bodyDiv w:val="1"/>
      <w:marLeft w:val="0"/>
      <w:marRight w:val="0"/>
      <w:marTop w:val="0"/>
      <w:marBottom w:val="0"/>
      <w:divBdr>
        <w:top w:val="none" w:sz="0" w:space="0" w:color="auto"/>
        <w:left w:val="none" w:sz="0" w:space="0" w:color="auto"/>
        <w:bottom w:val="none" w:sz="0" w:space="0" w:color="auto"/>
        <w:right w:val="none" w:sz="0" w:space="0" w:color="auto"/>
      </w:divBdr>
    </w:div>
    <w:div w:id="245651655">
      <w:bodyDiv w:val="1"/>
      <w:marLeft w:val="0"/>
      <w:marRight w:val="0"/>
      <w:marTop w:val="0"/>
      <w:marBottom w:val="0"/>
      <w:divBdr>
        <w:top w:val="none" w:sz="0" w:space="0" w:color="auto"/>
        <w:left w:val="none" w:sz="0" w:space="0" w:color="auto"/>
        <w:bottom w:val="none" w:sz="0" w:space="0" w:color="auto"/>
        <w:right w:val="none" w:sz="0" w:space="0" w:color="auto"/>
      </w:divBdr>
    </w:div>
    <w:div w:id="246574213">
      <w:bodyDiv w:val="1"/>
      <w:marLeft w:val="0"/>
      <w:marRight w:val="0"/>
      <w:marTop w:val="0"/>
      <w:marBottom w:val="0"/>
      <w:divBdr>
        <w:top w:val="none" w:sz="0" w:space="0" w:color="auto"/>
        <w:left w:val="none" w:sz="0" w:space="0" w:color="auto"/>
        <w:bottom w:val="none" w:sz="0" w:space="0" w:color="auto"/>
        <w:right w:val="none" w:sz="0" w:space="0" w:color="auto"/>
      </w:divBdr>
    </w:div>
    <w:div w:id="247663061">
      <w:bodyDiv w:val="1"/>
      <w:marLeft w:val="0"/>
      <w:marRight w:val="0"/>
      <w:marTop w:val="0"/>
      <w:marBottom w:val="0"/>
      <w:divBdr>
        <w:top w:val="none" w:sz="0" w:space="0" w:color="auto"/>
        <w:left w:val="none" w:sz="0" w:space="0" w:color="auto"/>
        <w:bottom w:val="none" w:sz="0" w:space="0" w:color="auto"/>
        <w:right w:val="none" w:sz="0" w:space="0" w:color="auto"/>
      </w:divBdr>
    </w:div>
    <w:div w:id="248276251">
      <w:bodyDiv w:val="1"/>
      <w:marLeft w:val="0"/>
      <w:marRight w:val="0"/>
      <w:marTop w:val="0"/>
      <w:marBottom w:val="0"/>
      <w:divBdr>
        <w:top w:val="none" w:sz="0" w:space="0" w:color="auto"/>
        <w:left w:val="none" w:sz="0" w:space="0" w:color="auto"/>
        <w:bottom w:val="none" w:sz="0" w:space="0" w:color="auto"/>
        <w:right w:val="none" w:sz="0" w:space="0" w:color="auto"/>
      </w:divBdr>
    </w:div>
    <w:div w:id="248466853">
      <w:bodyDiv w:val="1"/>
      <w:marLeft w:val="0"/>
      <w:marRight w:val="0"/>
      <w:marTop w:val="0"/>
      <w:marBottom w:val="0"/>
      <w:divBdr>
        <w:top w:val="none" w:sz="0" w:space="0" w:color="auto"/>
        <w:left w:val="none" w:sz="0" w:space="0" w:color="auto"/>
        <w:bottom w:val="none" w:sz="0" w:space="0" w:color="auto"/>
        <w:right w:val="none" w:sz="0" w:space="0" w:color="auto"/>
      </w:divBdr>
    </w:div>
    <w:div w:id="249505547">
      <w:bodyDiv w:val="1"/>
      <w:marLeft w:val="0"/>
      <w:marRight w:val="0"/>
      <w:marTop w:val="0"/>
      <w:marBottom w:val="0"/>
      <w:divBdr>
        <w:top w:val="none" w:sz="0" w:space="0" w:color="auto"/>
        <w:left w:val="none" w:sz="0" w:space="0" w:color="auto"/>
        <w:bottom w:val="none" w:sz="0" w:space="0" w:color="auto"/>
        <w:right w:val="none" w:sz="0" w:space="0" w:color="auto"/>
      </w:divBdr>
    </w:div>
    <w:div w:id="249854656">
      <w:bodyDiv w:val="1"/>
      <w:marLeft w:val="0"/>
      <w:marRight w:val="0"/>
      <w:marTop w:val="0"/>
      <w:marBottom w:val="0"/>
      <w:divBdr>
        <w:top w:val="none" w:sz="0" w:space="0" w:color="auto"/>
        <w:left w:val="none" w:sz="0" w:space="0" w:color="auto"/>
        <w:bottom w:val="none" w:sz="0" w:space="0" w:color="auto"/>
        <w:right w:val="none" w:sz="0" w:space="0" w:color="auto"/>
      </w:divBdr>
    </w:div>
    <w:div w:id="251743952">
      <w:bodyDiv w:val="1"/>
      <w:marLeft w:val="0"/>
      <w:marRight w:val="0"/>
      <w:marTop w:val="0"/>
      <w:marBottom w:val="0"/>
      <w:divBdr>
        <w:top w:val="none" w:sz="0" w:space="0" w:color="auto"/>
        <w:left w:val="none" w:sz="0" w:space="0" w:color="auto"/>
        <w:bottom w:val="none" w:sz="0" w:space="0" w:color="auto"/>
        <w:right w:val="none" w:sz="0" w:space="0" w:color="auto"/>
      </w:divBdr>
    </w:div>
    <w:div w:id="256715163">
      <w:bodyDiv w:val="1"/>
      <w:marLeft w:val="0"/>
      <w:marRight w:val="0"/>
      <w:marTop w:val="0"/>
      <w:marBottom w:val="0"/>
      <w:divBdr>
        <w:top w:val="none" w:sz="0" w:space="0" w:color="auto"/>
        <w:left w:val="none" w:sz="0" w:space="0" w:color="auto"/>
        <w:bottom w:val="none" w:sz="0" w:space="0" w:color="auto"/>
        <w:right w:val="none" w:sz="0" w:space="0" w:color="auto"/>
      </w:divBdr>
    </w:div>
    <w:div w:id="268514519">
      <w:bodyDiv w:val="1"/>
      <w:marLeft w:val="0"/>
      <w:marRight w:val="0"/>
      <w:marTop w:val="0"/>
      <w:marBottom w:val="0"/>
      <w:divBdr>
        <w:top w:val="none" w:sz="0" w:space="0" w:color="auto"/>
        <w:left w:val="none" w:sz="0" w:space="0" w:color="auto"/>
        <w:bottom w:val="none" w:sz="0" w:space="0" w:color="auto"/>
        <w:right w:val="none" w:sz="0" w:space="0" w:color="auto"/>
      </w:divBdr>
    </w:div>
    <w:div w:id="291524038">
      <w:bodyDiv w:val="1"/>
      <w:marLeft w:val="0"/>
      <w:marRight w:val="0"/>
      <w:marTop w:val="0"/>
      <w:marBottom w:val="0"/>
      <w:divBdr>
        <w:top w:val="none" w:sz="0" w:space="0" w:color="auto"/>
        <w:left w:val="none" w:sz="0" w:space="0" w:color="auto"/>
        <w:bottom w:val="none" w:sz="0" w:space="0" w:color="auto"/>
        <w:right w:val="none" w:sz="0" w:space="0" w:color="auto"/>
      </w:divBdr>
    </w:div>
    <w:div w:id="302348724">
      <w:bodyDiv w:val="1"/>
      <w:marLeft w:val="0"/>
      <w:marRight w:val="0"/>
      <w:marTop w:val="0"/>
      <w:marBottom w:val="0"/>
      <w:divBdr>
        <w:top w:val="none" w:sz="0" w:space="0" w:color="auto"/>
        <w:left w:val="none" w:sz="0" w:space="0" w:color="auto"/>
        <w:bottom w:val="none" w:sz="0" w:space="0" w:color="auto"/>
        <w:right w:val="none" w:sz="0" w:space="0" w:color="auto"/>
      </w:divBdr>
    </w:div>
    <w:div w:id="307394557">
      <w:bodyDiv w:val="1"/>
      <w:marLeft w:val="0"/>
      <w:marRight w:val="0"/>
      <w:marTop w:val="0"/>
      <w:marBottom w:val="0"/>
      <w:divBdr>
        <w:top w:val="none" w:sz="0" w:space="0" w:color="auto"/>
        <w:left w:val="none" w:sz="0" w:space="0" w:color="auto"/>
        <w:bottom w:val="none" w:sz="0" w:space="0" w:color="auto"/>
        <w:right w:val="none" w:sz="0" w:space="0" w:color="auto"/>
      </w:divBdr>
    </w:div>
    <w:div w:id="313995705">
      <w:bodyDiv w:val="1"/>
      <w:marLeft w:val="0"/>
      <w:marRight w:val="0"/>
      <w:marTop w:val="0"/>
      <w:marBottom w:val="0"/>
      <w:divBdr>
        <w:top w:val="none" w:sz="0" w:space="0" w:color="auto"/>
        <w:left w:val="none" w:sz="0" w:space="0" w:color="auto"/>
        <w:bottom w:val="none" w:sz="0" w:space="0" w:color="auto"/>
        <w:right w:val="none" w:sz="0" w:space="0" w:color="auto"/>
      </w:divBdr>
    </w:div>
    <w:div w:id="317735372">
      <w:bodyDiv w:val="1"/>
      <w:marLeft w:val="0"/>
      <w:marRight w:val="0"/>
      <w:marTop w:val="0"/>
      <w:marBottom w:val="0"/>
      <w:divBdr>
        <w:top w:val="none" w:sz="0" w:space="0" w:color="auto"/>
        <w:left w:val="none" w:sz="0" w:space="0" w:color="auto"/>
        <w:bottom w:val="none" w:sz="0" w:space="0" w:color="auto"/>
        <w:right w:val="none" w:sz="0" w:space="0" w:color="auto"/>
      </w:divBdr>
    </w:div>
    <w:div w:id="321587136">
      <w:bodyDiv w:val="1"/>
      <w:marLeft w:val="0"/>
      <w:marRight w:val="0"/>
      <w:marTop w:val="0"/>
      <w:marBottom w:val="0"/>
      <w:divBdr>
        <w:top w:val="none" w:sz="0" w:space="0" w:color="auto"/>
        <w:left w:val="none" w:sz="0" w:space="0" w:color="auto"/>
        <w:bottom w:val="none" w:sz="0" w:space="0" w:color="auto"/>
        <w:right w:val="none" w:sz="0" w:space="0" w:color="auto"/>
      </w:divBdr>
    </w:div>
    <w:div w:id="335693654">
      <w:bodyDiv w:val="1"/>
      <w:marLeft w:val="0"/>
      <w:marRight w:val="0"/>
      <w:marTop w:val="0"/>
      <w:marBottom w:val="0"/>
      <w:divBdr>
        <w:top w:val="none" w:sz="0" w:space="0" w:color="auto"/>
        <w:left w:val="none" w:sz="0" w:space="0" w:color="auto"/>
        <w:bottom w:val="none" w:sz="0" w:space="0" w:color="auto"/>
        <w:right w:val="none" w:sz="0" w:space="0" w:color="auto"/>
      </w:divBdr>
    </w:div>
    <w:div w:id="336275816">
      <w:bodyDiv w:val="1"/>
      <w:marLeft w:val="0"/>
      <w:marRight w:val="0"/>
      <w:marTop w:val="0"/>
      <w:marBottom w:val="0"/>
      <w:divBdr>
        <w:top w:val="none" w:sz="0" w:space="0" w:color="auto"/>
        <w:left w:val="none" w:sz="0" w:space="0" w:color="auto"/>
        <w:bottom w:val="none" w:sz="0" w:space="0" w:color="auto"/>
        <w:right w:val="none" w:sz="0" w:space="0" w:color="auto"/>
      </w:divBdr>
    </w:div>
    <w:div w:id="358897379">
      <w:bodyDiv w:val="1"/>
      <w:marLeft w:val="0"/>
      <w:marRight w:val="0"/>
      <w:marTop w:val="0"/>
      <w:marBottom w:val="0"/>
      <w:divBdr>
        <w:top w:val="none" w:sz="0" w:space="0" w:color="auto"/>
        <w:left w:val="none" w:sz="0" w:space="0" w:color="auto"/>
        <w:bottom w:val="none" w:sz="0" w:space="0" w:color="auto"/>
        <w:right w:val="none" w:sz="0" w:space="0" w:color="auto"/>
      </w:divBdr>
    </w:div>
    <w:div w:id="363791842">
      <w:bodyDiv w:val="1"/>
      <w:marLeft w:val="0"/>
      <w:marRight w:val="0"/>
      <w:marTop w:val="0"/>
      <w:marBottom w:val="0"/>
      <w:divBdr>
        <w:top w:val="none" w:sz="0" w:space="0" w:color="auto"/>
        <w:left w:val="none" w:sz="0" w:space="0" w:color="auto"/>
        <w:bottom w:val="none" w:sz="0" w:space="0" w:color="auto"/>
        <w:right w:val="none" w:sz="0" w:space="0" w:color="auto"/>
      </w:divBdr>
    </w:div>
    <w:div w:id="382410646">
      <w:bodyDiv w:val="1"/>
      <w:marLeft w:val="0"/>
      <w:marRight w:val="0"/>
      <w:marTop w:val="0"/>
      <w:marBottom w:val="0"/>
      <w:divBdr>
        <w:top w:val="none" w:sz="0" w:space="0" w:color="auto"/>
        <w:left w:val="none" w:sz="0" w:space="0" w:color="auto"/>
        <w:bottom w:val="none" w:sz="0" w:space="0" w:color="auto"/>
        <w:right w:val="none" w:sz="0" w:space="0" w:color="auto"/>
      </w:divBdr>
    </w:div>
    <w:div w:id="386033306">
      <w:bodyDiv w:val="1"/>
      <w:marLeft w:val="0"/>
      <w:marRight w:val="0"/>
      <w:marTop w:val="0"/>
      <w:marBottom w:val="0"/>
      <w:divBdr>
        <w:top w:val="none" w:sz="0" w:space="0" w:color="auto"/>
        <w:left w:val="none" w:sz="0" w:space="0" w:color="auto"/>
        <w:bottom w:val="none" w:sz="0" w:space="0" w:color="auto"/>
        <w:right w:val="none" w:sz="0" w:space="0" w:color="auto"/>
      </w:divBdr>
    </w:div>
    <w:div w:id="391781695">
      <w:bodyDiv w:val="1"/>
      <w:marLeft w:val="0"/>
      <w:marRight w:val="0"/>
      <w:marTop w:val="0"/>
      <w:marBottom w:val="0"/>
      <w:divBdr>
        <w:top w:val="none" w:sz="0" w:space="0" w:color="auto"/>
        <w:left w:val="none" w:sz="0" w:space="0" w:color="auto"/>
        <w:bottom w:val="none" w:sz="0" w:space="0" w:color="auto"/>
        <w:right w:val="none" w:sz="0" w:space="0" w:color="auto"/>
      </w:divBdr>
    </w:div>
    <w:div w:id="418915638">
      <w:bodyDiv w:val="1"/>
      <w:marLeft w:val="0"/>
      <w:marRight w:val="0"/>
      <w:marTop w:val="0"/>
      <w:marBottom w:val="0"/>
      <w:divBdr>
        <w:top w:val="none" w:sz="0" w:space="0" w:color="auto"/>
        <w:left w:val="none" w:sz="0" w:space="0" w:color="auto"/>
        <w:bottom w:val="none" w:sz="0" w:space="0" w:color="auto"/>
        <w:right w:val="none" w:sz="0" w:space="0" w:color="auto"/>
      </w:divBdr>
    </w:div>
    <w:div w:id="420296577">
      <w:bodyDiv w:val="1"/>
      <w:marLeft w:val="0"/>
      <w:marRight w:val="0"/>
      <w:marTop w:val="0"/>
      <w:marBottom w:val="0"/>
      <w:divBdr>
        <w:top w:val="none" w:sz="0" w:space="0" w:color="auto"/>
        <w:left w:val="none" w:sz="0" w:space="0" w:color="auto"/>
        <w:bottom w:val="none" w:sz="0" w:space="0" w:color="auto"/>
        <w:right w:val="none" w:sz="0" w:space="0" w:color="auto"/>
      </w:divBdr>
    </w:div>
    <w:div w:id="426461008">
      <w:bodyDiv w:val="1"/>
      <w:marLeft w:val="0"/>
      <w:marRight w:val="0"/>
      <w:marTop w:val="0"/>
      <w:marBottom w:val="0"/>
      <w:divBdr>
        <w:top w:val="none" w:sz="0" w:space="0" w:color="auto"/>
        <w:left w:val="none" w:sz="0" w:space="0" w:color="auto"/>
        <w:bottom w:val="none" w:sz="0" w:space="0" w:color="auto"/>
        <w:right w:val="none" w:sz="0" w:space="0" w:color="auto"/>
      </w:divBdr>
    </w:div>
    <w:div w:id="435098790">
      <w:bodyDiv w:val="1"/>
      <w:marLeft w:val="0"/>
      <w:marRight w:val="0"/>
      <w:marTop w:val="0"/>
      <w:marBottom w:val="0"/>
      <w:divBdr>
        <w:top w:val="none" w:sz="0" w:space="0" w:color="auto"/>
        <w:left w:val="none" w:sz="0" w:space="0" w:color="auto"/>
        <w:bottom w:val="none" w:sz="0" w:space="0" w:color="auto"/>
        <w:right w:val="none" w:sz="0" w:space="0" w:color="auto"/>
      </w:divBdr>
    </w:div>
    <w:div w:id="442388851">
      <w:bodyDiv w:val="1"/>
      <w:marLeft w:val="0"/>
      <w:marRight w:val="0"/>
      <w:marTop w:val="0"/>
      <w:marBottom w:val="0"/>
      <w:divBdr>
        <w:top w:val="none" w:sz="0" w:space="0" w:color="auto"/>
        <w:left w:val="none" w:sz="0" w:space="0" w:color="auto"/>
        <w:bottom w:val="none" w:sz="0" w:space="0" w:color="auto"/>
        <w:right w:val="none" w:sz="0" w:space="0" w:color="auto"/>
      </w:divBdr>
    </w:div>
    <w:div w:id="443115277">
      <w:bodyDiv w:val="1"/>
      <w:marLeft w:val="0"/>
      <w:marRight w:val="0"/>
      <w:marTop w:val="0"/>
      <w:marBottom w:val="0"/>
      <w:divBdr>
        <w:top w:val="none" w:sz="0" w:space="0" w:color="auto"/>
        <w:left w:val="none" w:sz="0" w:space="0" w:color="auto"/>
        <w:bottom w:val="none" w:sz="0" w:space="0" w:color="auto"/>
        <w:right w:val="none" w:sz="0" w:space="0" w:color="auto"/>
      </w:divBdr>
    </w:div>
    <w:div w:id="443690764">
      <w:bodyDiv w:val="1"/>
      <w:marLeft w:val="0"/>
      <w:marRight w:val="0"/>
      <w:marTop w:val="0"/>
      <w:marBottom w:val="0"/>
      <w:divBdr>
        <w:top w:val="none" w:sz="0" w:space="0" w:color="auto"/>
        <w:left w:val="none" w:sz="0" w:space="0" w:color="auto"/>
        <w:bottom w:val="none" w:sz="0" w:space="0" w:color="auto"/>
        <w:right w:val="none" w:sz="0" w:space="0" w:color="auto"/>
      </w:divBdr>
    </w:div>
    <w:div w:id="445200288">
      <w:bodyDiv w:val="1"/>
      <w:marLeft w:val="0"/>
      <w:marRight w:val="0"/>
      <w:marTop w:val="0"/>
      <w:marBottom w:val="0"/>
      <w:divBdr>
        <w:top w:val="none" w:sz="0" w:space="0" w:color="auto"/>
        <w:left w:val="none" w:sz="0" w:space="0" w:color="auto"/>
        <w:bottom w:val="none" w:sz="0" w:space="0" w:color="auto"/>
        <w:right w:val="none" w:sz="0" w:space="0" w:color="auto"/>
      </w:divBdr>
    </w:div>
    <w:div w:id="446513236">
      <w:bodyDiv w:val="1"/>
      <w:marLeft w:val="0"/>
      <w:marRight w:val="0"/>
      <w:marTop w:val="0"/>
      <w:marBottom w:val="0"/>
      <w:divBdr>
        <w:top w:val="none" w:sz="0" w:space="0" w:color="auto"/>
        <w:left w:val="none" w:sz="0" w:space="0" w:color="auto"/>
        <w:bottom w:val="none" w:sz="0" w:space="0" w:color="auto"/>
        <w:right w:val="none" w:sz="0" w:space="0" w:color="auto"/>
      </w:divBdr>
    </w:div>
    <w:div w:id="451479141">
      <w:bodyDiv w:val="1"/>
      <w:marLeft w:val="0"/>
      <w:marRight w:val="0"/>
      <w:marTop w:val="0"/>
      <w:marBottom w:val="0"/>
      <w:divBdr>
        <w:top w:val="none" w:sz="0" w:space="0" w:color="auto"/>
        <w:left w:val="none" w:sz="0" w:space="0" w:color="auto"/>
        <w:bottom w:val="none" w:sz="0" w:space="0" w:color="auto"/>
        <w:right w:val="none" w:sz="0" w:space="0" w:color="auto"/>
      </w:divBdr>
    </w:div>
    <w:div w:id="455223097">
      <w:bodyDiv w:val="1"/>
      <w:marLeft w:val="0"/>
      <w:marRight w:val="0"/>
      <w:marTop w:val="0"/>
      <w:marBottom w:val="0"/>
      <w:divBdr>
        <w:top w:val="none" w:sz="0" w:space="0" w:color="auto"/>
        <w:left w:val="none" w:sz="0" w:space="0" w:color="auto"/>
        <w:bottom w:val="none" w:sz="0" w:space="0" w:color="auto"/>
        <w:right w:val="none" w:sz="0" w:space="0" w:color="auto"/>
      </w:divBdr>
    </w:div>
    <w:div w:id="458493675">
      <w:bodyDiv w:val="1"/>
      <w:marLeft w:val="0"/>
      <w:marRight w:val="0"/>
      <w:marTop w:val="0"/>
      <w:marBottom w:val="0"/>
      <w:divBdr>
        <w:top w:val="none" w:sz="0" w:space="0" w:color="auto"/>
        <w:left w:val="none" w:sz="0" w:space="0" w:color="auto"/>
        <w:bottom w:val="none" w:sz="0" w:space="0" w:color="auto"/>
        <w:right w:val="none" w:sz="0" w:space="0" w:color="auto"/>
      </w:divBdr>
    </w:div>
    <w:div w:id="459539115">
      <w:bodyDiv w:val="1"/>
      <w:marLeft w:val="0"/>
      <w:marRight w:val="0"/>
      <w:marTop w:val="0"/>
      <w:marBottom w:val="0"/>
      <w:divBdr>
        <w:top w:val="none" w:sz="0" w:space="0" w:color="auto"/>
        <w:left w:val="none" w:sz="0" w:space="0" w:color="auto"/>
        <w:bottom w:val="none" w:sz="0" w:space="0" w:color="auto"/>
        <w:right w:val="none" w:sz="0" w:space="0" w:color="auto"/>
      </w:divBdr>
    </w:div>
    <w:div w:id="475223301">
      <w:bodyDiv w:val="1"/>
      <w:marLeft w:val="0"/>
      <w:marRight w:val="0"/>
      <w:marTop w:val="0"/>
      <w:marBottom w:val="0"/>
      <w:divBdr>
        <w:top w:val="none" w:sz="0" w:space="0" w:color="auto"/>
        <w:left w:val="none" w:sz="0" w:space="0" w:color="auto"/>
        <w:bottom w:val="none" w:sz="0" w:space="0" w:color="auto"/>
        <w:right w:val="none" w:sz="0" w:space="0" w:color="auto"/>
      </w:divBdr>
    </w:div>
    <w:div w:id="478496462">
      <w:bodyDiv w:val="1"/>
      <w:marLeft w:val="0"/>
      <w:marRight w:val="0"/>
      <w:marTop w:val="0"/>
      <w:marBottom w:val="0"/>
      <w:divBdr>
        <w:top w:val="none" w:sz="0" w:space="0" w:color="auto"/>
        <w:left w:val="none" w:sz="0" w:space="0" w:color="auto"/>
        <w:bottom w:val="none" w:sz="0" w:space="0" w:color="auto"/>
        <w:right w:val="none" w:sz="0" w:space="0" w:color="auto"/>
      </w:divBdr>
    </w:div>
    <w:div w:id="482427022">
      <w:bodyDiv w:val="1"/>
      <w:marLeft w:val="0"/>
      <w:marRight w:val="0"/>
      <w:marTop w:val="0"/>
      <w:marBottom w:val="0"/>
      <w:divBdr>
        <w:top w:val="none" w:sz="0" w:space="0" w:color="auto"/>
        <w:left w:val="none" w:sz="0" w:space="0" w:color="auto"/>
        <w:bottom w:val="none" w:sz="0" w:space="0" w:color="auto"/>
        <w:right w:val="none" w:sz="0" w:space="0" w:color="auto"/>
      </w:divBdr>
    </w:div>
    <w:div w:id="487553951">
      <w:bodyDiv w:val="1"/>
      <w:marLeft w:val="0"/>
      <w:marRight w:val="0"/>
      <w:marTop w:val="0"/>
      <w:marBottom w:val="0"/>
      <w:divBdr>
        <w:top w:val="none" w:sz="0" w:space="0" w:color="auto"/>
        <w:left w:val="none" w:sz="0" w:space="0" w:color="auto"/>
        <w:bottom w:val="none" w:sz="0" w:space="0" w:color="auto"/>
        <w:right w:val="none" w:sz="0" w:space="0" w:color="auto"/>
      </w:divBdr>
    </w:div>
    <w:div w:id="496116168">
      <w:bodyDiv w:val="1"/>
      <w:marLeft w:val="0"/>
      <w:marRight w:val="0"/>
      <w:marTop w:val="0"/>
      <w:marBottom w:val="0"/>
      <w:divBdr>
        <w:top w:val="none" w:sz="0" w:space="0" w:color="auto"/>
        <w:left w:val="none" w:sz="0" w:space="0" w:color="auto"/>
        <w:bottom w:val="none" w:sz="0" w:space="0" w:color="auto"/>
        <w:right w:val="none" w:sz="0" w:space="0" w:color="auto"/>
      </w:divBdr>
    </w:div>
    <w:div w:id="497967920">
      <w:bodyDiv w:val="1"/>
      <w:marLeft w:val="0"/>
      <w:marRight w:val="0"/>
      <w:marTop w:val="0"/>
      <w:marBottom w:val="0"/>
      <w:divBdr>
        <w:top w:val="none" w:sz="0" w:space="0" w:color="auto"/>
        <w:left w:val="none" w:sz="0" w:space="0" w:color="auto"/>
        <w:bottom w:val="none" w:sz="0" w:space="0" w:color="auto"/>
        <w:right w:val="none" w:sz="0" w:space="0" w:color="auto"/>
      </w:divBdr>
    </w:div>
    <w:div w:id="516382344">
      <w:bodyDiv w:val="1"/>
      <w:marLeft w:val="0"/>
      <w:marRight w:val="0"/>
      <w:marTop w:val="0"/>
      <w:marBottom w:val="0"/>
      <w:divBdr>
        <w:top w:val="none" w:sz="0" w:space="0" w:color="auto"/>
        <w:left w:val="none" w:sz="0" w:space="0" w:color="auto"/>
        <w:bottom w:val="none" w:sz="0" w:space="0" w:color="auto"/>
        <w:right w:val="none" w:sz="0" w:space="0" w:color="auto"/>
      </w:divBdr>
    </w:div>
    <w:div w:id="522524055">
      <w:bodyDiv w:val="1"/>
      <w:marLeft w:val="0"/>
      <w:marRight w:val="0"/>
      <w:marTop w:val="0"/>
      <w:marBottom w:val="0"/>
      <w:divBdr>
        <w:top w:val="none" w:sz="0" w:space="0" w:color="auto"/>
        <w:left w:val="none" w:sz="0" w:space="0" w:color="auto"/>
        <w:bottom w:val="none" w:sz="0" w:space="0" w:color="auto"/>
        <w:right w:val="none" w:sz="0" w:space="0" w:color="auto"/>
      </w:divBdr>
    </w:div>
    <w:div w:id="526409313">
      <w:bodyDiv w:val="1"/>
      <w:marLeft w:val="0"/>
      <w:marRight w:val="0"/>
      <w:marTop w:val="0"/>
      <w:marBottom w:val="0"/>
      <w:divBdr>
        <w:top w:val="none" w:sz="0" w:space="0" w:color="auto"/>
        <w:left w:val="none" w:sz="0" w:space="0" w:color="auto"/>
        <w:bottom w:val="none" w:sz="0" w:space="0" w:color="auto"/>
        <w:right w:val="none" w:sz="0" w:space="0" w:color="auto"/>
      </w:divBdr>
    </w:div>
    <w:div w:id="539436993">
      <w:bodyDiv w:val="1"/>
      <w:marLeft w:val="0"/>
      <w:marRight w:val="0"/>
      <w:marTop w:val="0"/>
      <w:marBottom w:val="0"/>
      <w:divBdr>
        <w:top w:val="none" w:sz="0" w:space="0" w:color="auto"/>
        <w:left w:val="none" w:sz="0" w:space="0" w:color="auto"/>
        <w:bottom w:val="none" w:sz="0" w:space="0" w:color="auto"/>
        <w:right w:val="none" w:sz="0" w:space="0" w:color="auto"/>
      </w:divBdr>
    </w:div>
    <w:div w:id="541209628">
      <w:bodyDiv w:val="1"/>
      <w:marLeft w:val="0"/>
      <w:marRight w:val="0"/>
      <w:marTop w:val="0"/>
      <w:marBottom w:val="0"/>
      <w:divBdr>
        <w:top w:val="none" w:sz="0" w:space="0" w:color="auto"/>
        <w:left w:val="none" w:sz="0" w:space="0" w:color="auto"/>
        <w:bottom w:val="none" w:sz="0" w:space="0" w:color="auto"/>
        <w:right w:val="none" w:sz="0" w:space="0" w:color="auto"/>
      </w:divBdr>
    </w:div>
    <w:div w:id="541480044">
      <w:bodyDiv w:val="1"/>
      <w:marLeft w:val="0"/>
      <w:marRight w:val="0"/>
      <w:marTop w:val="0"/>
      <w:marBottom w:val="0"/>
      <w:divBdr>
        <w:top w:val="none" w:sz="0" w:space="0" w:color="auto"/>
        <w:left w:val="none" w:sz="0" w:space="0" w:color="auto"/>
        <w:bottom w:val="none" w:sz="0" w:space="0" w:color="auto"/>
        <w:right w:val="none" w:sz="0" w:space="0" w:color="auto"/>
      </w:divBdr>
    </w:div>
    <w:div w:id="545684737">
      <w:bodyDiv w:val="1"/>
      <w:marLeft w:val="0"/>
      <w:marRight w:val="0"/>
      <w:marTop w:val="0"/>
      <w:marBottom w:val="0"/>
      <w:divBdr>
        <w:top w:val="none" w:sz="0" w:space="0" w:color="auto"/>
        <w:left w:val="none" w:sz="0" w:space="0" w:color="auto"/>
        <w:bottom w:val="none" w:sz="0" w:space="0" w:color="auto"/>
        <w:right w:val="none" w:sz="0" w:space="0" w:color="auto"/>
      </w:divBdr>
    </w:div>
    <w:div w:id="548345297">
      <w:bodyDiv w:val="1"/>
      <w:marLeft w:val="0"/>
      <w:marRight w:val="0"/>
      <w:marTop w:val="0"/>
      <w:marBottom w:val="0"/>
      <w:divBdr>
        <w:top w:val="none" w:sz="0" w:space="0" w:color="auto"/>
        <w:left w:val="none" w:sz="0" w:space="0" w:color="auto"/>
        <w:bottom w:val="none" w:sz="0" w:space="0" w:color="auto"/>
        <w:right w:val="none" w:sz="0" w:space="0" w:color="auto"/>
      </w:divBdr>
    </w:div>
    <w:div w:id="555042872">
      <w:bodyDiv w:val="1"/>
      <w:marLeft w:val="0"/>
      <w:marRight w:val="0"/>
      <w:marTop w:val="0"/>
      <w:marBottom w:val="0"/>
      <w:divBdr>
        <w:top w:val="none" w:sz="0" w:space="0" w:color="auto"/>
        <w:left w:val="none" w:sz="0" w:space="0" w:color="auto"/>
        <w:bottom w:val="none" w:sz="0" w:space="0" w:color="auto"/>
        <w:right w:val="none" w:sz="0" w:space="0" w:color="auto"/>
      </w:divBdr>
    </w:div>
    <w:div w:id="557253611">
      <w:bodyDiv w:val="1"/>
      <w:marLeft w:val="0"/>
      <w:marRight w:val="0"/>
      <w:marTop w:val="0"/>
      <w:marBottom w:val="0"/>
      <w:divBdr>
        <w:top w:val="none" w:sz="0" w:space="0" w:color="auto"/>
        <w:left w:val="none" w:sz="0" w:space="0" w:color="auto"/>
        <w:bottom w:val="none" w:sz="0" w:space="0" w:color="auto"/>
        <w:right w:val="none" w:sz="0" w:space="0" w:color="auto"/>
      </w:divBdr>
    </w:div>
    <w:div w:id="557741968">
      <w:bodyDiv w:val="1"/>
      <w:marLeft w:val="0"/>
      <w:marRight w:val="0"/>
      <w:marTop w:val="0"/>
      <w:marBottom w:val="0"/>
      <w:divBdr>
        <w:top w:val="none" w:sz="0" w:space="0" w:color="auto"/>
        <w:left w:val="none" w:sz="0" w:space="0" w:color="auto"/>
        <w:bottom w:val="none" w:sz="0" w:space="0" w:color="auto"/>
        <w:right w:val="none" w:sz="0" w:space="0" w:color="auto"/>
      </w:divBdr>
    </w:div>
    <w:div w:id="572086167">
      <w:bodyDiv w:val="1"/>
      <w:marLeft w:val="0"/>
      <w:marRight w:val="0"/>
      <w:marTop w:val="0"/>
      <w:marBottom w:val="0"/>
      <w:divBdr>
        <w:top w:val="none" w:sz="0" w:space="0" w:color="auto"/>
        <w:left w:val="none" w:sz="0" w:space="0" w:color="auto"/>
        <w:bottom w:val="none" w:sz="0" w:space="0" w:color="auto"/>
        <w:right w:val="none" w:sz="0" w:space="0" w:color="auto"/>
      </w:divBdr>
    </w:div>
    <w:div w:id="572129813">
      <w:bodyDiv w:val="1"/>
      <w:marLeft w:val="0"/>
      <w:marRight w:val="0"/>
      <w:marTop w:val="0"/>
      <w:marBottom w:val="0"/>
      <w:divBdr>
        <w:top w:val="none" w:sz="0" w:space="0" w:color="auto"/>
        <w:left w:val="none" w:sz="0" w:space="0" w:color="auto"/>
        <w:bottom w:val="none" w:sz="0" w:space="0" w:color="auto"/>
        <w:right w:val="none" w:sz="0" w:space="0" w:color="auto"/>
      </w:divBdr>
    </w:div>
    <w:div w:id="577637288">
      <w:bodyDiv w:val="1"/>
      <w:marLeft w:val="0"/>
      <w:marRight w:val="0"/>
      <w:marTop w:val="0"/>
      <w:marBottom w:val="0"/>
      <w:divBdr>
        <w:top w:val="none" w:sz="0" w:space="0" w:color="auto"/>
        <w:left w:val="none" w:sz="0" w:space="0" w:color="auto"/>
        <w:bottom w:val="none" w:sz="0" w:space="0" w:color="auto"/>
        <w:right w:val="none" w:sz="0" w:space="0" w:color="auto"/>
      </w:divBdr>
    </w:div>
    <w:div w:id="578440235">
      <w:bodyDiv w:val="1"/>
      <w:marLeft w:val="0"/>
      <w:marRight w:val="0"/>
      <w:marTop w:val="0"/>
      <w:marBottom w:val="0"/>
      <w:divBdr>
        <w:top w:val="none" w:sz="0" w:space="0" w:color="auto"/>
        <w:left w:val="none" w:sz="0" w:space="0" w:color="auto"/>
        <w:bottom w:val="none" w:sz="0" w:space="0" w:color="auto"/>
        <w:right w:val="none" w:sz="0" w:space="0" w:color="auto"/>
      </w:divBdr>
    </w:div>
    <w:div w:id="594745704">
      <w:bodyDiv w:val="1"/>
      <w:marLeft w:val="0"/>
      <w:marRight w:val="0"/>
      <w:marTop w:val="0"/>
      <w:marBottom w:val="0"/>
      <w:divBdr>
        <w:top w:val="none" w:sz="0" w:space="0" w:color="auto"/>
        <w:left w:val="none" w:sz="0" w:space="0" w:color="auto"/>
        <w:bottom w:val="none" w:sz="0" w:space="0" w:color="auto"/>
        <w:right w:val="none" w:sz="0" w:space="0" w:color="auto"/>
      </w:divBdr>
    </w:div>
    <w:div w:id="601106515">
      <w:bodyDiv w:val="1"/>
      <w:marLeft w:val="0"/>
      <w:marRight w:val="0"/>
      <w:marTop w:val="0"/>
      <w:marBottom w:val="0"/>
      <w:divBdr>
        <w:top w:val="none" w:sz="0" w:space="0" w:color="auto"/>
        <w:left w:val="none" w:sz="0" w:space="0" w:color="auto"/>
        <w:bottom w:val="none" w:sz="0" w:space="0" w:color="auto"/>
        <w:right w:val="none" w:sz="0" w:space="0" w:color="auto"/>
      </w:divBdr>
    </w:div>
    <w:div w:id="604966596">
      <w:bodyDiv w:val="1"/>
      <w:marLeft w:val="0"/>
      <w:marRight w:val="0"/>
      <w:marTop w:val="0"/>
      <w:marBottom w:val="0"/>
      <w:divBdr>
        <w:top w:val="none" w:sz="0" w:space="0" w:color="auto"/>
        <w:left w:val="none" w:sz="0" w:space="0" w:color="auto"/>
        <w:bottom w:val="none" w:sz="0" w:space="0" w:color="auto"/>
        <w:right w:val="none" w:sz="0" w:space="0" w:color="auto"/>
      </w:divBdr>
    </w:div>
    <w:div w:id="609969555">
      <w:bodyDiv w:val="1"/>
      <w:marLeft w:val="0"/>
      <w:marRight w:val="0"/>
      <w:marTop w:val="0"/>
      <w:marBottom w:val="0"/>
      <w:divBdr>
        <w:top w:val="none" w:sz="0" w:space="0" w:color="auto"/>
        <w:left w:val="none" w:sz="0" w:space="0" w:color="auto"/>
        <w:bottom w:val="none" w:sz="0" w:space="0" w:color="auto"/>
        <w:right w:val="none" w:sz="0" w:space="0" w:color="auto"/>
      </w:divBdr>
    </w:div>
    <w:div w:id="622543603">
      <w:bodyDiv w:val="1"/>
      <w:marLeft w:val="0"/>
      <w:marRight w:val="0"/>
      <w:marTop w:val="0"/>
      <w:marBottom w:val="0"/>
      <w:divBdr>
        <w:top w:val="none" w:sz="0" w:space="0" w:color="auto"/>
        <w:left w:val="none" w:sz="0" w:space="0" w:color="auto"/>
        <w:bottom w:val="none" w:sz="0" w:space="0" w:color="auto"/>
        <w:right w:val="none" w:sz="0" w:space="0" w:color="auto"/>
      </w:divBdr>
    </w:div>
    <w:div w:id="627400279">
      <w:bodyDiv w:val="1"/>
      <w:marLeft w:val="0"/>
      <w:marRight w:val="0"/>
      <w:marTop w:val="0"/>
      <w:marBottom w:val="0"/>
      <w:divBdr>
        <w:top w:val="none" w:sz="0" w:space="0" w:color="auto"/>
        <w:left w:val="none" w:sz="0" w:space="0" w:color="auto"/>
        <w:bottom w:val="none" w:sz="0" w:space="0" w:color="auto"/>
        <w:right w:val="none" w:sz="0" w:space="0" w:color="auto"/>
      </w:divBdr>
    </w:div>
    <w:div w:id="639111819">
      <w:bodyDiv w:val="1"/>
      <w:marLeft w:val="0"/>
      <w:marRight w:val="0"/>
      <w:marTop w:val="0"/>
      <w:marBottom w:val="0"/>
      <w:divBdr>
        <w:top w:val="none" w:sz="0" w:space="0" w:color="auto"/>
        <w:left w:val="none" w:sz="0" w:space="0" w:color="auto"/>
        <w:bottom w:val="none" w:sz="0" w:space="0" w:color="auto"/>
        <w:right w:val="none" w:sz="0" w:space="0" w:color="auto"/>
      </w:divBdr>
    </w:div>
    <w:div w:id="643629123">
      <w:bodyDiv w:val="1"/>
      <w:marLeft w:val="0"/>
      <w:marRight w:val="0"/>
      <w:marTop w:val="0"/>
      <w:marBottom w:val="0"/>
      <w:divBdr>
        <w:top w:val="none" w:sz="0" w:space="0" w:color="auto"/>
        <w:left w:val="none" w:sz="0" w:space="0" w:color="auto"/>
        <w:bottom w:val="none" w:sz="0" w:space="0" w:color="auto"/>
        <w:right w:val="none" w:sz="0" w:space="0" w:color="auto"/>
      </w:divBdr>
    </w:div>
    <w:div w:id="644434060">
      <w:bodyDiv w:val="1"/>
      <w:marLeft w:val="0"/>
      <w:marRight w:val="0"/>
      <w:marTop w:val="0"/>
      <w:marBottom w:val="0"/>
      <w:divBdr>
        <w:top w:val="none" w:sz="0" w:space="0" w:color="auto"/>
        <w:left w:val="none" w:sz="0" w:space="0" w:color="auto"/>
        <w:bottom w:val="none" w:sz="0" w:space="0" w:color="auto"/>
        <w:right w:val="none" w:sz="0" w:space="0" w:color="auto"/>
      </w:divBdr>
    </w:div>
    <w:div w:id="645857639">
      <w:bodyDiv w:val="1"/>
      <w:marLeft w:val="0"/>
      <w:marRight w:val="0"/>
      <w:marTop w:val="0"/>
      <w:marBottom w:val="0"/>
      <w:divBdr>
        <w:top w:val="none" w:sz="0" w:space="0" w:color="auto"/>
        <w:left w:val="none" w:sz="0" w:space="0" w:color="auto"/>
        <w:bottom w:val="none" w:sz="0" w:space="0" w:color="auto"/>
        <w:right w:val="none" w:sz="0" w:space="0" w:color="auto"/>
      </w:divBdr>
    </w:div>
    <w:div w:id="652027900">
      <w:bodyDiv w:val="1"/>
      <w:marLeft w:val="0"/>
      <w:marRight w:val="0"/>
      <w:marTop w:val="0"/>
      <w:marBottom w:val="0"/>
      <w:divBdr>
        <w:top w:val="none" w:sz="0" w:space="0" w:color="auto"/>
        <w:left w:val="none" w:sz="0" w:space="0" w:color="auto"/>
        <w:bottom w:val="none" w:sz="0" w:space="0" w:color="auto"/>
        <w:right w:val="none" w:sz="0" w:space="0" w:color="auto"/>
      </w:divBdr>
    </w:div>
    <w:div w:id="669141669">
      <w:bodyDiv w:val="1"/>
      <w:marLeft w:val="0"/>
      <w:marRight w:val="0"/>
      <w:marTop w:val="0"/>
      <w:marBottom w:val="0"/>
      <w:divBdr>
        <w:top w:val="none" w:sz="0" w:space="0" w:color="auto"/>
        <w:left w:val="none" w:sz="0" w:space="0" w:color="auto"/>
        <w:bottom w:val="none" w:sz="0" w:space="0" w:color="auto"/>
        <w:right w:val="none" w:sz="0" w:space="0" w:color="auto"/>
      </w:divBdr>
    </w:div>
    <w:div w:id="673847508">
      <w:bodyDiv w:val="1"/>
      <w:marLeft w:val="0"/>
      <w:marRight w:val="0"/>
      <w:marTop w:val="0"/>
      <w:marBottom w:val="0"/>
      <w:divBdr>
        <w:top w:val="none" w:sz="0" w:space="0" w:color="auto"/>
        <w:left w:val="none" w:sz="0" w:space="0" w:color="auto"/>
        <w:bottom w:val="none" w:sz="0" w:space="0" w:color="auto"/>
        <w:right w:val="none" w:sz="0" w:space="0" w:color="auto"/>
      </w:divBdr>
    </w:div>
    <w:div w:id="675690736">
      <w:bodyDiv w:val="1"/>
      <w:marLeft w:val="0"/>
      <w:marRight w:val="0"/>
      <w:marTop w:val="0"/>
      <w:marBottom w:val="0"/>
      <w:divBdr>
        <w:top w:val="none" w:sz="0" w:space="0" w:color="auto"/>
        <w:left w:val="none" w:sz="0" w:space="0" w:color="auto"/>
        <w:bottom w:val="none" w:sz="0" w:space="0" w:color="auto"/>
        <w:right w:val="none" w:sz="0" w:space="0" w:color="auto"/>
      </w:divBdr>
    </w:div>
    <w:div w:id="676153676">
      <w:bodyDiv w:val="1"/>
      <w:marLeft w:val="0"/>
      <w:marRight w:val="0"/>
      <w:marTop w:val="0"/>
      <w:marBottom w:val="0"/>
      <w:divBdr>
        <w:top w:val="none" w:sz="0" w:space="0" w:color="auto"/>
        <w:left w:val="none" w:sz="0" w:space="0" w:color="auto"/>
        <w:bottom w:val="none" w:sz="0" w:space="0" w:color="auto"/>
        <w:right w:val="none" w:sz="0" w:space="0" w:color="auto"/>
      </w:divBdr>
    </w:div>
    <w:div w:id="676662382">
      <w:bodyDiv w:val="1"/>
      <w:marLeft w:val="0"/>
      <w:marRight w:val="0"/>
      <w:marTop w:val="0"/>
      <w:marBottom w:val="0"/>
      <w:divBdr>
        <w:top w:val="none" w:sz="0" w:space="0" w:color="auto"/>
        <w:left w:val="none" w:sz="0" w:space="0" w:color="auto"/>
        <w:bottom w:val="none" w:sz="0" w:space="0" w:color="auto"/>
        <w:right w:val="none" w:sz="0" w:space="0" w:color="auto"/>
      </w:divBdr>
    </w:div>
    <w:div w:id="685719214">
      <w:bodyDiv w:val="1"/>
      <w:marLeft w:val="0"/>
      <w:marRight w:val="0"/>
      <w:marTop w:val="0"/>
      <w:marBottom w:val="0"/>
      <w:divBdr>
        <w:top w:val="none" w:sz="0" w:space="0" w:color="auto"/>
        <w:left w:val="none" w:sz="0" w:space="0" w:color="auto"/>
        <w:bottom w:val="none" w:sz="0" w:space="0" w:color="auto"/>
        <w:right w:val="none" w:sz="0" w:space="0" w:color="auto"/>
      </w:divBdr>
    </w:div>
    <w:div w:id="686444513">
      <w:bodyDiv w:val="1"/>
      <w:marLeft w:val="0"/>
      <w:marRight w:val="0"/>
      <w:marTop w:val="0"/>
      <w:marBottom w:val="0"/>
      <w:divBdr>
        <w:top w:val="none" w:sz="0" w:space="0" w:color="auto"/>
        <w:left w:val="none" w:sz="0" w:space="0" w:color="auto"/>
        <w:bottom w:val="none" w:sz="0" w:space="0" w:color="auto"/>
        <w:right w:val="none" w:sz="0" w:space="0" w:color="auto"/>
      </w:divBdr>
    </w:div>
    <w:div w:id="689188458">
      <w:bodyDiv w:val="1"/>
      <w:marLeft w:val="0"/>
      <w:marRight w:val="0"/>
      <w:marTop w:val="0"/>
      <w:marBottom w:val="0"/>
      <w:divBdr>
        <w:top w:val="none" w:sz="0" w:space="0" w:color="auto"/>
        <w:left w:val="none" w:sz="0" w:space="0" w:color="auto"/>
        <w:bottom w:val="none" w:sz="0" w:space="0" w:color="auto"/>
        <w:right w:val="none" w:sz="0" w:space="0" w:color="auto"/>
      </w:divBdr>
    </w:div>
    <w:div w:id="693505264">
      <w:bodyDiv w:val="1"/>
      <w:marLeft w:val="0"/>
      <w:marRight w:val="0"/>
      <w:marTop w:val="0"/>
      <w:marBottom w:val="0"/>
      <w:divBdr>
        <w:top w:val="none" w:sz="0" w:space="0" w:color="auto"/>
        <w:left w:val="none" w:sz="0" w:space="0" w:color="auto"/>
        <w:bottom w:val="none" w:sz="0" w:space="0" w:color="auto"/>
        <w:right w:val="none" w:sz="0" w:space="0" w:color="auto"/>
      </w:divBdr>
    </w:div>
    <w:div w:id="699010420">
      <w:bodyDiv w:val="1"/>
      <w:marLeft w:val="0"/>
      <w:marRight w:val="0"/>
      <w:marTop w:val="0"/>
      <w:marBottom w:val="0"/>
      <w:divBdr>
        <w:top w:val="none" w:sz="0" w:space="0" w:color="auto"/>
        <w:left w:val="none" w:sz="0" w:space="0" w:color="auto"/>
        <w:bottom w:val="none" w:sz="0" w:space="0" w:color="auto"/>
        <w:right w:val="none" w:sz="0" w:space="0" w:color="auto"/>
      </w:divBdr>
    </w:div>
    <w:div w:id="705636985">
      <w:bodyDiv w:val="1"/>
      <w:marLeft w:val="0"/>
      <w:marRight w:val="0"/>
      <w:marTop w:val="0"/>
      <w:marBottom w:val="0"/>
      <w:divBdr>
        <w:top w:val="none" w:sz="0" w:space="0" w:color="auto"/>
        <w:left w:val="none" w:sz="0" w:space="0" w:color="auto"/>
        <w:bottom w:val="none" w:sz="0" w:space="0" w:color="auto"/>
        <w:right w:val="none" w:sz="0" w:space="0" w:color="auto"/>
      </w:divBdr>
    </w:div>
    <w:div w:id="709494109">
      <w:bodyDiv w:val="1"/>
      <w:marLeft w:val="0"/>
      <w:marRight w:val="0"/>
      <w:marTop w:val="0"/>
      <w:marBottom w:val="0"/>
      <w:divBdr>
        <w:top w:val="none" w:sz="0" w:space="0" w:color="auto"/>
        <w:left w:val="none" w:sz="0" w:space="0" w:color="auto"/>
        <w:bottom w:val="none" w:sz="0" w:space="0" w:color="auto"/>
        <w:right w:val="none" w:sz="0" w:space="0" w:color="auto"/>
      </w:divBdr>
    </w:div>
    <w:div w:id="710686323">
      <w:bodyDiv w:val="1"/>
      <w:marLeft w:val="0"/>
      <w:marRight w:val="0"/>
      <w:marTop w:val="0"/>
      <w:marBottom w:val="0"/>
      <w:divBdr>
        <w:top w:val="none" w:sz="0" w:space="0" w:color="auto"/>
        <w:left w:val="none" w:sz="0" w:space="0" w:color="auto"/>
        <w:bottom w:val="none" w:sz="0" w:space="0" w:color="auto"/>
        <w:right w:val="none" w:sz="0" w:space="0" w:color="auto"/>
      </w:divBdr>
    </w:div>
    <w:div w:id="711000785">
      <w:bodyDiv w:val="1"/>
      <w:marLeft w:val="0"/>
      <w:marRight w:val="0"/>
      <w:marTop w:val="0"/>
      <w:marBottom w:val="0"/>
      <w:divBdr>
        <w:top w:val="none" w:sz="0" w:space="0" w:color="auto"/>
        <w:left w:val="none" w:sz="0" w:space="0" w:color="auto"/>
        <w:bottom w:val="none" w:sz="0" w:space="0" w:color="auto"/>
        <w:right w:val="none" w:sz="0" w:space="0" w:color="auto"/>
      </w:divBdr>
    </w:div>
    <w:div w:id="717097211">
      <w:bodyDiv w:val="1"/>
      <w:marLeft w:val="0"/>
      <w:marRight w:val="0"/>
      <w:marTop w:val="0"/>
      <w:marBottom w:val="0"/>
      <w:divBdr>
        <w:top w:val="none" w:sz="0" w:space="0" w:color="auto"/>
        <w:left w:val="none" w:sz="0" w:space="0" w:color="auto"/>
        <w:bottom w:val="none" w:sz="0" w:space="0" w:color="auto"/>
        <w:right w:val="none" w:sz="0" w:space="0" w:color="auto"/>
      </w:divBdr>
    </w:div>
    <w:div w:id="727993836">
      <w:bodyDiv w:val="1"/>
      <w:marLeft w:val="0"/>
      <w:marRight w:val="0"/>
      <w:marTop w:val="0"/>
      <w:marBottom w:val="0"/>
      <w:divBdr>
        <w:top w:val="none" w:sz="0" w:space="0" w:color="auto"/>
        <w:left w:val="none" w:sz="0" w:space="0" w:color="auto"/>
        <w:bottom w:val="none" w:sz="0" w:space="0" w:color="auto"/>
        <w:right w:val="none" w:sz="0" w:space="0" w:color="auto"/>
      </w:divBdr>
    </w:div>
    <w:div w:id="739064513">
      <w:bodyDiv w:val="1"/>
      <w:marLeft w:val="0"/>
      <w:marRight w:val="0"/>
      <w:marTop w:val="0"/>
      <w:marBottom w:val="0"/>
      <w:divBdr>
        <w:top w:val="none" w:sz="0" w:space="0" w:color="auto"/>
        <w:left w:val="none" w:sz="0" w:space="0" w:color="auto"/>
        <w:bottom w:val="none" w:sz="0" w:space="0" w:color="auto"/>
        <w:right w:val="none" w:sz="0" w:space="0" w:color="auto"/>
      </w:divBdr>
    </w:div>
    <w:div w:id="741679407">
      <w:bodyDiv w:val="1"/>
      <w:marLeft w:val="0"/>
      <w:marRight w:val="0"/>
      <w:marTop w:val="0"/>
      <w:marBottom w:val="0"/>
      <w:divBdr>
        <w:top w:val="none" w:sz="0" w:space="0" w:color="auto"/>
        <w:left w:val="none" w:sz="0" w:space="0" w:color="auto"/>
        <w:bottom w:val="none" w:sz="0" w:space="0" w:color="auto"/>
        <w:right w:val="none" w:sz="0" w:space="0" w:color="auto"/>
      </w:divBdr>
    </w:div>
    <w:div w:id="742987212">
      <w:bodyDiv w:val="1"/>
      <w:marLeft w:val="0"/>
      <w:marRight w:val="0"/>
      <w:marTop w:val="0"/>
      <w:marBottom w:val="0"/>
      <w:divBdr>
        <w:top w:val="none" w:sz="0" w:space="0" w:color="auto"/>
        <w:left w:val="none" w:sz="0" w:space="0" w:color="auto"/>
        <w:bottom w:val="none" w:sz="0" w:space="0" w:color="auto"/>
        <w:right w:val="none" w:sz="0" w:space="0" w:color="auto"/>
      </w:divBdr>
    </w:div>
    <w:div w:id="744647069">
      <w:bodyDiv w:val="1"/>
      <w:marLeft w:val="0"/>
      <w:marRight w:val="0"/>
      <w:marTop w:val="0"/>
      <w:marBottom w:val="0"/>
      <w:divBdr>
        <w:top w:val="none" w:sz="0" w:space="0" w:color="auto"/>
        <w:left w:val="none" w:sz="0" w:space="0" w:color="auto"/>
        <w:bottom w:val="none" w:sz="0" w:space="0" w:color="auto"/>
        <w:right w:val="none" w:sz="0" w:space="0" w:color="auto"/>
      </w:divBdr>
    </w:div>
    <w:div w:id="747265631">
      <w:bodyDiv w:val="1"/>
      <w:marLeft w:val="0"/>
      <w:marRight w:val="0"/>
      <w:marTop w:val="0"/>
      <w:marBottom w:val="0"/>
      <w:divBdr>
        <w:top w:val="none" w:sz="0" w:space="0" w:color="auto"/>
        <w:left w:val="none" w:sz="0" w:space="0" w:color="auto"/>
        <w:bottom w:val="none" w:sz="0" w:space="0" w:color="auto"/>
        <w:right w:val="none" w:sz="0" w:space="0" w:color="auto"/>
      </w:divBdr>
    </w:div>
    <w:div w:id="747775466">
      <w:bodyDiv w:val="1"/>
      <w:marLeft w:val="0"/>
      <w:marRight w:val="0"/>
      <w:marTop w:val="0"/>
      <w:marBottom w:val="0"/>
      <w:divBdr>
        <w:top w:val="none" w:sz="0" w:space="0" w:color="auto"/>
        <w:left w:val="none" w:sz="0" w:space="0" w:color="auto"/>
        <w:bottom w:val="none" w:sz="0" w:space="0" w:color="auto"/>
        <w:right w:val="none" w:sz="0" w:space="0" w:color="auto"/>
      </w:divBdr>
    </w:div>
    <w:div w:id="751388012">
      <w:bodyDiv w:val="1"/>
      <w:marLeft w:val="0"/>
      <w:marRight w:val="0"/>
      <w:marTop w:val="0"/>
      <w:marBottom w:val="0"/>
      <w:divBdr>
        <w:top w:val="none" w:sz="0" w:space="0" w:color="auto"/>
        <w:left w:val="none" w:sz="0" w:space="0" w:color="auto"/>
        <w:bottom w:val="none" w:sz="0" w:space="0" w:color="auto"/>
        <w:right w:val="none" w:sz="0" w:space="0" w:color="auto"/>
      </w:divBdr>
    </w:div>
    <w:div w:id="752312990">
      <w:bodyDiv w:val="1"/>
      <w:marLeft w:val="0"/>
      <w:marRight w:val="0"/>
      <w:marTop w:val="0"/>
      <w:marBottom w:val="0"/>
      <w:divBdr>
        <w:top w:val="none" w:sz="0" w:space="0" w:color="auto"/>
        <w:left w:val="none" w:sz="0" w:space="0" w:color="auto"/>
        <w:bottom w:val="none" w:sz="0" w:space="0" w:color="auto"/>
        <w:right w:val="none" w:sz="0" w:space="0" w:color="auto"/>
      </w:divBdr>
    </w:div>
    <w:div w:id="754862421">
      <w:bodyDiv w:val="1"/>
      <w:marLeft w:val="0"/>
      <w:marRight w:val="0"/>
      <w:marTop w:val="0"/>
      <w:marBottom w:val="0"/>
      <w:divBdr>
        <w:top w:val="none" w:sz="0" w:space="0" w:color="auto"/>
        <w:left w:val="none" w:sz="0" w:space="0" w:color="auto"/>
        <w:bottom w:val="none" w:sz="0" w:space="0" w:color="auto"/>
        <w:right w:val="none" w:sz="0" w:space="0" w:color="auto"/>
      </w:divBdr>
    </w:div>
    <w:div w:id="765150989">
      <w:bodyDiv w:val="1"/>
      <w:marLeft w:val="0"/>
      <w:marRight w:val="0"/>
      <w:marTop w:val="0"/>
      <w:marBottom w:val="0"/>
      <w:divBdr>
        <w:top w:val="none" w:sz="0" w:space="0" w:color="auto"/>
        <w:left w:val="none" w:sz="0" w:space="0" w:color="auto"/>
        <w:bottom w:val="none" w:sz="0" w:space="0" w:color="auto"/>
        <w:right w:val="none" w:sz="0" w:space="0" w:color="auto"/>
      </w:divBdr>
    </w:div>
    <w:div w:id="765348153">
      <w:bodyDiv w:val="1"/>
      <w:marLeft w:val="0"/>
      <w:marRight w:val="0"/>
      <w:marTop w:val="0"/>
      <w:marBottom w:val="0"/>
      <w:divBdr>
        <w:top w:val="none" w:sz="0" w:space="0" w:color="auto"/>
        <w:left w:val="none" w:sz="0" w:space="0" w:color="auto"/>
        <w:bottom w:val="none" w:sz="0" w:space="0" w:color="auto"/>
        <w:right w:val="none" w:sz="0" w:space="0" w:color="auto"/>
      </w:divBdr>
    </w:div>
    <w:div w:id="784347237">
      <w:bodyDiv w:val="1"/>
      <w:marLeft w:val="0"/>
      <w:marRight w:val="0"/>
      <w:marTop w:val="0"/>
      <w:marBottom w:val="0"/>
      <w:divBdr>
        <w:top w:val="none" w:sz="0" w:space="0" w:color="auto"/>
        <w:left w:val="none" w:sz="0" w:space="0" w:color="auto"/>
        <w:bottom w:val="none" w:sz="0" w:space="0" w:color="auto"/>
        <w:right w:val="none" w:sz="0" w:space="0" w:color="auto"/>
      </w:divBdr>
    </w:div>
    <w:div w:id="786436449">
      <w:bodyDiv w:val="1"/>
      <w:marLeft w:val="0"/>
      <w:marRight w:val="0"/>
      <w:marTop w:val="0"/>
      <w:marBottom w:val="0"/>
      <w:divBdr>
        <w:top w:val="none" w:sz="0" w:space="0" w:color="auto"/>
        <w:left w:val="none" w:sz="0" w:space="0" w:color="auto"/>
        <w:bottom w:val="none" w:sz="0" w:space="0" w:color="auto"/>
        <w:right w:val="none" w:sz="0" w:space="0" w:color="auto"/>
      </w:divBdr>
    </w:div>
    <w:div w:id="795760551">
      <w:bodyDiv w:val="1"/>
      <w:marLeft w:val="0"/>
      <w:marRight w:val="0"/>
      <w:marTop w:val="0"/>
      <w:marBottom w:val="0"/>
      <w:divBdr>
        <w:top w:val="none" w:sz="0" w:space="0" w:color="auto"/>
        <w:left w:val="none" w:sz="0" w:space="0" w:color="auto"/>
        <w:bottom w:val="none" w:sz="0" w:space="0" w:color="auto"/>
        <w:right w:val="none" w:sz="0" w:space="0" w:color="auto"/>
      </w:divBdr>
    </w:div>
    <w:div w:id="796215873">
      <w:bodyDiv w:val="1"/>
      <w:marLeft w:val="0"/>
      <w:marRight w:val="0"/>
      <w:marTop w:val="0"/>
      <w:marBottom w:val="0"/>
      <w:divBdr>
        <w:top w:val="none" w:sz="0" w:space="0" w:color="auto"/>
        <w:left w:val="none" w:sz="0" w:space="0" w:color="auto"/>
        <w:bottom w:val="none" w:sz="0" w:space="0" w:color="auto"/>
        <w:right w:val="none" w:sz="0" w:space="0" w:color="auto"/>
      </w:divBdr>
    </w:div>
    <w:div w:id="799956116">
      <w:bodyDiv w:val="1"/>
      <w:marLeft w:val="0"/>
      <w:marRight w:val="0"/>
      <w:marTop w:val="0"/>
      <w:marBottom w:val="0"/>
      <w:divBdr>
        <w:top w:val="none" w:sz="0" w:space="0" w:color="auto"/>
        <w:left w:val="none" w:sz="0" w:space="0" w:color="auto"/>
        <w:bottom w:val="none" w:sz="0" w:space="0" w:color="auto"/>
        <w:right w:val="none" w:sz="0" w:space="0" w:color="auto"/>
      </w:divBdr>
    </w:div>
    <w:div w:id="800420953">
      <w:bodyDiv w:val="1"/>
      <w:marLeft w:val="0"/>
      <w:marRight w:val="0"/>
      <w:marTop w:val="0"/>
      <w:marBottom w:val="0"/>
      <w:divBdr>
        <w:top w:val="none" w:sz="0" w:space="0" w:color="auto"/>
        <w:left w:val="none" w:sz="0" w:space="0" w:color="auto"/>
        <w:bottom w:val="none" w:sz="0" w:space="0" w:color="auto"/>
        <w:right w:val="none" w:sz="0" w:space="0" w:color="auto"/>
      </w:divBdr>
    </w:div>
    <w:div w:id="802845848">
      <w:bodyDiv w:val="1"/>
      <w:marLeft w:val="0"/>
      <w:marRight w:val="0"/>
      <w:marTop w:val="0"/>
      <w:marBottom w:val="0"/>
      <w:divBdr>
        <w:top w:val="none" w:sz="0" w:space="0" w:color="auto"/>
        <w:left w:val="none" w:sz="0" w:space="0" w:color="auto"/>
        <w:bottom w:val="none" w:sz="0" w:space="0" w:color="auto"/>
        <w:right w:val="none" w:sz="0" w:space="0" w:color="auto"/>
      </w:divBdr>
    </w:div>
    <w:div w:id="803886899">
      <w:bodyDiv w:val="1"/>
      <w:marLeft w:val="0"/>
      <w:marRight w:val="0"/>
      <w:marTop w:val="0"/>
      <w:marBottom w:val="0"/>
      <w:divBdr>
        <w:top w:val="none" w:sz="0" w:space="0" w:color="auto"/>
        <w:left w:val="none" w:sz="0" w:space="0" w:color="auto"/>
        <w:bottom w:val="none" w:sz="0" w:space="0" w:color="auto"/>
        <w:right w:val="none" w:sz="0" w:space="0" w:color="auto"/>
      </w:divBdr>
    </w:div>
    <w:div w:id="803932592">
      <w:bodyDiv w:val="1"/>
      <w:marLeft w:val="0"/>
      <w:marRight w:val="0"/>
      <w:marTop w:val="0"/>
      <w:marBottom w:val="0"/>
      <w:divBdr>
        <w:top w:val="none" w:sz="0" w:space="0" w:color="auto"/>
        <w:left w:val="none" w:sz="0" w:space="0" w:color="auto"/>
        <w:bottom w:val="none" w:sz="0" w:space="0" w:color="auto"/>
        <w:right w:val="none" w:sz="0" w:space="0" w:color="auto"/>
      </w:divBdr>
    </w:div>
    <w:div w:id="807748891">
      <w:bodyDiv w:val="1"/>
      <w:marLeft w:val="0"/>
      <w:marRight w:val="0"/>
      <w:marTop w:val="0"/>
      <w:marBottom w:val="0"/>
      <w:divBdr>
        <w:top w:val="none" w:sz="0" w:space="0" w:color="auto"/>
        <w:left w:val="none" w:sz="0" w:space="0" w:color="auto"/>
        <w:bottom w:val="none" w:sz="0" w:space="0" w:color="auto"/>
        <w:right w:val="none" w:sz="0" w:space="0" w:color="auto"/>
      </w:divBdr>
    </w:div>
    <w:div w:id="826557413">
      <w:bodyDiv w:val="1"/>
      <w:marLeft w:val="0"/>
      <w:marRight w:val="0"/>
      <w:marTop w:val="0"/>
      <w:marBottom w:val="0"/>
      <w:divBdr>
        <w:top w:val="none" w:sz="0" w:space="0" w:color="auto"/>
        <w:left w:val="none" w:sz="0" w:space="0" w:color="auto"/>
        <w:bottom w:val="none" w:sz="0" w:space="0" w:color="auto"/>
        <w:right w:val="none" w:sz="0" w:space="0" w:color="auto"/>
      </w:divBdr>
    </w:div>
    <w:div w:id="832449981">
      <w:bodyDiv w:val="1"/>
      <w:marLeft w:val="0"/>
      <w:marRight w:val="0"/>
      <w:marTop w:val="0"/>
      <w:marBottom w:val="0"/>
      <w:divBdr>
        <w:top w:val="none" w:sz="0" w:space="0" w:color="auto"/>
        <w:left w:val="none" w:sz="0" w:space="0" w:color="auto"/>
        <w:bottom w:val="none" w:sz="0" w:space="0" w:color="auto"/>
        <w:right w:val="none" w:sz="0" w:space="0" w:color="auto"/>
      </w:divBdr>
    </w:div>
    <w:div w:id="835728690">
      <w:bodyDiv w:val="1"/>
      <w:marLeft w:val="0"/>
      <w:marRight w:val="0"/>
      <w:marTop w:val="0"/>
      <w:marBottom w:val="0"/>
      <w:divBdr>
        <w:top w:val="none" w:sz="0" w:space="0" w:color="auto"/>
        <w:left w:val="none" w:sz="0" w:space="0" w:color="auto"/>
        <w:bottom w:val="none" w:sz="0" w:space="0" w:color="auto"/>
        <w:right w:val="none" w:sz="0" w:space="0" w:color="auto"/>
      </w:divBdr>
    </w:div>
    <w:div w:id="846214252">
      <w:bodyDiv w:val="1"/>
      <w:marLeft w:val="0"/>
      <w:marRight w:val="0"/>
      <w:marTop w:val="0"/>
      <w:marBottom w:val="0"/>
      <w:divBdr>
        <w:top w:val="none" w:sz="0" w:space="0" w:color="auto"/>
        <w:left w:val="none" w:sz="0" w:space="0" w:color="auto"/>
        <w:bottom w:val="none" w:sz="0" w:space="0" w:color="auto"/>
        <w:right w:val="none" w:sz="0" w:space="0" w:color="auto"/>
      </w:divBdr>
    </w:div>
    <w:div w:id="848716698">
      <w:bodyDiv w:val="1"/>
      <w:marLeft w:val="0"/>
      <w:marRight w:val="0"/>
      <w:marTop w:val="0"/>
      <w:marBottom w:val="0"/>
      <w:divBdr>
        <w:top w:val="none" w:sz="0" w:space="0" w:color="auto"/>
        <w:left w:val="none" w:sz="0" w:space="0" w:color="auto"/>
        <w:bottom w:val="none" w:sz="0" w:space="0" w:color="auto"/>
        <w:right w:val="none" w:sz="0" w:space="0" w:color="auto"/>
      </w:divBdr>
    </w:div>
    <w:div w:id="852646964">
      <w:bodyDiv w:val="1"/>
      <w:marLeft w:val="0"/>
      <w:marRight w:val="0"/>
      <w:marTop w:val="0"/>
      <w:marBottom w:val="0"/>
      <w:divBdr>
        <w:top w:val="none" w:sz="0" w:space="0" w:color="auto"/>
        <w:left w:val="none" w:sz="0" w:space="0" w:color="auto"/>
        <w:bottom w:val="none" w:sz="0" w:space="0" w:color="auto"/>
        <w:right w:val="none" w:sz="0" w:space="0" w:color="auto"/>
      </w:divBdr>
    </w:div>
    <w:div w:id="853424756">
      <w:bodyDiv w:val="1"/>
      <w:marLeft w:val="0"/>
      <w:marRight w:val="0"/>
      <w:marTop w:val="0"/>
      <w:marBottom w:val="0"/>
      <w:divBdr>
        <w:top w:val="none" w:sz="0" w:space="0" w:color="auto"/>
        <w:left w:val="none" w:sz="0" w:space="0" w:color="auto"/>
        <w:bottom w:val="none" w:sz="0" w:space="0" w:color="auto"/>
        <w:right w:val="none" w:sz="0" w:space="0" w:color="auto"/>
      </w:divBdr>
    </w:div>
    <w:div w:id="855077227">
      <w:bodyDiv w:val="1"/>
      <w:marLeft w:val="0"/>
      <w:marRight w:val="0"/>
      <w:marTop w:val="0"/>
      <w:marBottom w:val="0"/>
      <w:divBdr>
        <w:top w:val="none" w:sz="0" w:space="0" w:color="auto"/>
        <w:left w:val="none" w:sz="0" w:space="0" w:color="auto"/>
        <w:bottom w:val="none" w:sz="0" w:space="0" w:color="auto"/>
        <w:right w:val="none" w:sz="0" w:space="0" w:color="auto"/>
      </w:divBdr>
    </w:div>
    <w:div w:id="861942129">
      <w:bodyDiv w:val="1"/>
      <w:marLeft w:val="0"/>
      <w:marRight w:val="0"/>
      <w:marTop w:val="0"/>
      <w:marBottom w:val="0"/>
      <w:divBdr>
        <w:top w:val="none" w:sz="0" w:space="0" w:color="auto"/>
        <w:left w:val="none" w:sz="0" w:space="0" w:color="auto"/>
        <w:bottom w:val="none" w:sz="0" w:space="0" w:color="auto"/>
        <w:right w:val="none" w:sz="0" w:space="0" w:color="auto"/>
      </w:divBdr>
    </w:div>
    <w:div w:id="864444092">
      <w:bodyDiv w:val="1"/>
      <w:marLeft w:val="0"/>
      <w:marRight w:val="0"/>
      <w:marTop w:val="0"/>
      <w:marBottom w:val="0"/>
      <w:divBdr>
        <w:top w:val="none" w:sz="0" w:space="0" w:color="auto"/>
        <w:left w:val="none" w:sz="0" w:space="0" w:color="auto"/>
        <w:bottom w:val="none" w:sz="0" w:space="0" w:color="auto"/>
        <w:right w:val="none" w:sz="0" w:space="0" w:color="auto"/>
      </w:divBdr>
    </w:div>
    <w:div w:id="872378322">
      <w:bodyDiv w:val="1"/>
      <w:marLeft w:val="0"/>
      <w:marRight w:val="0"/>
      <w:marTop w:val="0"/>
      <w:marBottom w:val="0"/>
      <w:divBdr>
        <w:top w:val="none" w:sz="0" w:space="0" w:color="auto"/>
        <w:left w:val="none" w:sz="0" w:space="0" w:color="auto"/>
        <w:bottom w:val="none" w:sz="0" w:space="0" w:color="auto"/>
        <w:right w:val="none" w:sz="0" w:space="0" w:color="auto"/>
      </w:divBdr>
    </w:div>
    <w:div w:id="876821392">
      <w:bodyDiv w:val="1"/>
      <w:marLeft w:val="0"/>
      <w:marRight w:val="0"/>
      <w:marTop w:val="0"/>
      <w:marBottom w:val="0"/>
      <w:divBdr>
        <w:top w:val="none" w:sz="0" w:space="0" w:color="auto"/>
        <w:left w:val="none" w:sz="0" w:space="0" w:color="auto"/>
        <w:bottom w:val="none" w:sz="0" w:space="0" w:color="auto"/>
        <w:right w:val="none" w:sz="0" w:space="0" w:color="auto"/>
      </w:divBdr>
    </w:div>
    <w:div w:id="879784697">
      <w:bodyDiv w:val="1"/>
      <w:marLeft w:val="0"/>
      <w:marRight w:val="0"/>
      <w:marTop w:val="0"/>
      <w:marBottom w:val="0"/>
      <w:divBdr>
        <w:top w:val="none" w:sz="0" w:space="0" w:color="auto"/>
        <w:left w:val="none" w:sz="0" w:space="0" w:color="auto"/>
        <w:bottom w:val="none" w:sz="0" w:space="0" w:color="auto"/>
        <w:right w:val="none" w:sz="0" w:space="0" w:color="auto"/>
      </w:divBdr>
    </w:div>
    <w:div w:id="886721270">
      <w:bodyDiv w:val="1"/>
      <w:marLeft w:val="0"/>
      <w:marRight w:val="0"/>
      <w:marTop w:val="0"/>
      <w:marBottom w:val="0"/>
      <w:divBdr>
        <w:top w:val="none" w:sz="0" w:space="0" w:color="auto"/>
        <w:left w:val="none" w:sz="0" w:space="0" w:color="auto"/>
        <w:bottom w:val="none" w:sz="0" w:space="0" w:color="auto"/>
        <w:right w:val="none" w:sz="0" w:space="0" w:color="auto"/>
      </w:divBdr>
    </w:div>
    <w:div w:id="903026647">
      <w:bodyDiv w:val="1"/>
      <w:marLeft w:val="0"/>
      <w:marRight w:val="0"/>
      <w:marTop w:val="0"/>
      <w:marBottom w:val="0"/>
      <w:divBdr>
        <w:top w:val="none" w:sz="0" w:space="0" w:color="auto"/>
        <w:left w:val="none" w:sz="0" w:space="0" w:color="auto"/>
        <w:bottom w:val="none" w:sz="0" w:space="0" w:color="auto"/>
        <w:right w:val="none" w:sz="0" w:space="0" w:color="auto"/>
      </w:divBdr>
    </w:div>
    <w:div w:id="905338816">
      <w:bodyDiv w:val="1"/>
      <w:marLeft w:val="0"/>
      <w:marRight w:val="0"/>
      <w:marTop w:val="0"/>
      <w:marBottom w:val="0"/>
      <w:divBdr>
        <w:top w:val="none" w:sz="0" w:space="0" w:color="auto"/>
        <w:left w:val="none" w:sz="0" w:space="0" w:color="auto"/>
        <w:bottom w:val="none" w:sz="0" w:space="0" w:color="auto"/>
        <w:right w:val="none" w:sz="0" w:space="0" w:color="auto"/>
      </w:divBdr>
    </w:div>
    <w:div w:id="918100295">
      <w:bodyDiv w:val="1"/>
      <w:marLeft w:val="0"/>
      <w:marRight w:val="0"/>
      <w:marTop w:val="0"/>
      <w:marBottom w:val="0"/>
      <w:divBdr>
        <w:top w:val="none" w:sz="0" w:space="0" w:color="auto"/>
        <w:left w:val="none" w:sz="0" w:space="0" w:color="auto"/>
        <w:bottom w:val="none" w:sz="0" w:space="0" w:color="auto"/>
        <w:right w:val="none" w:sz="0" w:space="0" w:color="auto"/>
      </w:divBdr>
    </w:div>
    <w:div w:id="918908521">
      <w:bodyDiv w:val="1"/>
      <w:marLeft w:val="0"/>
      <w:marRight w:val="0"/>
      <w:marTop w:val="0"/>
      <w:marBottom w:val="0"/>
      <w:divBdr>
        <w:top w:val="none" w:sz="0" w:space="0" w:color="auto"/>
        <w:left w:val="none" w:sz="0" w:space="0" w:color="auto"/>
        <w:bottom w:val="none" w:sz="0" w:space="0" w:color="auto"/>
        <w:right w:val="none" w:sz="0" w:space="0" w:color="auto"/>
      </w:divBdr>
    </w:div>
    <w:div w:id="922761778">
      <w:bodyDiv w:val="1"/>
      <w:marLeft w:val="0"/>
      <w:marRight w:val="0"/>
      <w:marTop w:val="0"/>
      <w:marBottom w:val="0"/>
      <w:divBdr>
        <w:top w:val="none" w:sz="0" w:space="0" w:color="auto"/>
        <w:left w:val="none" w:sz="0" w:space="0" w:color="auto"/>
        <w:bottom w:val="none" w:sz="0" w:space="0" w:color="auto"/>
        <w:right w:val="none" w:sz="0" w:space="0" w:color="auto"/>
      </w:divBdr>
    </w:div>
    <w:div w:id="928267706">
      <w:bodyDiv w:val="1"/>
      <w:marLeft w:val="0"/>
      <w:marRight w:val="0"/>
      <w:marTop w:val="0"/>
      <w:marBottom w:val="0"/>
      <w:divBdr>
        <w:top w:val="none" w:sz="0" w:space="0" w:color="auto"/>
        <w:left w:val="none" w:sz="0" w:space="0" w:color="auto"/>
        <w:bottom w:val="none" w:sz="0" w:space="0" w:color="auto"/>
        <w:right w:val="none" w:sz="0" w:space="0" w:color="auto"/>
      </w:divBdr>
    </w:div>
    <w:div w:id="931208813">
      <w:bodyDiv w:val="1"/>
      <w:marLeft w:val="0"/>
      <w:marRight w:val="0"/>
      <w:marTop w:val="0"/>
      <w:marBottom w:val="0"/>
      <w:divBdr>
        <w:top w:val="none" w:sz="0" w:space="0" w:color="auto"/>
        <w:left w:val="none" w:sz="0" w:space="0" w:color="auto"/>
        <w:bottom w:val="none" w:sz="0" w:space="0" w:color="auto"/>
        <w:right w:val="none" w:sz="0" w:space="0" w:color="auto"/>
      </w:divBdr>
    </w:div>
    <w:div w:id="933316760">
      <w:bodyDiv w:val="1"/>
      <w:marLeft w:val="0"/>
      <w:marRight w:val="0"/>
      <w:marTop w:val="0"/>
      <w:marBottom w:val="0"/>
      <w:divBdr>
        <w:top w:val="none" w:sz="0" w:space="0" w:color="auto"/>
        <w:left w:val="none" w:sz="0" w:space="0" w:color="auto"/>
        <w:bottom w:val="none" w:sz="0" w:space="0" w:color="auto"/>
        <w:right w:val="none" w:sz="0" w:space="0" w:color="auto"/>
      </w:divBdr>
    </w:div>
    <w:div w:id="935672501">
      <w:bodyDiv w:val="1"/>
      <w:marLeft w:val="0"/>
      <w:marRight w:val="0"/>
      <w:marTop w:val="0"/>
      <w:marBottom w:val="0"/>
      <w:divBdr>
        <w:top w:val="none" w:sz="0" w:space="0" w:color="auto"/>
        <w:left w:val="none" w:sz="0" w:space="0" w:color="auto"/>
        <w:bottom w:val="none" w:sz="0" w:space="0" w:color="auto"/>
        <w:right w:val="none" w:sz="0" w:space="0" w:color="auto"/>
      </w:divBdr>
    </w:div>
    <w:div w:id="935750838">
      <w:bodyDiv w:val="1"/>
      <w:marLeft w:val="0"/>
      <w:marRight w:val="0"/>
      <w:marTop w:val="0"/>
      <w:marBottom w:val="0"/>
      <w:divBdr>
        <w:top w:val="none" w:sz="0" w:space="0" w:color="auto"/>
        <w:left w:val="none" w:sz="0" w:space="0" w:color="auto"/>
        <w:bottom w:val="none" w:sz="0" w:space="0" w:color="auto"/>
        <w:right w:val="none" w:sz="0" w:space="0" w:color="auto"/>
      </w:divBdr>
    </w:div>
    <w:div w:id="935988901">
      <w:bodyDiv w:val="1"/>
      <w:marLeft w:val="0"/>
      <w:marRight w:val="0"/>
      <w:marTop w:val="0"/>
      <w:marBottom w:val="0"/>
      <w:divBdr>
        <w:top w:val="none" w:sz="0" w:space="0" w:color="auto"/>
        <w:left w:val="none" w:sz="0" w:space="0" w:color="auto"/>
        <w:bottom w:val="none" w:sz="0" w:space="0" w:color="auto"/>
        <w:right w:val="none" w:sz="0" w:space="0" w:color="auto"/>
      </w:divBdr>
    </w:div>
    <w:div w:id="944967194">
      <w:bodyDiv w:val="1"/>
      <w:marLeft w:val="0"/>
      <w:marRight w:val="0"/>
      <w:marTop w:val="0"/>
      <w:marBottom w:val="0"/>
      <w:divBdr>
        <w:top w:val="none" w:sz="0" w:space="0" w:color="auto"/>
        <w:left w:val="none" w:sz="0" w:space="0" w:color="auto"/>
        <w:bottom w:val="none" w:sz="0" w:space="0" w:color="auto"/>
        <w:right w:val="none" w:sz="0" w:space="0" w:color="auto"/>
      </w:divBdr>
    </w:div>
    <w:div w:id="946305697">
      <w:bodyDiv w:val="1"/>
      <w:marLeft w:val="0"/>
      <w:marRight w:val="0"/>
      <w:marTop w:val="0"/>
      <w:marBottom w:val="0"/>
      <w:divBdr>
        <w:top w:val="none" w:sz="0" w:space="0" w:color="auto"/>
        <w:left w:val="none" w:sz="0" w:space="0" w:color="auto"/>
        <w:bottom w:val="none" w:sz="0" w:space="0" w:color="auto"/>
        <w:right w:val="none" w:sz="0" w:space="0" w:color="auto"/>
      </w:divBdr>
    </w:div>
    <w:div w:id="947006139">
      <w:bodyDiv w:val="1"/>
      <w:marLeft w:val="0"/>
      <w:marRight w:val="0"/>
      <w:marTop w:val="0"/>
      <w:marBottom w:val="0"/>
      <w:divBdr>
        <w:top w:val="none" w:sz="0" w:space="0" w:color="auto"/>
        <w:left w:val="none" w:sz="0" w:space="0" w:color="auto"/>
        <w:bottom w:val="none" w:sz="0" w:space="0" w:color="auto"/>
        <w:right w:val="none" w:sz="0" w:space="0" w:color="auto"/>
      </w:divBdr>
    </w:div>
    <w:div w:id="948656258">
      <w:bodyDiv w:val="1"/>
      <w:marLeft w:val="0"/>
      <w:marRight w:val="0"/>
      <w:marTop w:val="0"/>
      <w:marBottom w:val="0"/>
      <w:divBdr>
        <w:top w:val="none" w:sz="0" w:space="0" w:color="auto"/>
        <w:left w:val="none" w:sz="0" w:space="0" w:color="auto"/>
        <w:bottom w:val="none" w:sz="0" w:space="0" w:color="auto"/>
        <w:right w:val="none" w:sz="0" w:space="0" w:color="auto"/>
      </w:divBdr>
    </w:div>
    <w:div w:id="949512601">
      <w:bodyDiv w:val="1"/>
      <w:marLeft w:val="0"/>
      <w:marRight w:val="0"/>
      <w:marTop w:val="0"/>
      <w:marBottom w:val="0"/>
      <w:divBdr>
        <w:top w:val="none" w:sz="0" w:space="0" w:color="auto"/>
        <w:left w:val="none" w:sz="0" w:space="0" w:color="auto"/>
        <w:bottom w:val="none" w:sz="0" w:space="0" w:color="auto"/>
        <w:right w:val="none" w:sz="0" w:space="0" w:color="auto"/>
      </w:divBdr>
    </w:div>
    <w:div w:id="954563227">
      <w:bodyDiv w:val="1"/>
      <w:marLeft w:val="0"/>
      <w:marRight w:val="0"/>
      <w:marTop w:val="0"/>
      <w:marBottom w:val="0"/>
      <w:divBdr>
        <w:top w:val="none" w:sz="0" w:space="0" w:color="auto"/>
        <w:left w:val="none" w:sz="0" w:space="0" w:color="auto"/>
        <w:bottom w:val="none" w:sz="0" w:space="0" w:color="auto"/>
        <w:right w:val="none" w:sz="0" w:space="0" w:color="auto"/>
      </w:divBdr>
    </w:div>
    <w:div w:id="957299119">
      <w:bodyDiv w:val="1"/>
      <w:marLeft w:val="0"/>
      <w:marRight w:val="0"/>
      <w:marTop w:val="0"/>
      <w:marBottom w:val="0"/>
      <w:divBdr>
        <w:top w:val="none" w:sz="0" w:space="0" w:color="auto"/>
        <w:left w:val="none" w:sz="0" w:space="0" w:color="auto"/>
        <w:bottom w:val="none" w:sz="0" w:space="0" w:color="auto"/>
        <w:right w:val="none" w:sz="0" w:space="0" w:color="auto"/>
      </w:divBdr>
    </w:div>
    <w:div w:id="980043167">
      <w:bodyDiv w:val="1"/>
      <w:marLeft w:val="0"/>
      <w:marRight w:val="0"/>
      <w:marTop w:val="0"/>
      <w:marBottom w:val="0"/>
      <w:divBdr>
        <w:top w:val="none" w:sz="0" w:space="0" w:color="auto"/>
        <w:left w:val="none" w:sz="0" w:space="0" w:color="auto"/>
        <w:bottom w:val="none" w:sz="0" w:space="0" w:color="auto"/>
        <w:right w:val="none" w:sz="0" w:space="0" w:color="auto"/>
      </w:divBdr>
    </w:div>
    <w:div w:id="988285681">
      <w:bodyDiv w:val="1"/>
      <w:marLeft w:val="0"/>
      <w:marRight w:val="0"/>
      <w:marTop w:val="0"/>
      <w:marBottom w:val="0"/>
      <w:divBdr>
        <w:top w:val="none" w:sz="0" w:space="0" w:color="auto"/>
        <w:left w:val="none" w:sz="0" w:space="0" w:color="auto"/>
        <w:bottom w:val="none" w:sz="0" w:space="0" w:color="auto"/>
        <w:right w:val="none" w:sz="0" w:space="0" w:color="auto"/>
      </w:divBdr>
    </w:div>
    <w:div w:id="988708313">
      <w:bodyDiv w:val="1"/>
      <w:marLeft w:val="0"/>
      <w:marRight w:val="0"/>
      <w:marTop w:val="0"/>
      <w:marBottom w:val="0"/>
      <w:divBdr>
        <w:top w:val="none" w:sz="0" w:space="0" w:color="auto"/>
        <w:left w:val="none" w:sz="0" w:space="0" w:color="auto"/>
        <w:bottom w:val="none" w:sz="0" w:space="0" w:color="auto"/>
        <w:right w:val="none" w:sz="0" w:space="0" w:color="auto"/>
      </w:divBdr>
    </w:div>
    <w:div w:id="993069387">
      <w:bodyDiv w:val="1"/>
      <w:marLeft w:val="0"/>
      <w:marRight w:val="0"/>
      <w:marTop w:val="0"/>
      <w:marBottom w:val="0"/>
      <w:divBdr>
        <w:top w:val="none" w:sz="0" w:space="0" w:color="auto"/>
        <w:left w:val="none" w:sz="0" w:space="0" w:color="auto"/>
        <w:bottom w:val="none" w:sz="0" w:space="0" w:color="auto"/>
        <w:right w:val="none" w:sz="0" w:space="0" w:color="auto"/>
      </w:divBdr>
    </w:div>
    <w:div w:id="994651153">
      <w:bodyDiv w:val="1"/>
      <w:marLeft w:val="0"/>
      <w:marRight w:val="0"/>
      <w:marTop w:val="0"/>
      <w:marBottom w:val="0"/>
      <w:divBdr>
        <w:top w:val="none" w:sz="0" w:space="0" w:color="auto"/>
        <w:left w:val="none" w:sz="0" w:space="0" w:color="auto"/>
        <w:bottom w:val="none" w:sz="0" w:space="0" w:color="auto"/>
        <w:right w:val="none" w:sz="0" w:space="0" w:color="auto"/>
      </w:divBdr>
    </w:div>
    <w:div w:id="1001466933">
      <w:bodyDiv w:val="1"/>
      <w:marLeft w:val="0"/>
      <w:marRight w:val="0"/>
      <w:marTop w:val="0"/>
      <w:marBottom w:val="0"/>
      <w:divBdr>
        <w:top w:val="none" w:sz="0" w:space="0" w:color="auto"/>
        <w:left w:val="none" w:sz="0" w:space="0" w:color="auto"/>
        <w:bottom w:val="none" w:sz="0" w:space="0" w:color="auto"/>
        <w:right w:val="none" w:sz="0" w:space="0" w:color="auto"/>
      </w:divBdr>
    </w:div>
    <w:div w:id="1011838631">
      <w:bodyDiv w:val="1"/>
      <w:marLeft w:val="0"/>
      <w:marRight w:val="0"/>
      <w:marTop w:val="0"/>
      <w:marBottom w:val="0"/>
      <w:divBdr>
        <w:top w:val="none" w:sz="0" w:space="0" w:color="auto"/>
        <w:left w:val="none" w:sz="0" w:space="0" w:color="auto"/>
        <w:bottom w:val="none" w:sz="0" w:space="0" w:color="auto"/>
        <w:right w:val="none" w:sz="0" w:space="0" w:color="auto"/>
      </w:divBdr>
    </w:div>
    <w:div w:id="1018116086">
      <w:bodyDiv w:val="1"/>
      <w:marLeft w:val="0"/>
      <w:marRight w:val="0"/>
      <w:marTop w:val="0"/>
      <w:marBottom w:val="0"/>
      <w:divBdr>
        <w:top w:val="none" w:sz="0" w:space="0" w:color="auto"/>
        <w:left w:val="none" w:sz="0" w:space="0" w:color="auto"/>
        <w:bottom w:val="none" w:sz="0" w:space="0" w:color="auto"/>
        <w:right w:val="none" w:sz="0" w:space="0" w:color="auto"/>
      </w:divBdr>
    </w:div>
    <w:div w:id="1019620678">
      <w:bodyDiv w:val="1"/>
      <w:marLeft w:val="0"/>
      <w:marRight w:val="0"/>
      <w:marTop w:val="0"/>
      <w:marBottom w:val="0"/>
      <w:divBdr>
        <w:top w:val="none" w:sz="0" w:space="0" w:color="auto"/>
        <w:left w:val="none" w:sz="0" w:space="0" w:color="auto"/>
        <w:bottom w:val="none" w:sz="0" w:space="0" w:color="auto"/>
        <w:right w:val="none" w:sz="0" w:space="0" w:color="auto"/>
      </w:divBdr>
    </w:div>
    <w:div w:id="1020548959">
      <w:bodyDiv w:val="1"/>
      <w:marLeft w:val="0"/>
      <w:marRight w:val="0"/>
      <w:marTop w:val="0"/>
      <w:marBottom w:val="0"/>
      <w:divBdr>
        <w:top w:val="none" w:sz="0" w:space="0" w:color="auto"/>
        <w:left w:val="none" w:sz="0" w:space="0" w:color="auto"/>
        <w:bottom w:val="none" w:sz="0" w:space="0" w:color="auto"/>
        <w:right w:val="none" w:sz="0" w:space="0" w:color="auto"/>
      </w:divBdr>
    </w:div>
    <w:div w:id="1022704047">
      <w:bodyDiv w:val="1"/>
      <w:marLeft w:val="0"/>
      <w:marRight w:val="0"/>
      <w:marTop w:val="0"/>
      <w:marBottom w:val="0"/>
      <w:divBdr>
        <w:top w:val="none" w:sz="0" w:space="0" w:color="auto"/>
        <w:left w:val="none" w:sz="0" w:space="0" w:color="auto"/>
        <w:bottom w:val="none" w:sz="0" w:space="0" w:color="auto"/>
        <w:right w:val="none" w:sz="0" w:space="0" w:color="auto"/>
      </w:divBdr>
    </w:div>
    <w:div w:id="1031420925">
      <w:bodyDiv w:val="1"/>
      <w:marLeft w:val="0"/>
      <w:marRight w:val="0"/>
      <w:marTop w:val="0"/>
      <w:marBottom w:val="0"/>
      <w:divBdr>
        <w:top w:val="none" w:sz="0" w:space="0" w:color="auto"/>
        <w:left w:val="none" w:sz="0" w:space="0" w:color="auto"/>
        <w:bottom w:val="none" w:sz="0" w:space="0" w:color="auto"/>
        <w:right w:val="none" w:sz="0" w:space="0" w:color="auto"/>
      </w:divBdr>
    </w:div>
    <w:div w:id="1042091210">
      <w:bodyDiv w:val="1"/>
      <w:marLeft w:val="0"/>
      <w:marRight w:val="0"/>
      <w:marTop w:val="0"/>
      <w:marBottom w:val="0"/>
      <w:divBdr>
        <w:top w:val="none" w:sz="0" w:space="0" w:color="auto"/>
        <w:left w:val="none" w:sz="0" w:space="0" w:color="auto"/>
        <w:bottom w:val="none" w:sz="0" w:space="0" w:color="auto"/>
        <w:right w:val="none" w:sz="0" w:space="0" w:color="auto"/>
      </w:divBdr>
    </w:div>
    <w:div w:id="1051615224">
      <w:bodyDiv w:val="1"/>
      <w:marLeft w:val="0"/>
      <w:marRight w:val="0"/>
      <w:marTop w:val="0"/>
      <w:marBottom w:val="0"/>
      <w:divBdr>
        <w:top w:val="none" w:sz="0" w:space="0" w:color="auto"/>
        <w:left w:val="none" w:sz="0" w:space="0" w:color="auto"/>
        <w:bottom w:val="none" w:sz="0" w:space="0" w:color="auto"/>
        <w:right w:val="none" w:sz="0" w:space="0" w:color="auto"/>
      </w:divBdr>
    </w:div>
    <w:div w:id="1052659449">
      <w:bodyDiv w:val="1"/>
      <w:marLeft w:val="0"/>
      <w:marRight w:val="0"/>
      <w:marTop w:val="0"/>
      <w:marBottom w:val="0"/>
      <w:divBdr>
        <w:top w:val="none" w:sz="0" w:space="0" w:color="auto"/>
        <w:left w:val="none" w:sz="0" w:space="0" w:color="auto"/>
        <w:bottom w:val="none" w:sz="0" w:space="0" w:color="auto"/>
        <w:right w:val="none" w:sz="0" w:space="0" w:color="auto"/>
      </w:divBdr>
    </w:div>
    <w:div w:id="1055738770">
      <w:bodyDiv w:val="1"/>
      <w:marLeft w:val="0"/>
      <w:marRight w:val="0"/>
      <w:marTop w:val="0"/>
      <w:marBottom w:val="0"/>
      <w:divBdr>
        <w:top w:val="none" w:sz="0" w:space="0" w:color="auto"/>
        <w:left w:val="none" w:sz="0" w:space="0" w:color="auto"/>
        <w:bottom w:val="none" w:sz="0" w:space="0" w:color="auto"/>
        <w:right w:val="none" w:sz="0" w:space="0" w:color="auto"/>
      </w:divBdr>
    </w:div>
    <w:div w:id="1061291314">
      <w:bodyDiv w:val="1"/>
      <w:marLeft w:val="0"/>
      <w:marRight w:val="0"/>
      <w:marTop w:val="0"/>
      <w:marBottom w:val="0"/>
      <w:divBdr>
        <w:top w:val="none" w:sz="0" w:space="0" w:color="auto"/>
        <w:left w:val="none" w:sz="0" w:space="0" w:color="auto"/>
        <w:bottom w:val="none" w:sz="0" w:space="0" w:color="auto"/>
        <w:right w:val="none" w:sz="0" w:space="0" w:color="auto"/>
      </w:divBdr>
    </w:div>
    <w:div w:id="1061711052">
      <w:bodyDiv w:val="1"/>
      <w:marLeft w:val="0"/>
      <w:marRight w:val="0"/>
      <w:marTop w:val="0"/>
      <w:marBottom w:val="0"/>
      <w:divBdr>
        <w:top w:val="none" w:sz="0" w:space="0" w:color="auto"/>
        <w:left w:val="none" w:sz="0" w:space="0" w:color="auto"/>
        <w:bottom w:val="none" w:sz="0" w:space="0" w:color="auto"/>
        <w:right w:val="none" w:sz="0" w:space="0" w:color="auto"/>
      </w:divBdr>
    </w:div>
    <w:div w:id="1064061125">
      <w:bodyDiv w:val="1"/>
      <w:marLeft w:val="0"/>
      <w:marRight w:val="0"/>
      <w:marTop w:val="0"/>
      <w:marBottom w:val="0"/>
      <w:divBdr>
        <w:top w:val="none" w:sz="0" w:space="0" w:color="auto"/>
        <w:left w:val="none" w:sz="0" w:space="0" w:color="auto"/>
        <w:bottom w:val="none" w:sz="0" w:space="0" w:color="auto"/>
        <w:right w:val="none" w:sz="0" w:space="0" w:color="auto"/>
      </w:divBdr>
    </w:div>
    <w:div w:id="1071005639">
      <w:bodyDiv w:val="1"/>
      <w:marLeft w:val="0"/>
      <w:marRight w:val="0"/>
      <w:marTop w:val="0"/>
      <w:marBottom w:val="0"/>
      <w:divBdr>
        <w:top w:val="none" w:sz="0" w:space="0" w:color="auto"/>
        <w:left w:val="none" w:sz="0" w:space="0" w:color="auto"/>
        <w:bottom w:val="none" w:sz="0" w:space="0" w:color="auto"/>
        <w:right w:val="none" w:sz="0" w:space="0" w:color="auto"/>
      </w:divBdr>
    </w:div>
    <w:div w:id="1073159862">
      <w:bodyDiv w:val="1"/>
      <w:marLeft w:val="0"/>
      <w:marRight w:val="0"/>
      <w:marTop w:val="0"/>
      <w:marBottom w:val="0"/>
      <w:divBdr>
        <w:top w:val="none" w:sz="0" w:space="0" w:color="auto"/>
        <w:left w:val="none" w:sz="0" w:space="0" w:color="auto"/>
        <w:bottom w:val="none" w:sz="0" w:space="0" w:color="auto"/>
        <w:right w:val="none" w:sz="0" w:space="0" w:color="auto"/>
      </w:divBdr>
    </w:div>
    <w:div w:id="1075124545">
      <w:bodyDiv w:val="1"/>
      <w:marLeft w:val="0"/>
      <w:marRight w:val="0"/>
      <w:marTop w:val="0"/>
      <w:marBottom w:val="0"/>
      <w:divBdr>
        <w:top w:val="none" w:sz="0" w:space="0" w:color="auto"/>
        <w:left w:val="none" w:sz="0" w:space="0" w:color="auto"/>
        <w:bottom w:val="none" w:sz="0" w:space="0" w:color="auto"/>
        <w:right w:val="none" w:sz="0" w:space="0" w:color="auto"/>
      </w:divBdr>
    </w:div>
    <w:div w:id="1079865553">
      <w:bodyDiv w:val="1"/>
      <w:marLeft w:val="0"/>
      <w:marRight w:val="0"/>
      <w:marTop w:val="0"/>
      <w:marBottom w:val="0"/>
      <w:divBdr>
        <w:top w:val="none" w:sz="0" w:space="0" w:color="auto"/>
        <w:left w:val="none" w:sz="0" w:space="0" w:color="auto"/>
        <w:bottom w:val="none" w:sz="0" w:space="0" w:color="auto"/>
        <w:right w:val="none" w:sz="0" w:space="0" w:color="auto"/>
      </w:divBdr>
    </w:div>
    <w:div w:id="1081292031">
      <w:bodyDiv w:val="1"/>
      <w:marLeft w:val="0"/>
      <w:marRight w:val="0"/>
      <w:marTop w:val="0"/>
      <w:marBottom w:val="0"/>
      <w:divBdr>
        <w:top w:val="none" w:sz="0" w:space="0" w:color="auto"/>
        <w:left w:val="none" w:sz="0" w:space="0" w:color="auto"/>
        <w:bottom w:val="none" w:sz="0" w:space="0" w:color="auto"/>
        <w:right w:val="none" w:sz="0" w:space="0" w:color="auto"/>
      </w:divBdr>
    </w:div>
    <w:div w:id="1086416811">
      <w:bodyDiv w:val="1"/>
      <w:marLeft w:val="0"/>
      <w:marRight w:val="0"/>
      <w:marTop w:val="0"/>
      <w:marBottom w:val="0"/>
      <w:divBdr>
        <w:top w:val="none" w:sz="0" w:space="0" w:color="auto"/>
        <w:left w:val="none" w:sz="0" w:space="0" w:color="auto"/>
        <w:bottom w:val="none" w:sz="0" w:space="0" w:color="auto"/>
        <w:right w:val="none" w:sz="0" w:space="0" w:color="auto"/>
      </w:divBdr>
    </w:div>
    <w:div w:id="1087380869">
      <w:bodyDiv w:val="1"/>
      <w:marLeft w:val="0"/>
      <w:marRight w:val="0"/>
      <w:marTop w:val="0"/>
      <w:marBottom w:val="0"/>
      <w:divBdr>
        <w:top w:val="none" w:sz="0" w:space="0" w:color="auto"/>
        <w:left w:val="none" w:sz="0" w:space="0" w:color="auto"/>
        <w:bottom w:val="none" w:sz="0" w:space="0" w:color="auto"/>
        <w:right w:val="none" w:sz="0" w:space="0" w:color="auto"/>
      </w:divBdr>
    </w:div>
    <w:div w:id="1089544814">
      <w:bodyDiv w:val="1"/>
      <w:marLeft w:val="0"/>
      <w:marRight w:val="0"/>
      <w:marTop w:val="0"/>
      <w:marBottom w:val="0"/>
      <w:divBdr>
        <w:top w:val="none" w:sz="0" w:space="0" w:color="auto"/>
        <w:left w:val="none" w:sz="0" w:space="0" w:color="auto"/>
        <w:bottom w:val="none" w:sz="0" w:space="0" w:color="auto"/>
        <w:right w:val="none" w:sz="0" w:space="0" w:color="auto"/>
      </w:divBdr>
    </w:div>
    <w:div w:id="1097749325">
      <w:bodyDiv w:val="1"/>
      <w:marLeft w:val="0"/>
      <w:marRight w:val="0"/>
      <w:marTop w:val="0"/>
      <w:marBottom w:val="0"/>
      <w:divBdr>
        <w:top w:val="none" w:sz="0" w:space="0" w:color="auto"/>
        <w:left w:val="none" w:sz="0" w:space="0" w:color="auto"/>
        <w:bottom w:val="none" w:sz="0" w:space="0" w:color="auto"/>
        <w:right w:val="none" w:sz="0" w:space="0" w:color="auto"/>
      </w:divBdr>
    </w:div>
    <w:div w:id="1107047568">
      <w:bodyDiv w:val="1"/>
      <w:marLeft w:val="0"/>
      <w:marRight w:val="0"/>
      <w:marTop w:val="0"/>
      <w:marBottom w:val="0"/>
      <w:divBdr>
        <w:top w:val="none" w:sz="0" w:space="0" w:color="auto"/>
        <w:left w:val="none" w:sz="0" w:space="0" w:color="auto"/>
        <w:bottom w:val="none" w:sz="0" w:space="0" w:color="auto"/>
        <w:right w:val="none" w:sz="0" w:space="0" w:color="auto"/>
      </w:divBdr>
    </w:div>
    <w:div w:id="1107120386">
      <w:bodyDiv w:val="1"/>
      <w:marLeft w:val="0"/>
      <w:marRight w:val="0"/>
      <w:marTop w:val="0"/>
      <w:marBottom w:val="0"/>
      <w:divBdr>
        <w:top w:val="none" w:sz="0" w:space="0" w:color="auto"/>
        <w:left w:val="none" w:sz="0" w:space="0" w:color="auto"/>
        <w:bottom w:val="none" w:sz="0" w:space="0" w:color="auto"/>
        <w:right w:val="none" w:sz="0" w:space="0" w:color="auto"/>
      </w:divBdr>
    </w:div>
    <w:div w:id="1110472938">
      <w:bodyDiv w:val="1"/>
      <w:marLeft w:val="0"/>
      <w:marRight w:val="0"/>
      <w:marTop w:val="0"/>
      <w:marBottom w:val="0"/>
      <w:divBdr>
        <w:top w:val="none" w:sz="0" w:space="0" w:color="auto"/>
        <w:left w:val="none" w:sz="0" w:space="0" w:color="auto"/>
        <w:bottom w:val="none" w:sz="0" w:space="0" w:color="auto"/>
        <w:right w:val="none" w:sz="0" w:space="0" w:color="auto"/>
      </w:divBdr>
    </w:div>
    <w:div w:id="1118521935">
      <w:bodyDiv w:val="1"/>
      <w:marLeft w:val="0"/>
      <w:marRight w:val="0"/>
      <w:marTop w:val="0"/>
      <w:marBottom w:val="0"/>
      <w:divBdr>
        <w:top w:val="none" w:sz="0" w:space="0" w:color="auto"/>
        <w:left w:val="none" w:sz="0" w:space="0" w:color="auto"/>
        <w:bottom w:val="none" w:sz="0" w:space="0" w:color="auto"/>
        <w:right w:val="none" w:sz="0" w:space="0" w:color="auto"/>
      </w:divBdr>
    </w:div>
    <w:div w:id="1125611984">
      <w:bodyDiv w:val="1"/>
      <w:marLeft w:val="0"/>
      <w:marRight w:val="0"/>
      <w:marTop w:val="0"/>
      <w:marBottom w:val="0"/>
      <w:divBdr>
        <w:top w:val="none" w:sz="0" w:space="0" w:color="auto"/>
        <w:left w:val="none" w:sz="0" w:space="0" w:color="auto"/>
        <w:bottom w:val="none" w:sz="0" w:space="0" w:color="auto"/>
        <w:right w:val="none" w:sz="0" w:space="0" w:color="auto"/>
      </w:divBdr>
    </w:div>
    <w:div w:id="1126124852">
      <w:bodyDiv w:val="1"/>
      <w:marLeft w:val="0"/>
      <w:marRight w:val="0"/>
      <w:marTop w:val="0"/>
      <w:marBottom w:val="0"/>
      <w:divBdr>
        <w:top w:val="none" w:sz="0" w:space="0" w:color="auto"/>
        <w:left w:val="none" w:sz="0" w:space="0" w:color="auto"/>
        <w:bottom w:val="none" w:sz="0" w:space="0" w:color="auto"/>
        <w:right w:val="none" w:sz="0" w:space="0" w:color="auto"/>
      </w:divBdr>
    </w:div>
    <w:div w:id="1129200141">
      <w:bodyDiv w:val="1"/>
      <w:marLeft w:val="0"/>
      <w:marRight w:val="0"/>
      <w:marTop w:val="0"/>
      <w:marBottom w:val="0"/>
      <w:divBdr>
        <w:top w:val="none" w:sz="0" w:space="0" w:color="auto"/>
        <w:left w:val="none" w:sz="0" w:space="0" w:color="auto"/>
        <w:bottom w:val="none" w:sz="0" w:space="0" w:color="auto"/>
        <w:right w:val="none" w:sz="0" w:space="0" w:color="auto"/>
      </w:divBdr>
    </w:div>
    <w:div w:id="1130637025">
      <w:bodyDiv w:val="1"/>
      <w:marLeft w:val="0"/>
      <w:marRight w:val="0"/>
      <w:marTop w:val="0"/>
      <w:marBottom w:val="0"/>
      <w:divBdr>
        <w:top w:val="none" w:sz="0" w:space="0" w:color="auto"/>
        <w:left w:val="none" w:sz="0" w:space="0" w:color="auto"/>
        <w:bottom w:val="none" w:sz="0" w:space="0" w:color="auto"/>
        <w:right w:val="none" w:sz="0" w:space="0" w:color="auto"/>
      </w:divBdr>
    </w:div>
    <w:div w:id="1135413914">
      <w:bodyDiv w:val="1"/>
      <w:marLeft w:val="0"/>
      <w:marRight w:val="0"/>
      <w:marTop w:val="0"/>
      <w:marBottom w:val="0"/>
      <w:divBdr>
        <w:top w:val="none" w:sz="0" w:space="0" w:color="auto"/>
        <w:left w:val="none" w:sz="0" w:space="0" w:color="auto"/>
        <w:bottom w:val="none" w:sz="0" w:space="0" w:color="auto"/>
        <w:right w:val="none" w:sz="0" w:space="0" w:color="auto"/>
      </w:divBdr>
    </w:div>
    <w:div w:id="1150369899">
      <w:bodyDiv w:val="1"/>
      <w:marLeft w:val="0"/>
      <w:marRight w:val="0"/>
      <w:marTop w:val="0"/>
      <w:marBottom w:val="0"/>
      <w:divBdr>
        <w:top w:val="none" w:sz="0" w:space="0" w:color="auto"/>
        <w:left w:val="none" w:sz="0" w:space="0" w:color="auto"/>
        <w:bottom w:val="none" w:sz="0" w:space="0" w:color="auto"/>
        <w:right w:val="none" w:sz="0" w:space="0" w:color="auto"/>
      </w:divBdr>
    </w:div>
    <w:div w:id="1154566547">
      <w:bodyDiv w:val="1"/>
      <w:marLeft w:val="0"/>
      <w:marRight w:val="0"/>
      <w:marTop w:val="0"/>
      <w:marBottom w:val="0"/>
      <w:divBdr>
        <w:top w:val="none" w:sz="0" w:space="0" w:color="auto"/>
        <w:left w:val="none" w:sz="0" w:space="0" w:color="auto"/>
        <w:bottom w:val="none" w:sz="0" w:space="0" w:color="auto"/>
        <w:right w:val="none" w:sz="0" w:space="0" w:color="auto"/>
      </w:divBdr>
    </w:div>
    <w:div w:id="1170289634">
      <w:bodyDiv w:val="1"/>
      <w:marLeft w:val="0"/>
      <w:marRight w:val="0"/>
      <w:marTop w:val="0"/>
      <w:marBottom w:val="0"/>
      <w:divBdr>
        <w:top w:val="none" w:sz="0" w:space="0" w:color="auto"/>
        <w:left w:val="none" w:sz="0" w:space="0" w:color="auto"/>
        <w:bottom w:val="none" w:sz="0" w:space="0" w:color="auto"/>
        <w:right w:val="none" w:sz="0" w:space="0" w:color="auto"/>
      </w:divBdr>
    </w:div>
    <w:div w:id="1172255050">
      <w:bodyDiv w:val="1"/>
      <w:marLeft w:val="0"/>
      <w:marRight w:val="0"/>
      <w:marTop w:val="0"/>
      <w:marBottom w:val="0"/>
      <w:divBdr>
        <w:top w:val="none" w:sz="0" w:space="0" w:color="auto"/>
        <w:left w:val="none" w:sz="0" w:space="0" w:color="auto"/>
        <w:bottom w:val="none" w:sz="0" w:space="0" w:color="auto"/>
        <w:right w:val="none" w:sz="0" w:space="0" w:color="auto"/>
      </w:divBdr>
    </w:div>
    <w:div w:id="1201936292">
      <w:bodyDiv w:val="1"/>
      <w:marLeft w:val="0"/>
      <w:marRight w:val="0"/>
      <w:marTop w:val="0"/>
      <w:marBottom w:val="0"/>
      <w:divBdr>
        <w:top w:val="none" w:sz="0" w:space="0" w:color="auto"/>
        <w:left w:val="none" w:sz="0" w:space="0" w:color="auto"/>
        <w:bottom w:val="none" w:sz="0" w:space="0" w:color="auto"/>
        <w:right w:val="none" w:sz="0" w:space="0" w:color="auto"/>
      </w:divBdr>
    </w:div>
    <w:div w:id="1209489618">
      <w:bodyDiv w:val="1"/>
      <w:marLeft w:val="0"/>
      <w:marRight w:val="0"/>
      <w:marTop w:val="0"/>
      <w:marBottom w:val="0"/>
      <w:divBdr>
        <w:top w:val="none" w:sz="0" w:space="0" w:color="auto"/>
        <w:left w:val="none" w:sz="0" w:space="0" w:color="auto"/>
        <w:bottom w:val="none" w:sz="0" w:space="0" w:color="auto"/>
        <w:right w:val="none" w:sz="0" w:space="0" w:color="auto"/>
      </w:divBdr>
    </w:div>
    <w:div w:id="1218202104">
      <w:bodyDiv w:val="1"/>
      <w:marLeft w:val="0"/>
      <w:marRight w:val="0"/>
      <w:marTop w:val="0"/>
      <w:marBottom w:val="0"/>
      <w:divBdr>
        <w:top w:val="none" w:sz="0" w:space="0" w:color="auto"/>
        <w:left w:val="none" w:sz="0" w:space="0" w:color="auto"/>
        <w:bottom w:val="none" w:sz="0" w:space="0" w:color="auto"/>
        <w:right w:val="none" w:sz="0" w:space="0" w:color="auto"/>
      </w:divBdr>
    </w:div>
    <w:div w:id="1226575108">
      <w:bodyDiv w:val="1"/>
      <w:marLeft w:val="0"/>
      <w:marRight w:val="0"/>
      <w:marTop w:val="0"/>
      <w:marBottom w:val="0"/>
      <w:divBdr>
        <w:top w:val="none" w:sz="0" w:space="0" w:color="auto"/>
        <w:left w:val="none" w:sz="0" w:space="0" w:color="auto"/>
        <w:bottom w:val="none" w:sz="0" w:space="0" w:color="auto"/>
        <w:right w:val="none" w:sz="0" w:space="0" w:color="auto"/>
      </w:divBdr>
    </w:div>
    <w:div w:id="1229998206">
      <w:bodyDiv w:val="1"/>
      <w:marLeft w:val="0"/>
      <w:marRight w:val="0"/>
      <w:marTop w:val="0"/>
      <w:marBottom w:val="0"/>
      <w:divBdr>
        <w:top w:val="none" w:sz="0" w:space="0" w:color="auto"/>
        <w:left w:val="none" w:sz="0" w:space="0" w:color="auto"/>
        <w:bottom w:val="none" w:sz="0" w:space="0" w:color="auto"/>
        <w:right w:val="none" w:sz="0" w:space="0" w:color="auto"/>
      </w:divBdr>
    </w:div>
    <w:div w:id="1230187081">
      <w:bodyDiv w:val="1"/>
      <w:marLeft w:val="0"/>
      <w:marRight w:val="0"/>
      <w:marTop w:val="0"/>
      <w:marBottom w:val="0"/>
      <w:divBdr>
        <w:top w:val="none" w:sz="0" w:space="0" w:color="auto"/>
        <w:left w:val="none" w:sz="0" w:space="0" w:color="auto"/>
        <w:bottom w:val="none" w:sz="0" w:space="0" w:color="auto"/>
        <w:right w:val="none" w:sz="0" w:space="0" w:color="auto"/>
      </w:divBdr>
    </w:div>
    <w:div w:id="1235161923">
      <w:bodyDiv w:val="1"/>
      <w:marLeft w:val="0"/>
      <w:marRight w:val="0"/>
      <w:marTop w:val="0"/>
      <w:marBottom w:val="0"/>
      <w:divBdr>
        <w:top w:val="none" w:sz="0" w:space="0" w:color="auto"/>
        <w:left w:val="none" w:sz="0" w:space="0" w:color="auto"/>
        <w:bottom w:val="none" w:sz="0" w:space="0" w:color="auto"/>
        <w:right w:val="none" w:sz="0" w:space="0" w:color="auto"/>
      </w:divBdr>
    </w:div>
    <w:div w:id="1236090241">
      <w:bodyDiv w:val="1"/>
      <w:marLeft w:val="0"/>
      <w:marRight w:val="0"/>
      <w:marTop w:val="0"/>
      <w:marBottom w:val="0"/>
      <w:divBdr>
        <w:top w:val="none" w:sz="0" w:space="0" w:color="auto"/>
        <w:left w:val="none" w:sz="0" w:space="0" w:color="auto"/>
        <w:bottom w:val="none" w:sz="0" w:space="0" w:color="auto"/>
        <w:right w:val="none" w:sz="0" w:space="0" w:color="auto"/>
      </w:divBdr>
    </w:div>
    <w:div w:id="1240408369">
      <w:bodyDiv w:val="1"/>
      <w:marLeft w:val="0"/>
      <w:marRight w:val="0"/>
      <w:marTop w:val="0"/>
      <w:marBottom w:val="0"/>
      <w:divBdr>
        <w:top w:val="none" w:sz="0" w:space="0" w:color="auto"/>
        <w:left w:val="none" w:sz="0" w:space="0" w:color="auto"/>
        <w:bottom w:val="none" w:sz="0" w:space="0" w:color="auto"/>
        <w:right w:val="none" w:sz="0" w:space="0" w:color="auto"/>
      </w:divBdr>
    </w:div>
    <w:div w:id="1241207851">
      <w:bodyDiv w:val="1"/>
      <w:marLeft w:val="0"/>
      <w:marRight w:val="0"/>
      <w:marTop w:val="0"/>
      <w:marBottom w:val="0"/>
      <w:divBdr>
        <w:top w:val="none" w:sz="0" w:space="0" w:color="auto"/>
        <w:left w:val="none" w:sz="0" w:space="0" w:color="auto"/>
        <w:bottom w:val="none" w:sz="0" w:space="0" w:color="auto"/>
        <w:right w:val="none" w:sz="0" w:space="0" w:color="auto"/>
      </w:divBdr>
    </w:div>
    <w:div w:id="1242830571">
      <w:bodyDiv w:val="1"/>
      <w:marLeft w:val="0"/>
      <w:marRight w:val="0"/>
      <w:marTop w:val="0"/>
      <w:marBottom w:val="0"/>
      <w:divBdr>
        <w:top w:val="none" w:sz="0" w:space="0" w:color="auto"/>
        <w:left w:val="none" w:sz="0" w:space="0" w:color="auto"/>
        <w:bottom w:val="none" w:sz="0" w:space="0" w:color="auto"/>
        <w:right w:val="none" w:sz="0" w:space="0" w:color="auto"/>
      </w:divBdr>
    </w:div>
    <w:div w:id="1248804856">
      <w:bodyDiv w:val="1"/>
      <w:marLeft w:val="0"/>
      <w:marRight w:val="0"/>
      <w:marTop w:val="0"/>
      <w:marBottom w:val="0"/>
      <w:divBdr>
        <w:top w:val="none" w:sz="0" w:space="0" w:color="auto"/>
        <w:left w:val="none" w:sz="0" w:space="0" w:color="auto"/>
        <w:bottom w:val="none" w:sz="0" w:space="0" w:color="auto"/>
        <w:right w:val="none" w:sz="0" w:space="0" w:color="auto"/>
      </w:divBdr>
    </w:div>
    <w:div w:id="1254818961">
      <w:bodyDiv w:val="1"/>
      <w:marLeft w:val="0"/>
      <w:marRight w:val="0"/>
      <w:marTop w:val="0"/>
      <w:marBottom w:val="0"/>
      <w:divBdr>
        <w:top w:val="none" w:sz="0" w:space="0" w:color="auto"/>
        <w:left w:val="none" w:sz="0" w:space="0" w:color="auto"/>
        <w:bottom w:val="none" w:sz="0" w:space="0" w:color="auto"/>
        <w:right w:val="none" w:sz="0" w:space="0" w:color="auto"/>
      </w:divBdr>
    </w:div>
    <w:div w:id="1255164204">
      <w:bodyDiv w:val="1"/>
      <w:marLeft w:val="0"/>
      <w:marRight w:val="0"/>
      <w:marTop w:val="0"/>
      <w:marBottom w:val="0"/>
      <w:divBdr>
        <w:top w:val="none" w:sz="0" w:space="0" w:color="auto"/>
        <w:left w:val="none" w:sz="0" w:space="0" w:color="auto"/>
        <w:bottom w:val="none" w:sz="0" w:space="0" w:color="auto"/>
        <w:right w:val="none" w:sz="0" w:space="0" w:color="auto"/>
      </w:divBdr>
    </w:div>
    <w:div w:id="1257639342">
      <w:bodyDiv w:val="1"/>
      <w:marLeft w:val="0"/>
      <w:marRight w:val="0"/>
      <w:marTop w:val="0"/>
      <w:marBottom w:val="0"/>
      <w:divBdr>
        <w:top w:val="none" w:sz="0" w:space="0" w:color="auto"/>
        <w:left w:val="none" w:sz="0" w:space="0" w:color="auto"/>
        <w:bottom w:val="none" w:sz="0" w:space="0" w:color="auto"/>
        <w:right w:val="none" w:sz="0" w:space="0" w:color="auto"/>
      </w:divBdr>
    </w:div>
    <w:div w:id="1259799499">
      <w:bodyDiv w:val="1"/>
      <w:marLeft w:val="0"/>
      <w:marRight w:val="0"/>
      <w:marTop w:val="0"/>
      <w:marBottom w:val="0"/>
      <w:divBdr>
        <w:top w:val="none" w:sz="0" w:space="0" w:color="auto"/>
        <w:left w:val="none" w:sz="0" w:space="0" w:color="auto"/>
        <w:bottom w:val="none" w:sz="0" w:space="0" w:color="auto"/>
        <w:right w:val="none" w:sz="0" w:space="0" w:color="auto"/>
      </w:divBdr>
    </w:div>
    <w:div w:id="1264876261">
      <w:bodyDiv w:val="1"/>
      <w:marLeft w:val="0"/>
      <w:marRight w:val="0"/>
      <w:marTop w:val="0"/>
      <w:marBottom w:val="0"/>
      <w:divBdr>
        <w:top w:val="none" w:sz="0" w:space="0" w:color="auto"/>
        <w:left w:val="none" w:sz="0" w:space="0" w:color="auto"/>
        <w:bottom w:val="none" w:sz="0" w:space="0" w:color="auto"/>
        <w:right w:val="none" w:sz="0" w:space="0" w:color="auto"/>
      </w:divBdr>
    </w:div>
    <w:div w:id="1268150634">
      <w:bodyDiv w:val="1"/>
      <w:marLeft w:val="0"/>
      <w:marRight w:val="0"/>
      <w:marTop w:val="0"/>
      <w:marBottom w:val="0"/>
      <w:divBdr>
        <w:top w:val="none" w:sz="0" w:space="0" w:color="auto"/>
        <w:left w:val="none" w:sz="0" w:space="0" w:color="auto"/>
        <w:bottom w:val="none" w:sz="0" w:space="0" w:color="auto"/>
        <w:right w:val="none" w:sz="0" w:space="0" w:color="auto"/>
      </w:divBdr>
    </w:div>
    <w:div w:id="1277328338">
      <w:bodyDiv w:val="1"/>
      <w:marLeft w:val="0"/>
      <w:marRight w:val="0"/>
      <w:marTop w:val="0"/>
      <w:marBottom w:val="0"/>
      <w:divBdr>
        <w:top w:val="none" w:sz="0" w:space="0" w:color="auto"/>
        <w:left w:val="none" w:sz="0" w:space="0" w:color="auto"/>
        <w:bottom w:val="none" w:sz="0" w:space="0" w:color="auto"/>
        <w:right w:val="none" w:sz="0" w:space="0" w:color="auto"/>
      </w:divBdr>
    </w:div>
    <w:div w:id="1285959715">
      <w:bodyDiv w:val="1"/>
      <w:marLeft w:val="0"/>
      <w:marRight w:val="0"/>
      <w:marTop w:val="0"/>
      <w:marBottom w:val="0"/>
      <w:divBdr>
        <w:top w:val="none" w:sz="0" w:space="0" w:color="auto"/>
        <w:left w:val="none" w:sz="0" w:space="0" w:color="auto"/>
        <w:bottom w:val="none" w:sz="0" w:space="0" w:color="auto"/>
        <w:right w:val="none" w:sz="0" w:space="0" w:color="auto"/>
      </w:divBdr>
    </w:div>
    <w:div w:id="1291205916">
      <w:bodyDiv w:val="1"/>
      <w:marLeft w:val="0"/>
      <w:marRight w:val="0"/>
      <w:marTop w:val="0"/>
      <w:marBottom w:val="0"/>
      <w:divBdr>
        <w:top w:val="none" w:sz="0" w:space="0" w:color="auto"/>
        <w:left w:val="none" w:sz="0" w:space="0" w:color="auto"/>
        <w:bottom w:val="none" w:sz="0" w:space="0" w:color="auto"/>
        <w:right w:val="none" w:sz="0" w:space="0" w:color="auto"/>
      </w:divBdr>
    </w:div>
    <w:div w:id="1291672819">
      <w:bodyDiv w:val="1"/>
      <w:marLeft w:val="0"/>
      <w:marRight w:val="0"/>
      <w:marTop w:val="0"/>
      <w:marBottom w:val="0"/>
      <w:divBdr>
        <w:top w:val="none" w:sz="0" w:space="0" w:color="auto"/>
        <w:left w:val="none" w:sz="0" w:space="0" w:color="auto"/>
        <w:bottom w:val="none" w:sz="0" w:space="0" w:color="auto"/>
        <w:right w:val="none" w:sz="0" w:space="0" w:color="auto"/>
      </w:divBdr>
    </w:div>
    <w:div w:id="1293438602">
      <w:bodyDiv w:val="1"/>
      <w:marLeft w:val="0"/>
      <w:marRight w:val="0"/>
      <w:marTop w:val="0"/>
      <w:marBottom w:val="0"/>
      <w:divBdr>
        <w:top w:val="none" w:sz="0" w:space="0" w:color="auto"/>
        <w:left w:val="none" w:sz="0" w:space="0" w:color="auto"/>
        <w:bottom w:val="none" w:sz="0" w:space="0" w:color="auto"/>
        <w:right w:val="none" w:sz="0" w:space="0" w:color="auto"/>
      </w:divBdr>
    </w:div>
    <w:div w:id="1300308393">
      <w:bodyDiv w:val="1"/>
      <w:marLeft w:val="0"/>
      <w:marRight w:val="0"/>
      <w:marTop w:val="0"/>
      <w:marBottom w:val="0"/>
      <w:divBdr>
        <w:top w:val="none" w:sz="0" w:space="0" w:color="auto"/>
        <w:left w:val="none" w:sz="0" w:space="0" w:color="auto"/>
        <w:bottom w:val="none" w:sz="0" w:space="0" w:color="auto"/>
        <w:right w:val="none" w:sz="0" w:space="0" w:color="auto"/>
      </w:divBdr>
    </w:div>
    <w:div w:id="1306159736">
      <w:bodyDiv w:val="1"/>
      <w:marLeft w:val="0"/>
      <w:marRight w:val="0"/>
      <w:marTop w:val="0"/>
      <w:marBottom w:val="0"/>
      <w:divBdr>
        <w:top w:val="none" w:sz="0" w:space="0" w:color="auto"/>
        <w:left w:val="none" w:sz="0" w:space="0" w:color="auto"/>
        <w:bottom w:val="none" w:sz="0" w:space="0" w:color="auto"/>
        <w:right w:val="none" w:sz="0" w:space="0" w:color="auto"/>
      </w:divBdr>
    </w:div>
    <w:div w:id="1306932640">
      <w:bodyDiv w:val="1"/>
      <w:marLeft w:val="0"/>
      <w:marRight w:val="0"/>
      <w:marTop w:val="0"/>
      <w:marBottom w:val="0"/>
      <w:divBdr>
        <w:top w:val="none" w:sz="0" w:space="0" w:color="auto"/>
        <w:left w:val="none" w:sz="0" w:space="0" w:color="auto"/>
        <w:bottom w:val="none" w:sz="0" w:space="0" w:color="auto"/>
        <w:right w:val="none" w:sz="0" w:space="0" w:color="auto"/>
      </w:divBdr>
    </w:div>
    <w:div w:id="1311596430">
      <w:bodyDiv w:val="1"/>
      <w:marLeft w:val="0"/>
      <w:marRight w:val="0"/>
      <w:marTop w:val="0"/>
      <w:marBottom w:val="0"/>
      <w:divBdr>
        <w:top w:val="none" w:sz="0" w:space="0" w:color="auto"/>
        <w:left w:val="none" w:sz="0" w:space="0" w:color="auto"/>
        <w:bottom w:val="none" w:sz="0" w:space="0" w:color="auto"/>
        <w:right w:val="none" w:sz="0" w:space="0" w:color="auto"/>
      </w:divBdr>
    </w:div>
    <w:div w:id="1319382432">
      <w:bodyDiv w:val="1"/>
      <w:marLeft w:val="0"/>
      <w:marRight w:val="0"/>
      <w:marTop w:val="0"/>
      <w:marBottom w:val="0"/>
      <w:divBdr>
        <w:top w:val="none" w:sz="0" w:space="0" w:color="auto"/>
        <w:left w:val="none" w:sz="0" w:space="0" w:color="auto"/>
        <w:bottom w:val="none" w:sz="0" w:space="0" w:color="auto"/>
        <w:right w:val="none" w:sz="0" w:space="0" w:color="auto"/>
      </w:divBdr>
    </w:div>
    <w:div w:id="1322998945">
      <w:bodyDiv w:val="1"/>
      <w:marLeft w:val="0"/>
      <w:marRight w:val="0"/>
      <w:marTop w:val="0"/>
      <w:marBottom w:val="0"/>
      <w:divBdr>
        <w:top w:val="none" w:sz="0" w:space="0" w:color="auto"/>
        <w:left w:val="none" w:sz="0" w:space="0" w:color="auto"/>
        <w:bottom w:val="none" w:sz="0" w:space="0" w:color="auto"/>
        <w:right w:val="none" w:sz="0" w:space="0" w:color="auto"/>
      </w:divBdr>
    </w:div>
    <w:div w:id="1323508187">
      <w:bodyDiv w:val="1"/>
      <w:marLeft w:val="0"/>
      <w:marRight w:val="0"/>
      <w:marTop w:val="0"/>
      <w:marBottom w:val="0"/>
      <w:divBdr>
        <w:top w:val="none" w:sz="0" w:space="0" w:color="auto"/>
        <w:left w:val="none" w:sz="0" w:space="0" w:color="auto"/>
        <w:bottom w:val="none" w:sz="0" w:space="0" w:color="auto"/>
        <w:right w:val="none" w:sz="0" w:space="0" w:color="auto"/>
      </w:divBdr>
    </w:div>
    <w:div w:id="1329599330">
      <w:bodyDiv w:val="1"/>
      <w:marLeft w:val="0"/>
      <w:marRight w:val="0"/>
      <w:marTop w:val="0"/>
      <w:marBottom w:val="0"/>
      <w:divBdr>
        <w:top w:val="none" w:sz="0" w:space="0" w:color="auto"/>
        <w:left w:val="none" w:sz="0" w:space="0" w:color="auto"/>
        <w:bottom w:val="none" w:sz="0" w:space="0" w:color="auto"/>
        <w:right w:val="none" w:sz="0" w:space="0" w:color="auto"/>
      </w:divBdr>
    </w:div>
    <w:div w:id="1329749586">
      <w:bodyDiv w:val="1"/>
      <w:marLeft w:val="0"/>
      <w:marRight w:val="0"/>
      <w:marTop w:val="0"/>
      <w:marBottom w:val="0"/>
      <w:divBdr>
        <w:top w:val="none" w:sz="0" w:space="0" w:color="auto"/>
        <w:left w:val="none" w:sz="0" w:space="0" w:color="auto"/>
        <w:bottom w:val="none" w:sz="0" w:space="0" w:color="auto"/>
        <w:right w:val="none" w:sz="0" w:space="0" w:color="auto"/>
      </w:divBdr>
    </w:div>
    <w:div w:id="1331565114">
      <w:bodyDiv w:val="1"/>
      <w:marLeft w:val="0"/>
      <w:marRight w:val="0"/>
      <w:marTop w:val="0"/>
      <w:marBottom w:val="0"/>
      <w:divBdr>
        <w:top w:val="none" w:sz="0" w:space="0" w:color="auto"/>
        <w:left w:val="none" w:sz="0" w:space="0" w:color="auto"/>
        <w:bottom w:val="none" w:sz="0" w:space="0" w:color="auto"/>
        <w:right w:val="none" w:sz="0" w:space="0" w:color="auto"/>
      </w:divBdr>
    </w:div>
    <w:div w:id="1335569814">
      <w:bodyDiv w:val="1"/>
      <w:marLeft w:val="0"/>
      <w:marRight w:val="0"/>
      <w:marTop w:val="0"/>
      <w:marBottom w:val="0"/>
      <w:divBdr>
        <w:top w:val="none" w:sz="0" w:space="0" w:color="auto"/>
        <w:left w:val="none" w:sz="0" w:space="0" w:color="auto"/>
        <w:bottom w:val="none" w:sz="0" w:space="0" w:color="auto"/>
        <w:right w:val="none" w:sz="0" w:space="0" w:color="auto"/>
      </w:divBdr>
    </w:div>
    <w:div w:id="1341661264">
      <w:bodyDiv w:val="1"/>
      <w:marLeft w:val="0"/>
      <w:marRight w:val="0"/>
      <w:marTop w:val="0"/>
      <w:marBottom w:val="0"/>
      <w:divBdr>
        <w:top w:val="none" w:sz="0" w:space="0" w:color="auto"/>
        <w:left w:val="none" w:sz="0" w:space="0" w:color="auto"/>
        <w:bottom w:val="none" w:sz="0" w:space="0" w:color="auto"/>
        <w:right w:val="none" w:sz="0" w:space="0" w:color="auto"/>
      </w:divBdr>
    </w:div>
    <w:div w:id="1353461078">
      <w:bodyDiv w:val="1"/>
      <w:marLeft w:val="0"/>
      <w:marRight w:val="0"/>
      <w:marTop w:val="0"/>
      <w:marBottom w:val="0"/>
      <w:divBdr>
        <w:top w:val="none" w:sz="0" w:space="0" w:color="auto"/>
        <w:left w:val="none" w:sz="0" w:space="0" w:color="auto"/>
        <w:bottom w:val="none" w:sz="0" w:space="0" w:color="auto"/>
        <w:right w:val="none" w:sz="0" w:space="0" w:color="auto"/>
      </w:divBdr>
    </w:div>
    <w:div w:id="1357779513">
      <w:bodyDiv w:val="1"/>
      <w:marLeft w:val="0"/>
      <w:marRight w:val="0"/>
      <w:marTop w:val="0"/>
      <w:marBottom w:val="0"/>
      <w:divBdr>
        <w:top w:val="none" w:sz="0" w:space="0" w:color="auto"/>
        <w:left w:val="none" w:sz="0" w:space="0" w:color="auto"/>
        <w:bottom w:val="none" w:sz="0" w:space="0" w:color="auto"/>
        <w:right w:val="none" w:sz="0" w:space="0" w:color="auto"/>
      </w:divBdr>
    </w:div>
    <w:div w:id="1359047608">
      <w:bodyDiv w:val="1"/>
      <w:marLeft w:val="0"/>
      <w:marRight w:val="0"/>
      <w:marTop w:val="0"/>
      <w:marBottom w:val="0"/>
      <w:divBdr>
        <w:top w:val="none" w:sz="0" w:space="0" w:color="auto"/>
        <w:left w:val="none" w:sz="0" w:space="0" w:color="auto"/>
        <w:bottom w:val="none" w:sz="0" w:space="0" w:color="auto"/>
        <w:right w:val="none" w:sz="0" w:space="0" w:color="auto"/>
      </w:divBdr>
    </w:div>
    <w:div w:id="1361081607">
      <w:bodyDiv w:val="1"/>
      <w:marLeft w:val="0"/>
      <w:marRight w:val="0"/>
      <w:marTop w:val="0"/>
      <w:marBottom w:val="0"/>
      <w:divBdr>
        <w:top w:val="none" w:sz="0" w:space="0" w:color="auto"/>
        <w:left w:val="none" w:sz="0" w:space="0" w:color="auto"/>
        <w:bottom w:val="none" w:sz="0" w:space="0" w:color="auto"/>
        <w:right w:val="none" w:sz="0" w:space="0" w:color="auto"/>
      </w:divBdr>
    </w:div>
    <w:div w:id="1367293590">
      <w:bodyDiv w:val="1"/>
      <w:marLeft w:val="0"/>
      <w:marRight w:val="0"/>
      <w:marTop w:val="0"/>
      <w:marBottom w:val="0"/>
      <w:divBdr>
        <w:top w:val="none" w:sz="0" w:space="0" w:color="auto"/>
        <w:left w:val="none" w:sz="0" w:space="0" w:color="auto"/>
        <w:bottom w:val="none" w:sz="0" w:space="0" w:color="auto"/>
        <w:right w:val="none" w:sz="0" w:space="0" w:color="auto"/>
      </w:divBdr>
    </w:div>
    <w:div w:id="1369254123">
      <w:bodyDiv w:val="1"/>
      <w:marLeft w:val="0"/>
      <w:marRight w:val="0"/>
      <w:marTop w:val="0"/>
      <w:marBottom w:val="0"/>
      <w:divBdr>
        <w:top w:val="none" w:sz="0" w:space="0" w:color="auto"/>
        <w:left w:val="none" w:sz="0" w:space="0" w:color="auto"/>
        <w:bottom w:val="none" w:sz="0" w:space="0" w:color="auto"/>
        <w:right w:val="none" w:sz="0" w:space="0" w:color="auto"/>
      </w:divBdr>
    </w:div>
    <w:div w:id="1369573416">
      <w:bodyDiv w:val="1"/>
      <w:marLeft w:val="0"/>
      <w:marRight w:val="0"/>
      <w:marTop w:val="0"/>
      <w:marBottom w:val="0"/>
      <w:divBdr>
        <w:top w:val="none" w:sz="0" w:space="0" w:color="auto"/>
        <w:left w:val="none" w:sz="0" w:space="0" w:color="auto"/>
        <w:bottom w:val="none" w:sz="0" w:space="0" w:color="auto"/>
        <w:right w:val="none" w:sz="0" w:space="0" w:color="auto"/>
      </w:divBdr>
    </w:div>
    <w:div w:id="1379280073">
      <w:bodyDiv w:val="1"/>
      <w:marLeft w:val="0"/>
      <w:marRight w:val="0"/>
      <w:marTop w:val="0"/>
      <w:marBottom w:val="0"/>
      <w:divBdr>
        <w:top w:val="none" w:sz="0" w:space="0" w:color="auto"/>
        <w:left w:val="none" w:sz="0" w:space="0" w:color="auto"/>
        <w:bottom w:val="none" w:sz="0" w:space="0" w:color="auto"/>
        <w:right w:val="none" w:sz="0" w:space="0" w:color="auto"/>
      </w:divBdr>
    </w:div>
    <w:div w:id="1379402651">
      <w:bodyDiv w:val="1"/>
      <w:marLeft w:val="0"/>
      <w:marRight w:val="0"/>
      <w:marTop w:val="0"/>
      <w:marBottom w:val="0"/>
      <w:divBdr>
        <w:top w:val="none" w:sz="0" w:space="0" w:color="auto"/>
        <w:left w:val="none" w:sz="0" w:space="0" w:color="auto"/>
        <w:bottom w:val="none" w:sz="0" w:space="0" w:color="auto"/>
        <w:right w:val="none" w:sz="0" w:space="0" w:color="auto"/>
      </w:divBdr>
    </w:div>
    <w:div w:id="1385524586">
      <w:bodyDiv w:val="1"/>
      <w:marLeft w:val="0"/>
      <w:marRight w:val="0"/>
      <w:marTop w:val="0"/>
      <w:marBottom w:val="0"/>
      <w:divBdr>
        <w:top w:val="none" w:sz="0" w:space="0" w:color="auto"/>
        <w:left w:val="none" w:sz="0" w:space="0" w:color="auto"/>
        <w:bottom w:val="none" w:sz="0" w:space="0" w:color="auto"/>
        <w:right w:val="none" w:sz="0" w:space="0" w:color="auto"/>
      </w:divBdr>
    </w:div>
    <w:div w:id="1394238160">
      <w:bodyDiv w:val="1"/>
      <w:marLeft w:val="0"/>
      <w:marRight w:val="0"/>
      <w:marTop w:val="0"/>
      <w:marBottom w:val="0"/>
      <w:divBdr>
        <w:top w:val="none" w:sz="0" w:space="0" w:color="auto"/>
        <w:left w:val="none" w:sz="0" w:space="0" w:color="auto"/>
        <w:bottom w:val="none" w:sz="0" w:space="0" w:color="auto"/>
        <w:right w:val="none" w:sz="0" w:space="0" w:color="auto"/>
      </w:divBdr>
    </w:div>
    <w:div w:id="1394355700">
      <w:bodyDiv w:val="1"/>
      <w:marLeft w:val="0"/>
      <w:marRight w:val="0"/>
      <w:marTop w:val="0"/>
      <w:marBottom w:val="0"/>
      <w:divBdr>
        <w:top w:val="none" w:sz="0" w:space="0" w:color="auto"/>
        <w:left w:val="none" w:sz="0" w:space="0" w:color="auto"/>
        <w:bottom w:val="none" w:sz="0" w:space="0" w:color="auto"/>
        <w:right w:val="none" w:sz="0" w:space="0" w:color="auto"/>
      </w:divBdr>
    </w:div>
    <w:div w:id="1397439100">
      <w:bodyDiv w:val="1"/>
      <w:marLeft w:val="0"/>
      <w:marRight w:val="0"/>
      <w:marTop w:val="0"/>
      <w:marBottom w:val="0"/>
      <w:divBdr>
        <w:top w:val="none" w:sz="0" w:space="0" w:color="auto"/>
        <w:left w:val="none" w:sz="0" w:space="0" w:color="auto"/>
        <w:bottom w:val="none" w:sz="0" w:space="0" w:color="auto"/>
        <w:right w:val="none" w:sz="0" w:space="0" w:color="auto"/>
      </w:divBdr>
    </w:div>
    <w:div w:id="1400011854">
      <w:bodyDiv w:val="1"/>
      <w:marLeft w:val="0"/>
      <w:marRight w:val="0"/>
      <w:marTop w:val="0"/>
      <w:marBottom w:val="0"/>
      <w:divBdr>
        <w:top w:val="none" w:sz="0" w:space="0" w:color="auto"/>
        <w:left w:val="none" w:sz="0" w:space="0" w:color="auto"/>
        <w:bottom w:val="none" w:sz="0" w:space="0" w:color="auto"/>
        <w:right w:val="none" w:sz="0" w:space="0" w:color="auto"/>
      </w:divBdr>
    </w:div>
    <w:div w:id="1400857589">
      <w:bodyDiv w:val="1"/>
      <w:marLeft w:val="0"/>
      <w:marRight w:val="0"/>
      <w:marTop w:val="0"/>
      <w:marBottom w:val="0"/>
      <w:divBdr>
        <w:top w:val="none" w:sz="0" w:space="0" w:color="auto"/>
        <w:left w:val="none" w:sz="0" w:space="0" w:color="auto"/>
        <w:bottom w:val="none" w:sz="0" w:space="0" w:color="auto"/>
        <w:right w:val="none" w:sz="0" w:space="0" w:color="auto"/>
      </w:divBdr>
    </w:div>
    <w:div w:id="1401715034">
      <w:bodyDiv w:val="1"/>
      <w:marLeft w:val="0"/>
      <w:marRight w:val="0"/>
      <w:marTop w:val="0"/>
      <w:marBottom w:val="0"/>
      <w:divBdr>
        <w:top w:val="none" w:sz="0" w:space="0" w:color="auto"/>
        <w:left w:val="none" w:sz="0" w:space="0" w:color="auto"/>
        <w:bottom w:val="none" w:sz="0" w:space="0" w:color="auto"/>
        <w:right w:val="none" w:sz="0" w:space="0" w:color="auto"/>
      </w:divBdr>
    </w:div>
    <w:div w:id="1412193242">
      <w:bodyDiv w:val="1"/>
      <w:marLeft w:val="0"/>
      <w:marRight w:val="0"/>
      <w:marTop w:val="0"/>
      <w:marBottom w:val="0"/>
      <w:divBdr>
        <w:top w:val="none" w:sz="0" w:space="0" w:color="auto"/>
        <w:left w:val="none" w:sz="0" w:space="0" w:color="auto"/>
        <w:bottom w:val="none" w:sz="0" w:space="0" w:color="auto"/>
        <w:right w:val="none" w:sz="0" w:space="0" w:color="auto"/>
      </w:divBdr>
    </w:div>
    <w:div w:id="1418594793">
      <w:bodyDiv w:val="1"/>
      <w:marLeft w:val="0"/>
      <w:marRight w:val="0"/>
      <w:marTop w:val="0"/>
      <w:marBottom w:val="0"/>
      <w:divBdr>
        <w:top w:val="none" w:sz="0" w:space="0" w:color="auto"/>
        <w:left w:val="none" w:sz="0" w:space="0" w:color="auto"/>
        <w:bottom w:val="none" w:sz="0" w:space="0" w:color="auto"/>
        <w:right w:val="none" w:sz="0" w:space="0" w:color="auto"/>
      </w:divBdr>
    </w:div>
    <w:div w:id="1419402759">
      <w:bodyDiv w:val="1"/>
      <w:marLeft w:val="0"/>
      <w:marRight w:val="0"/>
      <w:marTop w:val="0"/>
      <w:marBottom w:val="0"/>
      <w:divBdr>
        <w:top w:val="none" w:sz="0" w:space="0" w:color="auto"/>
        <w:left w:val="none" w:sz="0" w:space="0" w:color="auto"/>
        <w:bottom w:val="none" w:sz="0" w:space="0" w:color="auto"/>
        <w:right w:val="none" w:sz="0" w:space="0" w:color="auto"/>
      </w:divBdr>
    </w:div>
    <w:div w:id="1421095888">
      <w:bodyDiv w:val="1"/>
      <w:marLeft w:val="0"/>
      <w:marRight w:val="0"/>
      <w:marTop w:val="0"/>
      <w:marBottom w:val="0"/>
      <w:divBdr>
        <w:top w:val="none" w:sz="0" w:space="0" w:color="auto"/>
        <w:left w:val="none" w:sz="0" w:space="0" w:color="auto"/>
        <w:bottom w:val="none" w:sz="0" w:space="0" w:color="auto"/>
        <w:right w:val="none" w:sz="0" w:space="0" w:color="auto"/>
      </w:divBdr>
    </w:div>
    <w:div w:id="1424107803">
      <w:bodyDiv w:val="1"/>
      <w:marLeft w:val="0"/>
      <w:marRight w:val="0"/>
      <w:marTop w:val="0"/>
      <w:marBottom w:val="0"/>
      <w:divBdr>
        <w:top w:val="none" w:sz="0" w:space="0" w:color="auto"/>
        <w:left w:val="none" w:sz="0" w:space="0" w:color="auto"/>
        <w:bottom w:val="none" w:sz="0" w:space="0" w:color="auto"/>
        <w:right w:val="none" w:sz="0" w:space="0" w:color="auto"/>
      </w:divBdr>
    </w:div>
    <w:div w:id="1438332122">
      <w:bodyDiv w:val="1"/>
      <w:marLeft w:val="0"/>
      <w:marRight w:val="0"/>
      <w:marTop w:val="0"/>
      <w:marBottom w:val="0"/>
      <w:divBdr>
        <w:top w:val="none" w:sz="0" w:space="0" w:color="auto"/>
        <w:left w:val="none" w:sz="0" w:space="0" w:color="auto"/>
        <w:bottom w:val="none" w:sz="0" w:space="0" w:color="auto"/>
        <w:right w:val="none" w:sz="0" w:space="0" w:color="auto"/>
      </w:divBdr>
    </w:div>
    <w:div w:id="1441102335">
      <w:bodyDiv w:val="1"/>
      <w:marLeft w:val="0"/>
      <w:marRight w:val="0"/>
      <w:marTop w:val="0"/>
      <w:marBottom w:val="0"/>
      <w:divBdr>
        <w:top w:val="none" w:sz="0" w:space="0" w:color="auto"/>
        <w:left w:val="none" w:sz="0" w:space="0" w:color="auto"/>
        <w:bottom w:val="none" w:sz="0" w:space="0" w:color="auto"/>
        <w:right w:val="none" w:sz="0" w:space="0" w:color="auto"/>
      </w:divBdr>
    </w:div>
    <w:div w:id="1454328939">
      <w:bodyDiv w:val="1"/>
      <w:marLeft w:val="0"/>
      <w:marRight w:val="0"/>
      <w:marTop w:val="0"/>
      <w:marBottom w:val="0"/>
      <w:divBdr>
        <w:top w:val="none" w:sz="0" w:space="0" w:color="auto"/>
        <w:left w:val="none" w:sz="0" w:space="0" w:color="auto"/>
        <w:bottom w:val="none" w:sz="0" w:space="0" w:color="auto"/>
        <w:right w:val="none" w:sz="0" w:space="0" w:color="auto"/>
      </w:divBdr>
    </w:div>
    <w:div w:id="1471283510">
      <w:bodyDiv w:val="1"/>
      <w:marLeft w:val="0"/>
      <w:marRight w:val="0"/>
      <w:marTop w:val="0"/>
      <w:marBottom w:val="0"/>
      <w:divBdr>
        <w:top w:val="none" w:sz="0" w:space="0" w:color="auto"/>
        <w:left w:val="none" w:sz="0" w:space="0" w:color="auto"/>
        <w:bottom w:val="none" w:sz="0" w:space="0" w:color="auto"/>
        <w:right w:val="none" w:sz="0" w:space="0" w:color="auto"/>
      </w:divBdr>
    </w:div>
    <w:div w:id="1475370796">
      <w:bodyDiv w:val="1"/>
      <w:marLeft w:val="0"/>
      <w:marRight w:val="0"/>
      <w:marTop w:val="0"/>
      <w:marBottom w:val="0"/>
      <w:divBdr>
        <w:top w:val="none" w:sz="0" w:space="0" w:color="auto"/>
        <w:left w:val="none" w:sz="0" w:space="0" w:color="auto"/>
        <w:bottom w:val="none" w:sz="0" w:space="0" w:color="auto"/>
        <w:right w:val="none" w:sz="0" w:space="0" w:color="auto"/>
      </w:divBdr>
    </w:div>
    <w:div w:id="1482386307">
      <w:bodyDiv w:val="1"/>
      <w:marLeft w:val="0"/>
      <w:marRight w:val="0"/>
      <w:marTop w:val="0"/>
      <w:marBottom w:val="0"/>
      <w:divBdr>
        <w:top w:val="none" w:sz="0" w:space="0" w:color="auto"/>
        <w:left w:val="none" w:sz="0" w:space="0" w:color="auto"/>
        <w:bottom w:val="none" w:sz="0" w:space="0" w:color="auto"/>
        <w:right w:val="none" w:sz="0" w:space="0" w:color="auto"/>
      </w:divBdr>
    </w:div>
    <w:div w:id="1492255212">
      <w:bodyDiv w:val="1"/>
      <w:marLeft w:val="0"/>
      <w:marRight w:val="0"/>
      <w:marTop w:val="0"/>
      <w:marBottom w:val="0"/>
      <w:divBdr>
        <w:top w:val="none" w:sz="0" w:space="0" w:color="auto"/>
        <w:left w:val="none" w:sz="0" w:space="0" w:color="auto"/>
        <w:bottom w:val="none" w:sz="0" w:space="0" w:color="auto"/>
        <w:right w:val="none" w:sz="0" w:space="0" w:color="auto"/>
      </w:divBdr>
    </w:div>
    <w:div w:id="1499034038">
      <w:bodyDiv w:val="1"/>
      <w:marLeft w:val="0"/>
      <w:marRight w:val="0"/>
      <w:marTop w:val="0"/>
      <w:marBottom w:val="0"/>
      <w:divBdr>
        <w:top w:val="none" w:sz="0" w:space="0" w:color="auto"/>
        <w:left w:val="none" w:sz="0" w:space="0" w:color="auto"/>
        <w:bottom w:val="none" w:sz="0" w:space="0" w:color="auto"/>
        <w:right w:val="none" w:sz="0" w:space="0" w:color="auto"/>
      </w:divBdr>
    </w:div>
    <w:div w:id="1504970713">
      <w:bodyDiv w:val="1"/>
      <w:marLeft w:val="0"/>
      <w:marRight w:val="0"/>
      <w:marTop w:val="0"/>
      <w:marBottom w:val="0"/>
      <w:divBdr>
        <w:top w:val="none" w:sz="0" w:space="0" w:color="auto"/>
        <w:left w:val="none" w:sz="0" w:space="0" w:color="auto"/>
        <w:bottom w:val="none" w:sz="0" w:space="0" w:color="auto"/>
        <w:right w:val="none" w:sz="0" w:space="0" w:color="auto"/>
      </w:divBdr>
    </w:div>
    <w:div w:id="1519466236">
      <w:bodyDiv w:val="1"/>
      <w:marLeft w:val="0"/>
      <w:marRight w:val="0"/>
      <w:marTop w:val="0"/>
      <w:marBottom w:val="0"/>
      <w:divBdr>
        <w:top w:val="none" w:sz="0" w:space="0" w:color="auto"/>
        <w:left w:val="none" w:sz="0" w:space="0" w:color="auto"/>
        <w:bottom w:val="none" w:sz="0" w:space="0" w:color="auto"/>
        <w:right w:val="none" w:sz="0" w:space="0" w:color="auto"/>
      </w:divBdr>
    </w:div>
    <w:div w:id="1519805248">
      <w:bodyDiv w:val="1"/>
      <w:marLeft w:val="0"/>
      <w:marRight w:val="0"/>
      <w:marTop w:val="0"/>
      <w:marBottom w:val="0"/>
      <w:divBdr>
        <w:top w:val="none" w:sz="0" w:space="0" w:color="auto"/>
        <w:left w:val="none" w:sz="0" w:space="0" w:color="auto"/>
        <w:bottom w:val="none" w:sz="0" w:space="0" w:color="auto"/>
        <w:right w:val="none" w:sz="0" w:space="0" w:color="auto"/>
      </w:divBdr>
    </w:div>
    <w:div w:id="1525362949">
      <w:bodyDiv w:val="1"/>
      <w:marLeft w:val="0"/>
      <w:marRight w:val="0"/>
      <w:marTop w:val="0"/>
      <w:marBottom w:val="0"/>
      <w:divBdr>
        <w:top w:val="none" w:sz="0" w:space="0" w:color="auto"/>
        <w:left w:val="none" w:sz="0" w:space="0" w:color="auto"/>
        <w:bottom w:val="none" w:sz="0" w:space="0" w:color="auto"/>
        <w:right w:val="none" w:sz="0" w:space="0" w:color="auto"/>
      </w:divBdr>
    </w:div>
    <w:div w:id="1539003419">
      <w:bodyDiv w:val="1"/>
      <w:marLeft w:val="0"/>
      <w:marRight w:val="0"/>
      <w:marTop w:val="0"/>
      <w:marBottom w:val="0"/>
      <w:divBdr>
        <w:top w:val="none" w:sz="0" w:space="0" w:color="auto"/>
        <w:left w:val="none" w:sz="0" w:space="0" w:color="auto"/>
        <w:bottom w:val="none" w:sz="0" w:space="0" w:color="auto"/>
        <w:right w:val="none" w:sz="0" w:space="0" w:color="auto"/>
      </w:divBdr>
    </w:div>
    <w:div w:id="1544563332">
      <w:bodyDiv w:val="1"/>
      <w:marLeft w:val="0"/>
      <w:marRight w:val="0"/>
      <w:marTop w:val="0"/>
      <w:marBottom w:val="0"/>
      <w:divBdr>
        <w:top w:val="none" w:sz="0" w:space="0" w:color="auto"/>
        <w:left w:val="none" w:sz="0" w:space="0" w:color="auto"/>
        <w:bottom w:val="none" w:sz="0" w:space="0" w:color="auto"/>
        <w:right w:val="none" w:sz="0" w:space="0" w:color="auto"/>
      </w:divBdr>
    </w:div>
    <w:div w:id="1546874112">
      <w:bodyDiv w:val="1"/>
      <w:marLeft w:val="0"/>
      <w:marRight w:val="0"/>
      <w:marTop w:val="0"/>
      <w:marBottom w:val="0"/>
      <w:divBdr>
        <w:top w:val="none" w:sz="0" w:space="0" w:color="auto"/>
        <w:left w:val="none" w:sz="0" w:space="0" w:color="auto"/>
        <w:bottom w:val="none" w:sz="0" w:space="0" w:color="auto"/>
        <w:right w:val="none" w:sz="0" w:space="0" w:color="auto"/>
      </w:divBdr>
    </w:div>
    <w:div w:id="1548371151">
      <w:bodyDiv w:val="1"/>
      <w:marLeft w:val="0"/>
      <w:marRight w:val="0"/>
      <w:marTop w:val="0"/>
      <w:marBottom w:val="0"/>
      <w:divBdr>
        <w:top w:val="none" w:sz="0" w:space="0" w:color="auto"/>
        <w:left w:val="none" w:sz="0" w:space="0" w:color="auto"/>
        <w:bottom w:val="none" w:sz="0" w:space="0" w:color="auto"/>
        <w:right w:val="none" w:sz="0" w:space="0" w:color="auto"/>
      </w:divBdr>
    </w:div>
    <w:div w:id="1564296458">
      <w:bodyDiv w:val="1"/>
      <w:marLeft w:val="0"/>
      <w:marRight w:val="0"/>
      <w:marTop w:val="0"/>
      <w:marBottom w:val="0"/>
      <w:divBdr>
        <w:top w:val="none" w:sz="0" w:space="0" w:color="auto"/>
        <w:left w:val="none" w:sz="0" w:space="0" w:color="auto"/>
        <w:bottom w:val="none" w:sz="0" w:space="0" w:color="auto"/>
        <w:right w:val="none" w:sz="0" w:space="0" w:color="auto"/>
      </w:divBdr>
    </w:div>
    <w:div w:id="1565334795">
      <w:bodyDiv w:val="1"/>
      <w:marLeft w:val="0"/>
      <w:marRight w:val="0"/>
      <w:marTop w:val="0"/>
      <w:marBottom w:val="0"/>
      <w:divBdr>
        <w:top w:val="none" w:sz="0" w:space="0" w:color="auto"/>
        <w:left w:val="none" w:sz="0" w:space="0" w:color="auto"/>
        <w:bottom w:val="none" w:sz="0" w:space="0" w:color="auto"/>
        <w:right w:val="none" w:sz="0" w:space="0" w:color="auto"/>
      </w:divBdr>
    </w:div>
    <w:div w:id="1568109496">
      <w:bodyDiv w:val="1"/>
      <w:marLeft w:val="0"/>
      <w:marRight w:val="0"/>
      <w:marTop w:val="0"/>
      <w:marBottom w:val="0"/>
      <w:divBdr>
        <w:top w:val="none" w:sz="0" w:space="0" w:color="auto"/>
        <w:left w:val="none" w:sz="0" w:space="0" w:color="auto"/>
        <w:bottom w:val="none" w:sz="0" w:space="0" w:color="auto"/>
        <w:right w:val="none" w:sz="0" w:space="0" w:color="auto"/>
      </w:divBdr>
    </w:div>
    <w:div w:id="1582980827">
      <w:bodyDiv w:val="1"/>
      <w:marLeft w:val="0"/>
      <w:marRight w:val="0"/>
      <w:marTop w:val="0"/>
      <w:marBottom w:val="0"/>
      <w:divBdr>
        <w:top w:val="none" w:sz="0" w:space="0" w:color="auto"/>
        <w:left w:val="none" w:sz="0" w:space="0" w:color="auto"/>
        <w:bottom w:val="none" w:sz="0" w:space="0" w:color="auto"/>
        <w:right w:val="none" w:sz="0" w:space="0" w:color="auto"/>
      </w:divBdr>
    </w:div>
    <w:div w:id="1601179802">
      <w:bodyDiv w:val="1"/>
      <w:marLeft w:val="0"/>
      <w:marRight w:val="0"/>
      <w:marTop w:val="0"/>
      <w:marBottom w:val="0"/>
      <w:divBdr>
        <w:top w:val="none" w:sz="0" w:space="0" w:color="auto"/>
        <w:left w:val="none" w:sz="0" w:space="0" w:color="auto"/>
        <w:bottom w:val="none" w:sz="0" w:space="0" w:color="auto"/>
        <w:right w:val="none" w:sz="0" w:space="0" w:color="auto"/>
      </w:divBdr>
    </w:div>
    <w:div w:id="1605965784">
      <w:bodyDiv w:val="1"/>
      <w:marLeft w:val="0"/>
      <w:marRight w:val="0"/>
      <w:marTop w:val="0"/>
      <w:marBottom w:val="0"/>
      <w:divBdr>
        <w:top w:val="none" w:sz="0" w:space="0" w:color="auto"/>
        <w:left w:val="none" w:sz="0" w:space="0" w:color="auto"/>
        <w:bottom w:val="none" w:sz="0" w:space="0" w:color="auto"/>
        <w:right w:val="none" w:sz="0" w:space="0" w:color="auto"/>
      </w:divBdr>
    </w:div>
    <w:div w:id="1610356780">
      <w:bodyDiv w:val="1"/>
      <w:marLeft w:val="0"/>
      <w:marRight w:val="0"/>
      <w:marTop w:val="0"/>
      <w:marBottom w:val="0"/>
      <w:divBdr>
        <w:top w:val="none" w:sz="0" w:space="0" w:color="auto"/>
        <w:left w:val="none" w:sz="0" w:space="0" w:color="auto"/>
        <w:bottom w:val="none" w:sz="0" w:space="0" w:color="auto"/>
        <w:right w:val="none" w:sz="0" w:space="0" w:color="auto"/>
      </w:divBdr>
    </w:div>
    <w:div w:id="1613777253">
      <w:bodyDiv w:val="1"/>
      <w:marLeft w:val="0"/>
      <w:marRight w:val="0"/>
      <w:marTop w:val="0"/>
      <w:marBottom w:val="0"/>
      <w:divBdr>
        <w:top w:val="none" w:sz="0" w:space="0" w:color="auto"/>
        <w:left w:val="none" w:sz="0" w:space="0" w:color="auto"/>
        <w:bottom w:val="none" w:sz="0" w:space="0" w:color="auto"/>
        <w:right w:val="none" w:sz="0" w:space="0" w:color="auto"/>
      </w:divBdr>
    </w:div>
    <w:div w:id="1614166768">
      <w:bodyDiv w:val="1"/>
      <w:marLeft w:val="0"/>
      <w:marRight w:val="0"/>
      <w:marTop w:val="0"/>
      <w:marBottom w:val="0"/>
      <w:divBdr>
        <w:top w:val="none" w:sz="0" w:space="0" w:color="auto"/>
        <w:left w:val="none" w:sz="0" w:space="0" w:color="auto"/>
        <w:bottom w:val="none" w:sz="0" w:space="0" w:color="auto"/>
        <w:right w:val="none" w:sz="0" w:space="0" w:color="auto"/>
      </w:divBdr>
    </w:div>
    <w:div w:id="1614435432">
      <w:bodyDiv w:val="1"/>
      <w:marLeft w:val="0"/>
      <w:marRight w:val="0"/>
      <w:marTop w:val="0"/>
      <w:marBottom w:val="0"/>
      <w:divBdr>
        <w:top w:val="none" w:sz="0" w:space="0" w:color="auto"/>
        <w:left w:val="none" w:sz="0" w:space="0" w:color="auto"/>
        <w:bottom w:val="none" w:sz="0" w:space="0" w:color="auto"/>
        <w:right w:val="none" w:sz="0" w:space="0" w:color="auto"/>
      </w:divBdr>
    </w:div>
    <w:div w:id="1616058682">
      <w:bodyDiv w:val="1"/>
      <w:marLeft w:val="0"/>
      <w:marRight w:val="0"/>
      <w:marTop w:val="0"/>
      <w:marBottom w:val="0"/>
      <w:divBdr>
        <w:top w:val="none" w:sz="0" w:space="0" w:color="auto"/>
        <w:left w:val="none" w:sz="0" w:space="0" w:color="auto"/>
        <w:bottom w:val="none" w:sz="0" w:space="0" w:color="auto"/>
        <w:right w:val="none" w:sz="0" w:space="0" w:color="auto"/>
      </w:divBdr>
    </w:div>
    <w:div w:id="1617907330">
      <w:bodyDiv w:val="1"/>
      <w:marLeft w:val="0"/>
      <w:marRight w:val="0"/>
      <w:marTop w:val="0"/>
      <w:marBottom w:val="0"/>
      <w:divBdr>
        <w:top w:val="none" w:sz="0" w:space="0" w:color="auto"/>
        <w:left w:val="none" w:sz="0" w:space="0" w:color="auto"/>
        <w:bottom w:val="none" w:sz="0" w:space="0" w:color="auto"/>
        <w:right w:val="none" w:sz="0" w:space="0" w:color="auto"/>
      </w:divBdr>
    </w:div>
    <w:div w:id="1633294045">
      <w:bodyDiv w:val="1"/>
      <w:marLeft w:val="0"/>
      <w:marRight w:val="0"/>
      <w:marTop w:val="0"/>
      <w:marBottom w:val="0"/>
      <w:divBdr>
        <w:top w:val="none" w:sz="0" w:space="0" w:color="auto"/>
        <w:left w:val="none" w:sz="0" w:space="0" w:color="auto"/>
        <w:bottom w:val="none" w:sz="0" w:space="0" w:color="auto"/>
        <w:right w:val="none" w:sz="0" w:space="0" w:color="auto"/>
      </w:divBdr>
    </w:div>
    <w:div w:id="1636987583">
      <w:bodyDiv w:val="1"/>
      <w:marLeft w:val="0"/>
      <w:marRight w:val="0"/>
      <w:marTop w:val="0"/>
      <w:marBottom w:val="0"/>
      <w:divBdr>
        <w:top w:val="none" w:sz="0" w:space="0" w:color="auto"/>
        <w:left w:val="none" w:sz="0" w:space="0" w:color="auto"/>
        <w:bottom w:val="none" w:sz="0" w:space="0" w:color="auto"/>
        <w:right w:val="none" w:sz="0" w:space="0" w:color="auto"/>
      </w:divBdr>
    </w:div>
    <w:div w:id="1638609295">
      <w:bodyDiv w:val="1"/>
      <w:marLeft w:val="0"/>
      <w:marRight w:val="0"/>
      <w:marTop w:val="0"/>
      <w:marBottom w:val="0"/>
      <w:divBdr>
        <w:top w:val="none" w:sz="0" w:space="0" w:color="auto"/>
        <w:left w:val="none" w:sz="0" w:space="0" w:color="auto"/>
        <w:bottom w:val="none" w:sz="0" w:space="0" w:color="auto"/>
        <w:right w:val="none" w:sz="0" w:space="0" w:color="auto"/>
      </w:divBdr>
    </w:div>
    <w:div w:id="1643004319">
      <w:bodyDiv w:val="1"/>
      <w:marLeft w:val="0"/>
      <w:marRight w:val="0"/>
      <w:marTop w:val="0"/>
      <w:marBottom w:val="0"/>
      <w:divBdr>
        <w:top w:val="none" w:sz="0" w:space="0" w:color="auto"/>
        <w:left w:val="none" w:sz="0" w:space="0" w:color="auto"/>
        <w:bottom w:val="none" w:sz="0" w:space="0" w:color="auto"/>
        <w:right w:val="none" w:sz="0" w:space="0" w:color="auto"/>
      </w:divBdr>
    </w:div>
    <w:div w:id="1645744014">
      <w:bodyDiv w:val="1"/>
      <w:marLeft w:val="0"/>
      <w:marRight w:val="0"/>
      <w:marTop w:val="0"/>
      <w:marBottom w:val="0"/>
      <w:divBdr>
        <w:top w:val="none" w:sz="0" w:space="0" w:color="auto"/>
        <w:left w:val="none" w:sz="0" w:space="0" w:color="auto"/>
        <w:bottom w:val="none" w:sz="0" w:space="0" w:color="auto"/>
        <w:right w:val="none" w:sz="0" w:space="0" w:color="auto"/>
      </w:divBdr>
    </w:div>
    <w:div w:id="1647779540">
      <w:bodyDiv w:val="1"/>
      <w:marLeft w:val="0"/>
      <w:marRight w:val="0"/>
      <w:marTop w:val="0"/>
      <w:marBottom w:val="0"/>
      <w:divBdr>
        <w:top w:val="none" w:sz="0" w:space="0" w:color="auto"/>
        <w:left w:val="none" w:sz="0" w:space="0" w:color="auto"/>
        <w:bottom w:val="none" w:sz="0" w:space="0" w:color="auto"/>
        <w:right w:val="none" w:sz="0" w:space="0" w:color="auto"/>
      </w:divBdr>
    </w:div>
    <w:div w:id="1657146642">
      <w:bodyDiv w:val="1"/>
      <w:marLeft w:val="0"/>
      <w:marRight w:val="0"/>
      <w:marTop w:val="0"/>
      <w:marBottom w:val="0"/>
      <w:divBdr>
        <w:top w:val="none" w:sz="0" w:space="0" w:color="auto"/>
        <w:left w:val="none" w:sz="0" w:space="0" w:color="auto"/>
        <w:bottom w:val="none" w:sz="0" w:space="0" w:color="auto"/>
        <w:right w:val="none" w:sz="0" w:space="0" w:color="auto"/>
      </w:divBdr>
    </w:div>
    <w:div w:id="1657954509">
      <w:bodyDiv w:val="1"/>
      <w:marLeft w:val="0"/>
      <w:marRight w:val="0"/>
      <w:marTop w:val="0"/>
      <w:marBottom w:val="0"/>
      <w:divBdr>
        <w:top w:val="none" w:sz="0" w:space="0" w:color="auto"/>
        <w:left w:val="none" w:sz="0" w:space="0" w:color="auto"/>
        <w:bottom w:val="none" w:sz="0" w:space="0" w:color="auto"/>
        <w:right w:val="none" w:sz="0" w:space="0" w:color="auto"/>
      </w:divBdr>
    </w:div>
    <w:div w:id="1659308397">
      <w:bodyDiv w:val="1"/>
      <w:marLeft w:val="0"/>
      <w:marRight w:val="0"/>
      <w:marTop w:val="0"/>
      <w:marBottom w:val="0"/>
      <w:divBdr>
        <w:top w:val="none" w:sz="0" w:space="0" w:color="auto"/>
        <w:left w:val="none" w:sz="0" w:space="0" w:color="auto"/>
        <w:bottom w:val="none" w:sz="0" w:space="0" w:color="auto"/>
        <w:right w:val="none" w:sz="0" w:space="0" w:color="auto"/>
      </w:divBdr>
    </w:div>
    <w:div w:id="1666547190">
      <w:bodyDiv w:val="1"/>
      <w:marLeft w:val="0"/>
      <w:marRight w:val="0"/>
      <w:marTop w:val="0"/>
      <w:marBottom w:val="0"/>
      <w:divBdr>
        <w:top w:val="none" w:sz="0" w:space="0" w:color="auto"/>
        <w:left w:val="none" w:sz="0" w:space="0" w:color="auto"/>
        <w:bottom w:val="none" w:sz="0" w:space="0" w:color="auto"/>
        <w:right w:val="none" w:sz="0" w:space="0" w:color="auto"/>
      </w:divBdr>
    </w:div>
    <w:div w:id="1675449750">
      <w:bodyDiv w:val="1"/>
      <w:marLeft w:val="0"/>
      <w:marRight w:val="0"/>
      <w:marTop w:val="0"/>
      <w:marBottom w:val="0"/>
      <w:divBdr>
        <w:top w:val="none" w:sz="0" w:space="0" w:color="auto"/>
        <w:left w:val="none" w:sz="0" w:space="0" w:color="auto"/>
        <w:bottom w:val="none" w:sz="0" w:space="0" w:color="auto"/>
        <w:right w:val="none" w:sz="0" w:space="0" w:color="auto"/>
      </w:divBdr>
    </w:div>
    <w:div w:id="1685014157">
      <w:bodyDiv w:val="1"/>
      <w:marLeft w:val="0"/>
      <w:marRight w:val="0"/>
      <w:marTop w:val="0"/>
      <w:marBottom w:val="0"/>
      <w:divBdr>
        <w:top w:val="none" w:sz="0" w:space="0" w:color="auto"/>
        <w:left w:val="none" w:sz="0" w:space="0" w:color="auto"/>
        <w:bottom w:val="none" w:sz="0" w:space="0" w:color="auto"/>
        <w:right w:val="none" w:sz="0" w:space="0" w:color="auto"/>
      </w:divBdr>
    </w:div>
    <w:div w:id="1692948238">
      <w:bodyDiv w:val="1"/>
      <w:marLeft w:val="0"/>
      <w:marRight w:val="0"/>
      <w:marTop w:val="0"/>
      <w:marBottom w:val="0"/>
      <w:divBdr>
        <w:top w:val="none" w:sz="0" w:space="0" w:color="auto"/>
        <w:left w:val="none" w:sz="0" w:space="0" w:color="auto"/>
        <w:bottom w:val="none" w:sz="0" w:space="0" w:color="auto"/>
        <w:right w:val="none" w:sz="0" w:space="0" w:color="auto"/>
      </w:divBdr>
    </w:div>
    <w:div w:id="1697348656">
      <w:bodyDiv w:val="1"/>
      <w:marLeft w:val="0"/>
      <w:marRight w:val="0"/>
      <w:marTop w:val="0"/>
      <w:marBottom w:val="0"/>
      <w:divBdr>
        <w:top w:val="none" w:sz="0" w:space="0" w:color="auto"/>
        <w:left w:val="none" w:sz="0" w:space="0" w:color="auto"/>
        <w:bottom w:val="none" w:sz="0" w:space="0" w:color="auto"/>
        <w:right w:val="none" w:sz="0" w:space="0" w:color="auto"/>
      </w:divBdr>
    </w:div>
    <w:div w:id="1697579650">
      <w:bodyDiv w:val="1"/>
      <w:marLeft w:val="0"/>
      <w:marRight w:val="0"/>
      <w:marTop w:val="0"/>
      <w:marBottom w:val="0"/>
      <w:divBdr>
        <w:top w:val="none" w:sz="0" w:space="0" w:color="auto"/>
        <w:left w:val="none" w:sz="0" w:space="0" w:color="auto"/>
        <w:bottom w:val="none" w:sz="0" w:space="0" w:color="auto"/>
        <w:right w:val="none" w:sz="0" w:space="0" w:color="auto"/>
      </w:divBdr>
    </w:div>
    <w:div w:id="1698039732">
      <w:bodyDiv w:val="1"/>
      <w:marLeft w:val="0"/>
      <w:marRight w:val="0"/>
      <w:marTop w:val="0"/>
      <w:marBottom w:val="0"/>
      <w:divBdr>
        <w:top w:val="none" w:sz="0" w:space="0" w:color="auto"/>
        <w:left w:val="none" w:sz="0" w:space="0" w:color="auto"/>
        <w:bottom w:val="none" w:sz="0" w:space="0" w:color="auto"/>
        <w:right w:val="none" w:sz="0" w:space="0" w:color="auto"/>
      </w:divBdr>
    </w:div>
    <w:div w:id="1703170930">
      <w:bodyDiv w:val="1"/>
      <w:marLeft w:val="0"/>
      <w:marRight w:val="0"/>
      <w:marTop w:val="0"/>
      <w:marBottom w:val="0"/>
      <w:divBdr>
        <w:top w:val="none" w:sz="0" w:space="0" w:color="auto"/>
        <w:left w:val="none" w:sz="0" w:space="0" w:color="auto"/>
        <w:bottom w:val="none" w:sz="0" w:space="0" w:color="auto"/>
        <w:right w:val="none" w:sz="0" w:space="0" w:color="auto"/>
      </w:divBdr>
    </w:div>
    <w:div w:id="1707833251">
      <w:bodyDiv w:val="1"/>
      <w:marLeft w:val="0"/>
      <w:marRight w:val="0"/>
      <w:marTop w:val="0"/>
      <w:marBottom w:val="0"/>
      <w:divBdr>
        <w:top w:val="none" w:sz="0" w:space="0" w:color="auto"/>
        <w:left w:val="none" w:sz="0" w:space="0" w:color="auto"/>
        <w:bottom w:val="none" w:sz="0" w:space="0" w:color="auto"/>
        <w:right w:val="none" w:sz="0" w:space="0" w:color="auto"/>
      </w:divBdr>
    </w:div>
    <w:div w:id="1708942370">
      <w:bodyDiv w:val="1"/>
      <w:marLeft w:val="0"/>
      <w:marRight w:val="0"/>
      <w:marTop w:val="0"/>
      <w:marBottom w:val="0"/>
      <w:divBdr>
        <w:top w:val="none" w:sz="0" w:space="0" w:color="auto"/>
        <w:left w:val="none" w:sz="0" w:space="0" w:color="auto"/>
        <w:bottom w:val="none" w:sz="0" w:space="0" w:color="auto"/>
        <w:right w:val="none" w:sz="0" w:space="0" w:color="auto"/>
      </w:divBdr>
    </w:div>
    <w:div w:id="1714502883">
      <w:bodyDiv w:val="1"/>
      <w:marLeft w:val="0"/>
      <w:marRight w:val="0"/>
      <w:marTop w:val="0"/>
      <w:marBottom w:val="0"/>
      <w:divBdr>
        <w:top w:val="none" w:sz="0" w:space="0" w:color="auto"/>
        <w:left w:val="none" w:sz="0" w:space="0" w:color="auto"/>
        <w:bottom w:val="none" w:sz="0" w:space="0" w:color="auto"/>
        <w:right w:val="none" w:sz="0" w:space="0" w:color="auto"/>
      </w:divBdr>
    </w:div>
    <w:div w:id="1722749836">
      <w:bodyDiv w:val="1"/>
      <w:marLeft w:val="0"/>
      <w:marRight w:val="0"/>
      <w:marTop w:val="0"/>
      <w:marBottom w:val="0"/>
      <w:divBdr>
        <w:top w:val="none" w:sz="0" w:space="0" w:color="auto"/>
        <w:left w:val="none" w:sz="0" w:space="0" w:color="auto"/>
        <w:bottom w:val="none" w:sz="0" w:space="0" w:color="auto"/>
        <w:right w:val="none" w:sz="0" w:space="0" w:color="auto"/>
      </w:divBdr>
    </w:div>
    <w:div w:id="1731419368">
      <w:bodyDiv w:val="1"/>
      <w:marLeft w:val="0"/>
      <w:marRight w:val="0"/>
      <w:marTop w:val="0"/>
      <w:marBottom w:val="0"/>
      <w:divBdr>
        <w:top w:val="none" w:sz="0" w:space="0" w:color="auto"/>
        <w:left w:val="none" w:sz="0" w:space="0" w:color="auto"/>
        <w:bottom w:val="none" w:sz="0" w:space="0" w:color="auto"/>
        <w:right w:val="none" w:sz="0" w:space="0" w:color="auto"/>
      </w:divBdr>
    </w:div>
    <w:div w:id="1733697698">
      <w:bodyDiv w:val="1"/>
      <w:marLeft w:val="0"/>
      <w:marRight w:val="0"/>
      <w:marTop w:val="0"/>
      <w:marBottom w:val="0"/>
      <w:divBdr>
        <w:top w:val="none" w:sz="0" w:space="0" w:color="auto"/>
        <w:left w:val="none" w:sz="0" w:space="0" w:color="auto"/>
        <w:bottom w:val="none" w:sz="0" w:space="0" w:color="auto"/>
        <w:right w:val="none" w:sz="0" w:space="0" w:color="auto"/>
      </w:divBdr>
    </w:div>
    <w:div w:id="1737508314">
      <w:bodyDiv w:val="1"/>
      <w:marLeft w:val="0"/>
      <w:marRight w:val="0"/>
      <w:marTop w:val="0"/>
      <w:marBottom w:val="0"/>
      <w:divBdr>
        <w:top w:val="none" w:sz="0" w:space="0" w:color="auto"/>
        <w:left w:val="none" w:sz="0" w:space="0" w:color="auto"/>
        <w:bottom w:val="none" w:sz="0" w:space="0" w:color="auto"/>
        <w:right w:val="none" w:sz="0" w:space="0" w:color="auto"/>
      </w:divBdr>
    </w:div>
    <w:div w:id="1737780127">
      <w:bodyDiv w:val="1"/>
      <w:marLeft w:val="0"/>
      <w:marRight w:val="0"/>
      <w:marTop w:val="0"/>
      <w:marBottom w:val="0"/>
      <w:divBdr>
        <w:top w:val="none" w:sz="0" w:space="0" w:color="auto"/>
        <w:left w:val="none" w:sz="0" w:space="0" w:color="auto"/>
        <w:bottom w:val="none" w:sz="0" w:space="0" w:color="auto"/>
        <w:right w:val="none" w:sz="0" w:space="0" w:color="auto"/>
      </w:divBdr>
    </w:div>
    <w:div w:id="1741175218">
      <w:bodyDiv w:val="1"/>
      <w:marLeft w:val="0"/>
      <w:marRight w:val="0"/>
      <w:marTop w:val="0"/>
      <w:marBottom w:val="0"/>
      <w:divBdr>
        <w:top w:val="none" w:sz="0" w:space="0" w:color="auto"/>
        <w:left w:val="none" w:sz="0" w:space="0" w:color="auto"/>
        <w:bottom w:val="none" w:sz="0" w:space="0" w:color="auto"/>
        <w:right w:val="none" w:sz="0" w:space="0" w:color="auto"/>
      </w:divBdr>
    </w:div>
    <w:div w:id="1755591347">
      <w:bodyDiv w:val="1"/>
      <w:marLeft w:val="0"/>
      <w:marRight w:val="0"/>
      <w:marTop w:val="0"/>
      <w:marBottom w:val="0"/>
      <w:divBdr>
        <w:top w:val="none" w:sz="0" w:space="0" w:color="auto"/>
        <w:left w:val="none" w:sz="0" w:space="0" w:color="auto"/>
        <w:bottom w:val="none" w:sz="0" w:space="0" w:color="auto"/>
        <w:right w:val="none" w:sz="0" w:space="0" w:color="auto"/>
      </w:divBdr>
    </w:div>
    <w:div w:id="1767580934">
      <w:bodyDiv w:val="1"/>
      <w:marLeft w:val="0"/>
      <w:marRight w:val="0"/>
      <w:marTop w:val="0"/>
      <w:marBottom w:val="0"/>
      <w:divBdr>
        <w:top w:val="none" w:sz="0" w:space="0" w:color="auto"/>
        <w:left w:val="none" w:sz="0" w:space="0" w:color="auto"/>
        <w:bottom w:val="none" w:sz="0" w:space="0" w:color="auto"/>
        <w:right w:val="none" w:sz="0" w:space="0" w:color="auto"/>
      </w:divBdr>
    </w:div>
    <w:div w:id="1775856643">
      <w:bodyDiv w:val="1"/>
      <w:marLeft w:val="0"/>
      <w:marRight w:val="0"/>
      <w:marTop w:val="0"/>
      <w:marBottom w:val="0"/>
      <w:divBdr>
        <w:top w:val="none" w:sz="0" w:space="0" w:color="auto"/>
        <w:left w:val="none" w:sz="0" w:space="0" w:color="auto"/>
        <w:bottom w:val="none" w:sz="0" w:space="0" w:color="auto"/>
        <w:right w:val="none" w:sz="0" w:space="0" w:color="auto"/>
      </w:divBdr>
    </w:div>
    <w:div w:id="1778255714">
      <w:bodyDiv w:val="1"/>
      <w:marLeft w:val="0"/>
      <w:marRight w:val="0"/>
      <w:marTop w:val="0"/>
      <w:marBottom w:val="0"/>
      <w:divBdr>
        <w:top w:val="none" w:sz="0" w:space="0" w:color="auto"/>
        <w:left w:val="none" w:sz="0" w:space="0" w:color="auto"/>
        <w:bottom w:val="none" w:sz="0" w:space="0" w:color="auto"/>
        <w:right w:val="none" w:sz="0" w:space="0" w:color="auto"/>
      </w:divBdr>
    </w:div>
    <w:div w:id="1781073855">
      <w:bodyDiv w:val="1"/>
      <w:marLeft w:val="0"/>
      <w:marRight w:val="0"/>
      <w:marTop w:val="0"/>
      <w:marBottom w:val="0"/>
      <w:divBdr>
        <w:top w:val="none" w:sz="0" w:space="0" w:color="auto"/>
        <w:left w:val="none" w:sz="0" w:space="0" w:color="auto"/>
        <w:bottom w:val="none" w:sz="0" w:space="0" w:color="auto"/>
        <w:right w:val="none" w:sz="0" w:space="0" w:color="auto"/>
      </w:divBdr>
    </w:div>
    <w:div w:id="1787772067">
      <w:bodyDiv w:val="1"/>
      <w:marLeft w:val="0"/>
      <w:marRight w:val="0"/>
      <w:marTop w:val="0"/>
      <w:marBottom w:val="0"/>
      <w:divBdr>
        <w:top w:val="none" w:sz="0" w:space="0" w:color="auto"/>
        <w:left w:val="none" w:sz="0" w:space="0" w:color="auto"/>
        <w:bottom w:val="none" w:sz="0" w:space="0" w:color="auto"/>
        <w:right w:val="none" w:sz="0" w:space="0" w:color="auto"/>
      </w:divBdr>
    </w:div>
    <w:div w:id="1789660660">
      <w:bodyDiv w:val="1"/>
      <w:marLeft w:val="0"/>
      <w:marRight w:val="0"/>
      <w:marTop w:val="0"/>
      <w:marBottom w:val="0"/>
      <w:divBdr>
        <w:top w:val="none" w:sz="0" w:space="0" w:color="auto"/>
        <w:left w:val="none" w:sz="0" w:space="0" w:color="auto"/>
        <w:bottom w:val="none" w:sz="0" w:space="0" w:color="auto"/>
        <w:right w:val="none" w:sz="0" w:space="0" w:color="auto"/>
      </w:divBdr>
    </w:div>
    <w:div w:id="1814980002">
      <w:bodyDiv w:val="1"/>
      <w:marLeft w:val="0"/>
      <w:marRight w:val="0"/>
      <w:marTop w:val="0"/>
      <w:marBottom w:val="0"/>
      <w:divBdr>
        <w:top w:val="none" w:sz="0" w:space="0" w:color="auto"/>
        <w:left w:val="none" w:sz="0" w:space="0" w:color="auto"/>
        <w:bottom w:val="none" w:sz="0" w:space="0" w:color="auto"/>
        <w:right w:val="none" w:sz="0" w:space="0" w:color="auto"/>
      </w:divBdr>
    </w:div>
    <w:div w:id="1820608088">
      <w:bodyDiv w:val="1"/>
      <w:marLeft w:val="0"/>
      <w:marRight w:val="0"/>
      <w:marTop w:val="0"/>
      <w:marBottom w:val="0"/>
      <w:divBdr>
        <w:top w:val="none" w:sz="0" w:space="0" w:color="auto"/>
        <w:left w:val="none" w:sz="0" w:space="0" w:color="auto"/>
        <w:bottom w:val="none" w:sz="0" w:space="0" w:color="auto"/>
        <w:right w:val="none" w:sz="0" w:space="0" w:color="auto"/>
      </w:divBdr>
    </w:div>
    <w:div w:id="1832520515">
      <w:bodyDiv w:val="1"/>
      <w:marLeft w:val="0"/>
      <w:marRight w:val="0"/>
      <w:marTop w:val="0"/>
      <w:marBottom w:val="0"/>
      <w:divBdr>
        <w:top w:val="none" w:sz="0" w:space="0" w:color="auto"/>
        <w:left w:val="none" w:sz="0" w:space="0" w:color="auto"/>
        <w:bottom w:val="none" w:sz="0" w:space="0" w:color="auto"/>
        <w:right w:val="none" w:sz="0" w:space="0" w:color="auto"/>
      </w:divBdr>
    </w:div>
    <w:div w:id="1848596549">
      <w:bodyDiv w:val="1"/>
      <w:marLeft w:val="0"/>
      <w:marRight w:val="0"/>
      <w:marTop w:val="0"/>
      <w:marBottom w:val="0"/>
      <w:divBdr>
        <w:top w:val="none" w:sz="0" w:space="0" w:color="auto"/>
        <w:left w:val="none" w:sz="0" w:space="0" w:color="auto"/>
        <w:bottom w:val="none" w:sz="0" w:space="0" w:color="auto"/>
        <w:right w:val="none" w:sz="0" w:space="0" w:color="auto"/>
      </w:divBdr>
    </w:div>
    <w:div w:id="1854496126">
      <w:bodyDiv w:val="1"/>
      <w:marLeft w:val="0"/>
      <w:marRight w:val="0"/>
      <w:marTop w:val="0"/>
      <w:marBottom w:val="0"/>
      <w:divBdr>
        <w:top w:val="none" w:sz="0" w:space="0" w:color="auto"/>
        <w:left w:val="none" w:sz="0" w:space="0" w:color="auto"/>
        <w:bottom w:val="none" w:sz="0" w:space="0" w:color="auto"/>
        <w:right w:val="none" w:sz="0" w:space="0" w:color="auto"/>
      </w:divBdr>
    </w:div>
    <w:div w:id="1854614522">
      <w:bodyDiv w:val="1"/>
      <w:marLeft w:val="0"/>
      <w:marRight w:val="0"/>
      <w:marTop w:val="0"/>
      <w:marBottom w:val="0"/>
      <w:divBdr>
        <w:top w:val="none" w:sz="0" w:space="0" w:color="auto"/>
        <w:left w:val="none" w:sz="0" w:space="0" w:color="auto"/>
        <w:bottom w:val="none" w:sz="0" w:space="0" w:color="auto"/>
        <w:right w:val="none" w:sz="0" w:space="0" w:color="auto"/>
      </w:divBdr>
    </w:div>
    <w:div w:id="1861310978">
      <w:bodyDiv w:val="1"/>
      <w:marLeft w:val="0"/>
      <w:marRight w:val="0"/>
      <w:marTop w:val="0"/>
      <w:marBottom w:val="0"/>
      <w:divBdr>
        <w:top w:val="none" w:sz="0" w:space="0" w:color="auto"/>
        <w:left w:val="none" w:sz="0" w:space="0" w:color="auto"/>
        <w:bottom w:val="none" w:sz="0" w:space="0" w:color="auto"/>
        <w:right w:val="none" w:sz="0" w:space="0" w:color="auto"/>
      </w:divBdr>
    </w:div>
    <w:div w:id="1863127812">
      <w:bodyDiv w:val="1"/>
      <w:marLeft w:val="0"/>
      <w:marRight w:val="0"/>
      <w:marTop w:val="0"/>
      <w:marBottom w:val="0"/>
      <w:divBdr>
        <w:top w:val="none" w:sz="0" w:space="0" w:color="auto"/>
        <w:left w:val="none" w:sz="0" w:space="0" w:color="auto"/>
        <w:bottom w:val="none" w:sz="0" w:space="0" w:color="auto"/>
        <w:right w:val="none" w:sz="0" w:space="0" w:color="auto"/>
      </w:divBdr>
    </w:div>
    <w:div w:id="1864900471">
      <w:bodyDiv w:val="1"/>
      <w:marLeft w:val="0"/>
      <w:marRight w:val="0"/>
      <w:marTop w:val="0"/>
      <w:marBottom w:val="0"/>
      <w:divBdr>
        <w:top w:val="none" w:sz="0" w:space="0" w:color="auto"/>
        <w:left w:val="none" w:sz="0" w:space="0" w:color="auto"/>
        <w:bottom w:val="none" w:sz="0" w:space="0" w:color="auto"/>
        <w:right w:val="none" w:sz="0" w:space="0" w:color="auto"/>
      </w:divBdr>
    </w:div>
    <w:div w:id="1872379712">
      <w:bodyDiv w:val="1"/>
      <w:marLeft w:val="0"/>
      <w:marRight w:val="0"/>
      <w:marTop w:val="0"/>
      <w:marBottom w:val="0"/>
      <w:divBdr>
        <w:top w:val="none" w:sz="0" w:space="0" w:color="auto"/>
        <w:left w:val="none" w:sz="0" w:space="0" w:color="auto"/>
        <w:bottom w:val="none" w:sz="0" w:space="0" w:color="auto"/>
        <w:right w:val="none" w:sz="0" w:space="0" w:color="auto"/>
      </w:divBdr>
    </w:div>
    <w:div w:id="1879858535">
      <w:bodyDiv w:val="1"/>
      <w:marLeft w:val="0"/>
      <w:marRight w:val="0"/>
      <w:marTop w:val="0"/>
      <w:marBottom w:val="0"/>
      <w:divBdr>
        <w:top w:val="none" w:sz="0" w:space="0" w:color="auto"/>
        <w:left w:val="none" w:sz="0" w:space="0" w:color="auto"/>
        <w:bottom w:val="none" w:sz="0" w:space="0" w:color="auto"/>
        <w:right w:val="none" w:sz="0" w:space="0" w:color="auto"/>
      </w:divBdr>
    </w:div>
    <w:div w:id="1884249283">
      <w:bodyDiv w:val="1"/>
      <w:marLeft w:val="0"/>
      <w:marRight w:val="0"/>
      <w:marTop w:val="0"/>
      <w:marBottom w:val="0"/>
      <w:divBdr>
        <w:top w:val="none" w:sz="0" w:space="0" w:color="auto"/>
        <w:left w:val="none" w:sz="0" w:space="0" w:color="auto"/>
        <w:bottom w:val="none" w:sz="0" w:space="0" w:color="auto"/>
        <w:right w:val="none" w:sz="0" w:space="0" w:color="auto"/>
      </w:divBdr>
    </w:div>
    <w:div w:id="1885751301">
      <w:bodyDiv w:val="1"/>
      <w:marLeft w:val="0"/>
      <w:marRight w:val="0"/>
      <w:marTop w:val="0"/>
      <w:marBottom w:val="0"/>
      <w:divBdr>
        <w:top w:val="none" w:sz="0" w:space="0" w:color="auto"/>
        <w:left w:val="none" w:sz="0" w:space="0" w:color="auto"/>
        <w:bottom w:val="none" w:sz="0" w:space="0" w:color="auto"/>
        <w:right w:val="none" w:sz="0" w:space="0" w:color="auto"/>
      </w:divBdr>
    </w:div>
    <w:div w:id="1895044043">
      <w:bodyDiv w:val="1"/>
      <w:marLeft w:val="0"/>
      <w:marRight w:val="0"/>
      <w:marTop w:val="0"/>
      <w:marBottom w:val="0"/>
      <w:divBdr>
        <w:top w:val="none" w:sz="0" w:space="0" w:color="auto"/>
        <w:left w:val="none" w:sz="0" w:space="0" w:color="auto"/>
        <w:bottom w:val="none" w:sz="0" w:space="0" w:color="auto"/>
        <w:right w:val="none" w:sz="0" w:space="0" w:color="auto"/>
      </w:divBdr>
    </w:div>
    <w:div w:id="1898280195">
      <w:bodyDiv w:val="1"/>
      <w:marLeft w:val="0"/>
      <w:marRight w:val="0"/>
      <w:marTop w:val="0"/>
      <w:marBottom w:val="0"/>
      <w:divBdr>
        <w:top w:val="none" w:sz="0" w:space="0" w:color="auto"/>
        <w:left w:val="none" w:sz="0" w:space="0" w:color="auto"/>
        <w:bottom w:val="none" w:sz="0" w:space="0" w:color="auto"/>
        <w:right w:val="none" w:sz="0" w:space="0" w:color="auto"/>
      </w:divBdr>
    </w:div>
    <w:div w:id="1905721972">
      <w:bodyDiv w:val="1"/>
      <w:marLeft w:val="0"/>
      <w:marRight w:val="0"/>
      <w:marTop w:val="0"/>
      <w:marBottom w:val="0"/>
      <w:divBdr>
        <w:top w:val="none" w:sz="0" w:space="0" w:color="auto"/>
        <w:left w:val="none" w:sz="0" w:space="0" w:color="auto"/>
        <w:bottom w:val="none" w:sz="0" w:space="0" w:color="auto"/>
        <w:right w:val="none" w:sz="0" w:space="0" w:color="auto"/>
      </w:divBdr>
    </w:div>
    <w:div w:id="1914314860">
      <w:bodyDiv w:val="1"/>
      <w:marLeft w:val="0"/>
      <w:marRight w:val="0"/>
      <w:marTop w:val="0"/>
      <w:marBottom w:val="0"/>
      <w:divBdr>
        <w:top w:val="none" w:sz="0" w:space="0" w:color="auto"/>
        <w:left w:val="none" w:sz="0" w:space="0" w:color="auto"/>
        <w:bottom w:val="none" w:sz="0" w:space="0" w:color="auto"/>
        <w:right w:val="none" w:sz="0" w:space="0" w:color="auto"/>
      </w:divBdr>
    </w:div>
    <w:div w:id="1938177034">
      <w:bodyDiv w:val="1"/>
      <w:marLeft w:val="0"/>
      <w:marRight w:val="0"/>
      <w:marTop w:val="0"/>
      <w:marBottom w:val="0"/>
      <w:divBdr>
        <w:top w:val="none" w:sz="0" w:space="0" w:color="auto"/>
        <w:left w:val="none" w:sz="0" w:space="0" w:color="auto"/>
        <w:bottom w:val="none" w:sz="0" w:space="0" w:color="auto"/>
        <w:right w:val="none" w:sz="0" w:space="0" w:color="auto"/>
      </w:divBdr>
    </w:div>
    <w:div w:id="1939172483">
      <w:bodyDiv w:val="1"/>
      <w:marLeft w:val="0"/>
      <w:marRight w:val="0"/>
      <w:marTop w:val="0"/>
      <w:marBottom w:val="0"/>
      <w:divBdr>
        <w:top w:val="none" w:sz="0" w:space="0" w:color="auto"/>
        <w:left w:val="none" w:sz="0" w:space="0" w:color="auto"/>
        <w:bottom w:val="none" w:sz="0" w:space="0" w:color="auto"/>
        <w:right w:val="none" w:sz="0" w:space="0" w:color="auto"/>
      </w:divBdr>
    </w:div>
    <w:div w:id="1947034346">
      <w:bodyDiv w:val="1"/>
      <w:marLeft w:val="0"/>
      <w:marRight w:val="0"/>
      <w:marTop w:val="0"/>
      <w:marBottom w:val="0"/>
      <w:divBdr>
        <w:top w:val="none" w:sz="0" w:space="0" w:color="auto"/>
        <w:left w:val="none" w:sz="0" w:space="0" w:color="auto"/>
        <w:bottom w:val="none" w:sz="0" w:space="0" w:color="auto"/>
        <w:right w:val="none" w:sz="0" w:space="0" w:color="auto"/>
      </w:divBdr>
    </w:div>
    <w:div w:id="1947808245">
      <w:bodyDiv w:val="1"/>
      <w:marLeft w:val="0"/>
      <w:marRight w:val="0"/>
      <w:marTop w:val="0"/>
      <w:marBottom w:val="0"/>
      <w:divBdr>
        <w:top w:val="none" w:sz="0" w:space="0" w:color="auto"/>
        <w:left w:val="none" w:sz="0" w:space="0" w:color="auto"/>
        <w:bottom w:val="none" w:sz="0" w:space="0" w:color="auto"/>
        <w:right w:val="none" w:sz="0" w:space="0" w:color="auto"/>
      </w:divBdr>
    </w:div>
    <w:div w:id="1950693677">
      <w:bodyDiv w:val="1"/>
      <w:marLeft w:val="0"/>
      <w:marRight w:val="0"/>
      <w:marTop w:val="0"/>
      <w:marBottom w:val="0"/>
      <w:divBdr>
        <w:top w:val="none" w:sz="0" w:space="0" w:color="auto"/>
        <w:left w:val="none" w:sz="0" w:space="0" w:color="auto"/>
        <w:bottom w:val="none" w:sz="0" w:space="0" w:color="auto"/>
        <w:right w:val="none" w:sz="0" w:space="0" w:color="auto"/>
      </w:divBdr>
    </w:div>
    <w:div w:id="1950963665">
      <w:bodyDiv w:val="1"/>
      <w:marLeft w:val="0"/>
      <w:marRight w:val="0"/>
      <w:marTop w:val="0"/>
      <w:marBottom w:val="0"/>
      <w:divBdr>
        <w:top w:val="none" w:sz="0" w:space="0" w:color="auto"/>
        <w:left w:val="none" w:sz="0" w:space="0" w:color="auto"/>
        <w:bottom w:val="none" w:sz="0" w:space="0" w:color="auto"/>
        <w:right w:val="none" w:sz="0" w:space="0" w:color="auto"/>
      </w:divBdr>
    </w:div>
    <w:div w:id="1953441631">
      <w:bodyDiv w:val="1"/>
      <w:marLeft w:val="0"/>
      <w:marRight w:val="0"/>
      <w:marTop w:val="0"/>
      <w:marBottom w:val="0"/>
      <w:divBdr>
        <w:top w:val="none" w:sz="0" w:space="0" w:color="auto"/>
        <w:left w:val="none" w:sz="0" w:space="0" w:color="auto"/>
        <w:bottom w:val="none" w:sz="0" w:space="0" w:color="auto"/>
        <w:right w:val="none" w:sz="0" w:space="0" w:color="auto"/>
      </w:divBdr>
    </w:div>
    <w:div w:id="1961063100">
      <w:bodyDiv w:val="1"/>
      <w:marLeft w:val="0"/>
      <w:marRight w:val="0"/>
      <w:marTop w:val="0"/>
      <w:marBottom w:val="0"/>
      <w:divBdr>
        <w:top w:val="none" w:sz="0" w:space="0" w:color="auto"/>
        <w:left w:val="none" w:sz="0" w:space="0" w:color="auto"/>
        <w:bottom w:val="none" w:sz="0" w:space="0" w:color="auto"/>
        <w:right w:val="none" w:sz="0" w:space="0" w:color="auto"/>
      </w:divBdr>
    </w:div>
    <w:div w:id="1963681142">
      <w:bodyDiv w:val="1"/>
      <w:marLeft w:val="0"/>
      <w:marRight w:val="0"/>
      <w:marTop w:val="0"/>
      <w:marBottom w:val="0"/>
      <w:divBdr>
        <w:top w:val="none" w:sz="0" w:space="0" w:color="auto"/>
        <w:left w:val="none" w:sz="0" w:space="0" w:color="auto"/>
        <w:bottom w:val="none" w:sz="0" w:space="0" w:color="auto"/>
        <w:right w:val="none" w:sz="0" w:space="0" w:color="auto"/>
      </w:divBdr>
    </w:div>
    <w:div w:id="1963922772">
      <w:bodyDiv w:val="1"/>
      <w:marLeft w:val="0"/>
      <w:marRight w:val="0"/>
      <w:marTop w:val="0"/>
      <w:marBottom w:val="0"/>
      <w:divBdr>
        <w:top w:val="none" w:sz="0" w:space="0" w:color="auto"/>
        <w:left w:val="none" w:sz="0" w:space="0" w:color="auto"/>
        <w:bottom w:val="none" w:sz="0" w:space="0" w:color="auto"/>
        <w:right w:val="none" w:sz="0" w:space="0" w:color="auto"/>
      </w:divBdr>
    </w:div>
    <w:div w:id="1971746502">
      <w:bodyDiv w:val="1"/>
      <w:marLeft w:val="0"/>
      <w:marRight w:val="0"/>
      <w:marTop w:val="0"/>
      <w:marBottom w:val="0"/>
      <w:divBdr>
        <w:top w:val="none" w:sz="0" w:space="0" w:color="auto"/>
        <w:left w:val="none" w:sz="0" w:space="0" w:color="auto"/>
        <w:bottom w:val="none" w:sz="0" w:space="0" w:color="auto"/>
        <w:right w:val="none" w:sz="0" w:space="0" w:color="auto"/>
      </w:divBdr>
    </w:div>
    <w:div w:id="1974746793">
      <w:bodyDiv w:val="1"/>
      <w:marLeft w:val="0"/>
      <w:marRight w:val="0"/>
      <w:marTop w:val="0"/>
      <w:marBottom w:val="0"/>
      <w:divBdr>
        <w:top w:val="none" w:sz="0" w:space="0" w:color="auto"/>
        <w:left w:val="none" w:sz="0" w:space="0" w:color="auto"/>
        <w:bottom w:val="none" w:sz="0" w:space="0" w:color="auto"/>
        <w:right w:val="none" w:sz="0" w:space="0" w:color="auto"/>
      </w:divBdr>
    </w:div>
    <w:div w:id="1981225939">
      <w:bodyDiv w:val="1"/>
      <w:marLeft w:val="0"/>
      <w:marRight w:val="0"/>
      <w:marTop w:val="0"/>
      <w:marBottom w:val="0"/>
      <w:divBdr>
        <w:top w:val="none" w:sz="0" w:space="0" w:color="auto"/>
        <w:left w:val="none" w:sz="0" w:space="0" w:color="auto"/>
        <w:bottom w:val="none" w:sz="0" w:space="0" w:color="auto"/>
        <w:right w:val="none" w:sz="0" w:space="0" w:color="auto"/>
      </w:divBdr>
    </w:div>
    <w:div w:id="1983003392">
      <w:bodyDiv w:val="1"/>
      <w:marLeft w:val="0"/>
      <w:marRight w:val="0"/>
      <w:marTop w:val="0"/>
      <w:marBottom w:val="0"/>
      <w:divBdr>
        <w:top w:val="none" w:sz="0" w:space="0" w:color="auto"/>
        <w:left w:val="none" w:sz="0" w:space="0" w:color="auto"/>
        <w:bottom w:val="none" w:sz="0" w:space="0" w:color="auto"/>
        <w:right w:val="none" w:sz="0" w:space="0" w:color="auto"/>
      </w:divBdr>
    </w:div>
    <w:div w:id="1997488800">
      <w:bodyDiv w:val="1"/>
      <w:marLeft w:val="0"/>
      <w:marRight w:val="0"/>
      <w:marTop w:val="0"/>
      <w:marBottom w:val="0"/>
      <w:divBdr>
        <w:top w:val="none" w:sz="0" w:space="0" w:color="auto"/>
        <w:left w:val="none" w:sz="0" w:space="0" w:color="auto"/>
        <w:bottom w:val="none" w:sz="0" w:space="0" w:color="auto"/>
        <w:right w:val="none" w:sz="0" w:space="0" w:color="auto"/>
      </w:divBdr>
    </w:div>
    <w:div w:id="1999115872">
      <w:bodyDiv w:val="1"/>
      <w:marLeft w:val="0"/>
      <w:marRight w:val="0"/>
      <w:marTop w:val="0"/>
      <w:marBottom w:val="0"/>
      <w:divBdr>
        <w:top w:val="none" w:sz="0" w:space="0" w:color="auto"/>
        <w:left w:val="none" w:sz="0" w:space="0" w:color="auto"/>
        <w:bottom w:val="none" w:sz="0" w:space="0" w:color="auto"/>
        <w:right w:val="none" w:sz="0" w:space="0" w:color="auto"/>
      </w:divBdr>
    </w:div>
    <w:div w:id="2001737572">
      <w:bodyDiv w:val="1"/>
      <w:marLeft w:val="0"/>
      <w:marRight w:val="0"/>
      <w:marTop w:val="0"/>
      <w:marBottom w:val="0"/>
      <w:divBdr>
        <w:top w:val="none" w:sz="0" w:space="0" w:color="auto"/>
        <w:left w:val="none" w:sz="0" w:space="0" w:color="auto"/>
        <w:bottom w:val="none" w:sz="0" w:space="0" w:color="auto"/>
        <w:right w:val="none" w:sz="0" w:space="0" w:color="auto"/>
      </w:divBdr>
    </w:div>
    <w:div w:id="2004966723">
      <w:bodyDiv w:val="1"/>
      <w:marLeft w:val="0"/>
      <w:marRight w:val="0"/>
      <w:marTop w:val="0"/>
      <w:marBottom w:val="0"/>
      <w:divBdr>
        <w:top w:val="none" w:sz="0" w:space="0" w:color="auto"/>
        <w:left w:val="none" w:sz="0" w:space="0" w:color="auto"/>
        <w:bottom w:val="none" w:sz="0" w:space="0" w:color="auto"/>
        <w:right w:val="none" w:sz="0" w:space="0" w:color="auto"/>
      </w:divBdr>
    </w:div>
    <w:div w:id="2008555654">
      <w:bodyDiv w:val="1"/>
      <w:marLeft w:val="0"/>
      <w:marRight w:val="0"/>
      <w:marTop w:val="0"/>
      <w:marBottom w:val="0"/>
      <w:divBdr>
        <w:top w:val="none" w:sz="0" w:space="0" w:color="auto"/>
        <w:left w:val="none" w:sz="0" w:space="0" w:color="auto"/>
        <w:bottom w:val="none" w:sz="0" w:space="0" w:color="auto"/>
        <w:right w:val="none" w:sz="0" w:space="0" w:color="auto"/>
      </w:divBdr>
    </w:div>
    <w:div w:id="2008743972">
      <w:bodyDiv w:val="1"/>
      <w:marLeft w:val="0"/>
      <w:marRight w:val="0"/>
      <w:marTop w:val="0"/>
      <w:marBottom w:val="0"/>
      <w:divBdr>
        <w:top w:val="none" w:sz="0" w:space="0" w:color="auto"/>
        <w:left w:val="none" w:sz="0" w:space="0" w:color="auto"/>
        <w:bottom w:val="none" w:sz="0" w:space="0" w:color="auto"/>
        <w:right w:val="none" w:sz="0" w:space="0" w:color="auto"/>
      </w:divBdr>
    </w:div>
    <w:div w:id="2010785544">
      <w:bodyDiv w:val="1"/>
      <w:marLeft w:val="0"/>
      <w:marRight w:val="0"/>
      <w:marTop w:val="0"/>
      <w:marBottom w:val="0"/>
      <w:divBdr>
        <w:top w:val="none" w:sz="0" w:space="0" w:color="auto"/>
        <w:left w:val="none" w:sz="0" w:space="0" w:color="auto"/>
        <w:bottom w:val="none" w:sz="0" w:space="0" w:color="auto"/>
        <w:right w:val="none" w:sz="0" w:space="0" w:color="auto"/>
      </w:divBdr>
    </w:div>
    <w:div w:id="2024238771">
      <w:bodyDiv w:val="1"/>
      <w:marLeft w:val="0"/>
      <w:marRight w:val="0"/>
      <w:marTop w:val="0"/>
      <w:marBottom w:val="0"/>
      <w:divBdr>
        <w:top w:val="none" w:sz="0" w:space="0" w:color="auto"/>
        <w:left w:val="none" w:sz="0" w:space="0" w:color="auto"/>
        <w:bottom w:val="none" w:sz="0" w:space="0" w:color="auto"/>
        <w:right w:val="none" w:sz="0" w:space="0" w:color="auto"/>
      </w:divBdr>
    </w:div>
    <w:div w:id="2035618569">
      <w:bodyDiv w:val="1"/>
      <w:marLeft w:val="0"/>
      <w:marRight w:val="0"/>
      <w:marTop w:val="0"/>
      <w:marBottom w:val="0"/>
      <w:divBdr>
        <w:top w:val="none" w:sz="0" w:space="0" w:color="auto"/>
        <w:left w:val="none" w:sz="0" w:space="0" w:color="auto"/>
        <w:bottom w:val="none" w:sz="0" w:space="0" w:color="auto"/>
        <w:right w:val="none" w:sz="0" w:space="0" w:color="auto"/>
      </w:divBdr>
    </w:div>
    <w:div w:id="2040206448">
      <w:bodyDiv w:val="1"/>
      <w:marLeft w:val="0"/>
      <w:marRight w:val="0"/>
      <w:marTop w:val="0"/>
      <w:marBottom w:val="0"/>
      <w:divBdr>
        <w:top w:val="none" w:sz="0" w:space="0" w:color="auto"/>
        <w:left w:val="none" w:sz="0" w:space="0" w:color="auto"/>
        <w:bottom w:val="none" w:sz="0" w:space="0" w:color="auto"/>
        <w:right w:val="none" w:sz="0" w:space="0" w:color="auto"/>
      </w:divBdr>
    </w:div>
    <w:div w:id="2047639084">
      <w:bodyDiv w:val="1"/>
      <w:marLeft w:val="0"/>
      <w:marRight w:val="0"/>
      <w:marTop w:val="0"/>
      <w:marBottom w:val="0"/>
      <w:divBdr>
        <w:top w:val="none" w:sz="0" w:space="0" w:color="auto"/>
        <w:left w:val="none" w:sz="0" w:space="0" w:color="auto"/>
        <w:bottom w:val="none" w:sz="0" w:space="0" w:color="auto"/>
        <w:right w:val="none" w:sz="0" w:space="0" w:color="auto"/>
      </w:divBdr>
    </w:div>
    <w:div w:id="2050183618">
      <w:bodyDiv w:val="1"/>
      <w:marLeft w:val="0"/>
      <w:marRight w:val="0"/>
      <w:marTop w:val="0"/>
      <w:marBottom w:val="0"/>
      <w:divBdr>
        <w:top w:val="none" w:sz="0" w:space="0" w:color="auto"/>
        <w:left w:val="none" w:sz="0" w:space="0" w:color="auto"/>
        <w:bottom w:val="none" w:sz="0" w:space="0" w:color="auto"/>
        <w:right w:val="none" w:sz="0" w:space="0" w:color="auto"/>
      </w:divBdr>
    </w:div>
    <w:div w:id="2054110249">
      <w:bodyDiv w:val="1"/>
      <w:marLeft w:val="0"/>
      <w:marRight w:val="0"/>
      <w:marTop w:val="0"/>
      <w:marBottom w:val="0"/>
      <w:divBdr>
        <w:top w:val="none" w:sz="0" w:space="0" w:color="auto"/>
        <w:left w:val="none" w:sz="0" w:space="0" w:color="auto"/>
        <w:bottom w:val="none" w:sz="0" w:space="0" w:color="auto"/>
        <w:right w:val="none" w:sz="0" w:space="0" w:color="auto"/>
      </w:divBdr>
    </w:div>
    <w:div w:id="2059238003">
      <w:bodyDiv w:val="1"/>
      <w:marLeft w:val="0"/>
      <w:marRight w:val="0"/>
      <w:marTop w:val="0"/>
      <w:marBottom w:val="0"/>
      <w:divBdr>
        <w:top w:val="none" w:sz="0" w:space="0" w:color="auto"/>
        <w:left w:val="none" w:sz="0" w:space="0" w:color="auto"/>
        <w:bottom w:val="none" w:sz="0" w:space="0" w:color="auto"/>
        <w:right w:val="none" w:sz="0" w:space="0" w:color="auto"/>
      </w:divBdr>
    </w:div>
    <w:div w:id="2059619770">
      <w:bodyDiv w:val="1"/>
      <w:marLeft w:val="0"/>
      <w:marRight w:val="0"/>
      <w:marTop w:val="0"/>
      <w:marBottom w:val="0"/>
      <w:divBdr>
        <w:top w:val="none" w:sz="0" w:space="0" w:color="auto"/>
        <w:left w:val="none" w:sz="0" w:space="0" w:color="auto"/>
        <w:bottom w:val="none" w:sz="0" w:space="0" w:color="auto"/>
        <w:right w:val="none" w:sz="0" w:space="0" w:color="auto"/>
      </w:divBdr>
    </w:div>
    <w:div w:id="2062747738">
      <w:bodyDiv w:val="1"/>
      <w:marLeft w:val="0"/>
      <w:marRight w:val="0"/>
      <w:marTop w:val="0"/>
      <w:marBottom w:val="0"/>
      <w:divBdr>
        <w:top w:val="none" w:sz="0" w:space="0" w:color="auto"/>
        <w:left w:val="none" w:sz="0" w:space="0" w:color="auto"/>
        <w:bottom w:val="none" w:sz="0" w:space="0" w:color="auto"/>
        <w:right w:val="none" w:sz="0" w:space="0" w:color="auto"/>
      </w:divBdr>
    </w:div>
    <w:div w:id="2069643321">
      <w:bodyDiv w:val="1"/>
      <w:marLeft w:val="0"/>
      <w:marRight w:val="0"/>
      <w:marTop w:val="0"/>
      <w:marBottom w:val="0"/>
      <w:divBdr>
        <w:top w:val="none" w:sz="0" w:space="0" w:color="auto"/>
        <w:left w:val="none" w:sz="0" w:space="0" w:color="auto"/>
        <w:bottom w:val="none" w:sz="0" w:space="0" w:color="auto"/>
        <w:right w:val="none" w:sz="0" w:space="0" w:color="auto"/>
      </w:divBdr>
    </w:div>
    <w:div w:id="2072074548">
      <w:bodyDiv w:val="1"/>
      <w:marLeft w:val="0"/>
      <w:marRight w:val="0"/>
      <w:marTop w:val="0"/>
      <w:marBottom w:val="0"/>
      <w:divBdr>
        <w:top w:val="none" w:sz="0" w:space="0" w:color="auto"/>
        <w:left w:val="none" w:sz="0" w:space="0" w:color="auto"/>
        <w:bottom w:val="none" w:sz="0" w:space="0" w:color="auto"/>
        <w:right w:val="none" w:sz="0" w:space="0" w:color="auto"/>
      </w:divBdr>
    </w:div>
    <w:div w:id="2080512929">
      <w:bodyDiv w:val="1"/>
      <w:marLeft w:val="0"/>
      <w:marRight w:val="0"/>
      <w:marTop w:val="0"/>
      <w:marBottom w:val="0"/>
      <w:divBdr>
        <w:top w:val="none" w:sz="0" w:space="0" w:color="auto"/>
        <w:left w:val="none" w:sz="0" w:space="0" w:color="auto"/>
        <w:bottom w:val="none" w:sz="0" w:space="0" w:color="auto"/>
        <w:right w:val="none" w:sz="0" w:space="0" w:color="auto"/>
      </w:divBdr>
    </w:div>
    <w:div w:id="2094234247">
      <w:bodyDiv w:val="1"/>
      <w:marLeft w:val="0"/>
      <w:marRight w:val="0"/>
      <w:marTop w:val="0"/>
      <w:marBottom w:val="0"/>
      <w:divBdr>
        <w:top w:val="none" w:sz="0" w:space="0" w:color="auto"/>
        <w:left w:val="none" w:sz="0" w:space="0" w:color="auto"/>
        <w:bottom w:val="none" w:sz="0" w:space="0" w:color="auto"/>
        <w:right w:val="none" w:sz="0" w:space="0" w:color="auto"/>
      </w:divBdr>
    </w:div>
    <w:div w:id="2095589447">
      <w:bodyDiv w:val="1"/>
      <w:marLeft w:val="0"/>
      <w:marRight w:val="0"/>
      <w:marTop w:val="0"/>
      <w:marBottom w:val="0"/>
      <w:divBdr>
        <w:top w:val="none" w:sz="0" w:space="0" w:color="auto"/>
        <w:left w:val="none" w:sz="0" w:space="0" w:color="auto"/>
        <w:bottom w:val="none" w:sz="0" w:space="0" w:color="auto"/>
        <w:right w:val="none" w:sz="0" w:space="0" w:color="auto"/>
      </w:divBdr>
    </w:div>
    <w:div w:id="2101370241">
      <w:bodyDiv w:val="1"/>
      <w:marLeft w:val="0"/>
      <w:marRight w:val="0"/>
      <w:marTop w:val="0"/>
      <w:marBottom w:val="0"/>
      <w:divBdr>
        <w:top w:val="none" w:sz="0" w:space="0" w:color="auto"/>
        <w:left w:val="none" w:sz="0" w:space="0" w:color="auto"/>
        <w:bottom w:val="none" w:sz="0" w:space="0" w:color="auto"/>
        <w:right w:val="none" w:sz="0" w:space="0" w:color="auto"/>
      </w:divBdr>
    </w:div>
    <w:div w:id="2104252820">
      <w:bodyDiv w:val="1"/>
      <w:marLeft w:val="0"/>
      <w:marRight w:val="0"/>
      <w:marTop w:val="0"/>
      <w:marBottom w:val="0"/>
      <w:divBdr>
        <w:top w:val="none" w:sz="0" w:space="0" w:color="auto"/>
        <w:left w:val="none" w:sz="0" w:space="0" w:color="auto"/>
        <w:bottom w:val="none" w:sz="0" w:space="0" w:color="auto"/>
        <w:right w:val="none" w:sz="0" w:space="0" w:color="auto"/>
      </w:divBdr>
    </w:div>
    <w:div w:id="2112579551">
      <w:bodyDiv w:val="1"/>
      <w:marLeft w:val="0"/>
      <w:marRight w:val="0"/>
      <w:marTop w:val="0"/>
      <w:marBottom w:val="0"/>
      <w:divBdr>
        <w:top w:val="none" w:sz="0" w:space="0" w:color="auto"/>
        <w:left w:val="none" w:sz="0" w:space="0" w:color="auto"/>
        <w:bottom w:val="none" w:sz="0" w:space="0" w:color="auto"/>
        <w:right w:val="none" w:sz="0" w:space="0" w:color="auto"/>
      </w:divBdr>
    </w:div>
    <w:div w:id="2130851015">
      <w:bodyDiv w:val="1"/>
      <w:marLeft w:val="0"/>
      <w:marRight w:val="0"/>
      <w:marTop w:val="0"/>
      <w:marBottom w:val="0"/>
      <w:divBdr>
        <w:top w:val="none" w:sz="0" w:space="0" w:color="auto"/>
        <w:left w:val="none" w:sz="0" w:space="0" w:color="auto"/>
        <w:bottom w:val="none" w:sz="0" w:space="0" w:color="auto"/>
        <w:right w:val="none" w:sz="0" w:space="0" w:color="auto"/>
      </w:divBdr>
    </w:div>
    <w:div w:id="2131583530">
      <w:bodyDiv w:val="1"/>
      <w:marLeft w:val="0"/>
      <w:marRight w:val="0"/>
      <w:marTop w:val="0"/>
      <w:marBottom w:val="0"/>
      <w:divBdr>
        <w:top w:val="none" w:sz="0" w:space="0" w:color="auto"/>
        <w:left w:val="none" w:sz="0" w:space="0" w:color="auto"/>
        <w:bottom w:val="none" w:sz="0" w:space="0" w:color="auto"/>
        <w:right w:val="none" w:sz="0" w:space="0" w:color="auto"/>
      </w:divBdr>
    </w:div>
    <w:div w:id="2138642286">
      <w:bodyDiv w:val="1"/>
      <w:marLeft w:val="0"/>
      <w:marRight w:val="0"/>
      <w:marTop w:val="0"/>
      <w:marBottom w:val="0"/>
      <w:divBdr>
        <w:top w:val="none" w:sz="0" w:space="0" w:color="auto"/>
        <w:left w:val="none" w:sz="0" w:space="0" w:color="auto"/>
        <w:bottom w:val="none" w:sz="0" w:space="0" w:color="auto"/>
        <w:right w:val="none" w:sz="0" w:space="0" w:color="auto"/>
      </w:divBdr>
    </w:div>
    <w:div w:id="2138790502">
      <w:bodyDiv w:val="1"/>
      <w:marLeft w:val="0"/>
      <w:marRight w:val="0"/>
      <w:marTop w:val="0"/>
      <w:marBottom w:val="0"/>
      <w:divBdr>
        <w:top w:val="none" w:sz="0" w:space="0" w:color="auto"/>
        <w:left w:val="none" w:sz="0" w:space="0" w:color="auto"/>
        <w:bottom w:val="none" w:sz="0" w:space="0" w:color="auto"/>
        <w:right w:val="none" w:sz="0" w:space="0" w:color="auto"/>
      </w:divBdr>
    </w:div>
    <w:div w:id="2142723305">
      <w:bodyDiv w:val="1"/>
      <w:marLeft w:val="0"/>
      <w:marRight w:val="0"/>
      <w:marTop w:val="0"/>
      <w:marBottom w:val="0"/>
      <w:divBdr>
        <w:top w:val="none" w:sz="0" w:space="0" w:color="auto"/>
        <w:left w:val="none" w:sz="0" w:space="0" w:color="auto"/>
        <w:bottom w:val="none" w:sz="0" w:space="0" w:color="auto"/>
        <w:right w:val="none" w:sz="0" w:space="0" w:color="auto"/>
      </w:divBdr>
    </w:div>
    <w:div w:id="2147043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translate.googleusercontent.com/translate_c?depth=1&amp;hl=vi&amp;prev=search&amp;rurl=translate.google.com.vn&amp;sl=en&amp;sp=nmt4&amp;u=http://chm.pops.int/default.aspx&amp;xid=25657,15700022,15700124,15700149,15700168,15700186,15700189,15700201,15700205&amp;usg=ALkJrhjfuYy_HY8oumKYAqtFXSF8phNxQA" TargetMode="External"/><Relationship Id="rId26" Type="http://schemas.openxmlformats.org/officeDocument/2006/relationships/oleObject" Target="embeddings/oleObject2.bin"/><Relationship Id="rId39" Type="http://schemas.openxmlformats.org/officeDocument/2006/relationships/image" Target="media/image16.emf"/><Relationship Id="rId3" Type="http://schemas.openxmlformats.org/officeDocument/2006/relationships/styles" Target="styles.xml"/><Relationship Id="rId21" Type="http://schemas.openxmlformats.org/officeDocument/2006/relationships/hyperlink" Target="https://translate.googleusercontent.com/translate_c?depth=1&amp;hl=vi&amp;prev=search&amp;rurl=translate.google.com.vn&amp;sl=en&amp;sp=nmt4&amp;u=https://en.wikipedia.org/wiki/Bacteria&amp;xid=25657,15700022,15700124,15700149,15700168,15700186,15700189,15700201,15700205&amp;usg=ALkJrhjARWmsfvxcKzAjqGIxTpC6xHBKAg" TargetMode="External"/><Relationship Id="rId34" Type="http://schemas.openxmlformats.org/officeDocument/2006/relationships/oleObject" Target="embeddings/oleObject6.bin"/><Relationship Id="rId42" Type="http://schemas.openxmlformats.org/officeDocument/2006/relationships/oleObject" Target="embeddings/oleObject10.bin"/><Relationship Id="rId47" Type="http://schemas.openxmlformats.org/officeDocument/2006/relationships/hyperlink" Target="http://camnangcaytrong.com/dinh-nghia-phan-loai-thuoc-bao-ve-thuc-vat-bvtv-nd639.html" TargetMode="External"/><Relationship Id="rId50"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8.bin"/><Relationship Id="rId46" Type="http://schemas.openxmlformats.org/officeDocument/2006/relationships/image" Target="media/image19.jpg"/><Relationship Id="rId2" Type="http://schemas.openxmlformats.org/officeDocument/2006/relationships/numbering" Target="numbering.xml"/><Relationship Id="rId16" Type="http://schemas.openxmlformats.org/officeDocument/2006/relationships/hyperlink" Target="https://pubs.acs.org/cen/news/89/i19/8919notw9.html" TargetMode="External"/><Relationship Id="rId20" Type="http://schemas.openxmlformats.org/officeDocument/2006/relationships/hyperlink" Target="https://translate.googleusercontent.com/translate_c?depth=1&amp;hl=vi&amp;prev=search&amp;rurl=translate.google.com.vn&amp;sl=en&amp;sp=nmt4&amp;u=http://www.epa.gov/&amp;xid=25657,15700022,15700124,15700149,15700168,15700186,15700189,15700201,15700205&amp;usg=ALkJrhhVXhxwhTwdeI9sjlFKSYtzkAY6wQ" TargetMode="External"/><Relationship Id="rId29" Type="http://schemas.openxmlformats.org/officeDocument/2006/relationships/image" Target="media/image11.emf"/><Relationship Id="rId41" Type="http://schemas.openxmlformats.org/officeDocument/2006/relationships/image" Target="media/image17.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1.bin"/><Relationship Id="rId32" Type="http://schemas.openxmlformats.org/officeDocument/2006/relationships/oleObject" Target="embeddings/oleObject5.bin"/><Relationship Id="rId37" Type="http://schemas.openxmlformats.org/officeDocument/2006/relationships/image" Target="media/image15.emf"/><Relationship Id="rId40" Type="http://schemas.openxmlformats.org/officeDocument/2006/relationships/oleObject" Target="embeddings/oleObject9.bin"/><Relationship Id="rId45" Type="http://schemas.openxmlformats.org/officeDocument/2006/relationships/image" Target="media/image18.pn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8.emf"/><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hyperlink" Target="https://archive.is/20120907175356/http://www.manainc.com/news-media/mana-epa-endosulfan" TargetMode="External"/><Relationship Id="rId10" Type="http://schemas.microsoft.com/office/2007/relationships/hdphoto" Target="media/hdphoto1.wdp"/><Relationship Id="rId19" Type="http://schemas.openxmlformats.org/officeDocument/2006/relationships/hyperlink" Target="https://translate.googleusercontent.com/translate_c?depth=1&amp;hl=vi&amp;prev=search&amp;rurl=translate.google.com.vn&amp;sl=en&amp;sp=nmt4&amp;u=http://www.panna.org/&amp;xid=25657,15700022,15700124,15700149,15700168,15700186,15700189,15700201,15700205&amp;usg=ALkJrhhnNn5-51sYoG9_leYCokEZqn4N3Q" TargetMode="External"/><Relationship Id="rId31" Type="http://schemas.openxmlformats.org/officeDocument/2006/relationships/image" Target="media/image12.emf"/><Relationship Id="rId44" Type="http://schemas.openxmlformats.org/officeDocument/2006/relationships/oleObject" Target="embeddings/oleObject12.bin"/><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7.png"/><Relationship Id="rId27" Type="http://schemas.openxmlformats.org/officeDocument/2006/relationships/image" Target="media/image10.emf"/><Relationship Id="rId30" Type="http://schemas.openxmlformats.org/officeDocument/2006/relationships/oleObject" Target="embeddings/oleObject4.bin"/><Relationship Id="rId35" Type="http://schemas.openxmlformats.org/officeDocument/2006/relationships/image" Target="media/image14.emf"/><Relationship Id="rId43" Type="http://schemas.openxmlformats.org/officeDocument/2006/relationships/oleObject" Target="embeddings/oleObject11.bin"/><Relationship Id="rId48" Type="http://schemas.openxmlformats.org/officeDocument/2006/relationships/hyperlink" Target="http://www.calepa.ca.gov/" TargetMode="External"/><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Sid031</b:Tag>
    <b:SourceType>JournalArticle</b:SourceType>
    <b:Guid>{072ADFBA-A63D-4F83-A134-98434194E962}</b:Guid>
    <b:Author>
      <b:Author>
        <b:Corporate>Siddique T, Okeke BC, Arshad M, Frankenberger WT. Biodeg.</b:Corporate>
      </b:Author>
    </b:Author>
    <b:Title>Biodegradation kinetics of endosulfan by Fusarium ventricosum and a Pandoraea species</b:Title>
    <b:JournalName>J Agric Food Chem</b:JournalName>
    <b:Year> 2003</b:Year>
    <b:Pages>8015–9</b:Pages>
    <b:RefOrder>5</b:RefOrder>
  </b:Source>
  <b:Source>
    <b:Tag>Mui061</b:Tag>
    <b:SourceType>JournalArticle</b:SourceType>
    <b:Guid>{88FE8518-3589-4CD9-AB45-81E7D688B7A6}</b:Guid>
    <b:Author>
      <b:Author>
        <b:Corporate>	Muir DCG, Köck G, Gantner K.  In: Smith SL, Stow J</b:Corporate>
      </b:Author>
    </b:Author>
    <b:Title>Temporal trends of persistent organic pollutants and mercury in landlocked char in the High Arctic.</b:Title>
    <b:JournalName>Northern Contaminants Program</b:JournalName>
    <b:Year>2005–2006</b:Year>
    <b:RefOrder>6</b:RefOrder>
  </b:Source>
  <b:Source>
    <b:Tag>Pan03</b:Tag>
    <b:SourceType>JournalArticle</b:SourceType>
    <b:Guid>{F7D09FE9-83A7-43C1-85C7-E94EB869C8A2}</b:Guid>
    <b:Author>
      <b:Author>
        <b:Corporate>Pane, E.F., Smith, C., Mcgeer, J.C. &amp; Wood, C.M.</b:Corporate>
      </b:Author>
    </b:Author>
    <b:Title>Mechanisms of acute and chronic waterborne niken toxicity in the freshwater Cladoceran, Daphnia</b:Title>
    <b:Year>2003</b:Year>
    <b:JournalName>Environ. Sci. Technol</b:JournalName>
    <b:Pages>4382-4389</b:Pages>
    <b:Volume>37</b:Volume>
    <b:RefOrder>7</b:RefOrder>
  </b:Source>
  <b:Source>
    <b:Tag>DeS07</b:Tag>
    <b:SourceType>JournalArticle</b:SourceType>
    <b:Guid>{2B86B5C1-0D43-4827-BBD1-F14247A11F76}</b:Guid>
    <b:Author>
      <b:Author>
        <b:Corporate>De Schamphelaere, K.A.C., Dierckens, I. K., Sorgeloos, P. &amp; Janssen, C.R</b:Corporate>
      </b:Author>
    </b:Author>
    <b:Title>Chronic toxicity of dietary copper to Daphnia magna</b:Title>
    <b:JournalName>Aquatic Toxicology</b:JournalName>
    <b:Year>2007</b:Year>
    <b:Pages>409-418</b:Pages>
    <b:Volume>81</b:Volume>
    <b:RefOrder>8</b:RefOrder>
  </b:Source>
  <b:Source>
    <b:Tag>LêT15</b:Tag>
    <b:SourceType>JournalArticle</b:SourceType>
    <b:Guid>{D488A389-DE4D-47A7-B20E-B69FA5AFFD2E}</b:Guid>
    <b:Author>
      <b:Author>
        <b:Corporate>Lê Thị Trinh, Trịnh Thị Thắm, Trịnh Thị Thủy  </b:Corporate>
      </b:Author>
    </b:Author>
    <b:Title>Đánh giá hàm lượng của một số thuốc trừ sâu cơ clo trong nước và trầm tích tại cửa sông Hàn, Đà Nẵng</b:Title>
    <b:JournalName>Tạp chí phân tích hóa, lý và sinh học </b:JournalName>
    <b:Year>4/2015</b:Year>
    <b:Pages>Tr. 128</b:Pages>
    <b:Volume>T.20</b:Volume>
    <b:RefOrder>9</b:RefOrder>
  </b:Source>
  <b:Source>
    <b:Tag>LêT151</b:Tag>
    <b:SourceType>JournalArticle</b:SourceType>
    <b:Guid>{D5A44240-2D65-4BF8-A3F3-7B726670D2FB}</b:Guid>
    <b:Author>
      <b:Author>
        <b:Corporate>Lê Thị Trinh, Trịnh Thị Thắm, Từ Bình Minh</b:Corporate>
      </b:Author>
    </b:Author>
    <b:Title>Đánh giá mức độ tích lũy của các chất polyclo biphenyl trong nước và trầm tích tại Cửa Đại, thành phố Hội An, tỉnh Quảng Nam</b:Title>
    <b:JournalName>Tạp chí phân tích hóa, lý và sinh học</b:JournalName>
    <b:Year>(4/2015)</b:Year>
    <b:Pages>Tr. 143</b:Pages>
    <b:Volume>T.20</b:Volume>
    <b:RefOrder>10</b:RefOrder>
  </b:Source>
  <b:Source>
    <b:Tag>Rav04</b:Tag>
    <b:SourceType>Report</b:SourceType>
    <b:Guid>{FAEF12A1-861D-4C91-9D0F-DC5173DF9F41}</b:Guid>
    <b:Title>POPs in South Asia, Status and environmental health impacts</b:Title>
    <b:Year>2004</b:Year>
    <b:Author>
      <b:Author>
        <b:Corporate>Ravi Agarwal, Krishnan Venkataraman and Papiya Sarkar </b:Corporate>
      </b:Author>
    </b:Author>
    <b:Publisher>Toxics Link</b:Publisher>
    <b:RefOrder>11</b:RefOrder>
  </b:Source>
  <b:Source>
    <b:Tag>Per07</b:Tag>
    <b:SourceType>Report</b:SourceType>
    <b:Guid>{CAEF65DA-6EB1-42B3-87F7-1C61DA3D1090}</b:Guid>
    <b:Author>
      <b:Author>
        <b:NameList>
          <b:Person>
            <b:Last>(POPRC)</b:Last>
            <b:First>Persistent</b:First>
            <b:Middle>Organic Pollutant Review Committee</b:Middle>
          </b:Person>
        </b:NameList>
      </b:Author>
    </b:Author>
    <b:Title>Draft risk management evaluation for Lindane, Stockholm Convention on Persistent Organic Pollutants</b:Title>
    <b:Year>2007</b:Year>
    <b:RefOrder>12</b:RefOrder>
  </b:Source>
  <b:Source>
    <b:Tag>Cal97</b:Tag>
    <b:SourceType>Report</b:SourceType>
    <b:Guid>{295FBE97-232E-4A6F-AC30-4AECE8982C17}</b:Guid>
    <b:Author>
      <b:Author>
        <b:NameList>
          <b:Person>
            <b:Last>(CalEPA)</b:Last>
            <b:First>California</b:First>
            <b:Middle>Environmental Protection Agency</b:Middle>
          </b:Person>
        </b:NameList>
      </b:Author>
    </b:Author>
    <b:Title>Technical Support Document for the Determination of Noncancer Chronic Reference Exposure Levels, Draft for Public Comment, Office of Environmental Health Hazard Assessment</b:Title>
    <b:Year>1997</b:Year>
    <b:City>Berkeley, CA</b:City>
    <b:RefOrder>13</b:RefOrder>
  </b:Source>
  <b:Source>
    <b:Tag>WHO11</b:Tag>
    <b:SourceType>Report</b:SourceType>
    <b:Guid>{A88FECFC-D0D3-4C89-BFD3-497BC37CABA2}</b:Guid>
    <b:Author>
      <b:Author>
        <b:NameList>
          <b:Person>
            <b:Last>WHO</b:Last>
          </b:Person>
        </b:NameList>
      </b:Author>
    </b:Author>
    <b:Title>Specifications and evaluation for public health pesticides – Endosulfan</b:Title>
    <b:Year>2011</b:Year>
    <b:RefOrder>1</b:RefOrder>
  </b:Source>
  <b:Source>
    <b:Tag>Tổn</b:Tag>
    <b:SourceType>JournalArticle</b:SourceType>
    <b:Guid>{10F2FC0F-1CD3-4822-AE34-597C403C74C4}</b:Guid>
    <b:Author>
      <b:Author>
        <b:NameList>
          <b:Person>
            <b:First>Tổng</b:First>
            <b:Middle>cục Môi trường (2014)</b:Middle>
          </b:Person>
        </b:NameList>
      </b:Author>
    </b:Author>
    <b:Title> Hướng dẫn kỹ thuật về quan trắc, đánh giá ô nhiễm và rủi ro môi trường do dư lượng một số chất ô nhiễm hữu cơ khó phân hủy sử dụng trong nông nghiệp</b:Title>
    <b:JournalName>Dự án xây dựng năng lực nhằm loại bỏ hóa chất bảo vệ thực vật POP tồn lưu tại Việt Nam</b:JournalName>
    <b:RefOrder>14</b:RefOrder>
  </b:Source>
  <b:Source>
    <b:Tag>USD15</b:Tag>
    <b:SourceType>JournalArticle</b:SourceType>
    <b:Guid>{35D64214-144D-46CF-B20B-F03E23BE1CD8}</b:Guid>
    <b:Author>
      <b:Author>
        <b:NameList>
          <b:Person>
            <b:Last>Services</b:Last>
            <b:First>US</b:First>
            <b:Middle>Department of Health and Human</b:Middle>
          </b:Person>
        </b:NameList>
      </b:Author>
    </b:Author>
    <b:Title>Agency for Toxic Substances and Disease Registry </b:Title>
    <b:JournalName>Toxicological Profile for Endosulfan</b:JournalName>
    <b:Year>2015</b:Year>
    <b:RefOrder>15</b:RefOrder>
  </b:Source>
  <b:Source>
    <b:Tag>ttp</b:Tag>
    <b:SourceType>InternetSite</b:SourceType>
    <b:Guid>{484B96BF-1D8D-4204-BE9F-E95893B055B2}</b:Guid>
    <b:Author>
      <b:Author>
        <b:NameList>
          <b:Person>
            <b:Last>ttps://pubs.acs.org/cen/news/89/i19/8919notw9.html</b:Last>
          </b:Person>
        </b:NameList>
      </b:Author>
    </b:Author>
    <b:RefOrder>16</b:RefOrder>
  </b:Source>
  <b:Source>
    <b:Tag>OEC04</b:Tag>
    <b:SourceType>Book</b:SourceType>
    <b:Guid>{1C015A38-74D6-482F-B139-CBBE57D29DD9}</b:Guid>
    <b:Author>
      <b:Author>
        <b:NameList>
          <b:Person>
            <b:Last>OECD</b:Last>
          </b:Person>
        </b:NameList>
      </b:Author>
    </b:Author>
    <b:Title>Daphnia sp., Acute Immobilisation Test and Reproduction Test</b:Title>
    <b:Year>2004</b:Year>
    <b:Pages>12</b:Pages>
    <b:City>French</b:City>
    <b:RefOrder>4</b:RefOrder>
  </b:Source>
  <b:Source>
    <b:Tag>MAN10</b:Tag>
    <b:SourceType>InternetSite</b:SourceType>
    <b:Guid>{42F154E8-E4A3-429F-A4B0-7246AA617417}</b:Guid>
    <b:Author>
      <b:Author>
        <b:NameList>
          <b:Person>
            <b:Last>EPA</b:Last>
            <b:First>MANA</b:First>
            <b:Middle>And</b:Middle>
          </b:Person>
        </b:NameList>
      </b:Author>
    </b:Author>
    <b:Title>MANA And EPA Agree To Voluntary Plan On Endosulfan</b:Title>
    <b:Year>, 2010</b:Year>
    <b:Month>June </b:Month>
    <b:Day>10</b:Day>
    <b:URL>https://archive.is/20120907175356/http://www.manainc.com/news-media/mana-epa-endosulfan/#selection-159.0-159.50</b:URL>
    <b:RefOrder>17</b:RefOrder>
  </b:Source>
  <b:Source>
    <b:Tag>Ebe05</b:Tag>
    <b:SourceType>JournalArticle</b:SourceType>
    <b:Guid>{10C5F3C6-9CE2-426C-A473-4EF5B0F804FA}</b:Guid>
    <b:Title>Ecology, Epidemiology, and Evolution of Parasitism in Daphnia Switzerland</b:Title>
    <b:Year>2005</b:Year>
    <b:Author>
      <b:Author>
        <b:NameList>
          <b:Person>
            <b:Last>Ebert</b:Last>
          </b:Person>
        </b:NameList>
      </b:Author>
    </b:Author>
    <b:RefOrder>18</b:RefOrder>
  </b:Source>
  <b:Source>
    <b:Tag>ZMa08</b:Tag>
    <b:SourceType>JournalArticle</b:SourceType>
    <b:Guid>{DD39244B-ECF3-43E3-AB56-45B7C7792025}</b:Guid>
    <b:Author>
      <b:Author>
        <b:NameList>
          <b:Person>
            <b:Last>Gliwicz</b:Last>
            <b:First>Z.</b:First>
            <b:Middle>Maciej</b:Middle>
          </b:Person>
        </b:NameList>
      </b:Author>
    </b:Author>
    <b:Title>The Lakes Handbook: Limnology và Limnetic Ecology </b:Title>
    <b:JournalName>Zooplankton</b:JournalName>
    <b:Year>2008</b:Year>
    <b:Pages>461–516</b:Pages>
    <b:RefOrder>19</b:RefOrder>
  </b:Source>
  <b:Source>
    <b:Tag>Can78</b:Tag>
    <b:SourceType>JournalArticle</b:SourceType>
    <b:Guid>{FD24EA32-EC0D-4E79-AC4F-BEFEF4B13619}</b:Guid>
    <b:Author>
      <b:Author>
        <b:Corporate>Canton, J.H. &amp; Adema, D.M.M</b:Corporate>
      </b:Author>
    </b:Author>
    <b:Title>Reproducibility of short-term and reproduction toxicity experiments with daphnia magna and comparison of the sensitivity of Daphnia magna with Daphnia pulex and Daphnia cucullata in short-term experiments</b:Title>
    <b:JournalName>Hydrobiologia</b:JournalName>
    <b:Year>1978</b:Year>
    <b:Pages>p. 135-140</b:Pages>
    <b:Volume>59</b:Volume>
    <b:Issue>2</b:Issue>
    <b:RefOrder>20</b:RefOrder>
  </b:Source>
  <b:Source>
    <b:Tag>Kud11</b:Tag>
    <b:SourceType>JournalArticle</b:SourceType>
    <b:Guid>{8F33703B-FCC3-4CF8-9DFC-FE677F170341}</b:Guid>
    <b:Author>
      <b:Author>
        <b:Corporate>Kudlak, B., Wolska, L. &amp; Namiesnik, J.  </b:Corporate>
      </b:Author>
    </b:Author>
    <b:Title>Determination of EC50 toxicity data of selected heavy metals toward Heterocypris incongruens</b:Title>
    <b:JournalName>Environmental monitoring and assessment</b:JournalName>
    <b:Year>2011</b:Year>
    <b:Pages>p. 509-516</b:Pages>
    <b:Volume>174(1-4)</b:Volume>
    <b:RefOrder>21</b:RefOrder>
  </b:Source>
  <b:Source>
    <b:Tag>Sim09</b:Tag>
    <b:SourceType>JournalArticle</b:SourceType>
    <b:Guid>{790C3B76-AB5C-4808-B4CD-E4D7E96DE9CE}</b:Guid>
    <b:Author>
      <b:Author>
        <b:Corporate>Simões, N., Robertson, B., Lansac-Tôha, F., Takahashi, E., Bonecker, C.Velho, L. &amp; Joko</b:Corporate>
      </b:Author>
    </b:Author>
    <b:Title>Exotic species of zooplankton in the Upper Paraná River floodplain, Daphnia lumholtzi Sars</b:Title>
    <b:Year>2009</b:Year>
    <b:Pages>p. 551-558</b:Pages>
    <b:Volume>69</b:Volume>
    <b:Issue>2</b:Issue>
    <b:RefOrder>22</b:RefOrder>
  </b:Source>
  <b:Source>
    <b:Tag>DoH00</b:Tag>
    <b:SourceType>JournalArticle</b:SourceType>
    <b:Guid>{67F75A33-D352-43F8-AE69-74B6DCB9D69E}</b:Guid>
    <b:Author>
      <b:Author>
        <b:Corporate>Do-Hong, L.C., Slooten, V.B.K., Sauvain, J.J., Lam, T.K. &amp; Tarradellas, J</b:Corporate>
      </b:Author>
    </b:Author>
    <b:Title>Toxicity of sediments from the Ho Chi Minh city Canals and Sai Gon River, Viet Nam</b:Title>
    <b:JournalName>Environmental Toxicology</b:JournalName>
    <b:Year>2000</b:Year>
    <b:Pages>469-476</b:Pages>
    <b:Volume>15</b:Volume>
    <b:RefOrder>23</b:RefOrder>
  </b:Source>
  <b:Source>
    <b:Tag>Tra14</b:Tag>
    <b:SourceType>JournalArticle</b:SourceType>
    <b:Guid>{561EFA54-873A-469C-BD86-98ED2640C63F}</b:Guid>
    <b:Author>
      <b:Author>
        <b:Corporate>Tran, P.T., Do Hong, L.C. &amp; Dao, T.S.</b:Corporate>
      </b:Author>
    </b:Author>
    <b:Title>Long-term impacts of copper and chromium on survivorship, maturation, fecundity and growth of Daphnia</b:Title>
    <b:JournalName>Journal of science and technology</b:JournalName>
    <b:Year>2014</b:Year>
    <b:Pages>209-315</b:Pages>
    <b:Volume>52</b:Volume>
    <b:Issue>3A</b:Issue>
    <b:RefOrder>24</b:RefOrder>
  </b:Source>
  <b:Source>
    <b:Tag>DoH06</b:Tag>
    <b:SourceType>JournalArticle</b:SourceType>
    <b:Guid>{2BBB8F8A-D1FF-4239-B4F0-F2307D18B5F7}</b:Guid>
    <b:Title>The core university program betwen Japan society for the promotion of science (JSPS) and Vietnamese academy of science and technology (VAST)</b:Title>
    <b:Year>2006</b:Year>
    <b:Author>
      <b:Author>
        <b:Corporate>Do-Hong, L.C. &amp; Slooten, Van Becker K</b:Corporate>
      </b:Author>
    </b:Author>
    <b:JournalName>Anual report of Fly</b:JournalName>
    <b:Pages>67-70</b:Pages>
    <b:RefOrder>2</b:RefOrder>
  </b:Source>
  <b:Source>
    <b:Tag>DoH04</b:Tag>
    <b:SourceType>JournalArticle</b:SourceType>
    <b:Guid>{9ABDFD79-4D0D-464C-85E4-098C4CBBFE6B}</b:Guid>
    <b:Author>
      <b:Author>
        <b:Corporate> Do-Hong, L.C., Slooten, Van Becker K. &amp; Tarradellas, J</b:Corporate>
      </b:Author>
    </b:Author>
    <b:Title>Troppical ecotoxicity testing with Ceriodaphnia cornutar</b:Title>
    <b:JournalName>Environmenrol Toxicology</b:JournalName>
    <b:Year>2004</b:Year>
    <b:Pages>497-505</b:Pages>
    <b:RefOrder>25</b:RefOrder>
  </b:Source>
  <b:Source>
    <b:Tag>Man02</b:Tag>
    <b:SourceType>JournalArticle</b:SourceType>
    <b:Guid>{DAC827DF-2B8C-4882-A775-6EE367E3E2E9}</b:Guid>
    <b:Author>
      <b:Author>
        <b:NameList>
          <b:Person>
            <b:Last>Sakai</b:Last>
            <b:First>Manabu</b:First>
          </b:Person>
        </b:NameList>
      </b:Author>
    </b:Author>
    <b:Title>Determination of pesticides and chronic test with Daphnia magna for rainwater samples</b:Title>
    <b:JournalName>J Environ Sci Health B</b:JournalName>
    <b:Year>2002</b:Year>
    <b:Pages>247-54</b:Pages>
    <b:Volume>37</b:Volume>
    <b:Issue>3</b:Issue>
    <b:RefOrder>26</b:RefOrder>
  </b:Source>
  <b:Source>
    <b:Tag>Ari15</b:Tag>
    <b:SourceType>JournalArticle</b:SourceType>
    <b:Guid>{D9F01657-AB87-468D-926D-C516C586C40E}</b:Guid>
    <b:Author>
      <b:Author>
        <b:Corporate>Arienzo M1, Albanese S, Lima A, Cannatelli C, Aliberti F, Cicotti F, Qi S, De Vivo B</b:Corporate>
      </b:Author>
    </b:Author>
    <b:Title>Assessment of the concentrations of polycyclic aromatic hydrocarbons and organochlorine pesticides in soils from the Sarno River basin, Italy, and ecotoxicological survey by Daphnia magna</b:Title>
    <b:JournalName>Environ Monit Assess</b:JournalName>
    <b:Year>2015</b:Year>
    <b:Volume>187</b:Volume>
    <b:Issue>2</b:Issue>
    <b:RefOrder>27</b:RefOrder>
  </b:Source>
  <b:Source>
    <b:Tag>Fir11</b:Tag>
    <b:SourceType>Book</b:SourceType>
    <b:Guid>{B0D95D1F-0147-4ADB-9B88-F63C26CAB0DC}</b:Guid>
    <b:Title>Mixture and single-compound toxicity using Daphnia magnaComparisons with estimates of concentration addition and independent action</b:Title>
    <b:Year>2011</b:Year>
    <b:City>English</b:City>
    <b:Author>
      <b:Author>
        <b:Corporate>Firpo, Sofia</b:Corporate>
      </b:Author>
    </b:Author>
    <b:RefOrder>28</b:RefOrder>
  </b:Source>
  <b:Source>
    <b:Tag>Fer94</b:Tag>
    <b:SourceType>JournalArticle</b:SourceType>
    <b:Guid>{F83E00F2-1F33-4485-89C5-91AFA41DBE54}</b:Guid>
    <b:Title>Effect of sublethal concentrations of pesticides on the feeding behavior of Daphnia magna</b:Title>
    <b:Year>1994</b:Year>
    <b:Author>
      <b:Author>
        <b:Corporate>Fernández-Casalderrey A1, Ferrando MD, Andreu-Moliner E</b:Corporate>
      </b:Author>
    </b:Author>
    <b:JournalName>Ecotoxicol Environ Saf</b:JournalName>
    <b:Pages>82</b:Pages>
    <b:RefOrder>29</b:RefOrder>
  </b:Source>
  <b:Source>
    <b:Tag>Bra10</b:Tag>
    <b:SourceType>JournalArticle</b:SourceType>
    <b:Guid>{459DDF32-CDF9-4DB8-8B14-E1A2CDDC6CBC}</b:Guid>
    <b:Author>
      <b:Author>
        <b:Corporate> Brausch JM1, Salice CJ</b:Corporate>
      </b:Author>
    </b:Author>
    <b:Title>EFFECTS OF AN ENVIRONMENTALLY REALISTIC PESTICIDE MIXTURE ON DAPHNIA MAGNA EXPOSED FOR TWO GENERATIONS</b:Title>
    <b:Year>2010</b:Year>
    <b:RefOrder>30</b:RefOrder>
  </b:Source>
  <b:Source>
    <b:Tag>Ben04</b:Tag>
    <b:SourceType>JournalArticle</b:SourceType>
    <b:Guid>{089AA301-4C30-472F-BFF8-86FFF5FEE36A}</b:Guid>
    <b:Author>
      <b:Author>
        <b:NameList>
          <b:Person>
            <b:Last>Bengtsson G</b:Last>
            <b:First>Hansson</b:First>
            <b:Middle>LA, Montenegro K</b:Middle>
          </b:Person>
        </b:NameList>
      </b:Author>
    </b:Author>
    <b:Title>Reduced grazing rates in Daphnia pulex caused by contaminants: implications for trophic cascades.</b:Title>
    <b:JournalName>Environ Toxicol Chem</b:JournalName>
    <b:Year>2004</b:Year>
    <b:Volume>2641–2648</b:Volume>
    <b:Issue>23</b:Issue>
    <b:RefOrder>31</b:RefOrder>
  </b:Source>
  <b:Source>
    <b:Tag>Ade78</b:Tag>
    <b:SourceType>JournalArticle</b:SourceType>
    <b:Guid>{BF46A3E4-7C82-4849-8EB0-A8CF8F630CD1}</b:Guid>
    <b:Author>
      <b:Author>
        <b:NameList>
          <b:Person>
            <b:Last>Adema</b:Last>
          </b:Person>
        </b:NameList>
      </b:Author>
    </b:Author>
    <b:Title>Daphnia magna as a test animal in acute and chronic toxicity tests</b:Title>
    <b:Year>1978</b:Year>
    <b:Pages>125-134.</b:Pages>
    <b:Volume>59</b:Volume>
    <b:Issue>2</b:Issue>
    <b:RefOrder>32</b:RefOrder>
  </b:Source>
  <b:Source>
    <b:Tag>ElD11</b:Tag>
    <b:SourceType>JournalArticle</b:SourceType>
    <b:Guid>{8150AFC0-8A2F-4E50-8EF0-B6CAC65660BE}</b:Guid>
    <b:Author>
      <b:Author>
        <b:Corporate>El-Deeb Ghazy, M.M., Habashy, M.M. &amp; Mohammady, E.Y.</b:Corporate>
      </b:Author>
    </b:Author>
    <b:Title>Effects of pH on survival, growth and reproduction rates of the Crustacean,Daphnia magna</b:Title>
    <b:JournalName>Australian Journal of Basic and Applied Sciences</b:JournalName>
    <b:Year>2011</b:Year>
    <b:Pages>1-10</b:Pages>
    <b:Volume>11</b:Volume>
    <b:Issue>5</b:Issue>
    <b:RefOrder>33</b:RefOrder>
  </b:Source>
  <b:Source>
    <b:Tag>AFe92</b:Tag>
    <b:SourceType>JournalArticle</b:SourceType>
    <b:Guid>{418F21A5-0494-4873-ACF2-96E20D56F872}</b:Guid>
    <b:Author>
      <b:Author>
        <b:Corporate>A.Fernández-CasalderreyM.D.FerrandoE.Andreu-Moliner</b:Corporate>
      </b:Author>
    </b:Author>
    <b:Title>Filtration and ingestion rates of brachionus calyciflorus after exposure to endosulfan and diazinon</b:Title>
    <b:Year>1992</b:Year>
    <b:Pages>357-361</b:Pages>
    <b:Volume>103</b:Volume>
    <b:Issue>2</b:Issue>
    <b:RefOrder>34</b:RefOrder>
  </b:Source>
  <b:Source>
    <b:Tag>Tar07</b:Tag>
    <b:SourceType>JournalArticle</b:SourceType>
    <b:Guid>{A8A9791D-67AD-4199-B927-D4500F81174F}</b:Guid>
    <b:Author>
      <b:Author>
        <b:Corporate>Tara K. George, Karsten Liber</b:Corporate>
      </b:Author>
    </b:Author>
    <b:Title>Inviromental Contimination Toxycology</b:Title>
    <b:JournalName>Laboratory Investigation of the Toxicity and Interaction of Pesticide Mixtures in Daphnia magna</b:JournalName>
    <b:Year>2007</b:Year>
    <b:Pages>65-72</b:Pages>
    <b:Volume>52</b:Volume>
    <b:RefOrder>35</b:RefOrder>
  </b:Source>
  <b:Source>
    <b:Tag>1807</b:Tag>
    <b:SourceType>InternetSite</b:SourceType>
    <b:Guid>{3A17449D-02FC-4ACB-8E5C-F0C2AE2D2080}</b:Guid>
    <b:Year>2018</b:Year>
    <b:Month>07</b:Month>
    <b:Day>03</b:Day>
    <b:URL>http://camnangcaytrong.com/dinh-nghia-phan-loai-thuoc-bao-ve-thuc-vat-bvtv-nd639.html</b:URL>
    <b:RefOrder>36</b:RefOrder>
  </b:Source>
  <b:Source>
    <b:Tag>Mei05</b:Tag>
    <b:SourceType>JournalArticle</b:SourceType>
    <b:Guid>{22351794-E0D9-4E08-A343-E2BB2201B2F8}</b:Guid>
    <b:Title>Poverty-environment report: pesticide use in the Mekong Delta,Vietnam</b:Title>
    <b:Year>2005</b:Year>
    <b:Author>
      <b:Author>
        <b:NameList>
          <b:Person>
            <b:Last>C</b:Last>
            <b:First>Meisner.</b:First>
          </b:Person>
        </b:NameList>
      </b:Author>
    </b:Author>
    <b:JournalName> (DECRG IE), D.R.G.o.t.W.B.(Ed.)</b:JournalName>
    <b:Pages>19</b:Pages>
    <b:RefOrder>37</b:RefOrder>
  </b:Source>
  <b:Source>
    <b:Tag>AFe94</b:Tag>
    <b:SourceType>JournalArticle</b:SourceType>
    <b:Guid>{E8A25348-1FCC-42D2-B53D-556CE7E90A77}</b:Guid>
    <b:Author>
      <b:Author>
        <b:Corporate>A Fernández,Casalderrey's, M.D. Ferrando</b:Corporate>
      </b:Author>
    </b:Author>
    <b:Title>Toxicological and Environmental Chemistry</b:Title>
    <b:JournalName>Effect of Sublethal Concentrations of Pesticides on the Feeding Behavior of Daphnia magna</b:JournalName>
    <b:Year>1994</b:Year>
    <b:Pages>25-32</b:Pages>
    <b:Volume>49</b:Volume>
    <b:Issue>1</b:Issue>
    <b:RefOrder>38</b:RefOrder>
  </b:Source>
  <b:Source>
    <b:Tag>Sch77</b:Tag>
    <b:SourceType>JournalArticle</b:SourceType>
    <b:Guid>{E6A29ED8-CF46-4E53-8BC3-4BDDE4C13AE1}</b:Guid>
    <b:Author>
      <b:Author>
        <b:Corporate>Schimmel, S. C. &amp; Wilson, A. J., Jr., </b:Corporate>
      </b:Author>
    </b:Author>
    <b:Title>Chesapeake Sci</b:Title>
    <b:JournalName>Acute toxicity of kepone to four estuarine animals.</b:JournalName>
    <b:Year>1977</b:Year>
    <b:Pages>224-227</b:Pages>
    <b:RefOrder>39</b:RefOrder>
  </b:Source>
  <b:Source>
    <b:Tag>Kri89</b:Tag>
    <b:SourceType>JournalArticle</b:SourceType>
    <b:Guid>{18191C84-595E-4DA5-BAAE-870D1341AEF3}</b:Guid>
    <b:Author>
      <b:Author>
        <b:Corporate> Krishnan, Chockalingam </b:Corporate>
      </b:Author>
    </b:Author>
    <b:Title>The toxic and sublethal effects of endosulfan and carbaryl on the growth and production of eggs of Micrura Moina (Cladocera: Moinidae)</b:Title>
    <b:JournalName>Enviromental Pollution</b:JournalName>
    <b:Year>1989</b:Year>
    <b:Pages>319</b:Pages>
    <b:Volume>59</b:Volume>
    <b:Issue>4</b:Issue>
    <b:RefOrder>40</b:RefOrder>
  </b:Source>
  <b:Source>
    <b:Tag>VõT04</b:Tag>
    <b:SourceType>Book</b:SourceType>
    <b:Guid>{3CD15448-CBF7-4B19-A031-7EF33165D1FC}</b:Guid>
    <b:Author>
      <b:Author>
        <b:NameList>
          <b:Person>
            <b:Last>VõThịKiềuThanh</b:Last>
          </b:Person>
        </b:NameList>
      </b:Author>
    </b:Author>
    <b:Title>Nghiên cứu cơ sở khoa học để xây dựng một số chỉ tiêu độc học môi trường nhằm đánh giá độc tính nước thải sinh hoạt và công nghiệp tại Thành phố Hồ Chí Minh</b:Title>
    <b:Year>2004</b:Year>
    <b:City>Hồ Chí Minh</b:City>
    <b:RefOrder>41</b:RefOrder>
  </b:Source>
  <b:Source>
    <b:Tag>Fin48</b:Tag>
    <b:SourceType>BookSection</b:SourceType>
    <b:Guid>{C656F131-9792-4673-8E04-CE694C269C7A}</b:Guid>
    <b:Author>
      <b:Author>
        <b:Corporate>Finney; Stevens</b:Corporate>
      </b:Author>
    </b:Author>
    <b:Title>A TABLE FOR THE CALCULATION OF WORKING PROBITS AND WEIGHTS IN PROBIT ANALYSIS</b:Title>
    <b:Year>1948</b:Year>
    <b:City>Biometrika</b:City>
    <b:Pages>191 -201</b:Pages>
    <b:Volume>35</b:Volume>
    <b:Issue>1-2</b:Issue>
    <b:RefOrder>42</b:RefOrder>
  </b:Source>
  <b:Source>
    <b:Tag>Jan101</b:Tag>
    <b:SourceType>JournalArticle</b:SourceType>
    <b:Guid>{2C788CCC-7113-4AAB-AA0F-93D02345F551}</b:Guid>
    <b:Author>
      <b:Author>
        <b:Corporate>Jan Weber , Crispin J. Halsall, Derek Muir, Camilla Teixeira, Jeff Small , Keith Solomon,Mark Hermanson , Hayley Hung , Terry Bidleman  </b:Corporate>
      </b:Author>
    </b:Author>
    <b:Title>Science of the Total Environment</b:Title>
    <b:JournalName>Endosulfan, a global pesticide: A review of its fate in the environment and occurrence in the Arctic</b:JournalName>
    <b:Year>2010</b:Year>
    <b:Pages>408</b:Pages>
    <b:RefOrder>43</b:RefOrder>
  </b:Source>
  <b:Source>
    <b:Tag>Pet86</b:Tag>
    <b:SourceType>JournalArticle</b:SourceType>
    <b:Guid>{934B7A41-BB96-4392-B9B3-786C42850EA1}</b:Guid>
    <b:Author>
      <b:Author>
        <b:NameList>
          <b:Person>
            <b:Last>R.H</b:Last>
            <b:First>Peters</b:First>
          </b:Person>
        </b:NameList>
      </b:Author>
    </b:Author>
    <b:Title>The  ecological  implications of  body  size: Cambridge  University  Press. Cambridge</b:Title>
    <b:JournalName>The United Kingdom </b:JournalName>
    <b:Year>1986</b:Year>
    <b:Pages>344</b:Pages>
    <b:RefOrder>44</b:RefOrder>
  </b:Source>
  <b:Source>
    <b:Tag>GNH79</b:Tag>
    <b:SourceType>JournalArticle</b:SourceType>
    <b:Guid>{EA231866-69B7-4DC3-A86B-3BEB04DCDB94}</b:Guid>
    <b:Author>
      <b:Author>
        <b:NameList>
          <b:Person>
            <b:Last>G.N.Hutber</b:Last>
            <b:First>L.J</b:First>
            <b:Middle>Rogers, Dr.A.J.Smith</b:Middle>
          </b:Person>
        </b:NameList>
      </b:Author>
    </b:Author>
    <b:Title>Environment Health Techniques</b:Title>
    <b:JournalName>Influence of pesticides on the growth of cyanobacteria</b:JournalName>
    <b:Year>1979</b:Year>
    <b:Pages>397-402</b:Pages>
    <b:Volume>16</b:Volume>
    <b:Issue>6</b:Issue>
    <b:RefOrder>45</b:RefOrder>
  </b:Source>
  <b:Source>
    <b:Tag>Zon07</b:Tag>
    <b:SourceType>JournalArticle</b:SourceType>
    <b:Guid>{B074D11C-7DBB-4DEF-A11B-279CF7BC9A5C}</b:Guid>
    <b:Author>
      <b:Author>
        <b:Corporate>Zongming Ren, Jinmiao Zha, Mei Ma, Zijian Wang, Almut Gerhardt</b:Corporate>
      </b:Author>
    </b:Author>
    <b:Title>The early warning of aquatic organophosphorus pesticide contamination by on-line monitoring behavioral changes of Daphnia magna</b:Title>
    <b:JournalName>Enviroment Monit Asses</b:JournalName>
    <b:Year>2007</b:Year>
    <b:Pages>373 - 383</b:Pages>
    <b:Volume>134</b:Volume>
    <b:RefOrder>46</b:RefOrder>
  </b:Source>
  <b:Source>
    <b:Tag>DJF52</b:Tag>
    <b:SourceType>Book</b:SourceType>
    <b:Guid>{A15607EE-C799-4E73-9EAD-F6994ABC57CA}</b:Guid>
    <b:Author>
      <b:Author>
        <b:NameList>
          <b:Person>
            <b:Last>Finney</b:Last>
            <b:First>D.</b:First>
            <b:Middle>J.</b:Middle>
          </b:Person>
        </b:NameList>
      </b:Author>
    </b:Author>
    <b:Title>Probit Analysis</b:Title>
    <b:Year>1971</b:Year>
    <b:City>New York</b:City>
    <b:Publisher>Cambridge University Press</b:Publisher>
    <b:RefOrder>47</b:RefOrder>
  </b:Source>
  <b:Source>
    <b:Tag>ISO96</b:Tag>
    <b:SourceType>JournalArticle</b:SourceType>
    <b:Guid>{F018B5A3-1C0E-4E36-9120-A6E39D384CFE}</b:Guid>
    <b:Author>
      <b:Author>
        <b:NameList>
          <b:Person>
            <b:Last>6341:1996</b:Last>
            <b:First>ISO</b:First>
          </b:Person>
        </b:NameList>
      </b:Author>
    </b:Author>
    <b:Title>Water quality -- Determination of the inhibition of the mobility of Daphnia magna Straus (Cladocera, Crustacea)</b:Title>
    <b:JournalName>Acute toxicity test</b:JournalName>
    <b:Year>2012</b:Year>
    <b:RefOrder>3</b:RefOrder>
  </b:Source>
</b:Sources>
</file>

<file path=customXml/itemProps1.xml><?xml version="1.0" encoding="utf-8"?>
<ds:datastoreItem xmlns:ds="http://schemas.openxmlformats.org/officeDocument/2006/customXml" ds:itemID="{409931E1-A7C2-46F8-9CA5-C1109A747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1</Pages>
  <Words>10609</Words>
  <Characters>60475</Characters>
  <Application>Microsoft Office Word</Application>
  <DocSecurity>0</DocSecurity>
  <Lines>503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Windows User</cp:lastModifiedBy>
  <cp:revision>35</cp:revision>
  <cp:lastPrinted>2019-12-29T14:20:00Z</cp:lastPrinted>
  <dcterms:created xsi:type="dcterms:W3CDTF">2018-07-16T07:02:00Z</dcterms:created>
  <dcterms:modified xsi:type="dcterms:W3CDTF">2019-12-29T14:23:00Z</dcterms:modified>
</cp:coreProperties>
</file>