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bottom w:val="single" w:sz="18" w:space="0" w:color="auto"/>
        </w:tblBorders>
        <w:tblLook w:val="04A0" w:firstRow="1" w:lastRow="0" w:firstColumn="1" w:lastColumn="0" w:noHBand="0" w:noVBand="1"/>
      </w:tblPr>
      <w:tblGrid>
        <w:gridCol w:w="1986"/>
        <w:gridCol w:w="7653"/>
      </w:tblGrid>
      <w:tr w:rsidR="0014266D" w:rsidRPr="006707E1" w14:paraId="7FBB969E" w14:textId="77777777" w:rsidTr="00A55937">
        <w:trPr>
          <w:trHeight w:val="1440"/>
        </w:trPr>
        <w:tc>
          <w:tcPr>
            <w:tcW w:w="1998" w:type="dxa"/>
            <w:shd w:val="clear" w:color="auto" w:fill="auto"/>
          </w:tcPr>
          <w:p w14:paraId="4D040C62" w14:textId="77777777" w:rsidR="0014266D" w:rsidRPr="006707E1" w:rsidRDefault="00D412A0" w:rsidP="002C552E">
            <w:pPr>
              <w:contextualSpacing/>
              <w:rPr>
                <w:rFonts w:ascii="Segoe UI Light" w:hAnsi="Segoe UI Light" w:cs="Segoe UI Light"/>
                <w:b/>
                <w:sz w:val="20"/>
                <w:szCs w:val="20"/>
              </w:rPr>
            </w:pPr>
            <w:r w:rsidRPr="006707E1">
              <w:rPr>
                <w:rFonts w:ascii="Segoe UI Light" w:hAnsi="Segoe UI Light" w:cs="Segoe UI Light"/>
                <w:noProof/>
                <w:sz w:val="20"/>
                <w:szCs w:val="20"/>
              </w:rPr>
              <w:drawing>
                <wp:inline distT="0" distB="0" distL="0" distR="0" wp14:anchorId="38C0BE1A" wp14:editId="5549B373">
                  <wp:extent cx="942975" cy="942975"/>
                  <wp:effectExtent l="0" t="0" r="0" b="0"/>
                  <wp:docPr id="1" name="Picture 1" descr="29063445_399529620490976_753157389629050060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9063445_399529620490976_7531573896290500608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c>
          <w:tcPr>
            <w:tcW w:w="7857" w:type="dxa"/>
            <w:shd w:val="clear" w:color="auto" w:fill="auto"/>
          </w:tcPr>
          <w:p w14:paraId="2F5BF780" w14:textId="77777777" w:rsidR="0014266D" w:rsidRPr="006707E1" w:rsidRDefault="00031356" w:rsidP="002C552E">
            <w:pPr>
              <w:contextualSpacing/>
              <w:jc w:val="center"/>
              <w:rPr>
                <w:rFonts w:ascii="Segoe UI Light" w:hAnsi="Segoe UI Light" w:cs="Segoe UI Light"/>
                <w:b/>
                <w:sz w:val="28"/>
                <w:szCs w:val="20"/>
              </w:rPr>
            </w:pPr>
            <w:r w:rsidRPr="006707E1">
              <w:rPr>
                <w:rFonts w:ascii="Segoe UI Light" w:hAnsi="Segoe UI Light" w:cs="Segoe UI Light"/>
                <w:b/>
                <w:sz w:val="28"/>
                <w:szCs w:val="20"/>
              </w:rPr>
              <w:t>Vietnam</w:t>
            </w:r>
            <w:r w:rsidR="0069789D" w:rsidRPr="006707E1">
              <w:rPr>
                <w:rFonts w:ascii="Segoe UI Light" w:hAnsi="Segoe UI Light" w:cs="Segoe UI Light"/>
                <w:b/>
                <w:sz w:val="28"/>
                <w:szCs w:val="20"/>
              </w:rPr>
              <w:t xml:space="preserve"> </w:t>
            </w:r>
            <w:r w:rsidRPr="006707E1">
              <w:rPr>
                <w:rFonts w:ascii="Segoe UI Light" w:hAnsi="Segoe UI Light" w:cs="Segoe UI Light"/>
                <w:b/>
                <w:sz w:val="28"/>
                <w:szCs w:val="20"/>
              </w:rPr>
              <w:t xml:space="preserve">Journal of </w:t>
            </w:r>
            <w:r w:rsidR="0069789D" w:rsidRPr="006707E1">
              <w:rPr>
                <w:rFonts w:ascii="Segoe UI Light" w:hAnsi="Segoe UI Light" w:cs="Segoe UI Light"/>
                <w:b/>
                <w:sz w:val="28"/>
                <w:szCs w:val="20"/>
              </w:rPr>
              <w:t>C</w:t>
            </w:r>
            <w:r w:rsidRPr="006707E1">
              <w:rPr>
                <w:rFonts w:ascii="Segoe UI Light" w:hAnsi="Segoe UI Light" w:cs="Segoe UI Light"/>
                <w:b/>
                <w:sz w:val="28"/>
                <w:szCs w:val="20"/>
              </w:rPr>
              <w:t xml:space="preserve">atalysis and </w:t>
            </w:r>
            <w:r w:rsidR="0069789D" w:rsidRPr="006707E1">
              <w:rPr>
                <w:rFonts w:ascii="Segoe UI Light" w:hAnsi="Segoe UI Light" w:cs="Segoe UI Light"/>
                <w:b/>
                <w:sz w:val="28"/>
                <w:szCs w:val="20"/>
              </w:rPr>
              <w:t>A</w:t>
            </w:r>
            <w:r w:rsidRPr="006707E1">
              <w:rPr>
                <w:rFonts w:ascii="Segoe UI Light" w:hAnsi="Segoe UI Light" w:cs="Segoe UI Light"/>
                <w:b/>
                <w:sz w:val="28"/>
                <w:szCs w:val="20"/>
              </w:rPr>
              <w:t>dsorption</w:t>
            </w:r>
          </w:p>
          <w:p w14:paraId="7632B28D" w14:textId="77777777" w:rsidR="0014266D" w:rsidRPr="006707E1" w:rsidRDefault="0014266D" w:rsidP="002C552E">
            <w:pPr>
              <w:contextualSpacing/>
              <w:jc w:val="center"/>
              <w:rPr>
                <w:rFonts w:ascii="Segoe UI Light" w:hAnsi="Segoe UI Light" w:cs="Segoe UI Light"/>
                <w:b/>
                <w:sz w:val="26"/>
                <w:szCs w:val="20"/>
              </w:rPr>
            </w:pPr>
            <w:r w:rsidRPr="006707E1">
              <w:rPr>
                <w:rFonts w:ascii="Segoe UI Light" w:hAnsi="Segoe UI Light" w:cs="Segoe UI Light"/>
                <w:b/>
                <w:sz w:val="26"/>
                <w:szCs w:val="20"/>
              </w:rPr>
              <w:t>T</w:t>
            </w:r>
            <w:r w:rsidR="00031356" w:rsidRPr="006707E1">
              <w:rPr>
                <w:rFonts w:ascii="Segoe UI Light" w:hAnsi="Segoe UI Light" w:cs="Segoe UI Light"/>
                <w:b/>
                <w:sz w:val="26"/>
                <w:szCs w:val="20"/>
              </w:rPr>
              <w:t xml:space="preserve">ạp chí xúc tác và hấp phụ </w:t>
            </w:r>
            <w:r w:rsidR="0069789D" w:rsidRPr="006707E1">
              <w:rPr>
                <w:rFonts w:ascii="Segoe UI Light" w:hAnsi="Segoe UI Light" w:cs="Segoe UI Light"/>
                <w:b/>
                <w:sz w:val="26"/>
                <w:szCs w:val="20"/>
              </w:rPr>
              <w:t>V</w:t>
            </w:r>
            <w:r w:rsidR="00031356" w:rsidRPr="006707E1">
              <w:rPr>
                <w:rFonts w:ascii="Segoe UI Light" w:hAnsi="Segoe UI Light" w:cs="Segoe UI Light"/>
                <w:b/>
                <w:sz w:val="26"/>
                <w:szCs w:val="20"/>
              </w:rPr>
              <w:t xml:space="preserve">iệt </w:t>
            </w:r>
            <w:r w:rsidR="0069789D" w:rsidRPr="006707E1">
              <w:rPr>
                <w:rFonts w:ascii="Segoe UI Light" w:hAnsi="Segoe UI Light" w:cs="Segoe UI Light"/>
                <w:b/>
                <w:sz w:val="26"/>
                <w:szCs w:val="20"/>
              </w:rPr>
              <w:t>N</w:t>
            </w:r>
            <w:r w:rsidR="00031356" w:rsidRPr="006707E1">
              <w:rPr>
                <w:rFonts w:ascii="Segoe UI Light" w:hAnsi="Segoe UI Light" w:cs="Segoe UI Light"/>
                <w:b/>
                <w:sz w:val="26"/>
                <w:szCs w:val="20"/>
              </w:rPr>
              <w:t>am</w:t>
            </w:r>
          </w:p>
          <w:p w14:paraId="11F8CF40" w14:textId="77777777" w:rsidR="0069789D" w:rsidRPr="006707E1" w:rsidRDefault="0069789D" w:rsidP="002C552E">
            <w:pPr>
              <w:contextualSpacing/>
              <w:jc w:val="center"/>
              <w:rPr>
                <w:rFonts w:ascii="Segoe UI Light" w:hAnsi="Segoe UI Light" w:cs="Segoe UI Light"/>
                <w:sz w:val="20"/>
                <w:szCs w:val="20"/>
              </w:rPr>
            </w:pPr>
          </w:p>
          <w:p w14:paraId="11337FD4" w14:textId="77777777" w:rsidR="0069789D" w:rsidRPr="006707E1" w:rsidRDefault="0069789D" w:rsidP="002C552E">
            <w:pPr>
              <w:contextualSpacing/>
              <w:jc w:val="center"/>
              <w:rPr>
                <w:rFonts w:ascii="Segoe UI Light" w:hAnsi="Segoe UI Light" w:cs="Segoe UI Light"/>
                <w:sz w:val="20"/>
                <w:szCs w:val="20"/>
              </w:rPr>
            </w:pPr>
            <w:r w:rsidRPr="006707E1">
              <w:rPr>
                <w:rFonts w:ascii="Segoe UI Light" w:hAnsi="Segoe UI Light" w:cs="Segoe UI Light"/>
                <w:sz w:val="20"/>
                <w:szCs w:val="20"/>
              </w:rPr>
              <w:t>http://chemeng.hust.edu.vn/jca/</w:t>
            </w:r>
          </w:p>
        </w:tc>
      </w:tr>
    </w:tbl>
    <w:p w14:paraId="5A8E2ADA" w14:textId="77777777" w:rsidR="0014266D" w:rsidRPr="006707E1" w:rsidRDefault="0014266D" w:rsidP="002C552E">
      <w:pPr>
        <w:contextualSpacing/>
        <w:jc w:val="center"/>
        <w:rPr>
          <w:rFonts w:ascii="Segoe UI Light" w:hAnsi="Segoe UI Light" w:cs="Segoe UI Light"/>
          <w:b/>
          <w:sz w:val="20"/>
          <w:szCs w:val="20"/>
        </w:rPr>
      </w:pPr>
    </w:p>
    <w:p w14:paraId="1B0EC5FD" w14:textId="77777777" w:rsidR="008E373F" w:rsidRPr="006707E1" w:rsidRDefault="007936DE" w:rsidP="002C552E">
      <w:pPr>
        <w:contextualSpacing/>
        <w:jc w:val="both"/>
        <w:rPr>
          <w:rFonts w:ascii="Segoe UI Light" w:hAnsi="Segoe UI Light" w:cs="Segoe UI Light"/>
          <w:b/>
          <w:bCs/>
          <w:sz w:val="26"/>
          <w:szCs w:val="20"/>
        </w:rPr>
      </w:pPr>
      <w:r w:rsidRPr="006707E1">
        <w:rPr>
          <w:rFonts w:ascii="Segoe UI Light" w:hAnsi="Segoe UI Light" w:cs="Segoe UI Light"/>
          <w:b/>
          <w:bCs/>
          <w:sz w:val="26"/>
          <w:szCs w:val="20"/>
        </w:rPr>
        <w:t xml:space="preserve">Chế tạo và đặc trưng xúc tác cacbon hóa mao quản trung bình từ natri </w:t>
      </w:r>
      <w:r w:rsidR="001D2FAC" w:rsidRPr="006707E1">
        <w:rPr>
          <w:rFonts w:ascii="Segoe UI Light" w:hAnsi="Segoe UI Light" w:cs="Segoe UI Light"/>
          <w:b/>
          <w:bCs/>
          <w:sz w:val="26"/>
          <w:szCs w:val="20"/>
        </w:rPr>
        <w:t>lignosunfonat</w:t>
      </w:r>
      <w:r w:rsidRPr="006707E1">
        <w:rPr>
          <w:rFonts w:ascii="Segoe UI Light" w:hAnsi="Segoe UI Light" w:cs="Segoe UI Light"/>
          <w:b/>
          <w:bCs/>
          <w:sz w:val="26"/>
          <w:szCs w:val="20"/>
        </w:rPr>
        <w:t xml:space="preserve">, ứng dụng để chuyển hóa dầu lanh thành </w:t>
      </w:r>
      <w:r w:rsidR="009442C4" w:rsidRPr="006707E1">
        <w:rPr>
          <w:rFonts w:ascii="Segoe UI Light" w:hAnsi="Segoe UI Light" w:cs="Segoe UI Light"/>
          <w:b/>
          <w:bCs/>
          <w:sz w:val="26"/>
          <w:szCs w:val="20"/>
        </w:rPr>
        <w:t>biokerosen</w:t>
      </w:r>
    </w:p>
    <w:p w14:paraId="20CE37C1" w14:textId="77777777" w:rsidR="00A1751A" w:rsidRPr="006707E1" w:rsidRDefault="007936DE" w:rsidP="002C552E">
      <w:pPr>
        <w:contextualSpacing/>
        <w:jc w:val="both"/>
        <w:rPr>
          <w:rFonts w:ascii="Segoe UI Light" w:hAnsi="Segoe UI Light" w:cs="Segoe UI Light"/>
          <w:b/>
          <w:sz w:val="26"/>
          <w:szCs w:val="20"/>
        </w:rPr>
      </w:pPr>
      <w:r w:rsidRPr="006707E1">
        <w:rPr>
          <w:rFonts w:ascii="Segoe UI Light" w:hAnsi="Segoe UI Light" w:cs="Segoe UI Light"/>
          <w:b/>
          <w:sz w:val="26"/>
          <w:szCs w:val="20"/>
        </w:rPr>
        <w:t xml:space="preserve">Preparation and characterization of ordered mesoporous carbon based catalyst derived from sodium </w:t>
      </w:r>
      <w:r w:rsidR="001D2FAC" w:rsidRPr="006707E1">
        <w:rPr>
          <w:rFonts w:ascii="Segoe UI Light" w:hAnsi="Segoe UI Light" w:cs="Segoe UI Light"/>
          <w:b/>
          <w:sz w:val="26"/>
          <w:szCs w:val="20"/>
        </w:rPr>
        <w:t>lignosunfonat</w:t>
      </w:r>
      <w:r w:rsidRPr="006707E1">
        <w:rPr>
          <w:rFonts w:ascii="Segoe UI Light" w:hAnsi="Segoe UI Light" w:cs="Segoe UI Light"/>
          <w:b/>
          <w:sz w:val="26"/>
          <w:szCs w:val="20"/>
        </w:rPr>
        <w:t xml:space="preserve">e for conversion of linseed oil to </w:t>
      </w:r>
      <w:r w:rsidR="009442C4" w:rsidRPr="006707E1">
        <w:rPr>
          <w:rFonts w:ascii="Segoe UI Light" w:hAnsi="Segoe UI Light" w:cs="Segoe UI Light"/>
          <w:b/>
          <w:sz w:val="26"/>
          <w:szCs w:val="20"/>
        </w:rPr>
        <w:t>biokerosene</w:t>
      </w:r>
    </w:p>
    <w:p w14:paraId="223DAD79" w14:textId="77777777" w:rsidR="00A1751A" w:rsidRPr="006707E1" w:rsidRDefault="00A1751A" w:rsidP="002C552E">
      <w:pPr>
        <w:contextualSpacing/>
        <w:jc w:val="both"/>
        <w:rPr>
          <w:rFonts w:ascii="Segoe UI Light" w:hAnsi="Segoe UI Light" w:cs="Segoe UI Light"/>
          <w:sz w:val="20"/>
          <w:szCs w:val="20"/>
        </w:rPr>
      </w:pPr>
    </w:p>
    <w:p w14:paraId="3334C3F0" w14:textId="77777777" w:rsidR="00A1751A" w:rsidRPr="00224237" w:rsidRDefault="0052185D" w:rsidP="002C552E">
      <w:pPr>
        <w:contextualSpacing/>
        <w:jc w:val="both"/>
        <w:rPr>
          <w:rFonts w:ascii="Segoe UI Light" w:hAnsi="Segoe UI Light" w:cs="Segoe UI Light"/>
          <w:color w:val="FFFFFF" w:themeColor="background1"/>
          <w:sz w:val="22"/>
          <w:szCs w:val="20"/>
        </w:rPr>
      </w:pPr>
      <w:r w:rsidRPr="00224237">
        <w:rPr>
          <w:rFonts w:ascii="Segoe UI Light" w:hAnsi="Segoe UI Light" w:cs="Segoe UI Light"/>
          <w:color w:val="FFFFFF" w:themeColor="background1"/>
          <w:sz w:val="22"/>
          <w:szCs w:val="20"/>
        </w:rPr>
        <w:t>*</w:t>
      </w:r>
      <w:r w:rsidR="00A95F95" w:rsidRPr="00224237">
        <w:rPr>
          <w:rFonts w:ascii="Segoe UI Light" w:hAnsi="Segoe UI Light" w:cs="Segoe UI Light"/>
          <w:color w:val="FFFFFF" w:themeColor="background1"/>
          <w:sz w:val="22"/>
          <w:szCs w:val="20"/>
        </w:rPr>
        <w:t>Nguyễn Khánh Diệu Hồng</w:t>
      </w:r>
      <w:r w:rsidR="00A95F95" w:rsidRPr="00224237">
        <w:rPr>
          <w:rFonts w:ascii="Segoe UI Light" w:hAnsi="Segoe UI Light" w:cs="Segoe UI Light"/>
          <w:color w:val="FFFFFF" w:themeColor="background1"/>
          <w:sz w:val="22"/>
          <w:szCs w:val="20"/>
          <w:vertAlign w:val="superscript"/>
        </w:rPr>
        <w:t>1</w:t>
      </w:r>
      <w:r w:rsidR="00A95F95" w:rsidRPr="00224237">
        <w:rPr>
          <w:rFonts w:ascii="Segoe UI Light" w:hAnsi="Segoe UI Light" w:cs="Segoe UI Light"/>
          <w:color w:val="FFFFFF" w:themeColor="background1"/>
          <w:sz w:val="22"/>
          <w:szCs w:val="20"/>
        </w:rPr>
        <w:t>, Trần Văn Lương</w:t>
      </w:r>
      <w:r w:rsidR="00A95F95" w:rsidRPr="00224237">
        <w:rPr>
          <w:rFonts w:ascii="Segoe UI Light" w:hAnsi="Segoe UI Light" w:cs="Segoe UI Light"/>
          <w:color w:val="FFFFFF" w:themeColor="background1"/>
          <w:sz w:val="22"/>
          <w:szCs w:val="20"/>
          <w:vertAlign w:val="superscript"/>
        </w:rPr>
        <w:t>1</w:t>
      </w:r>
    </w:p>
    <w:p w14:paraId="0A4DA4E2" w14:textId="77777777" w:rsidR="00A1751A" w:rsidRPr="00224237" w:rsidRDefault="00A1751A" w:rsidP="002C552E">
      <w:pPr>
        <w:contextualSpacing/>
        <w:jc w:val="both"/>
        <w:rPr>
          <w:rFonts w:ascii="Segoe UI Light" w:eastAsia="Arial" w:hAnsi="Segoe UI Light" w:cs="Segoe UI Light"/>
          <w:b/>
          <w:i/>
          <w:color w:val="FFFFFF" w:themeColor="background1"/>
          <w:sz w:val="20"/>
          <w:szCs w:val="20"/>
        </w:rPr>
      </w:pPr>
    </w:p>
    <w:p w14:paraId="5FBB2BA5" w14:textId="77777777" w:rsidR="00A1751A" w:rsidRPr="00224237" w:rsidRDefault="008E373F" w:rsidP="002C552E">
      <w:pPr>
        <w:contextualSpacing/>
        <w:jc w:val="both"/>
        <w:rPr>
          <w:rFonts w:ascii="Segoe UI Light" w:hAnsi="Segoe UI Light" w:cs="Segoe UI Light"/>
          <w:i/>
          <w:color w:val="FFFFFF" w:themeColor="background1"/>
          <w:sz w:val="20"/>
          <w:szCs w:val="20"/>
        </w:rPr>
      </w:pPr>
      <w:r w:rsidRPr="00224237">
        <w:rPr>
          <w:rFonts w:ascii="Segoe UI Light" w:hAnsi="Segoe UI Light" w:cs="Segoe UI Light"/>
          <w:i/>
          <w:color w:val="FFFFFF" w:themeColor="background1"/>
          <w:sz w:val="20"/>
          <w:szCs w:val="20"/>
          <w:vertAlign w:val="superscript"/>
        </w:rPr>
        <w:t>1</w:t>
      </w:r>
      <w:r w:rsidR="00A1751A" w:rsidRPr="00224237">
        <w:rPr>
          <w:rFonts w:ascii="Segoe UI Light" w:hAnsi="Segoe UI Light" w:cs="Segoe UI Light"/>
          <w:i/>
          <w:color w:val="FFFFFF" w:themeColor="background1"/>
          <w:sz w:val="20"/>
          <w:szCs w:val="20"/>
        </w:rPr>
        <w:t>Viện Kỹ thuật Hóa học, Trường Đại học Bách khoa Hà Nội</w:t>
      </w:r>
    </w:p>
    <w:p w14:paraId="2A8645F7" w14:textId="77777777" w:rsidR="008E373F" w:rsidRPr="00224237" w:rsidRDefault="008E373F" w:rsidP="002C552E">
      <w:pPr>
        <w:contextualSpacing/>
        <w:jc w:val="both"/>
        <w:rPr>
          <w:rFonts w:ascii="Segoe UI Light" w:hAnsi="Segoe UI Light" w:cs="Segoe UI Light"/>
          <w:i/>
          <w:color w:val="FFFFFF" w:themeColor="background1"/>
          <w:sz w:val="20"/>
          <w:szCs w:val="20"/>
        </w:rPr>
      </w:pPr>
    </w:p>
    <w:p w14:paraId="7C36D338" w14:textId="77777777" w:rsidR="00A1751A" w:rsidRPr="00224237" w:rsidRDefault="007936DE" w:rsidP="006707E1">
      <w:pPr>
        <w:contextualSpacing/>
        <w:jc w:val="both"/>
        <w:rPr>
          <w:rFonts w:ascii="Segoe UI Light" w:hAnsi="Segoe UI Light" w:cs="Segoe UI Light"/>
          <w:i/>
          <w:color w:val="FFFFFF" w:themeColor="background1"/>
          <w:sz w:val="20"/>
          <w:szCs w:val="20"/>
        </w:rPr>
      </w:pPr>
      <w:r w:rsidRPr="00224237">
        <w:rPr>
          <w:rFonts w:ascii="Segoe UI Light" w:hAnsi="Segoe UI Light" w:cs="Segoe UI Light"/>
          <w:i/>
          <w:color w:val="FFFFFF" w:themeColor="background1"/>
          <w:sz w:val="20"/>
          <w:szCs w:val="20"/>
        </w:rPr>
        <w:t>*Email:</w:t>
      </w:r>
      <w:r w:rsidR="00390887" w:rsidRPr="00224237">
        <w:rPr>
          <w:rFonts w:ascii="Segoe UI Light" w:hAnsi="Segoe UI Light" w:cs="Segoe UI Light"/>
          <w:i/>
          <w:color w:val="FFFFFF" w:themeColor="background1"/>
          <w:sz w:val="20"/>
          <w:szCs w:val="20"/>
        </w:rPr>
        <w:t xml:space="preserve"> </w:t>
      </w:r>
      <w:r w:rsidR="006707E1" w:rsidRPr="00224237">
        <w:rPr>
          <w:rFonts w:ascii="Segoe UI Light" w:hAnsi="Segoe UI Light" w:cs="Segoe UI Light"/>
          <w:i/>
          <w:color w:val="FFFFFF" w:themeColor="background1"/>
          <w:sz w:val="20"/>
          <w:szCs w:val="20"/>
        </w:rPr>
        <w:t>hong.nguyenkhanhdieu@hust.edu.vn</w:t>
      </w:r>
    </w:p>
    <w:p w14:paraId="5E51F7EA" w14:textId="77777777" w:rsidR="00D56D5A" w:rsidRPr="006707E1" w:rsidRDefault="00D56D5A" w:rsidP="002C552E">
      <w:pPr>
        <w:contextualSpacing/>
        <w:rPr>
          <w:rFonts w:ascii="Segoe UI Light" w:hAnsi="Segoe UI Light" w:cs="Segoe UI Light"/>
          <w:b/>
          <w:sz w:val="20"/>
          <w:szCs w:val="20"/>
        </w:rPr>
      </w:pPr>
    </w:p>
    <w:tbl>
      <w:tblPr>
        <w:tblW w:w="0" w:type="auto"/>
        <w:tblBorders>
          <w:top w:val="single" w:sz="6" w:space="0" w:color="auto"/>
          <w:bottom w:val="single" w:sz="6" w:space="0" w:color="auto"/>
        </w:tblBorders>
        <w:tblLook w:val="04A0" w:firstRow="1" w:lastRow="0" w:firstColumn="1" w:lastColumn="0" w:noHBand="0" w:noVBand="1"/>
      </w:tblPr>
      <w:tblGrid>
        <w:gridCol w:w="2763"/>
        <w:gridCol w:w="268"/>
        <w:gridCol w:w="6608"/>
      </w:tblGrid>
      <w:tr w:rsidR="00A55937" w:rsidRPr="006707E1" w14:paraId="3624F599" w14:textId="77777777" w:rsidTr="00BD2121">
        <w:tc>
          <w:tcPr>
            <w:tcW w:w="2808" w:type="dxa"/>
            <w:tcBorders>
              <w:bottom w:val="nil"/>
            </w:tcBorders>
            <w:shd w:val="clear" w:color="auto" w:fill="auto"/>
          </w:tcPr>
          <w:p w14:paraId="09A0AD7E" w14:textId="77777777" w:rsidR="00A55937" w:rsidRPr="006707E1" w:rsidRDefault="00A55937" w:rsidP="0052185D">
            <w:pPr>
              <w:autoSpaceDE w:val="0"/>
              <w:autoSpaceDN w:val="0"/>
              <w:adjustRightInd w:val="0"/>
              <w:spacing w:afterLines="60" w:after="144"/>
              <w:contextualSpacing/>
              <w:jc w:val="both"/>
              <w:rPr>
                <w:rFonts w:ascii="Segoe UI Light" w:hAnsi="Segoe UI Light" w:cs="Segoe UI Light"/>
                <w:sz w:val="20"/>
                <w:szCs w:val="20"/>
              </w:rPr>
            </w:pPr>
            <w:r w:rsidRPr="006707E1">
              <w:rPr>
                <w:rFonts w:ascii="Segoe UI Light" w:hAnsi="Segoe UI Light" w:cs="Segoe UI Light"/>
                <w:sz w:val="22"/>
                <w:szCs w:val="20"/>
              </w:rPr>
              <w:t>ARTICLE INFO</w:t>
            </w:r>
          </w:p>
        </w:tc>
        <w:tc>
          <w:tcPr>
            <w:tcW w:w="270" w:type="dxa"/>
            <w:tcBorders>
              <w:bottom w:val="nil"/>
            </w:tcBorders>
            <w:shd w:val="clear" w:color="auto" w:fill="auto"/>
          </w:tcPr>
          <w:p w14:paraId="742C7A4F" w14:textId="77777777" w:rsidR="00A55937" w:rsidRPr="006707E1" w:rsidRDefault="00A55937" w:rsidP="0052185D">
            <w:pPr>
              <w:autoSpaceDE w:val="0"/>
              <w:autoSpaceDN w:val="0"/>
              <w:adjustRightInd w:val="0"/>
              <w:spacing w:afterLines="60" w:after="144"/>
              <w:contextualSpacing/>
              <w:jc w:val="both"/>
              <w:rPr>
                <w:rFonts w:ascii="Segoe UI Light" w:hAnsi="Segoe UI Light" w:cs="Segoe UI Light"/>
                <w:b/>
                <w:sz w:val="20"/>
                <w:szCs w:val="20"/>
              </w:rPr>
            </w:pPr>
          </w:p>
        </w:tc>
        <w:tc>
          <w:tcPr>
            <w:tcW w:w="6777" w:type="dxa"/>
            <w:tcBorders>
              <w:bottom w:val="nil"/>
            </w:tcBorders>
            <w:shd w:val="clear" w:color="auto" w:fill="auto"/>
          </w:tcPr>
          <w:p w14:paraId="695D2A19" w14:textId="77777777" w:rsidR="00A55937" w:rsidRPr="006707E1" w:rsidRDefault="00A55937" w:rsidP="0052185D">
            <w:pPr>
              <w:autoSpaceDE w:val="0"/>
              <w:autoSpaceDN w:val="0"/>
              <w:adjustRightInd w:val="0"/>
              <w:spacing w:afterLines="60" w:after="144"/>
              <w:contextualSpacing/>
              <w:jc w:val="both"/>
              <w:rPr>
                <w:rFonts w:ascii="Segoe UI Light" w:hAnsi="Segoe UI Light" w:cs="Segoe UI Light"/>
                <w:sz w:val="20"/>
                <w:szCs w:val="20"/>
              </w:rPr>
            </w:pPr>
            <w:r w:rsidRPr="006707E1">
              <w:rPr>
                <w:rFonts w:ascii="Segoe UI Light" w:hAnsi="Segoe UI Light" w:cs="Segoe UI Light"/>
                <w:sz w:val="22"/>
                <w:szCs w:val="20"/>
              </w:rPr>
              <w:t>ABSTRACT</w:t>
            </w:r>
          </w:p>
        </w:tc>
      </w:tr>
      <w:tr w:rsidR="00CA7357" w:rsidRPr="006707E1" w14:paraId="74DCFC2E" w14:textId="77777777" w:rsidTr="00BD2121">
        <w:trPr>
          <w:trHeight w:val="642"/>
        </w:trPr>
        <w:tc>
          <w:tcPr>
            <w:tcW w:w="2808" w:type="dxa"/>
            <w:tcBorders>
              <w:top w:val="nil"/>
              <w:bottom w:val="single" w:sz="6" w:space="0" w:color="auto"/>
            </w:tcBorders>
            <w:shd w:val="clear" w:color="auto" w:fill="auto"/>
          </w:tcPr>
          <w:p w14:paraId="42EEB35E" w14:textId="77777777" w:rsidR="00CA7357" w:rsidRPr="006707E1" w:rsidRDefault="00CA7357" w:rsidP="002C552E">
            <w:pPr>
              <w:autoSpaceDE w:val="0"/>
              <w:autoSpaceDN w:val="0"/>
              <w:adjustRightInd w:val="0"/>
              <w:contextualSpacing/>
              <w:jc w:val="both"/>
              <w:rPr>
                <w:rFonts w:ascii="Segoe UI Light" w:hAnsi="Segoe UI Light" w:cs="Segoe UI Light"/>
                <w:sz w:val="20"/>
                <w:szCs w:val="20"/>
              </w:rPr>
            </w:pPr>
            <w:r w:rsidRPr="006707E1">
              <w:rPr>
                <w:rFonts w:ascii="Segoe UI Light" w:hAnsi="Segoe UI Light" w:cs="Segoe UI Light"/>
                <w:sz w:val="20"/>
                <w:szCs w:val="20"/>
              </w:rPr>
              <w:t xml:space="preserve">Received: </w:t>
            </w:r>
            <w:r w:rsidR="00133A30" w:rsidRPr="006707E1">
              <w:rPr>
                <w:rFonts w:ascii="Segoe UI Light" w:hAnsi="Segoe UI Light" w:cs="Segoe UI Light"/>
                <w:sz w:val="20"/>
                <w:szCs w:val="20"/>
              </w:rPr>
              <w:t>...</w:t>
            </w:r>
          </w:p>
          <w:p w14:paraId="5A63ED3F" w14:textId="77777777" w:rsidR="00CA7357" w:rsidRPr="006707E1" w:rsidRDefault="00CA7357" w:rsidP="002C552E">
            <w:pPr>
              <w:autoSpaceDE w:val="0"/>
              <w:autoSpaceDN w:val="0"/>
              <w:adjustRightInd w:val="0"/>
              <w:contextualSpacing/>
              <w:jc w:val="both"/>
              <w:rPr>
                <w:rFonts w:ascii="Segoe UI Light" w:hAnsi="Segoe UI Light" w:cs="Segoe UI Light"/>
                <w:sz w:val="20"/>
                <w:szCs w:val="20"/>
              </w:rPr>
            </w:pPr>
            <w:r w:rsidRPr="006707E1">
              <w:rPr>
                <w:rFonts w:ascii="Segoe UI Light" w:hAnsi="Segoe UI Light" w:cs="Segoe UI Light"/>
                <w:sz w:val="20"/>
                <w:szCs w:val="20"/>
              </w:rPr>
              <w:t xml:space="preserve">Accepted: </w:t>
            </w:r>
            <w:r w:rsidR="00133A30" w:rsidRPr="006707E1">
              <w:rPr>
                <w:rFonts w:ascii="Segoe UI Light" w:hAnsi="Segoe UI Light" w:cs="Segoe UI Light"/>
                <w:sz w:val="20"/>
                <w:szCs w:val="20"/>
              </w:rPr>
              <w:t>....</w:t>
            </w:r>
          </w:p>
        </w:tc>
        <w:tc>
          <w:tcPr>
            <w:tcW w:w="270" w:type="dxa"/>
            <w:vMerge w:val="restart"/>
            <w:tcBorders>
              <w:top w:val="nil"/>
              <w:bottom w:val="nil"/>
            </w:tcBorders>
            <w:shd w:val="clear" w:color="auto" w:fill="auto"/>
          </w:tcPr>
          <w:p w14:paraId="46916A65" w14:textId="77777777" w:rsidR="00CA7357" w:rsidRPr="006707E1" w:rsidRDefault="00CA7357" w:rsidP="0052185D">
            <w:pPr>
              <w:autoSpaceDE w:val="0"/>
              <w:autoSpaceDN w:val="0"/>
              <w:adjustRightInd w:val="0"/>
              <w:spacing w:afterLines="60" w:after="144"/>
              <w:contextualSpacing/>
              <w:jc w:val="both"/>
              <w:rPr>
                <w:rFonts w:ascii="Segoe UI Light" w:hAnsi="Segoe UI Light" w:cs="Segoe UI Light"/>
                <w:b/>
                <w:sz w:val="20"/>
                <w:szCs w:val="20"/>
              </w:rPr>
            </w:pPr>
          </w:p>
        </w:tc>
        <w:tc>
          <w:tcPr>
            <w:tcW w:w="6777" w:type="dxa"/>
            <w:vMerge w:val="restart"/>
            <w:tcBorders>
              <w:top w:val="nil"/>
              <w:bottom w:val="single" w:sz="6" w:space="0" w:color="auto"/>
            </w:tcBorders>
            <w:shd w:val="clear" w:color="auto" w:fill="auto"/>
          </w:tcPr>
          <w:p w14:paraId="53AB7CBB" w14:textId="77777777" w:rsidR="00BD2121" w:rsidRPr="006707E1" w:rsidRDefault="002A08FF" w:rsidP="00F9378A">
            <w:pPr>
              <w:contextualSpacing/>
              <w:jc w:val="both"/>
              <w:rPr>
                <w:rFonts w:ascii="Segoe UI Light" w:hAnsi="Segoe UI Light" w:cs="Segoe UI Light"/>
                <w:sz w:val="20"/>
                <w:szCs w:val="20"/>
              </w:rPr>
            </w:pPr>
            <w:r w:rsidRPr="006707E1">
              <w:rPr>
                <w:rFonts w:ascii="Segoe UI Light" w:hAnsi="Segoe UI Light" w:cs="Segoe UI Light"/>
                <w:sz w:val="20"/>
                <w:szCs w:val="20"/>
              </w:rPr>
              <w:t>The study in this paper focused on preparation and characterization of ordered mesoporous carbon based catalyst derived from sodium lignosunfonate (MSL catalyst), and its application in conversion of linseed oil to biokerosene was also briefly discussed. The preparation of the MSL catalyst was established by soft-template condensation-evaporation method where sulfonated biochar obtained from soditum lignosulfonate, CTAB were used as precursor and template, respectively</w:t>
            </w:r>
            <w:r w:rsidR="00F9378A" w:rsidRPr="006707E1">
              <w:rPr>
                <w:rFonts w:ascii="Segoe UI Light" w:hAnsi="Segoe UI Light" w:cs="Segoe UI Light"/>
                <w:sz w:val="20"/>
                <w:szCs w:val="20"/>
              </w:rPr>
              <w:t xml:space="preserve">. Beside, water solvent was gradually evaporated during the preparation yielding a gel-like mixture at the end of the condensation process. The MSL catalyst possessed ordered mesoporous structure, high acidity, and stable activity sites was applied in the conversion of linseed oil to biokerosene at mild conditions, and the results based on the high yield and purity of the methyl ester product illustrated the catalyst high activity and selectivity. </w:t>
            </w:r>
            <w:r w:rsidR="00BC506C" w:rsidRPr="006707E1">
              <w:rPr>
                <w:rFonts w:ascii="Segoe UI Light" w:hAnsi="Segoe UI Light" w:cs="Segoe UI Light"/>
                <w:sz w:val="20"/>
                <w:szCs w:val="20"/>
              </w:rPr>
              <w:t xml:space="preserve">Some techniques were applied in the study including SAXRD, WAXRD, FT-IR, </w:t>
            </w:r>
            <w:r w:rsidR="00F9378A" w:rsidRPr="006707E1">
              <w:rPr>
                <w:rFonts w:ascii="Segoe UI Light" w:hAnsi="Segoe UI Light" w:cs="Segoe UI Light"/>
                <w:sz w:val="20"/>
                <w:szCs w:val="20"/>
              </w:rPr>
              <w:t xml:space="preserve">BET-BJH, </w:t>
            </w:r>
            <w:r w:rsidR="00BC506C" w:rsidRPr="006707E1">
              <w:rPr>
                <w:rFonts w:ascii="Segoe UI Light" w:hAnsi="Segoe UI Light" w:cs="Segoe UI Light"/>
                <w:sz w:val="20"/>
                <w:szCs w:val="20"/>
              </w:rPr>
              <w:t>NH</w:t>
            </w:r>
            <w:r w:rsidR="00BC506C" w:rsidRPr="006707E1">
              <w:rPr>
                <w:rFonts w:ascii="Segoe UI Light" w:hAnsi="Segoe UI Light" w:cs="Segoe UI Light"/>
                <w:sz w:val="20"/>
                <w:szCs w:val="20"/>
                <w:vertAlign w:val="subscript"/>
              </w:rPr>
              <w:t>3</w:t>
            </w:r>
            <w:r w:rsidR="00BC506C" w:rsidRPr="006707E1">
              <w:rPr>
                <w:rFonts w:ascii="Segoe UI Light" w:hAnsi="Segoe UI Light" w:cs="Segoe UI Light"/>
                <w:sz w:val="20"/>
                <w:szCs w:val="20"/>
              </w:rPr>
              <w:t>-TPD and GC-MS</w:t>
            </w:r>
            <w:r w:rsidR="000A7A38" w:rsidRPr="006707E1">
              <w:rPr>
                <w:rFonts w:ascii="Segoe UI Light" w:hAnsi="Segoe UI Light" w:cs="Segoe UI Light"/>
                <w:sz w:val="20"/>
                <w:szCs w:val="20"/>
              </w:rPr>
              <w:t xml:space="preserve"> for characterizing the MSL catalyst and determining the chemical composition of the linseed oil and the biokerosene.</w:t>
            </w:r>
          </w:p>
        </w:tc>
      </w:tr>
      <w:tr w:rsidR="00CA7357" w:rsidRPr="006707E1" w14:paraId="74AD3DCC" w14:textId="77777777" w:rsidTr="00BD2121">
        <w:trPr>
          <w:trHeight w:val="915"/>
        </w:trPr>
        <w:tc>
          <w:tcPr>
            <w:tcW w:w="2808" w:type="dxa"/>
            <w:tcBorders>
              <w:top w:val="single" w:sz="6" w:space="0" w:color="auto"/>
              <w:bottom w:val="single" w:sz="6" w:space="0" w:color="auto"/>
            </w:tcBorders>
            <w:shd w:val="clear" w:color="auto" w:fill="auto"/>
          </w:tcPr>
          <w:p w14:paraId="5CC36047" w14:textId="77777777" w:rsidR="00CA7357" w:rsidRPr="006707E1" w:rsidRDefault="00CA7357" w:rsidP="002C552E">
            <w:pPr>
              <w:contextualSpacing/>
              <w:jc w:val="both"/>
              <w:rPr>
                <w:rFonts w:ascii="Segoe UI Light" w:hAnsi="Segoe UI Light" w:cs="Segoe UI Light"/>
                <w:i/>
                <w:sz w:val="20"/>
                <w:szCs w:val="20"/>
              </w:rPr>
            </w:pPr>
            <w:r w:rsidRPr="006707E1">
              <w:rPr>
                <w:rFonts w:ascii="Segoe UI Light" w:hAnsi="Segoe UI Light" w:cs="Segoe UI Light"/>
                <w:i/>
                <w:sz w:val="20"/>
                <w:szCs w:val="20"/>
              </w:rPr>
              <w:t xml:space="preserve">Keywords: </w:t>
            </w:r>
          </w:p>
          <w:p w14:paraId="4E516F77" w14:textId="77777777" w:rsidR="00A1751A" w:rsidRPr="006707E1" w:rsidRDefault="007936DE" w:rsidP="002C552E">
            <w:pPr>
              <w:contextualSpacing/>
              <w:jc w:val="both"/>
              <w:rPr>
                <w:rFonts w:ascii="Segoe UI Light" w:hAnsi="Segoe UI Light" w:cs="Segoe UI Light"/>
                <w:sz w:val="20"/>
                <w:szCs w:val="20"/>
              </w:rPr>
            </w:pPr>
            <w:r w:rsidRPr="006707E1">
              <w:rPr>
                <w:rFonts w:ascii="Segoe UI Light" w:hAnsi="Segoe UI Light" w:cs="Segoe UI Light"/>
                <w:sz w:val="20"/>
                <w:szCs w:val="20"/>
              </w:rPr>
              <w:t xml:space="preserve">Natri </w:t>
            </w:r>
            <w:r w:rsidR="001D2FAC" w:rsidRPr="006707E1">
              <w:rPr>
                <w:rFonts w:ascii="Segoe UI Light" w:hAnsi="Segoe UI Light" w:cs="Segoe UI Light"/>
                <w:sz w:val="20"/>
                <w:szCs w:val="20"/>
              </w:rPr>
              <w:t>lignosunfonat</w:t>
            </w:r>
            <w:r w:rsidR="00A1751A" w:rsidRPr="006707E1">
              <w:rPr>
                <w:rFonts w:ascii="Segoe UI Light" w:hAnsi="Segoe UI Light" w:cs="Segoe UI Light"/>
                <w:sz w:val="20"/>
                <w:szCs w:val="20"/>
              </w:rPr>
              <w:t>;</w:t>
            </w:r>
          </w:p>
          <w:p w14:paraId="252E02BF" w14:textId="77777777" w:rsidR="00A1751A" w:rsidRPr="006707E1" w:rsidRDefault="00B30938" w:rsidP="002C552E">
            <w:pPr>
              <w:contextualSpacing/>
              <w:jc w:val="both"/>
              <w:rPr>
                <w:rFonts w:ascii="Segoe UI Light" w:hAnsi="Segoe UI Light" w:cs="Segoe UI Light"/>
                <w:sz w:val="20"/>
                <w:szCs w:val="20"/>
              </w:rPr>
            </w:pPr>
            <w:r w:rsidRPr="006707E1">
              <w:rPr>
                <w:rFonts w:ascii="Segoe UI Light" w:hAnsi="Segoe UI Light" w:cs="Segoe UI Light"/>
                <w:sz w:val="20"/>
                <w:szCs w:val="20"/>
              </w:rPr>
              <w:t>Xúc tác cacbon hóa</w:t>
            </w:r>
            <w:r w:rsidR="007936DE" w:rsidRPr="006707E1">
              <w:rPr>
                <w:rFonts w:ascii="Segoe UI Light" w:hAnsi="Segoe UI Light" w:cs="Segoe UI Light"/>
                <w:sz w:val="20"/>
                <w:szCs w:val="20"/>
              </w:rPr>
              <w:t>;</w:t>
            </w:r>
          </w:p>
          <w:p w14:paraId="712C1D0B" w14:textId="77777777" w:rsidR="00CA7357" w:rsidRPr="006707E1" w:rsidRDefault="007936DE" w:rsidP="002C552E">
            <w:pPr>
              <w:contextualSpacing/>
              <w:jc w:val="both"/>
              <w:rPr>
                <w:rFonts w:ascii="Segoe UI Light" w:hAnsi="Segoe UI Light" w:cs="Segoe UI Light"/>
                <w:sz w:val="20"/>
                <w:szCs w:val="20"/>
              </w:rPr>
            </w:pPr>
            <w:r w:rsidRPr="006707E1">
              <w:rPr>
                <w:rFonts w:ascii="Segoe UI Light" w:hAnsi="Segoe UI Light" w:cs="Segoe UI Light"/>
                <w:sz w:val="20"/>
                <w:szCs w:val="20"/>
              </w:rPr>
              <w:t>Vật liệu mao quản trung bình</w:t>
            </w:r>
            <w:r w:rsidR="00F54D8D" w:rsidRPr="006707E1">
              <w:rPr>
                <w:rFonts w:ascii="Segoe UI Light" w:hAnsi="Segoe UI Light" w:cs="Segoe UI Light"/>
                <w:sz w:val="20"/>
                <w:szCs w:val="20"/>
              </w:rPr>
              <w:t>;</w:t>
            </w:r>
          </w:p>
          <w:p w14:paraId="44633006" w14:textId="77777777" w:rsidR="00F54D8D" w:rsidRPr="006707E1" w:rsidRDefault="007936DE" w:rsidP="002C552E">
            <w:pPr>
              <w:contextualSpacing/>
              <w:jc w:val="both"/>
              <w:rPr>
                <w:rFonts w:ascii="Segoe UI Light" w:hAnsi="Segoe UI Light" w:cs="Segoe UI Light"/>
                <w:sz w:val="20"/>
                <w:szCs w:val="20"/>
              </w:rPr>
            </w:pPr>
            <w:r w:rsidRPr="006707E1">
              <w:rPr>
                <w:rFonts w:ascii="Segoe UI Light" w:hAnsi="Segoe UI Light" w:cs="Segoe UI Light"/>
                <w:sz w:val="20"/>
                <w:szCs w:val="20"/>
              </w:rPr>
              <w:t>Trao đổi este</w:t>
            </w:r>
            <w:r w:rsidR="00C53A23" w:rsidRPr="006707E1">
              <w:rPr>
                <w:rFonts w:ascii="Segoe UI Light" w:hAnsi="Segoe UI Light" w:cs="Segoe UI Light"/>
                <w:sz w:val="20"/>
                <w:szCs w:val="20"/>
              </w:rPr>
              <w:t>;</w:t>
            </w:r>
          </w:p>
          <w:p w14:paraId="2C3627EE" w14:textId="77777777" w:rsidR="00C53A23" w:rsidRPr="006707E1" w:rsidRDefault="00C53A23" w:rsidP="002C552E">
            <w:pPr>
              <w:contextualSpacing/>
              <w:jc w:val="both"/>
              <w:rPr>
                <w:rFonts w:ascii="Segoe UI Light" w:hAnsi="Segoe UI Light" w:cs="Segoe UI Light"/>
                <w:sz w:val="20"/>
                <w:szCs w:val="20"/>
              </w:rPr>
            </w:pPr>
            <w:r w:rsidRPr="006707E1">
              <w:rPr>
                <w:rFonts w:ascii="Segoe UI Light" w:hAnsi="Segoe UI Light" w:cs="Segoe UI Light"/>
                <w:sz w:val="20"/>
                <w:szCs w:val="20"/>
              </w:rPr>
              <w:t>Biokerosen.</w:t>
            </w:r>
          </w:p>
        </w:tc>
        <w:tc>
          <w:tcPr>
            <w:tcW w:w="270" w:type="dxa"/>
            <w:vMerge/>
            <w:tcBorders>
              <w:top w:val="nil"/>
              <w:bottom w:val="nil"/>
            </w:tcBorders>
            <w:shd w:val="clear" w:color="auto" w:fill="auto"/>
          </w:tcPr>
          <w:p w14:paraId="34A68F75" w14:textId="77777777" w:rsidR="00CA7357" w:rsidRPr="006707E1" w:rsidRDefault="00CA7357" w:rsidP="0052185D">
            <w:pPr>
              <w:autoSpaceDE w:val="0"/>
              <w:autoSpaceDN w:val="0"/>
              <w:adjustRightInd w:val="0"/>
              <w:spacing w:afterLines="60" w:after="144"/>
              <w:contextualSpacing/>
              <w:jc w:val="both"/>
              <w:rPr>
                <w:rFonts w:ascii="Segoe UI Light" w:hAnsi="Segoe UI Light" w:cs="Segoe UI Light"/>
                <w:b/>
                <w:sz w:val="20"/>
                <w:szCs w:val="20"/>
              </w:rPr>
            </w:pPr>
          </w:p>
        </w:tc>
        <w:tc>
          <w:tcPr>
            <w:tcW w:w="6777" w:type="dxa"/>
            <w:vMerge/>
            <w:tcBorders>
              <w:top w:val="single" w:sz="6" w:space="0" w:color="auto"/>
              <w:bottom w:val="single" w:sz="6" w:space="0" w:color="auto"/>
            </w:tcBorders>
            <w:shd w:val="clear" w:color="auto" w:fill="auto"/>
          </w:tcPr>
          <w:p w14:paraId="74DA459B" w14:textId="77777777" w:rsidR="00CA7357" w:rsidRPr="006707E1" w:rsidRDefault="00CA7357" w:rsidP="0052185D">
            <w:pPr>
              <w:autoSpaceDE w:val="0"/>
              <w:autoSpaceDN w:val="0"/>
              <w:adjustRightInd w:val="0"/>
              <w:spacing w:afterLines="60" w:after="144"/>
              <w:contextualSpacing/>
              <w:jc w:val="both"/>
              <w:rPr>
                <w:rFonts w:ascii="Segoe UI Light" w:hAnsi="Segoe UI Light" w:cs="Segoe UI Light"/>
                <w:sz w:val="20"/>
                <w:szCs w:val="20"/>
              </w:rPr>
            </w:pPr>
          </w:p>
        </w:tc>
      </w:tr>
      <w:tr w:rsidR="00CA7357" w:rsidRPr="006707E1" w14:paraId="465D1F29" w14:textId="77777777" w:rsidTr="00BD2121">
        <w:trPr>
          <w:trHeight w:val="304"/>
        </w:trPr>
        <w:tc>
          <w:tcPr>
            <w:tcW w:w="2808" w:type="dxa"/>
            <w:tcBorders>
              <w:top w:val="single" w:sz="6" w:space="0" w:color="auto"/>
              <w:bottom w:val="nil"/>
            </w:tcBorders>
            <w:shd w:val="clear" w:color="auto" w:fill="auto"/>
          </w:tcPr>
          <w:p w14:paraId="3528A9EE" w14:textId="77777777" w:rsidR="00CA7357" w:rsidRPr="006707E1" w:rsidRDefault="00CA7357" w:rsidP="002C552E">
            <w:pPr>
              <w:contextualSpacing/>
              <w:jc w:val="both"/>
              <w:rPr>
                <w:rFonts w:ascii="Segoe UI Light" w:hAnsi="Segoe UI Light" w:cs="Segoe UI Light"/>
                <w:i/>
                <w:sz w:val="20"/>
                <w:szCs w:val="20"/>
              </w:rPr>
            </w:pPr>
          </w:p>
        </w:tc>
        <w:tc>
          <w:tcPr>
            <w:tcW w:w="270" w:type="dxa"/>
            <w:tcBorders>
              <w:top w:val="nil"/>
              <w:bottom w:val="nil"/>
            </w:tcBorders>
            <w:shd w:val="clear" w:color="auto" w:fill="auto"/>
          </w:tcPr>
          <w:p w14:paraId="740BDBCF" w14:textId="77777777" w:rsidR="00CA7357" w:rsidRPr="006707E1" w:rsidRDefault="00CA7357" w:rsidP="0052185D">
            <w:pPr>
              <w:autoSpaceDE w:val="0"/>
              <w:autoSpaceDN w:val="0"/>
              <w:adjustRightInd w:val="0"/>
              <w:spacing w:afterLines="60" w:after="144"/>
              <w:contextualSpacing/>
              <w:jc w:val="both"/>
              <w:rPr>
                <w:rFonts w:ascii="Segoe UI Light" w:hAnsi="Segoe UI Light" w:cs="Segoe UI Light"/>
                <w:b/>
                <w:sz w:val="20"/>
                <w:szCs w:val="20"/>
              </w:rPr>
            </w:pPr>
          </w:p>
        </w:tc>
        <w:tc>
          <w:tcPr>
            <w:tcW w:w="6777" w:type="dxa"/>
            <w:tcBorders>
              <w:top w:val="single" w:sz="6" w:space="0" w:color="auto"/>
              <w:bottom w:val="nil"/>
            </w:tcBorders>
            <w:shd w:val="clear" w:color="auto" w:fill="auto"/>
          </w:tcPr>
          <w:p w14:paraId="05FC97ED" w14:textId="77777777" w:rsidR="00CA7357" w:rsidRPr="006707E1" w:rsidRDefault="00CA7357" w:rsidP="0052185D">
            <w:pPr>
              <w:autoSpaceDE w:val="0"/>
              <w:autoSpaceDN w:val="0"/>
              <w:adjustRightInd w:val="0"/>
              <w:spacing w:afterLines="60" w:after="144"/>
              <w:contextualSpacing/>
              <w:jc w:val="both"/>
              <w:rPr>
                <w:rFonts w:ascii="Segoe UI Light" w:hAnsi="Segoe UI Light" w:cs="Segoe UI Light"/>
                <w:sz w:val="20"/>
                <w:szCs w:val="20"/>
              </w:rPr>
            </w:pPr>
          </w:p>
        </w:tc>
      </w:tr>
    </w:tbl>
    <w:p w14:paraId="7D814D58" w14:textId="77777777" w:rsidR="00D81F16" w:rsidRPr="006707E1" w:rsidRDefault="00D81F16" w:rsidP="002C552E">
      <w:pPr>
        <w:ind w:right="284"/>
        <w:contextualSpacing/>
        <w:jc w:val="both"/>
        <w:rPr>
          <w:rFonts w:ascii="Segoe UI Light" w:hAnsi="Segoe UI Light" w:cs="Segoe UI Light"/>
          <w:b/>
          <w:sz w:val="20"/>
          <w:szCs w:val="20"/>
        </w:rPr>
        <w:sectPr w:rsidR="00D81F16" w:rsidRPr="006707E1" w:rsidSect="000C28A8">
          <w:headerReference w:type="default" r:id="rId9"/>
          <w:footerReference w:type="default" r:id="rId10"/>
          <w:pgSz w:w="11907" w:h="16840" w:code="9"/>
          <w:pgMar w:top="1418" w:right="1134" w:bottom="1418" w:left="1134" w:header="720" w:footer="720" w:gutter="0"/>
          <w:pgNumType w:start="1"/>
          <w:cols w:space="397"/>
          <w:docGrid w:linePitch="360"/>
        </w:sectPr>
      </w:pPr>
    </w:p>
    <w:p w14:paraId="648126EC" w14:textId="77777777" w:rsidR="00A1751A" w:rsidRPr="006707E1" w:rsidRDefault="00B24543" w:rsidP="002C552E">
      <w:pPr>
        <w:contextualSpacing/>
        <w:jc w:val="both"/>
        <w:rPr>
          <w:rFonts w:ascii="Segoe UI Light" w:hAnsi="Segoe UI Light" w:cs="Segoe UI Light"/>
          <w:b/>
          <w:sz w:val="22"/>
          <w:szCs w:val="20"/>
        </w:rPr>
      </w:pPr>
      <w:r w:rsidRPr="006707E1">
        <w:rPr>
          <w:rFonts w:ascii="Segoe UI Light" w:hAnsi="Segoe UI Light" w:cs="Segoe UI Light"/>
          <w:b/>
          <w:sz w:val="22"/>
          <w:szCs w:val="20"/>
        </w:rPr>
        <w:t>I.</w:t>
      </w:r>
      <w:r w:rsidR="00A1751A" w:rsidRPr="006707E1">
        <w:rPr>
          <w:rFonts w:ascii="Segoe UI Light" w:hAnsi="Segoe UI Light" w:cs="Segoe UI Light"/>
          <w:b/>
          <w:sz w:val="22"/>
          <w:szCs w:val="20"/>
        </w:rPr>
        <w:t>Giới thiệu chung</w:t>
      </w:r>
    </w:p>
    <w:p w14:paraId="49BF129C" w14:textId="77777777" w:rsidR="00623ADE" w:rsidRPr="006707E1" w:rsidRDefault="00623ADE" w:rsidP="00623ADE">
      <w:pPr>
        <w:contextualSpacing/>
        <w:jc w:val="both"/>
        <w:rPr>
          <w:rFonts w:ascii="Segoe UI Light" w:hAnsi="Segoe UI Light" w:cs="Segoe UI Light"/>
          <w:sz w:val="20"/>
          <w:szCs w:val="20"/>
        </w:rPr>
      </w:pPr>
      <w:r w:rsidRPr="006707E1">
        <w:rPr>
          <w:rFonts w:ascii="Segoe UI Light" w:hAnsi="Segoe UI Light" w:cs="Segoe UI Light"/>
          <w:sz w:val="20"/>
          <w:szCs w:val="20"/>
        </w:rPr>
        <w:tab/>
        <w:t xml:space="preserve">Một trong những thành phần quan trọng nhất cấu thành sinh khối là lignin, bên cạnh xenlulozơ và hemixenlulozơ, có tác dụng như một chất keo gắn kết xenlulozơ và hemixenlulozơ thành một tổng thể bền vững. Trong các quá trình ứng dụng sinh khối, người ta thường quan tâm đến thành phần xenlulozơ và hemixenlulozơ do chúng có nhiều tiềm năng trong việc tổng hợp các hóa chất cơ bản quan trọng, ví dụ furfural... Một lượng </w:t>
      </w:r>
      <w:r w:rsidR="00A95F95" w:rsidRPr="006707E1">
        <w:rPr>
          <w:rFonts w:ascii="Segoe UI Light" w:hAnsi="Segoe UI Light" w:cs="Segoe UI Light"/>
          <w:sz w:val="20"/>
          <w:szCs w:val="20"/>
        </w:rPr>
        <w:t xml:space="preserve">lớn </w:t>
      </w:r>
      <w:r w:rsidRPr="006707E1">
        <w:rPr>
          <w:rFonts w:ascii="Segoe UI Light" w:hAnsi="Segoe UI Light" w:cs="Segoe UI Light"/>
          <w:sz w:val="20"/>
          <w:szCs w:val="20"/>
        </w:rPr>
        <w:t xml:space="preserve">lignin bị coi như phụ phẩm hoặc chất thải, cho đến nay chưa được ứng dụng nhiều như các thành phần xenlulozơ trong sinh khối. Dạng ứng dụng phổ biến nhất của lignin hiện nay là </w:t>
      </w:r>
      <w:r w:rsidRPr="006707E1">
        <w:rPr>
          <w:rFonts w:ascii="Segoe UI Light" w:hAnsi="Segoe UI Light" w:cs="Segoe UI Light"/>
          <w:sz w:val="20"/>
          <w:szCs w:val="20"/>
        </w:rPr>
        <w:t>natri lignosunfonat, là sản phẩm của quá trình sunfo hóa lignin [</w:t>
      </w:r>
      <w:r w:rsidR="00E03165" w:rsidRPr="006707E1">
        <w:rPr>
          <w:rFonts w:ascii="Segoe UI Light" w:hAnsi="Segoe UI Light" w:cs="Segoe UI Light"/>
          <w:sz w:val="20"/>
          <w:szCs w:val="20"/>
        </w:rPr>
        <w:t>1-</w:t>
      </w:r>
      <w:r w:rsidRPr="006707E1">
        <w:rPr>
          <w:rFonts w:ascii="Segoe UI Light" w:hAnsi="Segoe UI Light" w:cs="Segoe UI Light"/>
          <w:sz w:val="20"/>
          <w:szCs w:val="20"/>
        </w:rPr>
        <w:t>4, 5].</w:t>
      </w:r>
    </w:p>
    <w:p w14:paraId="4239D392" w14:textId="77777777" w:rsidR="00623ADE" w:rsidRPr="006707E1" w:rsidRDefault="00623ADE" w:rsidP="00623ADE">
      <w:pPr>
        <w:contextualSpacing/>
        <w:jc w:val="both"/>
        <w:rPr>
          <w:rFonts w:ascii="Segoe UI Light" w:hAnsi="Segoe UI Light" w:cs="Segoe UI Light"/>
          <w:sz w:val="20"/>
          <w:szCs w:val="20"/>
        </w:rPr>
      </w:pPr>
      <w:r w:rsidRPr="006707E1">
        <w:rPr>
          <w:rFonts w:ascii="Segoe UI Light" w:hAnsi="Segoe UI Light" w:cs="Segoe UI Light"/>
          <w:sz w:val="20"/>
          <w:szCs w:val="20"/>
        </w:rPr>
        <w:t>Về mặt cấu trúc, lignin tạo nên từ rất nhiều hợp chất chứa vòng thơm, nên quá trình cacbon hóa không hoàn toàn chúng rất thuận lợi cho các phả</w:t>
      </w:r>
      <w:r w:rsidR="00A95F95" w:rsidRPr="006707E1">
        <w:rPr>
          <w:rFonts w:ascii="Segoe UI Light" w:hAnsi="Segoe UI Light" w:cs="Segoe UI Light"/>
          <w:sz w:val="20"/>
          <w:szCs w:val="20"/>
        </w:rPr>
        <w:t>n ứng ngưng tụ các vòng thơm đó</w:t>
      </w:r>
      <w:r w:rsidRPr="006707E1">
        <w:rPr>
          <w:rFonts w:ascii="Segoe UI Light" w:hAnsi="Segoe UI Light" w:cs="Segoe UI Light"/>
          <w:sz w:val="20"/>
          <w:szCs w:val="20"/>
        </w:rPr>
        <w:t xml:space="preserve"> để tạo ra cấu trúc giống than sinh học (biochar). Từ biochar, có thể chế tạo được nhiều loại xúc tác cacbon hóa khác nhau, có lực axit mạnh và bền vững, có thể ứng dụng trong nhiều quá trình như thủy phân các cacbohydrat, tổng hợp furfural, este hóa, trao đổi este. Đặc biệt, nhờ có những quá trình trình biến tính đặc biệt, có thể tạo ra các xúc tác cacbon hóa có cấu trúc mao quản trung bình </w:t>
      </w:r>
      <w:r w:rsidR="00A95F95" w:rsidRPr="006707E1">
        <w:rPr>
          <w:rFonts w:ascii="Segoe UI Light" w:hAnsi="Segoe UI Light" w:cs="Segoe UI Light"/>
          <w:sz w:val="20"/>
          <w:szCs w:val="20"/>
        </w:rPr>
        <w:t xml:space="preserve">(MQTB) </w:t>
      </w:r>
      <w:r w:rsidRPr="006707E1">
        <w:rPr>
          <w:rFonts w:ascii="Segoe UI Light" w:hAnsi="Segoe UI Light" w:cs="Segoe UI Light"/>
          <w:sz w:val="20"/>
          <w:szCs w:val="20"/>
        </w:rPr>
        <w:t>trật tự</w:t>
      </w:r>
      <w:r w:rsidR="00A95F95" w:rsidRPr="006707E1">
        <w:rPr>
          <w:rFonts w:ascii="Segoe UI Light" w:hAnsi="Segoe UI Light" w:cs="Segoe UI Light"/>
          <w:sz w:val="20"/>
          <w:szCs w:val="20"/>
        </w:rPr>
        <w:t>,</w:t>
      </w:r>
      <w:r w:rsidRPr="006707E1">
        <w:rPr>
          <w:rFonts w:ascii="Segoe UI Light" w:hAnsi="Segoe UI Light" w:cs="Segoe UI Light"/>
          <w:sz w:val="20"/>
          <w:szCs w:val="20"/>
        </w:rPr>
        <w:t xml:space="preserve"> có hiệu quả xúc tác thậm chí còn </w:t>
      </w:r>
      <w:r w:rsidRPr="006707E1">
        <w:rPr>
          <w:rFonts w:ascii="Segoe UI Light" w:hAnsi="Segoe UI Light" w:cs="Segoe UI Light"/>
          <w:sz w:val="20"/>
          <w:szCs w:val="20"/>
        </w:rPr>
        <w:lastRenderedPageBreak/>
        <w:t>tốt hơn nhiều so với các xúc tác cacbon hóa thông thường [3, 13, 18].</w:t>
      </w:r>
    </w:p>
    <w:p w14:paraId="3F766D44" w14:textId="77777777" w:rsidR="002A08FF" w:rsidRPr="006707E1" w:rsidRDefault="00623ADE" w:rsidP="00623ADE">
      <w:pPr>
        <w:contextualSpacing/>
        <w:jc w:val="both"/>
        <w:rPr>
          <w:rFonts w:ascii="Segoe UI Light" w:hAnsi="Segoe UI Light" w:cs="Segoe UI Light"/>
          <w:sz w:val="20"/>
          <w:szCs w:val="20"/>
        </w:rPr>
      </w:pPr>
      <w:r w:rsidRPr="006707E1">
        <w:rPr>
          <w:rFonts w:ascii="Segoe UI Light" w:hAnsi="Segoe UI Light" w:cs="Segoe UI Light"/>
          <w:sz w:val="20"/>
          <w:szCs w:val="20"/>
        </w:rPr>
        <w:t>Xuất phát từ ý tưởng đó, nghiên cứu trong chuyên đề này có mục đích chế tạo và đặc trưng xúc tác cacbon hóa dạng MQTB trên cơ sở lignin, đi từ tiền chất natri lignosunfonat. Xúc tác chế tạo được được kí hiệu là xúc tác MSL (Mesoporous Sulfonated Lignin), và có thể ứng dụng vào quá trình tổng hợp biokerosen từ dầu lanh thông qua phản ứng trao đổi este.</w:t>
      </w:r>
    </w:p>
    <w:p w14:paraId="3D4AB2C1" w14:textId="77777777" w:rsidR="009C44C9" w:rsidRPr="006707E1" w:rsidRDefault="009C44C9" w:rsidP="002C552E">
      <w:pPr>
        <w:contextualSpacing/>
        <w:jc w:val="both"/>
        <w:rPr>
          <w:rFonts w:ascii="Segoe UI Light" w:hAnsi="Segoe UI Light" w:cs="Segoe UI Light"/>
          <w:sz w:val="20"/>
          <w:szCs w:val="20"/>
        </w:rPr>
      </w:pPr>
    </w:p>
    <w:p w14:paraId="75B862E9" w14:textId="77777777" w:rsidR="00A1751A" w:rsidRPr="006707E1" w:rsidRDefault="00B24543" w:rsidP="002C552E">
      <w:pPr>
        <w:contextualSpacing/>
        <w:jc w:val="both"/>
        <w:rPr>
          <w:rFonts w:ascii="Segoe UI Light" w:hAnsi="Segoe UI Light" w:cs="Segoe UI Light"/>
          <w:b/>
          <w:sz w:val="22"/>
          <w:szCs w:val="20"/>
        </w:rPr>
      </w:pPr>
      <w:r w:rsidRPr="006707E1">
        <w:rPr>
          <w:rFonts w:ascii="Segoe UI Light" w:hAnsi="Segoe UI Light" w:cs="Segoe UI Light"/>
          <w:b/>
          <w:sz w:val="22"/>
          <w:szCs w:val="20"/>
        </w:rPr>
        <w:t>II.</w:t>
      </w:r>
      <w:r w:rsidR="00A1751A" w:rsidRPr="006707E1">
        <w:rPr>
          <w:rFonts w:ascii="Segoe UI Light" w:hAnsi="Segoe UI Light" w:cs="Segoe UI Light"/>
          <w:b/>
          <w:sz w:val="22"/>
          <w:szCs w:val="20"/>
        </w:rPr>
        <w:t>Thực nghiệm và phương pháp nghiên cứu</w:t>
      </w:r>
    </w:p>
    <w:p w14:paraId="3DB78BD1" w14:textId="77777777" w:rsidR="001E173A" w:rsidRPr="006707E1" w:rsidRDefault="00A1751A" w:rsidP="002C552E">
      <w:pPr>
        <w:contextualSpacing/>
        <w:jc w:val="both"/>
        <w:rPr>
          <w:rFonts w:ascii="Segoe UI Light" w:hAnsi="Segoe UI Light" w:cs="Segoe UI Light"/>
          <w:b/>
          <w:sz w:val="20"/>
          <w:szCs w:val="20"/>
        </w:rPr>
      </w:pPr>
      <w:r w:rsidRPr="006707E1">
        <w:rPr>
          <w:rFonts w:ascii="Segoe UI Light" w:hAnsi="Segoe UI Light" w:cs="Segoe UI Light"/>
          <w:b/>
          <w:sz w:val="20"/>
          <w:szCs w:val="20"/>
        </w:rPr>
        <w:t xml:space="preserve">2.1. Chế tạo </w:t>
      </w:r>
      <w:r w:rsidR="00AE0AAA" w:rsidRPr="006707E1">
        <w:rPr>
          <w:rFonts w:ascii="Segoe UI Light" w:hAnsi="Segoe UI Light" w:cs="Segoe UI Light"/>
          <w:b/>
          <w:sz w:val="20"/>
          <w:szCs w:val="20"/>
        </w:rPr>
        <w:t xml:space="preserve">xúc tác </w:t>
      </w:r>
      <w:r w:rsidR="004935C2" w:rsidRPr="006707E1">
        <w:rPr>
          <w:rFonts w:ascii="Segoe UI Light" w:hAnsi="Segoe UI Light" w:cs="Segoe UI Light"/>
          <w:b/>
          <w:sz w:val="20"/>
          <w:szCs w:val="20"/>
        </w:rPr>
        <w:t>MSL</w:t>
      </w:r>
    </w:p>
    <w:p w14:paraId="457B9E7A" w14:textId="77777777" w:rsidR="00372F16" w:rsidRPr="006707E1" w:rsidRDefault="00372F16" w:rsidP="002C552E">
      <w:pPr>
        <w:contextualSpacing/>
        <w:jc w:val="both"/>
        <w:rPr>
          <w:rFonts w:ascii="Segoe UI Light" w:hAnsi="Segoe UI Light" w:cs="Segoe UI Light"/>
          <w:b/>
          <w:i/>
          <w:sz w:val="20"/>
          <w:szCs w:val="20"/>
        </w:rPr>
      </w:pPr>
      <w:r w:rsidRPr="006707E1">
        <w:rPr>
          <w:rFonts w:ascii="Segoe UI Light" w:hAnsi="Segoe UI Light" w:cs="Segoe UI Light"/>
          <w:b/>
          <w:i/>
          <w:sz w:val="20"/>
          <w:szCs w:val="20"/>
        </w:rPr>
        <w:t>2.1.1. Nguyên liệu và hóa chất</w:t>
      </w:r>
    </w:p>
    <w:p w14:paraId="327B8816" w14:textId="77777777" w:rsidR="00E52155" w:rsidRPr="006707E1" w:rsidRDefault="00E52155" w:rsidP="002C552E">
      <w:pPr>
        <w:contextualSpacing/>
        <w:jc w:val="both"/>
        <w:rPr>
          <w:rFonts w:ascii="Segoe UI Light" w:hAnsi="Segoe UI Light" w:cs="Segoe UI Light"/>
          <w:bCs/>
          <w:sz w:val="20"/>
          <w:szCs w:val="20"/>
        </w:rPr>
      </w:pPr>
      <w:r w:rsidRPr="006707E1">
        <w:rPr>
          <w:rFonts w:ascii="Segoe UI Light" w:hAnsi="Segoe UI Light" w:cs="Segoe UI Light"/>
          <w:bCs/>
          <w:sz w:val="20"/>
          <w:szCs w:val="20"/>
        </w:rPr>
        <w:t>Các hóa chất sử dụng trong nghiên cứu bao gồm:</w:t>
      </w:r>
    </w:p>
    <w:p w14:paraId="48207EB2" w14:textId="77777777" w:rsidR="0044135C" w:rsidRPr="006707E1" w:rsidRDefault="00E52155" w:rsidP="002C552E">
      <w:pPr>
        <w:contextualSpacing/>
        <w:jc w:val="both"/>
        <w:rPr>
          <w:rFonts w:ascii="Segoe UI Light" w:hAnsi="Segoe UI Light" w:cs="Segoe UI Light"/>
          <w:bCs/>
          <w:sz w:val="20"/>
          <w:szCs w:val="20"/>
        </w:rPr>
      </w:pPr>
      <w:r w:rsidRPr="006707E1">
        <w:rPr>
          <w:rFonts w:ascii="Segoe UI Light" w:hAnsi="Segoe UI Light" w:cs="Segoe UI Light"/>
          <w:bCs/>
          <w:sz w:val="20"/>
          <w:szCs w:val="20"/>
        </w:rPr>
        <w:t>- Bột natri lignosunfonat, xuất xứ Ấn Độ, độ tinh khiết &gt;99%. Các hóa chất khác như axit sulfuric 98%, cetyltrimethylammoniumbromide (CTAB), NaOH, HF, CH</w:t>
      </w:r>
      <w:r w:rsidRPr="006707E1">
        <w:rPr>
          <w:rFonts w:ascii="Segoe UI Light" w:hAnsi="Segoe UI Light" w:cs="Segoe UI Light"/>
          <w:bCs/>
          <w:sz w:val="20"/>
          <w:szCs w:val="20"/>
          <w:vertAlign w:val="subscript"/>
        </w:rPr>
        <w:t>3</w:t>
      </w:r>
      <w:r w:rsidRPr="006707E1">
        <w:rPr>
          <w:rFonts w:ascii="Segoe UI Light" w:hAnsi="Segoe UI Light" w:cs="Segoe UI Light"/>
          <w:bCs/>
          <w:sz w:val="20"/>
          <w:szCs w:val="20"/>
        </w:rPr>
        <w:t>OH, HCl của Merck, Đức, với độ tinh khiết của hóa chất phân tích, không cần phải tinh chế thêm</w:t>
      </w:r>
      <w:r w:rsidR="007C7BD2" w:rsidRPr="006707E1">
        <w:rPr>
          <w:rFonts w:ascii="Segoe UI Light" w:hAnsi="Segoe UI Light" w:cs="Segoe UI Light"/>
          <w:bCs/>
          <w:sz w:val="20"/>
          <w:szCs w:val="20"/>
        </w:rPr>
        <w:t xml:space="preserve">. </w:t>
      </w:r>
      <w:r w:rsidRPr="006707E1">
        <w:rPr>
          <w:rFonts w:ascii="Segoe UI Light" w:hAnsi="Segoe UI Light" w:cs="Segoe UI Light"/>
          <w:bCs/>
          <w:sz w:val="20"/>
          <w:szCs w:val="20"/>
        </w:rPr>
        <w:t>Nước chưng cất được chuẩn bị trong phòng thí nghiệm</w:t>
      </w:r>
      <w:r w:rsidR="0044135C" w:rsidRPr="006707E1">
        <w:rPr>
          <w:rFonts w:ascii="Segoe UI Light" w:hAnsi="Segoe UI Light" w:cs="Segoe UI Light"/>
          <w:sz w:val="20"/>
          <w:szCs w:val="20"/>
        </w:rPr>
        <w:t>.</w:t>
      </w:r>
    </w:p>
    <w:p w14:paraId="21A9502D" w14:textId="77777777" w:rsidR="00E06F26" w:rsidRPr="006707E1" w:rsidRDefault="00E06F26" w:rsidP="002C552E">
      <w:pPr>
        <w:contextualSpacing/>
        <w:jc w:val="both"/>
        <w:rPr>
          <w:rFonts w:ascii="Segoe UI Light" w:hAnsi="Segoe UI Light" w:cs="Segoe UI Light"/>
          <w:b/>
          <w:i/>
          <w:sz w:val="20"/>
          <w:szCs w:val="20"/>
        </w:rPr>
      </w:pPr>
      <w:r w:rsidRPr="006707E1">
        <w:rPr>
          <w:rFonts w:ascii="Segoe UI Light" w:hAnsi="Segoe UI Light" w:cs="Segoe UI Light"/>
          <w:b/>
          <w:i/>
          <w:sz w:val="20"/>
          <w:szCs w:val="20"/>
        </w:rPr>
        <w:t xml:space="preserve">2.1.2. Nhiệt phân </w:t>
      </w:r>
      <w:r w:rsidR="002C552E" w:rsidRPr="006707E1">
        <w:rPr>
          <w:rFonts w:ascii="Segoe UI Light" w:hAnsi="Segoe UI Light" w:cs="Segoe UI Light"/>
          <w:b/>
          <w:bCs/>
          <w:i/>
          <w:sz w:val="20"/>
          <w:szCs w:val="20"/>
        </w:rPr>
        <w:t>natri lignosunfonat thu biochar</w:t>
      </w:r>
    </w:p>
    <w:p w14:paraId="77759C32" w14:textId="77777777" w:rsidR="002C552E" w:rsidRPr="006707E1" w:rsidRDefault="002C552E" w:rsidP="002C552E">
      <w:pPr>
        <w:contextualSpacing/>
        <w:jc w:val="both"/>
        <w:rPr>
          <w:rFonts w:ascii="Segoe UI Light" w:hAnsi="Segoe UI Light" w:cs="Segoe UI Light"/>
          <w:bCs/>
          <w:sz w:val="20"/>
          <w:szCs w:val="20"/>
        </w:rPr>
      </w:pPr>
      <w:r w:rsidRPr="006707E1">
        <w:rPr>
          <w:rFonts w:ascii="Segoe UI Light" w:hAnsi="Segoe UI Light" w:cs="Segoe UI Light"/>
          <w:bCs/>
          <w:sz w:val="20"/>
          <w:szCs w:val="20"/>
        </w:rPr>
        <w:t>Biochar thu được từ quá trình nhiệt phân natri lignosunfonat dùng để làm nguyên liệu cho quá trình điều chế xúc tác được điều chế theo phương pháp khuôn mẫu mềm. Quy trình điều chế biochar như sau: Một lượng 50g bột natri lignosunfonat cho vào thiết bị nhiệt phân. Bố trí sơ đồ nhiệt phân như hình 1. Thiết bị nhiệt phân sẽ được làm kín bằng đệm amiăng, được gia nhiệt bằng can nhiệt. Hơi thu được từ quá trình nhiệt phân sẽ được làm mát bằng nước, thu phần hơi ngưng tụ. Quá trình nhiệt phân sẽ được thực hiện ở 400</w:t>
      </w:r>
      <w:r w:rsidRPr="006707E1">
        <w:rPr>
          <w:rFonts w:ascii="Segoe UI Light" w:hAnsi="Segoe UI Light" w:cs="Segoe UI Light"/>
          <w:bCs/>
          <w:sz w:val="20"/>
          <w:szCs w:val="20"/>
          <w:vertAlign w:val="superscript"/>
        </w:rPr>
        <w:t>o</w:t>
      </w:r>
      <w:r w:rsidRPr="006707E1">
        <w:rPr>
          <w:rFonts w:ascii="Segoe UI Light" w:hAnsi="Segoe UI Light" w:cs="Segoe UI Light"/>
          <w:bCs/>
          <w:sz w:val="20"/>
          <w:szCs w:val="20"/>
        </w:rPr>
        <w:t>C trong thời gian 2 giờ.</w:t>
      </w:r>
    </w:p>
    <w:p w14:paraId="75F61FCC" w14:textId="77777777" w:rsidR="002C552E" w:rsidRPr="006707E1" w:rsidRDefault="002C552E" w:rsidP="002C552E">
      <w:pPr>
        <w:contextualSpacing/>
        <w:jc w:val="center"/>
        <w:rPr>
          <w:rFonts w:ascii="Segoe UI Light" w:hAnsi="Segoe UI Light" w:cs="Segoe UI Light"/>
          <w:b/>
          <w:bCs/>
          <w:i/>
          <w:sz w:val="20"/>
          <w:szCs w:val="20"/>
        </w:rPr>
      </w:pPr>
      <w:bookmarkStart w:id="0" w:name="_Toc452421888"/>
      <w:bookmarkStart w:id="1" w:name="_Toc452582908"/>
      <w:bookmarkStart w:id="2" w:name="_Toc452583841"/>
      <w:bookmarkStart w:id="3" w:name="_Toc452715571"/>
      <w:bookmarkStart w:id="4" w:name="_Toc453030114"/>
      <w:r w:rsidRPr="006707E1">
        <w:rPr>
          <w:rFonts w:ascii="Segoe UI Light" w:hAnsi="Segoe UI Light" w:cs="Segoe UI Light"/>
          <w:b/>
          <w:bCs/>
          <w:i/>
          <w:noProof/>
          <w:sz w:val="20"/>
          <w:szCs w:val="20"/>
        </w:rPr>
        <w:drawing>
          <wp:inline distT="0" distB="0" distL="0" distR="0" wp14:anchorId="077631FA" wp14:editId="5C67E636">
            <wp:extent cx="3029479" cy="1365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rotWithShape="1">
                    <a:blip r:embed="rId11" cstate="print"/>
                    <a:srcRect t="11184" r="1295"/>
                    <a:stretch/>
                  </pic:blipFill>
                  <pic:spPr bwMode="auto">
                    <a:xfrm>
                      <a:off x="0" y="0"/>
                      <a:ext cx="3050598" cy="1374767"/>
                    </a:xfrm>
                    <a:prstGeom prst="rect">
                      <a:avLst/>
                    </a:prstGeom>
                    <a:noFill/>
                    <a:ln>
                      <a:noFill/>
                    </a:ln>
                    <a:extLst>
                      <a:ext uri="{53640926-AAD7-44D8-BBD7-CCE9431645EC}">
                        <a14:shadowObscured xmlns:a14="http://schemas.microsoft.com/office/drawing/2010/main"/>
                      </a:ext>
                    </a:extLst>
                  </pic:spPr>
                </pic:pic>
              </a:graphicData>
            </a:graphic>
          </wp:inline>
        </w:drawing>
      </w:r>
    </w:p>
    <w:p w14:paraId="7E2EDC34" w14:textId="77777777" w:rsidR="002C552E" w:rsidRPr="006707E1" w:rsidRDefault="002C552E" w:rsidP="002C552E">
      <w:pPr>
        <w:contextualSpacing/>
        <w:jc w:val="center"/>
        <w:rPr>
          <w:rFonts w:ascii="Segoe UI Light" w:hAnsi="Segoe UI Light" w:cs="Segoe UI Light"/>
          <w:b/>
          <w:bCs/>
          <w:i/>
          <w:sz w:val="20"/>
          <w:szCs w:val="20"/>
        </w:rPr>
      </w:pPr>
      <w:bookmarkStart w:id="5" w:name="_Toc471423190"/>
      <w:bookmarkStart w:id="6" w:name="_Toc40745317"/>
      <w:bookmarkStart w:id="7" w:name="_Toc40745373"/>
      <w:bookmarkStart w:id="8" w:name="_Toc40745481"/>
      <w:bookmarkStart w:id="9" w:name="_Toc41633520"/>
      <w:bookmarkStart w:id="10" w:name="_Toc41633594"/>
      <w:bookmarkStart w:id="11" w:name="_Toc41642492"/>
      <w:r w:rsidRPr="006707E1">
        <w:rPr>
          <w:rFonts w:ascii="Segoe UI Light" w:hAnsi="Segoe UI Light" w:cs="Segoe UI Light"/>
          <w:b/>
          <w:bCs/>
          <w:i/>
          <w:sz w:val="20"/>
          <w:szCs w:val="20"/>
        </w:rPr>
        <w:t xml:space="preserve">Hình 1. Sơ đồ nhiệt phân </w:t>
      </w:r>
      <w:bookmarkEnd w:id="0"/>
      <w:bookmarkEnd w:id="1"/>
      <w:bookmarkEnd w:id="2"/>
      <w:bookmarkEnd w:id="3"/>
      <w:bookmarkEnd w:id="4"/>
      <w:bookmarkEnd w:id="5"/>
      <w:r w:rsidRPr="006707E1">
        <w:rPr>
          <w:rFonts w:ascii="Segoe UI Light" w:hAnsi="Segoe UI Light" w:cs="Segoe UI Light"/>
          <w:b/>
          <w:bCs/>
          <w:i/>
          <w:sz w:val="20"/>
          <w:szCs w:val="20"/>
        </w:rPr>
        <w:t>natri lignosunfonat thu biochar</w:t>
      </w:r>
      <w:bookmarkEnd w:id="6"/>
      <w:bookmarkEnd w:id="7"/>
      <w:bookmarkEnd w:id="8"/>
      <w:bookmarkEnd w:id="9"/>
      <w:bookmarkEnd w:id="10"/>
      <w:bookmarkEnd w:id="11"/>
    </w:p>
    <w:p w14:paraId="66C2A3E9" w14:textId="77777777" w:rsidR="002C552E" w:rsidRPr="006707E1" w:rsidRDefault="002C552E" w:rsidP="002C552E">
      <w:pPr>
        <w:contextualSpacing/>
        <w:jc w:val="both"/>
        <w:rPr>
          <w:rFonts w:ascii="Segoe UI Light" w:hAnsi="Segoe UI Light" w:cs="Segoe UI Light"/>
          <w:bCs/>
          <w:sz w:val="20"/>
          <w:szCs w:val="20"/>
        </w:rPr>
      </w:pPr>
    </w:p>
    <w:p w14:paraId="54170692" w14:textId="77777777" w:rsidR="00E41885" w:rsidRPr="006707E1" w:rsidRDefault="00E41885" w:rsidP="002C552E">
      <w:pPr>
        <w:jc w:val="both"/>
        <w:rPr>
          <w:rFonts w:ascii="Segoe UI Light" w:hAnsi="Segoe UI Light" w:cs="Segoe UI Light"/>
          <w:b/>
          <w:bCs/>
          <w:i/>
          <w:sz w:val="20"/>
          <w:szCs w:val="20"/>
        </w:rPr>
      </w:pPr>
      <w:r w:rsidRPr="006707E1">
        <w:rPr>
          <w:rFonts w:ascii="Segoe UI Light" w:hAnsi="Segoe UI Light" w:cs="Segoe UI Light"/>
          <w:b/>
          <w:i/>
          <w:sz w:val="20"/>
          <w:szCs w:val="20"/>
        </w:rPr>
        <w:t>2.1.</w:t>
      </w:r>
      <w:r w:rsidR="00A249B7" w:rsidRPr="006707E1">
        <w:rPr>
          <w:rFonts w:ascii="Segoe UI Light" w:hAnsi="Segoe UI Light" w:cs="Segoe UI Light"/>
          <w:b/>
          <w:i/>
          <w:sz w:val="20"/>
          <w:szCs w:val="20"/>
        </w:rPr>
        <w:t>3</w:t>
      </w:r>
      <w:r w:rsidRPr="006707E1">
        <w:rPr>
          <w:rFonts w:ascii="Segoe UI Light" w:hAnsi="Segoe UI Light" w:cs="Segoe UI Light"/>
          <w:b/>
          <w:i/>
          <w:sz w:val="20"/>
          <w:szCs w:val="20"/>
        </w:rPr>
        <w:t xml:space="preserve">. </w:t>
      </w:r>
      <w:r w:rsidR="00F834C9" w:rsidRPr="006707E1">
        <w:rPr>
          <w:rFonts w:ascii="Segoe UI Light" w:hAnsi="Segoe UI Light" w:cs="Segoe UI Light"/>
          <w:b/>
          <w:bCs/>
          <w:i/>
          <w:sz w:val="20"/>
          <w:szCs w:val="20"/>
        </w:rPr>
        <w:t>Xử lý biochar</w:t>
      </w:r>
    </w:p>
    <w:p w14:paraId="12640295" w14:textId="77777777" w:rsidR="00F834C9" w:rsidRPr="006707E1" w:rsidRDefault="00F834C9" w:rsidP="00F834C9">
      <w:pPr>
        <w:contextualSpacing/>
        <w:jc w:val="both"/>
        <w:rPr>
          <w:rFonts w:ascii="Segoe UI Light" w:hAnsi="Segoe UI Light" w:cs="Segoe UI Light"/>
          <w:bCs/>
          <w:sz w:val="20"/>
          <w:szCs w:val="20"/>
        </w:rPr>
      </w:pPr>
      <w:bookmarkStart w:id="12" w:name="_Toc19434301"/>
      <w:r w:rsidRPr="006707E1">
        <w:rPr>
          <w:rFonts w:ascii="Segoe UI Light" w:hAnsi="Segoe UI Light" w:cs="Segoe UI Light"/>
          <w:bCs/>
          <w:sz w:val="20"/>
          <w:szCs w:val="20"/>
        </w:rPr>
        <w:t>Sau khi nhiệt phân, phần chất rắn màu đen còn lại trong trong thiết bị nhiệt phân chính là biochar (còn gọi là than sinh học). Tuy nhiên biochar này chưa được sử dụng ngay để làm chất mang xúc tác mà phải trải qua quá trình xử lý như sau:</w:t>
      </w:r>
    </w:p>
    <w:p w14:paraId="21C3C50E" w14:textId="77777777" w:rsidR="00F834C9" w:rsidRPr="006707E1" w:rsidRDefault="00F834C9" w:rsidP="00F834C9">
      <w:pPr>
        <w:contextualSpacing/>
        <w:jc w:val="both"/>
        <w:rPr>
          <w:rFonts w:ascii="Segoe UI Light" w:hAnsi="Segoe UI Light" w:cs="Segoe UI Light"/>
          <w:bCs/>
          <w:sz w:val="20"/>
          <w:szCs w:val="20"/>
        </w:rPr>
      </w:pPr>
      <w:r w:rsidRPr="006707E1">
        <w:rPr>
          <w:rFonts w:ascii="Segoe UI Light" w:hAnsi="Segoe UI Light" w:cs="Segoe UI Light"/>
          <w:bCs/>
          <w:sz w:val="20"/>
          <w:szCs w:val="20"/>
        </w:rPr>
        <w:t>- Giã nhỏ, nghiền mịn biochar.</w:t>
      </w:r>
    </w:p>
    <w:p w14:paraId="6E6B6307" w14:textId="77777777" w:rsidR="00F834C9" w:rsidRPr="006707E1" w:rsidRDefault="00F834C9" w:rsidP="00F834C9">
      <w:pPr>
        <w:contextualSpacing/>
        <w:jc w:val="both"/>
        <w:rPr>
          <w:rFonts w:ascii="Segoe UI Light" w:hAnsi="Segoe UI Light" w:cs="Segoe UI Light"/>
          <w:bCs/>
          <w:sz w:val="20"/>
          <w:szCs w:val="20"/>
        </w:rPr>
      </w:pPr>
      <w:r w:rsidRPr="006707E1">
        <w:rPr>
          <w:rFonts w:ascii="Segoe UI Light" w:hAnsi="Segoe UI Light" w:cs="Segoe UI Light"/>
          <w:bCs/>
          <w:sz w:val="20"/>
          <w:szCs w:val="20"/>
        </w:rPr>
        <w:t>- Lọc rửa bằng nước nóng (80-90</w:t>
      </w:r>
      <w:r w:rsidRPr="006707E1">
        <w:rPr>
          <w:rFonts w:ascii="Segoe UI Light" w:hAnsi="Segoe UI Light" w:cs="Segoe UI Light"/>
          <w:bCs/>
          <w:sz w:val="20"/>
          <w:szCs w:val="20"/>
          <w:vertAlign w:val="superscript"/>
        </w:rPr>
        <w:t>o</w:t>
      </w:r>
      <w:r w:rsidRPr="006707E1">
        <w:rPr>
          <w:rFonts w:ascii="Segoe UI Light" w:hAnsi="Segoe UI Light" w:cs="Segoe UI Light"/>
          <w:bCs/>
          <w:sz w:val="20"/>
          <w:szCs w:val="20"/>
        </w:rPr>
        <w:t>C) bằng máy lọc chân không cho đến khi pH của nước rửa đạt trung tính (pH = 7).</w:t>
      </w:r>
    </w:p>
    <w:p w14:paraId="28C3058C" w14:textId="77777777" w:rsidR="00F834C9" w:rsidRPr="006707E1" w:rsidRDefault="00F834C9" w:rsidP="00F834C9">
      <w:pPr>
        <w:contextualSpacing/>
        <w:jc w:val="both"/>
        <w:rPr>
          <w:rFonts w:ascii="Segoe UI Light" w:hAnsi="Segoe UI Light" w:cs="Segoe UI Light"/>
          <w:bCs/>
          <w:sz w:val="20"/>
          <w:szCs w:val="20"/>
        </w:rPr>
      </w:pPr>
      <w:r w:rsidRPr="006707E1">
        <w:rPr>
          <w:rFonts w:ascii="Segoe UI Light" w:hAnsi="Segoe UI Light" w:cs="Segoe UI Light"/>
          <w:bCs/>
          <w:sz w:val="20"/>
          <w:szCs w:val="20"/>
        </w:rPr>
        <w:t>- Sau khi lọc rửa, sấy biochar ở 90</w:t>
      </w:r>
      <w:r w:rsidRPr="006707E1">
        <w:rPr>
          <w:rFonts w:ascii="Segoe UI Light" w:hAnsi="Segoe UI Light" w:cs="Segoe UI Light"/>
          <w:bCs/>
          <w:sz w:val="20"/>
          <w:szCs w:val="20"/>
          <w:vertAlign w:val="superscript"/>
        </w:rPr>
        <w:t>o</w:t>
      </w:r>
      <w:r w:rsidRPr="006707E1">
        <w:rPr>
          <w:rFonts w:ascii="Segoe UI Light" w:hAnsi="Segoe UI Light" w:cs="Segoe UI Light"/>
          <w:bCs/>
          <w:sz w:val="20"/>
          <w:szCs w:val="20"/>
        </w:rPr>
        <w:t xml:space="preserve">C trong 24 giờ để loại bỏ nước. </w:t>
      </w:r>
    </w:p>
    <w:p w14:paraId="5CB88507" w14:textId="77777777" w:rsidR="005F3FE2" w:rsidRPr="006707E1" w:rsidRDefault="005F3FE2" w:rsidP="002C552E">
      <w:pPr>
        <w:contextualSpacing/>
        <w:jc w:val="both"/>
        <w:rPr>
          <w:rFonts w:ascii="Segoe UI Light" w:hAnsi="Segoe UI Light" w:cs="Segoe UI Light"/>
          <w:b/>
          <w:i/>
          <w:sz w:val="20"/>
          <w:szCs w:val="20"/>
        </w:rPr>
      </w:pPr>
      <w:r w:rsidRPr="006707E1">
        <w:rPr>
          <w:rFonts w:ascii="Segoe UI Light" w:hAnsi="Segoe UI Light" w:cs="Segoe UI Light"/>
          <w:b/>
          <w:i/>
          <w:sz w:val="20"/>
          <w:szCs w:val="20"/>
        </w:rPr>
        <w:t>2.1.</w:t>
      </w:r>
      <w:r w:rsidR="00A249B7" w:rsidRPr="006707E1">
        <w:rPr>
          <w:rFonts w:ascii="Segoe UI Light" w:hAnsi="Segoe UI Light" w:cs="Segoe UI Light"/>
          <w:b/>
          <w:i/>
          <w:sz w:val="20"/>
          <w:szCs w:val="20"/>
        </w:rPr>
        <w:t>4</w:t>
      </w:r>
      <w:r w:rsidRPr="006707E1">
        <w:rPr>
          <w:rFonts w:ascii="Segoe UI Light" w:hAnsi="Segoe UI Light" w:cs="Segoe UI Light"/>
          <w:b/>
          <w:i/>
          <w:sz w:val="20"/>
          <w:szCs w:val="20"/>
        </w:rPr>
        <w:t xml:space="preserve">. </w:t>
      </w:r>
      <w:bookmarkEnd w:id="12"/>
      <w:r w:rsidR="003B0936" w:rsidRPr="006707E1">
        <w:rPr>
          <w:rFonts w:ascii="Segoe UI Light" w:hAnsi="Segoe UI Light" w:cs="Segoe UI Light"/>
          <w:b/>
          <w:bCs/>
          <w:i/>
          <w:sz w:val="20"/>
          <w:szCs w:val="20"/>
        </w:rPr>
        <w:t>Sunfo hóa biochar</w:t>
      </w:r>
    </w:p>
    <w:p w14:paraId="2DD44E16" w14:textId="77777777" w:rsidR="003B0936" w:rsidRPr="006707E1" w:rsidRDefault="00A249B7" w:rsidP="002C552E">
      <w:pPr>
        <w:contextualSpacing/>
        <w:jc w:val="both"/>
        <w:rPr>
          <w:rFonts w:ascii="Segoe UI Light" w:hAnsi="Segoe UI Light" w:cs="Segoe UI Light"/>
          <w:sz w:val="20"/>
          <w:szCs w:val="20"/>
        </w:rPr>
      </w:pPr>
      <w:r w:rsidRPr="006707E1">
        <w:rPr>
          <w:rFonts w:ascii="Segoe UI Light" w:hAnsi="Segoe UI Light" w:cs="Segoe UI Light"/>
          <w:sz w:val="20"/>
          <w:szCs w:val="20"/>
        </w:rPr>
        <w:t xml:space="preserve">Quá trình </w:t>
      </w:r>
      <w:r w:rsidR="005F3FE2" w:rsidRPr="006707E1">
        <w:rPr>
          <w:rFonts w:ascii="Segoe UI Light" w:hAnsi="Segoe UI Light" w:cs="Segoe UI Light"/>
          <w:sz w:val="20"/>
          <w:szCs w:val="20"/>
        </w:rPr>
        <w:t xml:space="preserve">sunfo hóa biochar </w:t>
      </w:r>
      <w:r w:rsidR="00372F16" w:rsidRPr="006707E1">
        <w:rPr>
          <w:rFonts w:ascii="Segoe UI Light" w:hAnsi="Segoe UI Light" w:cs="Segoe UI Light"/>
          <w:sz w:val="20"/>
          <w:szCs w:val="20"/>
        </w:rPr>
        <w:t>sử dụng</w:t>
      </w:r>
      <w:r w:rsidR="005F3FE2" w:rsidRPr="006707E1">
        <w:rPr>
          <w:rFonts w:ascii="Segoe UI Light" w:hAnsi="Segoe UI Light" w:cs="Segoe UI Light"/>
          <w:sz w:val="20"/>
          <w:szCs w:val="20"/>
        </w:rPr>
        <w:t xml:space="preserve"> </w:t>
      </w:r>
      <w:r w:rsidR="00372F16" w:rsidRPr="006707E1">
        <w:rPr>
          <w:rFonts w:ascii="Segoe UI Light" w:hAnsi="Segoe UI Light" w:cs="Segoe UI Light"/>
          <w:sz w:val="20"/>
          <w:szCs w:val="20"/>
        </w:rPr>
        <w:t xml:space="preserve">200ml </w:t>
      </w:r>
      <w:r w:rsidR="005F3FE2" w:rsidRPr="006707E1">
        <w:rPr>
          <w:rFonts w:ascii="Segoe UI Light" w:hAnsi="Segoe UI Light" w:cs="Segoe UI Light"/>
          <w:sz w:val="20"/>
          <w:szCs w:val="20"/>
        </w:rPr>
        <w:t>H</w:t>
      </w:r>
      <w:r w:rsidR="005F3FE2" w:rsidRPr="006707E1">
        <w:rPr>
          <w:rFonts w:ascii="Segoe UI Light" w:hAnsi="Segoe UI Light" w:cs="Segoe UI Light"/>
          <w:sz w:val="20"/>
          <w:szCs w:val="20"/>
          <w:vertAlign w:val="subscript"/>
        </w:rPr>
        <w:t>2</w:t>
      </w:r>
      <w:r w:rsidR="005F3FE2" w:rsidRPr="006707E1">
        <w:rPr>
          <w:rFonts w:ascii="Segoe UI Light" w:hAnsi="Segoe UI Light" w:cs="Segoe UI Light"/>
          <w:sz w:val="20"/>
          <w:szCs w:val="20"/>
        </w:rPr>
        <w:t>SO</w:t>
      </w:r>
      <w:r w:rsidR="005F3FE2" w:rsidRPr="006707E1">
        <w:rPr>
          <w:rFonts w:ascii="Segoe UI Light" w:hAnsi="Segoe UI Light" w:cs="Segoe UI Light"/>
          <w:sz w:val="20"/>
          <w:szCs w:val="20"/>
          <w:vertAlign w:val="subscript"/>
        </w:rPr>
        <w:t>4</w:t>
      </w:r>
      <w:r w:rsidR="005F3FE2" w:rsidRPr="006707E1">
        <w:rPr>
          <w:rFonts w:ascii="Segoe UI Light" w:hAnsi="Segoe UI Light" w:cs="Segoe UI Light"/>
          <w:sz w:val="20"/>
          <w:szCs w:val="20"/>
        </w:rPr>
        <w:t xml:space="preserve"> 98% </w:t>
      </w:r>
      <w:r w:rsidR="00372F16" w:rsidRPr="006707E1">
        <w:rPr>
          <w:rFonts w:ascii="Segoe UI Light" w:hAnsi="Segoe UI Light" w:cs="Segoe UI Light"/>
          <w:sz w:val="20"/>
          <w:szCs w:val="20"/>
        </w:rPr>
        <w:t xml:space="preserve">với </w:t>
      </w:r>
      <w:r w:rsidR="005F3FE2" w:rsidRPr="006707E1">
        <w:rPr>
          <w:rFonts w:ascii="Segoe UI Light" w:hAnsi="Segoe UI Light" w:cs="Segoe UI Light"/>
          <w:sz w:val="20"/>
          <w:szCs w:val="20"/>
        </w:rPr>
        <w:t xml:space="preserve">10g biochar </w:t>
      </w:r>
      <w:r w:rsidR="00372F16" w:rsidRPr="006707E1">
        <w:rPr>
          <w:rFonts w:ascii="Segoe UI Light" w:hAnsi="Segoe UI Light" w:cs="Segoe UI Light"/>
          <w:sz w:val="20"/>
          <w:szCs w:val="20"/>
        </w:rPr>
        <w:t>tại</w:t>
      </w:r>
      <w:r w:rsidR="005F3FE2" w:rsidRPr="006707E1">
        <w:rPr>
          <w:rFonts w:ascii="Segoe UI Light" w:hAnsi="Segoe UI Light" w:cs="Segoe UI Light"/>
          <w:sz w:val="20"/>
          <w:szCs w:val="20"/>
        </w:rPr>
        <w:t xml:space="preserve"> 150</w:t>
      </w:r>
      <w:r w:rsidR="005F3FE2" w:rsidRPr="006707E1">
        <w:rPr>
          <w:rFonts w:ascii="Segoe UI Light" w:hAnsi="Segoe UI Light" w:cs="Segoe UI Light"/>
          <w:sz w:val="20"/>
          <w:szCs w:val="20"/>
          <w:vertAlign w:val="superscript"/>
        </w:rPr>
        <w:t>o</w:t>
      </w:r>
      <w:r w:rsidR="005F3FE2" w:rsidRPr="006707E1">
        <w:rPr>
          <w:rFonts w:ascii="Segoe UI Light" w:hAnsi="Segoe UI Light" w:cs="Segoe UI Light"/>
          <w:sz w:val="20"/>
          <w:szCs w:val="20"/>
        </w:rPr>
        <w:t xml:space="preserve">C </w:t>
      </w:r>
      <w:r w:rsidR="003B0936" w:rsidRPr="006707E1">
        <w:rPr>
          <w:rFonts w:ascii="Segoe UI Light" w:hAnsi="Segoe UI Light" w:cs="Segoe UI Light"/>
          <w:sz w:val="20"/>
          <w:szCs w:val="20"/>
        </w:rPr>
        <w:t>trong thời gian 12</w:t>
      </w:r>
      <w:r w:rsidR="00372F16" w:rsidRPr="006707E1">
        <w:rPr>
          <w:rFonts w:ascii="Segoe UI Light" w:hAnsi="Segoe UI Light" w:cs="Segoe UI Light"/>
          <w:sz w:val="20"/>
          <w:szCs w:val="20"/>
        </w:rPr>
        <w:t xml:space="preserve"> giờ; sau khi gạn lọc phần chất rắn đã sunfo hóa, rửa chất rắn này trên máy </w:t>
      </w:r>
      <w:r w:rsidR="005F3FE2" w:rsidRPr="006707E1">
        <w:rPr>
          <w:rFonts w:ascii="Segoe UI Light" w:hAnsi="Segoe UI Light" w:cs="Segoe UI Light"/>
          <w:sz w:val="20"/>
          <w:szCs w:val="20"/>
        </w:rPr>
        <w:t xml:space="preserve">lọc chân không cho đến khi </w:t>
      </w:r>
      <w:r w:rsidR="00372F16" w:rsidRPr="006707E1">
        <w:rPr>
          <w:rFonts w:ascii="Segoe UI Light" w:hAnsi="Segoe UI Light" w:cs="Segoe UI Light"/>
          <w:sz w:val="20"/>
          <w:szCs w:val="20"/>
        </w:rPr>
        <w:t xml:space="preserve">nước rửa đạt </w:t>
      </w:r>
      <w:r w:rsidR="005F3FE2" w:rsidRPr="006707E1">
        <w:rPr>
          <w:rFonts w:ascii="Segoe UI Light" w:hAnsi="Segoe UI Light" w:cs="Segoe UI Light"/>
          <w:sz w:val="20"/>
          <w:szCs w:val="20"/>
        </w:rPr>
        <w:t xml:space="preserve">pH=7, sau </w:t>
      </w:r>
      <w:r w:rsidR="00372F16" w:rsidRPr="006707E1">
        <w:rPr>
          <w:rFonts w:ascii="Segoe UI Light" w:hAnsi="Segoe UI Light" w:cs="Segoe UI Light"/>
          <w:sz w:val="20"/>
          <w:szCs w:val="20"/>
        </w:rPr>
        <w:t>đó</w:t>
      </w:r>
      <w:r w:rsidR="009259AC" w:rsidRPr="006707E1">
        <w:rPr>
          <w:rFonts w:ascii="Segoe UI Light" w:hAnsi="Segoe UI Light" w:cs="Segoe UI Light"/>
          <w:sz w:val="20"/>
          <w:szCs w:val="20"/>
        </w:rPr>
        <w:t xml:space="preserve"> sấy ở 9</w:t>
      </w:r>
      <w:r w:rsidR="005F3FE2" w:rsidRPr="006707E1">
        <w:rPr>
          <w:rFonts w:ascii="Segoe UI Light" w:hAnsi="Segoe UI Light" w:cs="Segoe UI Light"/>
          <w:sz w:val="20"/>
          <w:szCs w:val="20"/>
        </w:rPr>
        <w:t>0</w:t>
      </w:r>
      <w:r w:rsidR="005F3FE2" w:rsidRPr="006707E1">
        <w:rPr>
          <w:rFonts w:ascii="Segoe UI Light" w:hAnsi="Segoe UI Light" w:cs="Segoe UI Light"/>
          <w:sz w:val="20"/>
          <w:szCs w:val="20"/>
          <w:vertAlign w:val="superscript"/>
        </w:rPr>
        <w:t>o</w:t>
      </w:r>
      <w:r w:rsidR="005F3FE2" w:rsidRPr="006707E1">
        <w:rPr>
          <w:rFonts w:ascii="Segoe UI Light" w:hAnsi="Segoe UI Light" w:cs="Segoe UI Light"/>
          <w:sz w:val="20"/>
          <w:szCs w:val="20"/>
        </w:rPr>
        <w:t>C qua đêm để loại bỏ nước.</w:t>
      </w:r>
    </w:p>
    <w:p w14:paraId="44C47516" w14:textId="77777777" w:rsidR="005F3FE2" w:rsidRPr="006707E1" w:rsidRDefault="005F3FE2" w:rsidP="002C552E">
      <w:pPr>
        <w:contextualSpacing/>
        <w:jc w:val="both"/>
        <w:rPr>
          <w:rFonts w:ascii="Segoe UI Light" w:hAnsi="Segoe UI Light" w:cs="Segoe UI Light"/>
          <w:b/>
          <w:i/>
          <w:sz w:val="20"/>
          <w:szCs w:val="20"/>
        </w:rPr>
      </w:pPr>
      <w:bookmarkStart w:id="13" w:name="_Toc19434302"/>
      <w:r w:rsidRPr="006707E1">
        <w:rPr>
          <w:rFonts w:ascii="Segoe UI Light" w:hAnsi="Segoe UI Light" w:cs="Segoe UI Light"/>
          <w:b/>
          <w:i/>
          <w:sz w:val="20"/>
          <w:szCs w:val="20"/>
        </w:rPr>
        <w:t>2.</w:t>
      </w:r>
      <w:r w:rsidR="00D452BD" w:rsidRPr="006707E1">
        <w:rPr>
          <w:rFonts w:ascii="Segoe UI Light" w:hAnsi="Segoe UI Light" w:cs="Segoe UI Light"/>
          <w:b/>
          <w:i/>
          <w:sz w:val="20"/>
          <w:szCs w:val="20"/>
        </w:rPr>
        <w:t>1</w:t>
      </w:r>
      <w:r w:rsidRPr="006707E1">
        <w:rPr>
          <w:rFonts w:ascii="Segoe UI Light" w:hAnsi="Segoe UI Light" w:cs="Segoe UI Light"/>
          <w:b/>
          <w:i/>
          <w:sz w:val="20"/>
          <w:szCs w:val="20"/>
        </w:rPr>
        <w:t>.</w:t>
      </w:r>
      <w:r w:rsidR="003B0936" w:rsidRPr="006707E1">
        <w:rPr>
          <w:rFonts w:ascii="Segoe UI Light" w:hAnsi="Segoe UI Light" w:cs="Segoe UI Light"/>
          <w:b/>
          <w:i/>
          <w:sz w:val="20"/>
          <w:szCs w:val="20"/>
        </w:rPr>
        <w:t xml:space="preserve">5. </w:t>
      </w:r>
      <w:bookmarkEnd w:id="13"/>
      <w:r w:rsidR="003B0936" w:rsidRPr="006707E1">
        <w:rPr>
          <w:rFonts w:ascii="Segoe UI Light" w:hAnsi="Segoe UI Light" w:cs="Segoe UI Light"/>
          <w:b/>
          <w:bCs/>
          <w:i/>
          <w:sz w:val="20"/>
          <w:szCs w:val="20"/>
        </w:rPr>
        <w:t>Điều chế xúc tác MSL</w:t>
      </w:r>
    </w:p>
    <w:p w14:paraId="3FCCB7B1" w14:textId="77777777" w:rsidR="00A84A91" w:rsidRPr="006707E1" w:rsidRDefault="00A84A91" w:rsidP="00A84A9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 xml:space="preserve">Hệ thống mao quản trung bình có trật tự của xúc tác MSL được chế tạo theo phương pháp khuôn </w:t>
      </w:r>
      <w:r w:rsidR="00064426" w:rsidRPr="006707E1">
        <w:rPr>
          <w:rFonts w:ascii="Segoe UI Light" w:hAnsi="Segoe UI Light" w:cs="Segoe UI Light"/>
          <w:bCs/>
          <w:sz w:val="20"/>
          <w:szCs w:val="20"/>
        </w:rPr>
        <w:t xml:space="preserve">mẫu </w:t>
      </w:r>
      <w:r w:rsidRPr="006707E1">
        <w:rPr>
          <w:rFonts w:ascii="Segoe UI Light" w:hAnsi="Segoe UI Light" w:cs="Segoe UI Light"/>
          <w:bCs/>
          <w:sz w:val="20"/>
          <w:szCs w:val="20"/>
        </w:rPr>
        <w:t xml:space="preserve">mềm, sử dụng tiền chất là biochar sunfo hóa, chất </w:t>
      </w:r>
      <w:r w:rsidR="00064426" w:rsidRPr="006707E1">
        <w:rPr>
          <w:rFonts w:ascii="Segoe UI Light" w:hAnsi="Segoe UI Light" w:cs="Segoe UI Light"/>
          <w:bCs/>
          <w:sz w:val="20"/>
          <w:szCs w:val="20"/>
        </w:rPr>
        <w:t xml:space="preserve">tạo </w:t>
      </w:r>
      <w:r w:rsidRPr="006707E1">
        <w:rPr>
          <w:rFonts w:ascii="Segoe UI Light" w:hAnsi="Segoe UI Light" w:cs="Segoe UI Light"/>
          <w:bCs/>
          <w:sz w:val="20"/>
          <w:szCs w:val="20"/>
        </w:rPr>
        <w:t>cấu trúc có bản chất là chất hoạt động bề mặt cation (CTAB). Quá trình sẽ bao gồm 2 bước: Tạo cấu trúc mao quản và trích ly dỡ bỏ khuôn.</w:t>
      </w:r>
    </w:p>
    <w:p w14:paraId="2BAFCDF4" w14:textId="77777777" w:rsidR="00A84A91" w:rsidRPr="006707E1" w:rsidRDefault="00A84A91" w:rsidP="00A84A91">
      <w:pPr>
        <w:contextualSpacing/>
        <w:jc w:val="both"/>
        <w:rPr>
          <w:rFonts w:ascii="Segoe UI Light" w:hAnsi="Segoe UI Light" w:cs="Segoe UI Light"/>
          <w:bCs/>
          <w:i/>
          <w:sz w:val="20"/>
          <w:szCs w:val="20"/>
        </w:rPr>
      </w:pPr>
      <w:r w:rsidRPr="006707E1">
        <w:rPr>
          <w:rFonts w:ascii="Segoe UI Light" w:hAnsi="Segoe UI Light" w:cs="Segoe UI Light"/>
          <w:bCs/>
          <w:i/>
          <w:sz w:val="20"/>
          <w:szCs w:val="20"/>
        </w:rPr>
        <w:t xml:space="preserve">* Tạo cấu trúc: </w:t>
      </w:r>
    </w:p>
    <w:p w14:paraId="127CDC84" w14:textId="77777777" w:rsidR="00A84A91" w:rsidRPr="006707E1" w:rsidRDefault="00A84A91" w:rsidP="00A84A9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 Hòa tan</w:t>
      </w:r>
      <w:r w:rsidR="00AA140C" w:rsidRPr="006707E1">
        <w:rPr>
          <w:rFonts w:ascii="Segoe UI Light" w:hAnsi="Segoe UI Light" w:cs="Segoe UI Light"/>
          <w:bCs/>
          <w:sz w:val="20"/>
          <w:szCs w:val="20"/>
        </w:rPr>
        <w:t xml:space="preserve"> 3 </w:t>
      </w:r>
      <w:r w:rsidRPr="006707E1">
        <w:rPr>
          <w:rFonts w:ascii="Segoe UI Light" w:hAnsi="Segoe UI Light" w:cs="Segoe UI Light"/>
          <w:bCs/>
          <w:sz w:val="20"/>
          <w:szCs w:val="20"/>
        </w:rPr>
        <w:t>g CTAB với 60 ml H</w:t>
      </w:r>
      <w:r w:rsidRPr="006707E1">
        <w:rPr>
          <w:rFonts w:ascii="Segoe UI Light" w:hAnsi="Segoe UI Light" w:cs="Segoe UI Light"/>
          <w:bCs/>
          <w:sz w:val="20"/>
          <w:szCs w:val="20"/>
          <w:vertAlign w:val="subscript"/>
        </w:rPr>
        <w:t>2</w:t>
      </w:r>
      <w:r w:rsidRPr="006707E1">
        <w:rPr>
          <w:rFonts w:ascii="Segoe UI Light" w:hAnsi="Segoe UI Light" w:cs="Segoe UI Light"/>
          <w:bCs/>
          <w:sz w:val="20"/>
          <w:szCs w:val="20"/>
        </w:rPr>
        <w:t xml:space="preserve">O trong bình cầu dung tích 500 ml, sau khi CTAB tan hết (có thể đun nhẹ </w:t>
      </w:r>
      <w:r w:rsidR="00F12D84" w:rsidRPr="006707E1">
        <w:rPr>
          <w:rFonts w:ascii="Segoe UI Light" w:hAnsi="Segoe UI Light" w:cs="Segoe UI Light"/>
          <w:bCs/>
          <w:sz w:val="20"/>
          <w:szCs w:val="20"/>
        </w:rPr>
        <w:t xml:space="preserve">dung dịch để </w:t>
      </w:r>
      <w:r w:rsidRPr="006707E1">
        <w:rPr>
          <w:rFonts w:ascii="Segoe UI Light" w:hAnsi="Segoe UI Light" w:cs="Segoe UI Light"/>
          <w:bCs/>
          <w:sz w:val="20"/>
          <w:szCs w:val="20"/>
        </w:rPr>
        <w:t>hỗ trợ quá trình tan của CTAB</w:t>
      </w:r>
      <w:r w:rsidR="00F12D84" w:rsidRPr="006707E1">
        <w:rPr>
          <w:rFonts w:ascii="Segoe UI Light" w:hAnsi="Segoe UI Light" w:cs="Segoe UI Light"/>
          <w:bCs/>
          <w:sz w:val="20"/>
          <w:szCs w:val="20"/>
        </w:rPr>
        <w:t xml:space="preserve">), bổ sung 240 ml </w:t>
      </w:r>
      <w:r w:rsidRPr="006707E1">
        <w:rPr>
          <w:rFonts w:ascii="Segoe UI Light" w:hAnsi="Segoe UI Light" w:cs="Segoe UI Light"/>
          <w:bCs/>
          <w:sz w:val="20"/>
          <w:szCs w:val="20"/>
        </w:rPr>
        <w:t xml:space="preserve">nước </w:t>
      </w:r>
      <w:r w:rsidR="00F12D84" w:rsidRPr="006707E1">
        <w:rPr>
          <w:rFonts w:ascii="Segoe UI Light" w:hAnsi="Segoe UI Light" w:cs="Segoe UI Light"/>
          <w:bCs/>
          <w:sz w:val="20"/>
          <w:szCs w:val="20"/>
        </w:rPr>
        <w:t>vào;</w:t>
      </w:r>
    </w:p>
    <w:p w14:paraId="5B246362" w14:textId="77777777" w:rsidR="00A84A91" w:rsidRPr="006707E1" w:rsidRDefault="00A84A91" w:rsidP="00A84A9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 xml:space="preserve">- Cho từ từ </w:t>
      </w:r>
      <w:r w:rsidR="00510A6F" w:rsidRPr="006707E1">
        <w:rPr>
          <w:rFonts w:ascii="Segoe UI Light" w:hAnsi="Segoe UI Light" w:cs="Segoe UI Light"/>
          <w:bCs/>
          <w:sz w:val="20"/>
          <w:szCs w:val="20"/>
        </w:rPr>
        <w:t>3</w:t>
      </w:r>
      <w:r w:rsidR="00F12D84" w:rsidRPr="006707E1">
        <w:rPr>
          <w:rFonts w:ascii="Segoe UI Light" w:hAnsi="Segoe UI Light" w:cs="Segoe UI Light"/>
          <w:bCs/>
          <w:sz w:val="20"/>
          <w:szCs w:val="20"/>
        </w:rPr>
        <w:t xml:space="preserve"> </w:t>
      </w:r>
      <w:r w:rsidRPr="006707E1">
        <w:rPr>
          <w:rFonts w:ascii="Segoe UI Light" w:hAnsi="Segoe UI Light" w:cs="Segoe UI Light"/>
          <w:bCs/>
          <w:sz w:val="20"/>
          <w:szCs w:val="20"/>
        </w:rPr>
        <w:t xml:space="preserve">g </w:t>
      </w:r>
      <w:r w:rsidR="00F12D84" w:rsidRPr="006707E1">
        <w:rPr>
          <w:rFonts w:ascii="Segoe UI Light" w:hAnsi="Segoe UI Light" w:cs="Segoe UI Light"/>
          <w:bCs/>
          <w:sz w:val="20"/>
          <w:szCs w:val="20"/>
        </w:rPr>
        <w:t>biochar sunfo hóa</w:t>
      </w:r>
      <w:r w:rsidRPr="006707E1">
        <w:rPr>
          <w:rFonts w:ascii="Segoe UI Light" w:hAnsi="Segoe UI Light" w:cs="Segoe UI Light"/>
          <w:bCs/>
          <w:sz w:val="20"/>
          <w:szCs w:val="20"/>
        </w:rPr>
        <w:t xml:space="preserve"> vào bình cầu</w:t>
      </w:r>
      <w:r w:rsidR="00F12D84" w:rsidRPr="006707E1">
        <w:rPr>
          <w:rFonts w:ascii="Segoe UI Light" w:hAnsi="Segoe UI Light" w:cs="Segoe UI Light"/>
          <w:bCs/>
          <w:sz w:val="20"/>
          <w:szCs w:val="20"/>
        </w:rPr>
        <w:t xml:space="preserve"> để nó có thể phân tán đồng đều trong toàn khối dung dịch; khuấy trộn mạnh quá trình này để hỗ trợ quá trình phân tán của tiền chất biochar sunfo hóa vào dung dịch;</w:t>
      </w:r>
    </w:p>
    <w:p w14:paraId="1E057F9E" w14:textId="77777777" w:rsidR="00A84A91" w:rsidRPr="006707E1" w:rsidRDefault="00A84A91" w:rsidP="00A84A9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 Điều khiển</w:t>
      </w:r>
      <w:r w:rsidR="00F12D84" w:rsidRPr="006707E1">
        <w:rPr>
          <w:rFonts w:ascii="Segoe UI Light" w:hAnsi="Segoe UI Light" w:cs="Segoe UI Light"/>
          <w:bCs/>
          <w:sz w:val="20"/>
          <w:szCs w:val="20"/>
        </w:rPr>
        <w:t xml:space="preserve"> pH của </w:t>
      </w:r>
      <w:r w:rsidRPr="006707E1">
        <w:rPr>
          <w:rFonts w:ascii="Segoe UI Light" w:hAnsi="Segoe UI Light" w:cs="Segoe UI Light"/>
          <w:bCs/>
          <w:sz w:val="20"/>
          <w:szCs w:val="20"/>
        </w:rPr>
        <w:t>hỗn hợp trong bình cầu về giá trị pH=10, sử dụng dung dịch NaOH 0,2</w:t>
      </w:r>
      <w:r w:rsidR="00F12D84" w:rsidRPr="006707E1">
        <w:rPr>
          <w:rFonts w:ascii="Segoe UI Light" w:hAnsi="Segoe UI Light" w:cs="Segoe UI Light"/>
          <w:bCs/>
          <w:sz w:val="20"/>
          <w:szCs w:val="20"/>
        </w:rPr>
        <w:t xml:space="preserve"> M; khi pH đã ổn định, nâng</w:t>
      </w:r>
      <w:r w:rsidRPr="006707E1">
        <w:rPr>
          <w:rFonts w:ascii="Segoe UI Light" w:hAnsi="Segoe UI Light" w:cs="Segoe UI Light"/>
          <w:bCs/>
          <w:sz w:val="20"/>
          <w:szCs w:val="20"/>
        </w:rPr>
        <w:t xml:space="preserve"> nhiệt hỗn hợp đến 70</w:t>
      </w:r>
      <w:r w:rsidRPr="006707E1">
        <w:rPr>
          <w:rFonts w:ascii="Segoe UI Light" w:hAnsi="Segoe UI Light" w:cs="Segoe UI Light"/>
          <w:bCs/>
          <w:sz w:val="20"/>
          <w:szCs w:val="20"/>
          <w:vertAlign w:val="superscript"/>
        </w:rPr>
        <w:t>o</w:t>
      </w:r>
      <w:r w:rsidR="00F12D84" w:rsidRPr="006707E1">
        <w:rPr>
          <w:rFonts w:ascii="Segoe UI Light" w:hAnsi="Segoe UI Light" w:cs="Segoe UI Light"/>
          <w:bCs/>
          <w:sz w:val="20"/>
          <w:szCs w:val="20"/>
        </w:rPr>
        <w:t xml:space="preserve">C, </w:t>
      </w:r>
      <w:r w:rsidRPr="006707E1">
        <w:rPr>
          <w:rFonts w:ascii="Segoe UI Light" w:hAnsi="Segoe UI Light" w:cs="Segoe UI Light"/>
          <w:bCs/>
          <w:sz w:val="20"/>
          <w:szCs w:val="20"/>
        </w:rPr>
        <w:t>kết hợp với khuấy</w:t>
      </w:r>
      <w:r w:rsidR="00F12D84" w:rsidRPr="006707E1">
        <w:rPr>
          <w:rFonts w:ascii="Segoe UI Light" w:hAnsi="Segoe UI Light" w:cs="Segoe UI Light"/>
          <w:bCs/>
          <w:sz w:val="20"/>
          <w:szCs w:val="20"/>
        </w:rPr>
        <w:t xml:space="preserve"> trộn mạnh trong thời gian ngưng tụ 48 giờ;</w:t>
      </w:r>
    </w:p>
    <w:p w14:paraId="53FDA225" w14:textId="77777777" w:rsidR="00F12D84" w:rsidRPr="006707E1" w:rsidRDefault="00F12D84" w:rsidP="00A84A9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 xml:space="preserve">- </w:t>
      </w:r>
      <w:r w:rsidR="0087181B" w:rsidRPr="006707E1">
        <w:rPr>
          <w:rFonts w:ascii="Segoe UI Light" w:hAnsi="Segoe UI Light" w:cs="Segoe UI Light"/>
          <w:bCs/>
          <w:sz w:val="20"/>
          <w:szCs w:val="20"/>
        </w:rPr>
        <w:t xml:space="preserve">Sau thời gian ngưng tụ, lọc tách kết tủa, rửa sạch kết tủa bằng nước cất trên máy lọc chân không và sấy khô kết tủa tại </w:t>
      </w:r>
      <w:r w:rsidR="00064426" w:rsidRPr="006707E1">
        <w:rPr>
          <w:rFonts w:ascii="Segoe UI Light" w:hAnsi="Segoe UI Light" w:cs="Segoe UI Light"/>
          <w:bCs/>
          <w:sz w:val="20"/>
          <w:szCs w:val="20"/>
        </w:rPr>
        <w:t>9</w:t>
      </w:r>
      <w:r w:rsidR="0087181B" w:rsidRPr="006707E1">
        <w:rPr>
          <w:rFonts w:ascii="Segoe UI Light" w:hAnsi="Segoe UI Light" w:cs="Segoe UI Light"/>
          <w:bCs/>
          <w:sz w:val="20"/>
          <w:szCs w:val="20"/>
        </w:rPr>
        <w:t>0</w:t>
      </w:r>
      <w:r w:rsidR="0087181B" w:rsidRPr="006707E1">
        <w:rPr>
          <w:rFonts w:ascii="Segoe UI Light" w:hAnsi="Segoe UI Light" w:cs="Segoe UI Light"/>
          <w:bCs/>
          <w:sz w:val="20"/>
          <w:szCs w:val="20"/>
          <w:vertAlign w:val="superscript"/>
        </w:rPr>
        <w:t>o</w:t>
      </w:r>
      <w:r w:rsidR="0087181B" w:rsidRPr="006707E1">
        <w:rPr>
          <w:rFonts w:ascii="Segoe UI Light" w:hAnsi="Segoe UI Light" w:cs="Segoe UI Light"/>
          <w:bCs/>
          <w:sz w:val="20"/>
          <w:szCs w:val="20"/>
        </w:rPr>
        <w:t>C trong thời gian 24 giờ, thu được xúc tác MSL khi chưa tách chất tạo cấu trúc.</w:t>
      </w:r>
    </w:p>
    <w:p w14:paraId="444245CD" w14:textId="77777777" w:rsidR="00AA140C" w:rsidRPr="006707E1" w:rsidRDefault="00AA140C" w:rsidP="00AA140C">
      <w:pPr>
        <w:contextualSpacing/>
        <w:jc w:val="both"/>
        <w:rPr>
          <w:rFonts w:ascii="Segoe UI Light" w:hAnsi="Segoe UI Light" w:cs="Segoe UI Light"/>
          <w:bCs/>
          <w:i/>
          <w:sz w:val="20"/>
          <w:szCs w:val="20"/>
        </w:rPr>
      </w:pPr>
      <w:r w:rsidRPr="006707E1">
        <w:rPr>
          <w:rFonts w:ascii="Segoe UI Light" w:hAnsi="Segoe UI Light" w:cs="Segoe UI Light"/>
          <w:bCs/>
          <w:i/>
          <w:sz w:val="20"/>
          <w:szCs w:val="20"/>
        </w:rPr>
        <w:t xml:space="preserve">* Tách chất tạo cấu trúc: </w:t>
      </w:r>
    </w:p>
    <w:p w14:paraId="3D7C9394" w14:textId="77777777" w:rsidR="00A84A91" w:rsidRPr="006707E1" w:rsidRDefault="00A84A91" w:rsidP="00A84A9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 xml:space="preserve">- </w:t>
      </w:r>
      <w:r w:rsidR="0087181B" w:rsidRPr="006707E1">
        <w:rPr>
          <w:rFonts w:ascii="Segoe UI Light" w:hAnsi="Segoe UI Light" w:cs="Segoe UI Light"/>
          <w:bCs/>
          <w:sz w:val="20"/>
          <w:szCs w:val="20"/>
        </w:rPr>
        <w:t xml:space="preserve">Phân tán từ từ 3 g xúc tác MSL trong dung dịch hỗn hợp chứa </w:t>
      </w:r>
      <w:r w:rsidRPr="006707E1">
        <w:rPr>
          <w:rFonts w:ascii="Segoe UI Light" w:hAnsi="Segoe UI Light" w:cs="Segoe UI Light"/>
          <w:bCs/>
          <w:sz w:val="20"/>
          <w:szCs w:val="20"/>
        </w:rPr>
        <w:t>100</w:t>
      </w:r>
      <w:r w:rsidR="0087181B" w:rsidRPr="006707E1">
        <w:rPr>
          <w:rFonts w:ascii="Segoe UI Light" w:hAnsi="Segoe UI Light" w:cs="Segoe UI Light"/>
          <w:bCs/>
          <w:sz w:val="20"/>
          <w:szCs w:val="20"/>
        </w:rPr>
        <w:t xml:space="preserve"> </w:t>
      </w:r>
      <w:r w:rsidRPr="006707E1">
        <w:rPr>
          <w:rFonts w:ascii="Segoe UI Light" w:hAnsi="Segoe UI Light" w:cs="Segoe UI Light"/>
          <w:bCs/>
          <w:sz w:val="20"/>
          <w:szCs w:val="20"/>
        </w:rPr>
        <w:t>ml CH</w:t>
      </w:r>
      <w:r w:rsidRPr="006707E1">
        <w:rPr>
          <w:rFonts w:ascii="Segoe UI Light" w:hAnsi="Segoe UI Light" w:cs="Segoe UI Light"/>
          <w:bCs/>
          <w:sz w:val="20"/>
          <w:szCs w:val="20"/>
          <w:vertAlign w:val="subscript"/>
        </w:rPr>
        <w:t>3</w:t>
      </w:r>
      <w:r w:rsidRPr="006707E1">
        <w:rPr>
          <w:rFonts w:ascii="Segoe UI Light" w:hAnsi="Segoe UI Light" w:cs="Segoe UI Light"/>
          <w:bCs/>
          <w:sz w:val="20"/>
          <w:szCs w:val="20"/>
        </w:rPr>
        <w:t>OH và 5</w:t>
      </w:r>
      <w:r w:rsidR="0087181B" w:rsidRPr="006707E1">
        <w:rPr>
          <w:rFonts w:ascii="Segoe UI Light" w:hAnsi="Segoe UI Light" w:cs="Segoe UI Light"/>
          <w:bCs/>
          <w:sz w:val="20"/>
          <w:szCs w:val="20"/>
        </w:rPr>
        <w:t xml:space="preserve"> </w:t>
      </w:r>
      <w:r w:rsidRPr="006707E1">
        <w:rPr>
          <w:rFonts w:ascii="Segoe UI Light" w:hAnsi="Segoe UI Light" w:cs="Segoe UI Light"/>
          <w:bCs/>
          <w:sz w:val="20"/>
          <w:szCs w:val="20"/>
        </w:rPr>
        <w:t xml:space="preserve">ml HCl </w:t>
      </w:r>
      <w:r w:rsidR="0087181B" w:rsidRPr="006707E1">
        <w:rPr>
          <w:rFonts w:ascii="Segoe UI Light" w:hAnsi="Segoe UI Light" w:cs="Segoe UI Light"/>
          <w:bCs/>
          <w:sz w:val="20"/>
          <w:szCs w:val="20"/>
        </w:rPr>
        <w:t>trong bình cầu 250ml, có khuấy trộn</w:t>
      </w:r>
    </w:p>
    <w:p w14:paraId="6F3660E4" w14:textId="77777777" w:rsidR="00A84A91" w:rsidRPr="006707E1" w:rsidRDefault="00A84A91" w:rsidP="002C552E">
      <w:pPr>
        <w:contextualSpacing/>
        <w:jc w:val="both"/>
        <w:rPr>
          <w:rFonts w:ascii="Segoe UI Light" w:hAnsi="Segoe UI Light" w:cs="Segoe UI Light"/>
          <w:sz w:val="20"/>
          <w:szCs w:val="20"/>
        </w:rPr>
      </w:pPr>
      <w:r w:rsidRPr="006707E1">
        <w:rPr>
          <w:rFonts w:ascii="Segoe UI Light" w:hAnsi="Segoe UI Light" w:cs="Segoe UI Light"/>
          <w:bCs/>
          <w:sz w:val="20"/>
          <w:szCs w:val="20"/>
        </w:rPr>
        <w:t xml:space="preserve">- </w:t>
      </w:r>
      <w:r w:rsidR="0087181B" w:rsidRPr="006707E1">
        <w:rPr>
          <w:rFonts w:ascii="Segoe UI Light" w:hAnsi="Segoe UI Light" w:cs="Segoe UI Light"/>
          <w:bCs/>
          <w:sz w:val="20"/>
          <w:szCs w:val="20"/>
        </w:rPr>
        <w:t>Nâng nhiệt độ hỗn hợp lên</w:t>
      </w:r>
      <w:r w:rsidRPr="006707E1">
        <w:rPr>
          <w:rFonts w:ascii="Segoe UI Light" w:hAnsi="Segoe UI Light" w:cs="Segoe UI Light"/>
          <w:bCs/>
          <w:sz w:val="20"/>
          <w:szCs w:val="20"/>
        </w:rPr>
        <w:t xml:space="preserve"> 60</w:t>
      </w:r>
      <w:r w:rsidRPr="006707E1">
        <w:rPr>
          <w:rFonts w:ascii="Segoe UI Light" w:hAnsi="Segoe UI Light" w:cs="Segoe UI Light"/>
          <w:bCs/>
          <w:sz w:val="20"/>
          <w:szCs w:val="20"/>
          <w:vertAlign w:val="superscript"/>
        </w:rPr>
        <w:t>o</w:t>
      </w:r>
      <w:r w:rsidRPr="006707E1">
        <w:rPr>
          <w:rFonts w:ascii="Segoe UI Light" w:hAnsi="Segoe UI Light" w:cs="Segoe UI Light"/>
          <w:bCs/>
          <w:sz w:val="20"/>
          <w:szCs w:val="20"/>
        </w:rPr>
        <w:t xml:space="preserve">C trong trong </w:t>
      </w:r>
      <w:r w:rsidR="0087181B" w:rsidRPr="006707E1">
        <w:rPr>
          <w:rFonts w:ascii="Segoe UI Light" w:hAnsi="Segoe UI Light" w:cs="Segoe UI Light"/>
          <w:bCs/>
          <w:sz w:val="20"/>
          <w:szCs w:val="20"/>
        </w:rPr>
        <w:t>thời gian 6 giờ trong điều kiện khuấy trộn đều. Sau đó lọc, rửa chất rắn và sấy khô tại 80</w:t>
      </w:r>
      <w:r w:rsidR="0087181B" w:rsidRPr="006707E1">
        <w:rPr>
          <w:rFonts w:ascii="Segoe UI Light" w:hAnsi="Segoe UI Light" w:cs="Segoe UI Light"/>
          <w:bCs/>
          <w:sz w:val="20"/>
          <w:szCs w:val="20"/>
          <w:vertAlign w:val="superscript"/>
        </w:rPr>
        <w:t>o</w:t>
      </w:r>
      <w:r w:rsidR="0087181B" w:rsidRPr="006707E1">
        <w:rPr>
          <w:rFonts w:ascii="Segoe UI Light" w:hAnsi="Segoe UI Light" w:cs="Segoe UI Light"/>
          <w:bCs/>
          <w:sz w:val="20"/>
          <w:szCs w:val="20"/>
        </w:rPr>
        <w:t xml:space="preserve">C trong thời gian 24 giờ, thu được xúc tác MSL. </w:t>
      </w:r>
      <w:r w:rsidRPr="006707E1">
        <w:rPr>
          <w:rFonts w:ascii="Segoe UI Light" w:hAnsi="Segoe UI Light" w:cs="Segoe UI Light"/>
          <w:bCs/>
          <w:sz w:val="20"/>
          <w:szCs w:val="20"/>
        </w:rPr>
        <w:t xml:space="preserve">Xúc tác được đặc trưng bằng các phương pháp </w:t>
      </w:r>
      <w:r w:rsidR="0087181B" w:rsidRPr="006707E1">
        <w:rPr>
          <w:rFonts w:ascii="Segoe UI Light" w:hAnsi="Segoe UI Light" w:cs="Segoe UI Light"/>
          <w:bCs/>
          <w:sz w:val="20"/>
          <w:szCs w:val="20"/>
        </w:rPr>
        <w:t>phân tích hóa lý như XRD, TEM, BET, FT-IR và TPD-NH</w:t>
      </w:r>
      <w:r w:rsidR="0087181B" w:rsidRPr="006707E1">
        <w:rPr>
          <w:rFonts w:ascii="Segoe UI Light" w:hAnsi="Segoe UI Light" w:cs="Segoe UI Light"/>
          <w:bCs/>
          <w:sz w:val="20"/>
          <w:szCs w:val="20"/>
          <w:vertAlign w:val="subscript"/>
        </w:rPr>
        <w:t>3</w:t>
      </w:r>
      <w:r w:rsidR="0087181B" w:rsidRPr="006707E1">
        <w:rPr>
          <w:rFonts w:ascii="Segoe UI Light" w:hAnsi="Segoe UI Light" w:cs="Segoe UI Light"/>
          <w:bCs/>
          <w:sz w:val="20"/>
          <w:szCs w:val="20"/>
        </w:rPr>
        <w:t>.</w:t>
      </w:r>
    </w:p>
    <w:p w14:paraId="142FF9A6" w14:textId="77777777" w:rsidR="00785EA1" w:rsidRPr="006707E1" w:rsidRDefault="00785EA1" w:rsidP="002C552E">
      <w:pPr>
        <w:contextualSpacing/>
        <w:jc w:val="both"/>
        <w:rPr>
          <w:rFonts w:ascii="Segoe UI Light" w:hAnsi="Segoe UI Light" w:cs="Segoe UI Light"/>
          <w:b/>
          <w:sz w:val="20"/>
          <w:szCs w:val="20"/>
        </w:rPr>
      </w:pPr>
      <w:r w:rsidRPr="006707E1">
        <w:rPr>
          <w:rFonts w:ascii="Segoe UI Light" w:hAnsi="Segoe UI Light" w:cs="Segoe UI Light"/>
          <w:b/>
          <w:sz w:val="20"/>
          <w:szCs w:val="20"/>
        </w:rPr>
        <w:t>2.</w:t>
      </w:r>
      <w:r w:rsidR="00ED1E5C" w:rsidRPr="006707E1">
        <w:rPr>
          <w:rFonts w:ascii="Segoe UI Light" w:hAnsi="Segoe UI Light" w:cs="Segoe UI Light"/>
          <w:b/>
          <w:sz w:val="20"/>
          <w:szCs w:val="20"/>
        </w:rPr>
        <w:t>2</w:t>
      </w:r>
      <w:r w:rsidRPr="006707E1">
        <w:rPr>
          <w:rFonts w:ascii="Segoe UI Light" w:hAnsi="Segoe UI Light" w:cs="Segoe UI Light"/>
          <w:b/>
          <w:sz w:val="20"/>
          <w:szCs w:val="20"/>
        </w:rPr>
        <w:t xml:space="preserve">. </w:t>
      </w:r>
      <w:r w:rsidR="00D93DB2" w:rsidRPr="006707E1">
        <w:rPr>
          <w:rFonts w:ascii="Segoe UI Light" w:hAnsi="Segoe UI Light" w:cs="Segoe UI Light"/>
          <w:b/>
          <w:bCs/>
          <w:sz w:val="20"/>
          <w:szCs w:val="20"/>
        </w:rPr>
        <w:t xml:space="preserve">Tổng hợp </w:t>
      </w:r>
      <w:r w:rsidR="005F4D18" w:rsidRPr="006707E1">
        <w:rPr>
          <w:rFonts w:ascii="Segoe UI Light" w:hAnsi="Segoe UI Light" w:cs="Segoe UI Light"/>
          <w:b/>
          <w:bCs/>
          <w:sz w:val="20"/>
          <w:szCs w:val="20"/>
        </w:rPr>
        <w:t>biokerosen</w:t>
      </w:r>
      <w:r w:rsidR="00D93DB2" w:rsidRPr="006707E1">
        <w:rPr>
          <w:rFonts w:ascii="Segoe UI Light" w:hAnsi="Segoe UI Light" w:cs="Segoe UI Light"/>
          <w:b/>
          <w:bCs/>
          <w:sz w:val="20"/>
          <w:szCs w:val="20"/>
        </w:rPr>
        <w:t xml:space="preserve"> từ dầu lanh</w:t>
      </w:r>
    </w:p>
    <w:p w14:paraId="0F8921A9" w14:textId="77777777" w:rsidR="001965EF" w:rsidRPr="006707E1" w:rsidRDefault="001965EF" w:rsidP="001965EF">
      <w:pPr>
        <w:contextualSpacing/>
        <w:jc w:val="both"/>
        <w:rPr>
          <w:rFonts w:ascii="Segoe UI Light" w:hAnsi="Segoe UI Light" w:cs="Segoe UI Light"/>
          <w:bCs/>
          <w:sz w:val="20"/>
          <w:szCs w:val="20"/>
        </w:rPr>
      </w:pPr>
      <w:r w:rsidRPr="006707E1">
        <w:rPr>
          <w:rFonts w:ascii="Segoe UI Light" w:hAnsi="Segoe UI Light" w:cs="Segoe UI Light"/>
          <w:bCs/>
          <w:sz w:val="20"/>
          <w:szCs w:val="20"/>
        </w:rPr>
        <w:t xml:space="preserve">Dụng cụ: Bình </w:t>
      </w:r>
      <w:r w:rsidR="00064426" w:rsidRPr="006707E1">
        <w:rPr>
          <w:rFonts w:ascii="Segoe UI Light" w:hAnsi="Segoe UI Light" w:cs="Segoe UI Light"/>
          <w:bCs/>
          <w:sz w:val="20"/>
          <w:szCs w:val="20"/>
        </w:rPr>
        <w:t xml:space="preserve">cầu </w:t>
      </w:r>
      <w:r w:rsidRPr="006707E1">
        <w:rPr>
          <w:rFonts w:ascii="Segoe UI Light" w:hAnsi="Segoe UI Light" w:cs="Segoe UI Light"/>
          <w:bCs/>
          <w:sz w:val="20"/>
          <w:szCs w:val="20"/>
        </w:rPr>
        <w:t>ba cổ dung tích 500 ml, máy khuấy từ có thiết bị gia nhiệt và có thể điều chỉnh được tốc độ khuấy và nhiệt độ, sinh hàn ngược làm mát bằng nước để ngưng tụ metanol, nhiệt kế 100</w:t>
      </w:r>
      <w:r w:rsidRPr="006707E1">
        <w:rPr>
          <w:rFonts w:ascii="Segoe UI Light" w:hAnsi="Segoe UI Light" w:cs="Segoe UI Light"/>
          <w:bCs/>
          <w:sz w:val="20"/>
          <w:szCs w:val="20"/>
          <w:vertAlign w:val="superscript"/>
        </w:rPr>
        <w:t>o</w:t>
      </w:r>
      <w:r w:rsidR="002C71F7" w:rsidRPr="006707E1">
        <w:rPr>
          <w:rFonts w:ascii="Segoe UI Light" w:hAnsi="Segoe UI Light" w:cs="Segoe UI Light"/>
          <w:bCs/>
          <w:sz w:val="20"/>
          <w:szCs w:val="20"/>
        </w:rPr>
        <w:t>C</w:t>
      </w:r>
      <w:r w:rsidRPr="006707E1">
        <w:rPr>
          <w:rFonts w:ascii="Segoe UI Light" w:hAnsi="Segoe UI Light" w:cs="Segoe UI Light"/>
          <w:bCs/>
          <w:sz w:val="20"/>
          <w:szCs w:val="20"/>
        </w:rPr>
        <w:t>.</w:t>
      </w:r>
    </w:p>
    <w:p w14:paraId="1ADD0765" w14:textId="77777777" w:rsidR="002C71F7" w:rsidRPr="006707E1" w:rsidRDefault="001965EF" w:rsidP="001965EF">
      <w:pPr>
        <w:contextualSpacing/>
        <w:jc w:val="both"/>
        <w:rPr>
          <w:rFonts w:ascii="Segoe UI Light" w:hAnsi="Segoe UI Light" w:cs="Segoe UI Light"/>
          <w:bCs/>
          <w:sz w:val="20"/>
          <w:szCs w:val="20"/>
        </w:rPr>
      </w:pPr>
      <w:r w:rsidRPr="006707E1">
        <w:rPr>
          <w:rFonts w:ascii="Segoe UI Light" w:hAnsi="Segoe UI Light" w:cs="Segoe UI Light"/>
          <w:bCs/>
          <w:sz w:val="20"/>
          <w:szCs w:val="20"/>
        </w:rPr>
        <w:lastRenderedPageBreak/>
        <w:t xml:space="preserve">Hóa chất: Dầu lanh, metanol tinh khiết, xúc tác </w:t>
      </w:r>
      <w:r w:rsidR="002C71F7" w:rsidRPr="006707E1">
        <w:rPr>
          <w:rFonts w:ascii="Segoe UI Light" w:hAnsi="Segoe UI Light" w:cs="Segoe UI Light"/>
          <w:bCs/>
          <w:sz w:val="20"/>
          <w:szCs w:val="20"/>
        </w:rPr>
        <w:t>MSL</w:t>
      </w:r>
      <w:r w:rsidRPr="006707E1">
        <w:rPr>
          <w:rFonts w:ascii="Segoe UI Light" w:hAnsi="Segoe UI Light" w:cs="Segoe UI Light"/>
          <w:bCs/>
          <w:sz w:val="20"/>
          <w:szCs w:val="20"/>
        </w:rPr>
        <w:t>, cồn công nghiệp để tráng rửa dụng cụ, nước cất 80</w:t>
      </w:r>
      <w:r w:rsidRPr="006707E1">
        <w:rPr>
          <w:rFonts w:ascii="Segoe UI Light" w:hAnsi="Segoe UI Light" w:cs="Segoe UI Light"/>
          <w:bCs/>
          <w:sz w:val="20"/>
          <w:szCs w:val="20"/>
          <w:vertAlign w:val="superscript"/>
        </w:rPr>
        <w:t>o</w:t>
      </w:r>
      <w:r w:rsidRPr="006707E1">
        <w:rPr>
          <w:rFonts w:ascii="Segoe UI Light" w:hAnsi="Segoe UI Light" w:cs="Segoe UI Light"/>
          <w:bCs/>
          <w:sz w:val="20"/>
          <w:szCs w:val="20"/>
        </w:rPr>
        <w:t>C dùng để rửa sản phẩm.</w:t>
      </w:r>
    </w:p>
    <w:p w14:paraId="2C716D9B" w14:textId="77777777" w:rsidR="001965EF" w:rsidRPr="006707E1" w:rsidRDefault="001965EF" w:rsidP="001965EF">
      <w:pPr>
        <w:contextualSpacing/>
        <w:jc w:val="both"/>
        <w:rPr>
          <w:rFonts w:ascii="Segoe UI Light" w:hAnsi="Segoe UI Light" w:cs="Segoe UI Light"/>
          <w:bCs/>
          <w:sz w:val="20"/>
          <w:szCs w:val="20"/>
        </w:rPr>
      </w:pPr>
      <w:r w:rsidRPr="006707E1">
        <w:rPr>
          <w:rFonts w:ascii="Segoe UI Light" w:hAnsi="Segoe UI Light" w:cs="Segoe UI Light"/>
          <w:bCs/>
          <w:sz w:val="20"/>
          <w:szCs w:val="20"/>
        </w:rPr>
        <w:t>Sau khi lắp sơ đồ thiết bị xong, cân chính xác lượng xúc tác cần thiết cho vào bình phản ứng, dùng ống đong lấy một thể tích metanol hợp lý với tỷ lệ mol metanol/dầu nhất định cho thêm vào bình phản ứng, đậy kín cổ bình; tiến hành khuấy trộn, gia nhiệt 10 phút để hoạt hóa xúc tác; lấy 100ml dầu lanh cho vào bình phản ứng, nâng nhiệt độ lên nhiệt độ cần khảo sát và bắt đầu tính thời gian phản ứng.</w:t>
      </w:r>
      <w:r w:rsidR="002C65DC" w:rsidRPr="006707E1">
        <w:rPr>
          <w:rFonts w:ascii="Segoe UI Light" w:hAnsi="Segoe UI Light" w:cs="Segoe UI Light"/>
          <w:bCs/>
          <w:sz w:val="20"/>
          <w:szCs w:val="20"/>
        </w:rPr>
        <w:t xml:space="preserve"> Trong nội dung bài báo này, các thông số sau được áp dụng cho phản ứng: nhiệt độ 120</w:t>
      </w:r>
      <w:r w:rsidR="002C65DC" w:rsidRPr="006707E1">
        <w:rPr>
          <w:rFonts w:ascii="Segoe UI Light" w:hAnsi="Segoe UI Light" w:cs="Segoe UI Light"/>
          <w:bCs/>
          <w:sz w:val="20"/>
          <w:szCs w:val="20"/>
          <w:vertAlign w:val="superscript"/>
        </w:rPr>
        <w:t>o</w:t>
      </w:r>
      <w:r w:rsidR="002C65DC" w:rsidRPr="006707E1">
        <w:rPr>
          <w:rFonts w:ascii="Segoe UI Light" w:hAnsi="Segoe UI Light" w:cs="Segoe UI Light"/>
          <w:bCs/>
          <w:sz w:val="20"/>
          <w:szCs w:val="20"/>
        </w:rPr>
        <w:t>C, thời gian 3,5 giờ, hàm lượng xúc tác 10% khối lượng dầu, tỷ lệ mol metanol/dầu là 45/1 và tốc độ khuấy trộn là 400 vòng/phút.</w:t>
      </w:r>
    </w:p>
    <w:p w14:paraId="1686AAD4" w14:textId="77777777" w:rsidR="001965EF" w:rsidRPr="006707E1" w:rsidRDefault="001965EF" w:rsidP="001965EF">
      <w:pPr>
        <w:contextualSpacing/>
        <w:jc w:val="both"/>
        <w:rPr>
          <w:rFonts w:ascii="Segoe UI Light" w:hAnsi="Segoe UI Light" w:cs="Segoe UI Light"/>
          <w:bCs/>
          <w:sz w:val="20"/>
          <w:szCs w:val="20"/>
        </w:rPr>
      </w:pPr>
      <w:r w:rsidRPr="006707E1">
        <w:rPr>
          <w:rFonts w:ascii="Segoe UI Light" w:hAnsi="Segoe UI Light" w:cs="Segoe UI Light"/>
          <w:bCs/>
          <w:sz w:val="20"/>
          <w:szCs w:val="20"/>
        </w:rPr>
        <w:t xml:space="preserve">Sau phản ứng, để nguội, lọc tách xúc tác. Đưa toàn bộ hỗn hợp lỏng sang phễu chiết, hỗn hợp phân tách thành hai lớp: lớp dưới chủ yếu là </w:t>
      </w:r>
      <w:r w:rsidR="002C65DC" w:rsidRPr="006707E1">
        <w:rPr>
          <w:rFonts w:ascii="Segoe UI Light" w:hAnsi="Segoe UI Light" w:cs="Segoe UI Light"/>
          <w:bCs/>
          <w:sz w:val="20"/>
          <w:szCs w:val="20"/>
        </w:rPr>
        <w:t>metyl este</w:t>
      </w:r>
      <w:r w:rsidRPr="006707E1">
        <w:rPr>
          <w:rFonts w:ascii="Segoe UI Light" w:hAnsi="Segoe UI Light" w:cs="Segoe UI Light"/>
          <w:bCs/>
          <w:sz w:val="20"/>
          <w:szCs w:val="20"/>
        </w:rPr>
        <w:t xml:space="preserve"> và lớp dưới cùng chứa glyxerin tạo ra trong phản ứng trao đổi este, metanol dư sau phản ứng sẽ nổi lên lớp trên. Sau khi tách được lớp chứa nhiều </w:t>
      </w:r>
      <w:r w:rsidR="002C65DC" w:rsidRPr="006707E1">
        <w:rPr>
          <w:rFonts w:ascii="Segoe UI Light" w:hAnsi="Segoe UI Light" w:cs="Segoe UI Light"/>
          <w:bCs/>
          <w:sz w:val="20"/>
          <w:szCs w:val="20"/>
        </w:rPr>
        <w:t>metyl este</w:t>
      </w:r>
      <w:r w:rsidRPr="006707E1">
        <w:rPr>
          <w:rFonts w:ascii="Segoe UI Light" w:hAnsi="Segoe UI Light" w:cs="Segoe UI Light"/>
          <w:bCs/>
          <w:sz w:val="20"/>
          <w:szCs w:val="20"/>
        </w:rPr>
        <w:t>, đem sản phẩm này đi rửa bằng nước ấm (60-80</w:t>
      </w:r>
      <w:r w:rsidRPr="006707E1">
        <w:rPr>
          <w:rFonts w:ascii="Segoe UI Light" w:hAnsi="Segoe UI Light" w:cs="Segoe UI Light"/>
          <w:bCs/>
          <w:sz w:val="20"/>
          <w:szCs w:val="20"/>
          <w:vertAlign w:val="superscript"/>
        </w:rPr>
        <w:t>o</w:t>
      </w:r>
      <w:r w:rsidRPr="006707E1">
        <w:rPr>
          <w:rFonts w:ascii="Segoe UI Light" w:hAnsi="Segoe UI Light" w:cs="Segoe UI Light"/>
          <w:bCs/>
          <w:sz w:val="20"/>
          <w:szCs w:val="20"/>
        </w:rPr>
        <w:t xml:space="preserve">C). Nếu trong quá trình rửa có sự hình thành nhũ tương bền giữa biokerosen và nước thì dùng dung dịch muối nóng 10% NaCl (% khối lượng so với nước) để phá nhũ. Sản phẩm </w:t>
      </w:r>
      <w:r w:rsidR="002C65DC" w:rsidRPr="006707E1">
        <w:rPr>
          <w:rFonts w:ascii="Segoe UI Light" w:hAnsi="Segoe UI Light" w:cs="Segoe UI Light"/>
          <w:bCs/>
          <w:sz w:val="20"/>
          <w:szCs w:val="20"/>
        </w:rPr>
        <w:t xml:space="preserve">metyl este </w:t>
      </w:r>
      <w:r w:rsidRPr="006707E1">
        <w:rPr>
          <w:rFonts w:ascii="Segoe UI Light" w:hAnsi="Segoe UI Light" w:cs="Segoe UI Light"/>
          <w:bCs/>
          <w:sz w:val="20"/>
          <w:szCs w:val="20"/>
        </w:rPr>
        <w:t>thu được lúc này sẽ nổi lên lớp phía trên do có tỷ trọng nhẹ hơn nước rửa, được thu hồi sau từ 5-6 lần rửa. Sau đó sản phẩm được đuổi nước ở nhiệt độ 120</w:t>
      </w:r>
      <w:r w:rsidRPr="006707E1">
        <w:rPr>
          <w:rFonts w:ascii="Segoe UI Light" w:hAnsi="Segoe UI Light" w:cs="Segoe UI Light"/>
          <w:bCs/>
          <w:sz w:val="20"/>
          <w:szCs w:val="20"/>
          <w:vertAlign w:val="superscript"/>
        </w:rPr>
        <w:t>o</w:t>
      </w:r>
      <w:r w:rsidRPr="006707E1">
        <w:rPr>
          <w:rFonts w:ascii="Segoe UI Light" w:hAnsi="Segoe UI Light" w:cs="Segoe UI Light"/>
          <w:bCs/>
          <w:sz w:val="20"/>
          <w:szCs w:val="20"/>
        </w:rPr>
        <w:t>C, để nguội và cân trên cân phân tích để xác định lượng thu được.</w:t>
      </w:r>
    </w:p>
    <w:p w14:paraId="4754407C" w14:textId="77777777" w:rsidR="00A1751A" w:rsidRPr="006707E1" w:rsidRDefault="00A1751A" w:rsidP="002C552E">
      <w:pPr>
        <w:contextualSpacing/>
        <w:jc w:val="both"/>
        <w:rPr>
          <w:rFonts w:ascii="Segoe UI Light" w:hAnsi="Segoe UI Light" w:cs="Segoe UI Light"/>
          <w:bCs/>
          <w:sz w:val="20"/>
          <w:szCs w:val="20"/>
        </w:rPr>
      </w:pPr>
    </w:p>
    <w:p w14:paraId="063ABB1A" w14:textId="77777777" w:rsidR="00A1751A" w:rsidRPr="006707E1" w:rsidRDefault="00B24543" w:rsidP="002C552E">
      <w:pPr>
        <w:contextualSpacing/>
        <w:jc w:val="both"/>
        <w:rPr>
          <w:rFonts w:ascii="Segoe UI Light" w:hAnsi="Segoe UI Light" w:cs="Segoe UI Light"/>
          <w:b/>
          <w:bCs/>
          <w:sz w:val="22"/>
          <w:szCs w:val="20"/>
        </w:rPr>
      </w:pPr>
      <w:r w:rsidRPr="006707E1">
        <w:rPr>
          <w:rFonts w:ascii="Segoe UI Light" w:hAnsi="Segoe UI Light" w:cs="Segoe UI Light"/>
          <w:b/>
          <w:bCs/>
          <w:sz w:val="22"/>
          <w:szCs w:val="20"/>
        </w:rPr>
        <w:t>III.</w:t>
      </w:r>
      <w:r w:rsidR="00A1751A" w:rsidRPr="006707E1">
        <w:rPr>
          <w:rFonts w:ascii="Segoe UI Light" w:hAnsi="Segoe UI Light" w:cs="Segoe UI Light"/>
          <w:b/>
          <w:bCs/>
          <w:sz w:val="22"/>
          <w:szCs w:val="20"/>
        </w:rPr>
        <w:t>Kết quả và thảo luận</w:t>
      </w:r>
    </w:p>
    <w:p w14:paraId="1628970F" w14:textId="77777777" w:rsidR="00A1751A" w:rsidRPr="006707E1" w:rsidRDefault="00A1751A" w:rsidP="002C552E">
      <w:pPr>
        <w:contextualSpacing/>
        <w:jc w:val="both"/>
        <w:rPr>
          <w:rFonts w:ascii="Segoe UI Light" w:hAnsi="Segoe UI Light" w:cs="Segoe UI Light"/>
          <w:b/>
          <w:bCs/>
          <w:sz w:val="20"/>
          <w:szCs w:val="20"/>
        </w:rPr>
      </w:pPr>
    </w:p>
    <w:p w14:paraId="2E37E049" w14:textId="77777777" w:rsidR="00A1751A" w:rsidRPr="006707E1" w:rsidRDefault="00A1751A" w:rsidP="002C552E">
      <w:pPr>
        <w:contextualSpacing/>
        <w:jc w:val="both"/>
        <w:rPr>
          <w:rFonts w:ascii="Segoe UI Light" w:hAnsi="Segoe UI Light" w:cs="Segoe UI Light"/>
          <w:b/>
          <w:sz w:val="20"/>
          <w:szCs w:val="20"/>
        </w:rPr>
      </w:pPr>
      <w:bookmarkStart w:id="14" w:name="_Toc483860554"/>
      <w:r w:rsidRPr="006707E1">
        <w:rPr>
          <w:rFonts w:ascii="Segoe UI Light" w:hAnsi="Segoe UI Light" w:cs="Segoe UI Light"/>
          <w:b/>
          <w:sz w:val="20"/>
          <w:szCs w:val="20"/>
        </w:rPr>
        <w:t xml:space="preserve">3.1. </w:t>
      </w:r>
      <w:bookmarkEnd w:id="14"/>
      <w:r w:rsidR="00ED4884" w:rsidRPr="006707E1">
        <w:rPr>
          <w:rFonts w:ascii="Segoe UI Light" w:hAnsi="Segoe UI Light" w:cs="Segoe UI Light"/>
          <w:b/>
          <w:sz w:val="20"/>
          <w:szCs w:val="20"/>
        </w:rPr>
        <w:t xml:space="preserve">Tính chất của nguyên liệu natri </w:t>
      </w:r>
      <w:r w:rsidR="001D2FAC" w:rsidRPr="006707E1">
        <w:rPr>
          <w:rFonts w:ascii="Segoe UI Light" w:hAnsi="Segoe UI Light" w:cs="Segoe UI Light"/>
          <w:b/>
          <w:sz w:val="20"/>
          <w:szCs w:val="20"/>
        </w:rPr>
        <w:t>lignosunfonat</w:t>
      </w:r>
    </w:p>
    <w:p w14:paraId="30A40F16" w14:textId="77777777" w:rsidR="00913C80" w:rsidRPr="006707E1" w:rsidRDefault="00913C80" w:rsidP="00913C80">
      <w:pPr>
        <w:contextualSpacing/>
        <w:jc w:val="both"/>
        <w:rPr>
          <w:rFonts w:ascii="Segoe UI Light" w:hAnsi="Segoe UI Light" w:cs="Segoe UI Light"/>
          <w:sz w:val="20"/>
          <w:szCs w:val="20"/>
        </w:rPr>
      </w:pPr>
      <w:r w:rsidRPr="006707E1">
        <w:rPr>
          <w:rFonts w:ascii="Segoe UI Light" w:hAnsi="Segoe UI Light" w:cs="Segoe UI Light"/>
          <w:sz w:val="20"/>
          <w:szCs w:val="20"/>
        </w:rPr>
        <w:t xml:space="preserve">Natri </w:t>
      </w:r>
      <w:r w:rsidR="001D2FAC" w:rsidRPr="006707E1">
        <w:rPr>
          <w:rFonts w:ascii="Segoe UI Light" w:hAnsi="Segoe UI Light" w:cs="Segoe UI Light"/>
          <w:sz w:val="20"/>
          <w:szCs w:val="20"/>
        </w:rPr>
        <w:t>lignosunfonat</w:t>
      </w:r>
      <w:r w:rsidRPr="006707E1">
        <w:rPr>
          <w:rFonts w:ascii="Segoe UI Light" w:hAnsi="Segoe UI Light" w:cs="Segoe UI Light"/>
          <w:sz w:val="20"/>
          <w:szCs w:val="20"/>
        </w:rPr>
        <w:t xml:space="preserve"> được tổng hợp từ lignin. cấu tạo của lignin được mô tả như t</w:t>
      </w:r>
      <w:r w:rsidR="00E03165" w:rsidRPr="006707E1">
        <w:rPr>
          <w:rFonts w:ascii="Segoe UI Light" w:hAnsi="Segoe UI Light" w:cs="Segoe UI Light"/>
          <w:sz w:val="20"/>
          <w:szCs w:val="20"/>
        </w:rPr>
        <w:t>rong nghiên cứu [4, 5</w:t>
      </w:r>
      <w:r w:rsidRPr="006707E1">
        <w:rPr>
          <w:rFonts w:ascii="Segoe UI Light" w:hAnsi="Segoe UI Light" w:cs="Segoe UI Light"/>
          <w:sz w:val="20"/>
          <w:szCs w:val="20"/>
        </w:rPr>
        <w:t>], trong đó bao gồm rất nhiều vòng thơm được liên kết với nhau qua các nhóm C-H, C-O hoặc liên kết qua O. Trong quá trình cacbon hóa không hoàn toàn, các vòng thơm đó sẽ ngưng tụ với nhau tạo nên cấu trúc tương tự biochar. Tính chất hóa lý của natri</w:t>
      </w:r>
      <w:r w:rsidR="00FB44D3" w:rsidRPr="006707E1">
        <w:rPr>
          <w:rFonts w:ascii="Segoe UI Light" w:hAnsi="Segoe UI Light" w:cs="Segoe UI Light"/>
          <w:sz w:val="20"/>
          <w:szCs w:val="20"/>
        </w:rPr>
        <w:t xml:space="preserve"> lignosunfonat được phân tích, </w:t>
      </w:r>
      <w:r w:rsidRPr="006707E1">
        <w:rPr>
          <w:rFonts w:ascii="Segoe UI Light" w:hAnsi="Segoe UI Light" w:cs="Segoe UI Light"/>
          <w:sz w:val="20"/>
          <w:szCs w:val="20"/>
        </w:rPr>
        <w:t>kết quả đưa ra ở bảng 1.</w:t>
      </w:r>
    </w:p>
    <w:p w14:paraId="20E38C2C" w14:textId="77777777" w:rsidR="001D2FAC" w:rsidRPr="006707E1" w:rsidRDefault="001D2FAC" w:rsidP="001D2FAC">
      <w:pPr>
        <w:contextualSpacing/>
        <w:jc w:val="center"/>
        <w:rPr>
          <w:rFonts w:ascii="Segoe UI Light" w:hAnsi="Segoe UI Light" w:cs="Segoe UI Light"/>
          <w:b/>
          <w:bCs/>
          <w:i/>
          <w:sz w:val="20"/>
          <w:szCs w:val="20"/>
        </w:rPr>
      </w:pPr>
      <w:bookmarkStart w:id="15" w:name="_Toc41633544"/>
      <w:bookmarkStart w:id="16" w:name="_Toc41633618"/>
      <w:bookmarkStart w:id="17" w:name="_Toc41642517"/>
      <w:r w:rsidRPr="006707E1">
        <w:rPr>
          <w:rFonts w:ascii="Segoe UI Light" w:hAnsi="Segoe UI Light" w:cs="Segoe UI Light"/>
          <w:b/>
          <w:bCs/>
          <w:i/>
          <w:sz w:val="20"/>
          <w:szCs w:val="20"/>
        </w:rPr>
        <w:t xml:space="preserve">Bảng 1. </w:t>
      </w:r>
      <w:r w:rsidRPr="006707E1">
        <w:rPr>
          <w:rFonts w:ascii="Segoe UI Light" w:hAnsi="Segoe UI Light" w:cs="Segoe UI Light"/>
          <w:b/>
          <w:bCs/>
          <w:i/>
          <w:sz w:val="20"/>
          <w:szCs w:val="20"/>
          <w:lang w:val="en-GB"/>
        </w:rPr>
        <w:t>Một số tính chất của natri lignosunfonat</w:t>
      </w:r>
      <w:bookmarkEnd w:id="15"/>
      <w:bookmarkEnd w:id="16"/>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799"/>
        <w:gridCol w:w="1391"/>
      </w:tblGrid>
      <w:tr w:rsidR="001D2FAC" w:rsidRPr="006707E1" w14:paraId="29939A3C" w14:textId="77777777" w:rsidTr="001D2FAC">
        <w:trPr>
          <w:jc w:val="center"/>
        </w:trPr>
        <w:tc>
          <w:tcPr>
            <w:tcW w:w="0" w:type="auto"/>
            <w:shd w:val="clear" w:color="auto" w:fill="auto"/>
            <w:vAlign w:val="center"/>
          </w:tcPr>
          <w:p w14:paraId="54852AE8" w14:textId="77777777" w:rsidR="001D2FAC" w:rsidRPr="006707E1" w:rsidRDefault="001D2FAC" w:rsidP="001D2FAC">
            <w:pPr>
              <w:contextualSpacing/>
              <w:rPr>
                <w:rFonts w:ascii="Segoe UI Light" w:hAnsi="Segoe UI Light" w:cs="Segoe UI Light"/>
                <w:i/>
                <w:sz w:val="20"/>
                <w:szCs w:val="20"/>
                <w:lang w:val="en-GB"/>
              </w:rPr>
            </w:pPr>
            <w:r w:rsidRPr="006707E1">
              <w:rPr>
                <w:rFonts w:ascii="Segoe UI Light" w:hAnsi="Segoe UI Light" w:cs="Segoe UI Light"/>
                <w:i/>
                <w:sz w:val="20"/>
                <w:szCs w:val="20"/>
                <w:lang w:val="en-GB"/>
              </w:rPr>
              <w:t>TT</w:t>
            </w:r>
          </w:p>
        </w:tc>
        <w:tc>
          <w:tcPr>
            <w:tcW w:w="2948" w:type="dxa"/>
            <w:shd w:val="clear" w:color="auto" w:fill="auto"/>
            <w:vAlign w:val="center"/>
          </w:tcPr>
          <w:p w14:paraId="13CBE598" w14:textId="77777777" w:rsidR="001D2FAC" w:rsidRPr="006707E1" w:rsidRDefault="001D2FAC" w:rsidP="001D2FAC">
            <w:pPr>
              <w:contextualSpacing/>
              <w:rPr>
                <w:rFonts w:ascii="Segoe UI Light" w:hAnsi="Segoe UI Light" w:cs="Segoe UI Light"/>
                <w:i/>
                <w:sz w:val="20"/>
                <w:szCs w:val="20"/>
                <w:lang w:val="en-GB"/>
              </w:rPr>
            </w:pPr>
            <w:r w:rsidRPr="006707E1">
              <w:rPr>
                <w:rFonts w:ascii="Segoe UI Light" w:hAnsi="Segoe UI Light" w:cs="Segoe UI Light"/>
                <w:i/>
                <w:sz w:val="20"/>
                <w:szCs w:val="20"/>
                <w:lang w:val="en-GB"/>
              </w:rPr>
              <w:t>Các tính chất của natri lignosunfonat</w:t>
            </w:r>
          </w:p>
        </w:tc>
        <w:tc>
          <w:tcPr>
            <w:tcW w:w="1468" w:type="dxa"/>
            <w:shd w:val="clear" w:color="auto" w:fill="auto"/>
            <w:vAlign w:val="center"/>
          </w:tcPr>
          <w:p w14:paraId="1033AD7F" w14:textId="77777777" w:rsidR="001D2FAC" w:rsidRPr="006707E1" w:rsidRDefault="001D2FAC" w:rsidP="001D2FAC">
            <w:pPr>
              <w:contextualSpacing/>
              <w:rPr>
                <w:rFonts w:ascii="Segoe UI Light" w:hAnsi="Segoe UI Light" w:cs="Segoe UI Light"/>
                <w:i/>
                <w:sz w:val="20"/>
                <w:szCs w:val="20"/>
                <w:lang w:val="en-GB"/>
              </w:rPr>
            </w:pPr>
            <w:r w:rsidRPr="006707E1">
              <w:rPr>
                <w:rFonts w:ascii="Segoe UI Light" w:hAnsi="Segoe UI Light" w:cs="Segoe UI Light"/>
                <w:i/>
                <w:sz w:val="20"/>
                <w:szCs w:val="20"/>
                <w:lang w:val="en-GB"/>
              </w:rPr>
              <w:t>Giá trị</w:t>
            </w:r>
          </w:p>
        </w:tc>
      </w:tr>
      <w:tr w:rsidR="001D2FAC" w:rsidRPr="006707E1" w14:paraId="7DDAE68B" w14:textId="77777777" w:rsidTr="001D2FAC">
        <w:trPr>
          <w:trHeight w:val="60"/>
          <w:jc w:val="center"/>
        </w:trPr>
        <w:tc>
          <w:tcPr>
            <w:tcW w:w="0" w:type="auto"/>
            <w:shd w:val="clear" w:color="auto" w:fill="auto"/>
            <w:vAlign w:val="center"/>
          </w:tcPr>
          <w:p w14:paraId="1E90B303"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1</w:t>
            </w:r>
          </w:p>
        </w:tc>
        <w:tc>
          <w:tcPr>
            <w:tcW w:w="2948" w:type="dxa"/>
            <w:shd w:val="clear" w:color="auto" w:fill="auto"/>
            <w:vAlign w:val="center"/>
          </w:tcPr>
          <w:p w14:paraId="30302AF2"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Cảm quan</w:t>
            </w:r>
          </w:p>
        </w:tc>
        <w:tc>
          <w:tcPr>
            <w:tcW w:w="1468" w:type="dxa"/>
            <w:shd w:val="clear" w:color="auto" w:fill="auto"/>
            <w:vAlign w:val="center"/>
          </w:tcPr>
          <w:p w14:paraId="42EC49E0"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bCs/>
                <w:sz w:val="20"/>
                <w:szCs w:val="20"/>
                <w:lang w:val="en-GB"/>
              </w:rPr>
              <w:t>Bột màu nâu</w:t>
            </w:r>
          </w:p>
        </w:tc>
      </w:tr>
      <w:tr w:rsidR="001D2FAC" w:rsidRPr="006707E1" w14:paraId="58526FE4" w14:textId="77777777" w:rsidTr="001D2FAC">
        <w:trPr>
          <w:jc w:val="center"/>
        </w:trPr>
        <w:tc>
          <w:tcPr>
            <w:tcW w:w="0" w:type="auto"/>
            <w:shd w:val="clear" w:color="auto" w:fill="auto"/>
            <w:vAlign w:val="center"/>
          </w:tcPr>
          <w:p w14:paraId="51CB7056"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2</w:t>
            </w:r>
          </w:p>
        </w:tc>
        <w:tc>
          <w:tcPr>
            <w:tcW w:w="2948" w:type="dxa"/>
            <w:shd w:val="clear" w:color="auto" w:fill="auto"/>
            <w:vAlign w:val="center"/>
          </w:tcPr>
          <w:p w14:paraId="04A1673E"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pH</w:t>
            </w:r>
          </w:p>
        </w:tc>
        <w:tc>
          <w:tcPr>
            <w:tcW w:w="1468" w:type="dxa"/>
            <w:shd w:val="clear" w:color="auto" w:fill="auto"/>
            <w:vAlign w:val="center"/>
          </w:tcPr>
          <w:p w14:paraId="3F025A63"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8,70</w:t>
            </w:r>
          </w:p>
        </w:tc>
      </w:tr>
      <w:tr w:rsidR="001D2FAC" w:rsidRPr="006707E1" w14:paraId="2FD11332" w14:textId="77777777" w:rsidTr="001D2FAC">
        <w:trPr>
          <w:jc w:val="center"/>
        </w:trPr>
        <w:tc>
          <w:tcPr>
            <w:tcW w:w="0" w:type="auto"/>
            <w:shd w:val="clear" w:color="auto" w:fill="auto"/>
            <w:vAlign w:val="center"/>
          </w:tcPr>
          <w:p w14:paraId="6D9B5531"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3</w:t>
            </w:r>
          </w:p>
        </w:tc>
        <w:tc>
          <w:tcPr>
            <w:tcW w:w="2948" w:type="dxa"/>
            <w:shd w:val="clear" w:color="auto" w:fill="auto"/>
            <w:vAlign w:val="center"/>
          </w:tcPr>
          <w:p w14:paraId="7B20310F"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Vật chất khô, %KL</w:t>
            </w:r>
          </w:p>
        </w:tc>
        <w:tc>
          <w:tcPr>
            <w:tcW w:w="1468" w:type="dxa"/>
            <w:shd w:val="clear" w:color="auto" w:fill="auto"/>
            <w:vAlign w:val="center"/>
          </w:tcPr>
          <w:p w14:paraId="1D06FAD2"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98,26</w:t>
            </w:r>
          </w:p>
        </w:tc>
      </w:tr>
      <w:tr w:rsidR="001D2FAC" w:rsidRPr="006707E1" w14:paraId="223E0A3E" w14:textId="77777777" w:rsidTr="001D2FAC">
        <w:trPr>
          <w:jc w:val="center"/>
        </w:trPr>
        <w:tc>
          <w:tcPr>
            <w:tcW w:w="0" w:type="auto"/>
            <w:shd w:val="clear" w:color="auto" w:fill="auto"/>
            <w:vAlign w:val="center"/>
          </w:tcPr>
          <w:p w14:paraId="02DA34E4"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4</w:t>
            </w:r>
          </w:p>
        </w:tc>
        <w:tc>
          <w:tcPr>
            <w:tcW w:w="2948" w:type="dxa"/>
            <w:shd w:val="clear" w:color="auto" w:fill="auto"/>
            <w:vAlign w:val="center"/>
          </w:tcPr>
          <w:p w14:paraId="082BCC7F"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Độ tan trong nước, %KL</w:t>
            </w:r>
          </w:p>
        </w:tc>
        <w:tc>
          <w:tcPr>
            <w:tcW w:w="1468" w:type="dxa"/>
            <w:shd w:val="clear" w:color="auto" w:fill="auto"/>
            <w:vAlign w:val="center"/>
          </w:tcPr>
          <w:p w14:paraId="1350EA6D"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0,83</w:t>
            </w:r>
          </w:p>
        </w:tc>
      </w:tr>
      <w:tr w:rsidR="001D2FAC" w:rsidRPr="006707E1" w14:paraId="65FD9C30" w14:textId="77777777" w:rsidTr="001D2FAC">
        <w:trPr>
          <w:jc w:val="center"/>
        </w:trPr>
        <w:tc>
          <w:tcPr>
            <w:tcW w:w="0" w:type="auto"/>
            <w:shd w:val="clear" w:color="auto" w:fill="auto"/>
            <w:vAlign w:val="center"/>
          </w:tcPr>
          <w:p w14:paraId="411BAF06"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5</w:t>
            </w:r>
          </w:p>
        </w:tc>
        <w:tc>
          <w:tcPr>
            <w:tcW w:w="2948" w:type="dxa"/>
            <w:shd w:val="clear" w:color="auto" w:fill="auto"/>
            <w:vAlign w:val="center"/>
          </w:tcPr>
          <w:p w14:paraId="5E1647BE"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Hàm lượng sunfat, %KL</w:t>
            </w:r>
          </w:p>
        </w:tc>
        <w:tc>
          <w:tcPr>
            <w:tcW w:w="1468" w:type="dxa"/>
            <w:shd w:val="clear" w:color="auto" w:fill="auto"/>
            <w:vAlign w:val="center"/>
          </w:tcPr>
          <w:p w14:paraId="17CB1BFE"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3,40</w:t>
            </w:r>
          </w:p>
        </w:tc>
      </w:tr>
      <w:tr w:rsidR="001D2FAC" w:rsidRPr="006707E1" w14:paraId="658E5DF0" w14:textId="77777777" w:rsidTr="001D2FAC">
        <w:trPr>
          <w:jc w:val="center"/>
        </w:trPr>
        <w:tc>
          <w:tcPr>
            <w:tcW w:w="0" w:type="auto"/>
            <w:shd w:val="clear" w:color="auto" w:fill="auto"/>
            <w:vAlign w:val="center"/>
          </w:tcPr>
          <w:p w14:paraId="4D5DD120"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6</w:t>
            </w:r>
          </w:p>
        </w:tc>
        <w:tc>
          <w:tcPr>
            <w:tcW w:w="2948" w:type="dxa"/>
            <w:shd w:val="clear" w:color="auto" w:fill="auto"/>
            <w:vAlign w:val="center"/>
          </w:tcPr>
          <w:p w14:paraId="232CA3D9"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Hàm lượng canxi và magie, %KL</w:t>
            </w:r>
          </w:p>
        </w:tc>
        <w:tc>
          <w:tcPr>
            <w:tcW w:w="1468" w:type="dxa"/>
            <w:shd w:val="clear" w:color="auto" w:fill="auto"/>
            <w:vAlign w:val="center"/>
          </w:tcPr>
          <w:p w14:paraId="029692E7"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0,28</w:t>
            </w:r>
          </w:p>
        </w:tc>
      </w:tr>
      <w:tr w:rsidR="001D2FAC" w:rsidRPr="006707E1" w14:paraId="07402637" w14:textId="77777777" w:rsidTr="001D2FAC">
        <w:trPr>
          <w:jc w:val="center"/>
        </w:trPr>
        <w:tc>
          <w:tcPr>
            <w:tcW w:w="0" w:type="auto"/>
            <w:shd w:val="clear" w:color="auto" w:fill="auto"/>
            <w:vAlign w:val="center"/>
          </w:tcPr>
          <w:p w14:paraId="21B6BEF8"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7</w:t>
            </w:r>
          </w:p>
        </w:tc>
        <w:tc>
          <w:tcPr>
            <w:tcW w:w="2948" w:type="dxa"/>
            <w:shd w:val="clear" w:color="auto" w:fill="auto"/>
            <w:vAlign w:val="center"/>
          </w:tcPr>
          <w:p w14:paraId="7AC90775"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Hàm lượng lignosunfonat, %KL</w:t>
            </w:r>
          </w:p>
        </w:tc>
        <w:tc>
          <w:tcPr>
            <w:tcW w:w="1468" w:type="dxa"/>
            <w:shd w:val="clear" w:color="auto" w:fill="auto"/>
            <w:vAlign w:val="center"/>
          </w:tcPr>
          <w:p w14:paraId="0D300BC4"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71,35</w:t>
            </w:r>
          </w:p>
        </w:tc>
      </w:tr>
      <w:tr w:rsidR="001D2FAC" w:rsidRPr="006707E1" w14:paraId="47A64302" w14:textId="77777777" w:rsidTr="001D2FAC">
        <w:trPr>
          <w:jc w:val="center"/>
        </w:trPr>
        <w:tc>
          <w:tcPr>
            <w:tcW w:w="0" w:type="auto"/>
            <w:shd w:val="clear" w:color="auto" w:fill="auto"/>
            <w:vAlign w:val="center"/>
          </w:tcPr>
          <w:p w14:paraId="4306AE73"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8</w:t>
            </w:r>
          </w:p>
        </w:tc>
        <w:tc>
          <w:tcPr>
            <w:tcW w:w="2948" w:type="dxa"/>
            <w:shd w:val="clear" w:color="auto" w:fill="auto"/>
            <w:vAlign w:val="center"/>
          </w:tcPr>
          <w:p w14:paraId="725F3A88"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Hàm lượng đường khử, %KL</w:t>
            </w:r>
          </w:p>
        </w:tc>
        <w:tc>
          <w:tcPr>
            <w:tcW w:w="1468" w:type="dxa"/>
            <w:shd w:val="clear" w:color="auto" w:fill="auto"/>
            <w:vAlign w:val="center"/>
          </w:tcPr>
          <w:p w14:paraId="4A555B8E"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4,25</w:t>
            </w:r>
          </w:p>
        </w:tc>
      </w:tr>
      <w:tr w:rsidR="001D2FAC" w:rsidRPr="006707E1" w14:paraId="646E5632" w14:textId="77777777" w:rsidTr="001D2FAC">
        <w:trPr>
          <w:jc w:val="center"/>
        </w:trPr>
        <w:tc>
          <w:tcPr>
            <w:tcW w:w="0" w:type="auto"/>
            <w:shd w:val="clear" w:color="auto" w:fill="auto"/>
            <w:vAlign w:val="center"/>
          </w:tcPr>
          <w:p w14:paraId="50657732"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9</w:t>
            </w:r>
          </w:p>
        </w:tc>
        <w:tc>
          <w:tcPr>
            <w:tcW w:w="2948" w:type="dxa"/>
            <w:shd w:val="clear" w:color="auto" w:fill="auto"/>
            <w:vAlign w:val="center"/>
          </w:tcPr>
          <w:p w14:paraId="5F9AA057"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Hàm lượng ẩm, %KL</w:t>
            </w:r>
          </w:p>
        </w:tc>
        <w:tc>
          <w:tcPr>
            <w:tcW w:w="1468" w:type="dxa"/>
            <w:shd w:val="clear" w:color="auto" w:fill="auto"/>
            <w:vAlign w:val="center"/>
          </w:tcPr>
          <w:p w14:paraId="4A060804"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2,19</w:t>
            </w:r>
          </w:p>
        </w:tc>
      </w:tr>
    </w:tbl>
    <w:p w14:paraId="77EDA6B6"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 xml:space="preserve">Natri lignosunfonat </w:t>
      </w:r>
      <w:r w:rsidR="00FB44D3" w:rsidRPr="006707E1">
        <w:rPr>
          <w:rFonts w:ascii="Segoe UI Light" w:hAnsi="Segoe UI Light" w:cs="Segoe UI Light"/>
          <w:sz w:val="20"/>
          <w:szCs w:val="20"/>
          <w:lang w:val="en-GB"/>
        </w:rPr>
        <w:t xml:space="preserve">ít tan </w:t>
      </w:r>
      <w:r w:rsidRPr="006707E1">
        <w:rPr>
          <w:rFonts w:ascii="Segoe UI Light" w:hAnsi="Segoe UI Light" w:cs="Segoe UI Light"/>
          <w:sz w:val="20"/>
          <w:szCs w:val="20"/>
          <w:lang w:val="en-GB"/>
        </w:rPr>
        <w:t xml:space="preserve">trong nước và có độ ẩm thấp. Cấu trúc của natri </w:t>
      </w:r>
      <w:r w:rsidR="00FB44D3" w:rsidRPr="006707E1">
        <w:rPr>
          <w:rFonts w:ascii="Segoe UI Light" w:hAnsi="Segoe UI Light" w:cs="Segoe UI Light"/>
          <w:sz w:val="20"/>
          <w:szCs w:val="20"/>
          <w:lang w:val="en-GB"/>
        </w:rPr>
        <w:t>lignosunfonat cũng được xác nhận</w:t>
      </w:r>
      <w:r w:rsidRPr="006707E1">
        <w:rPr>
          <w:rFonts w:ascii="Segoe UI Light" w:hAnsi="Segoe UI Light" w:cs="Segoe UI Light"/>
          <w:sz w:val="20"/>
          <w:szCs w:val="20"/>
          <w:lang w:val="en-GB"/>
        </w:rPr>
        <w:t xml:space="preserve"> thông qua phương pháp XRD, được đưa ra trong hình </w:t>
      </w:r>
      <w:r w:rsidR="007006E1" w:rsidRPr="006707E1">
        <w:rPr>
          <w:rFonts w:ascii="Segoe UI Light" w:hAnsi="Segoe UI Light" w:cs="Segoe UI Light"/>
          <w:sz w:val="20"/>
          <w:szCs w:val="20"/>
          <w:lang w:val="en-GB"/>
        </w:rPr>
        <w:t>2</w:t>
      </w:r>
      <w:r w:rsidRPr="006707E1">
        <w:rPr>
          <w:rFonts w:ascii="Segoe UI Light" w:hAnsi="Segoe UI Light" w:cs="Segoe UI Light"/>
          <w:sz w:val="20"/>
          <w:szCs w:val="20"/>
          <w:lang w:val="en-GB"/>
        </w:rPr>
        <w:t>.</w:t>
      </w:r>
    </w:p>
    <w:p w14:paraId="73217931" w14:textId="77777777" w:rsidR="001D2FAC" w:rsidRPr="006707E1" w:rsidRDefault="006B74E3" w:rsidP="007006E1">
      <w:pPr>
        <w:contextualSpacing/>
        <w:jc w:val="center"/>
        <w:rPr>
          <w:rFonts w:ascii="Segoe UI Light" w:hAnsi="Segoe UI Light" w:cs="Segoe UI Light"/>
          <w:sz w:val="20"/>
          <w:szCs w:val="20"/>
        </w:rPr>
      </w:pPr>
      <w:r w:rsidRPr="006707E1">
        <w:rPr>
          <w:rFonts w:ascii="Segoe UI Light" w:hAnsi="Segoe UI Light" w:cs="Segoe UI Light"/>
          <w:sz w:val="20"/>
          <w:szCs w:val="20"/>
          <w:lang w:val="en-GB"/>
        </w:rPr>
        <w:object w:dxaOrig="7223" w:dyaOrig="5551" w14:anchorId="18F78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188.4pt" o:ole="">
            <v:imagedata r:id="rId12" o:title="" croptop="6376f" cropbottom="3543f" cropleft="4215f" cropright="8294f"/>
          </v:shape>
          <o:OLEObject Type="Embed" ProgID="Origin95.Graph" ShapeID="_x0000_i1025" DrawAspect="Content" ObjectID="_1656440463" r:id="rId13"/>
        </w:object>
      </w:r>
      <w:bookmarkStart w:id="18" w:name="_Toc41633545"/>
      <w:bookmarkStart w:id="19" w:name="_Toc41633619"/>
      <w:bookmarkStart w:id="20" w:name="_Toc41642518"/>
      <w:r w:rsidR="001D2FAC" w:rsidRPr="006707E1">
        <w:rPr>
          <w:rFonts w:ascii="Segoe UI Light" w:hAnsi="Segoe UI Light" w:cs="Segoe UI Light"/>
          <w:b/>
          <w:bCs/>
          <w:i/>
          <w:sz w:val="20"/>
          <w:szCs w:val="20"/>
        </w:rPr>
        <w:t xml:space="preserve">Hình </w:t>
      </w:r>
      <w:r w:rsidR="007006E1" w:rsidRPr="006707E1">
        <w:rPr>
          <w:rFonts w:ascii="Segoe UI Light" w:hAnsi="Segoe UI Light" w:cs="Segoe UI Light"/>
          <w:b/>
          <w:bCs/>
          <w:i/>
          <w:sz w:val="20"/>
          <w:szCs w:val="20"/>
        </w:rPr>
        <w:t>2</w:t>
      </w:r>
      <w:r w:rsidR="001D2FAC" w:rsidRPr="006707E1">
        <w:rPr>
          <w:rFonts w:ascii="Segoe UI Light" w:hAnsi="Segoe UI Light" w:cs="Segoe UI Light"/>
          <w:b/>
          <w:bCs/>
          <w:i/>
          <w:sz w:val="20"/>
          <w:szCs w:val="20"/>
        </w:rPr>
        <w:t xml:space="preserve">. </w:t>
      </w:r>
      <w:r w:rsidR="001D2FAC" w:rsidRPr="006707E1">
        <w:rPr>
          <w:rFonts w:ascii="Segoe UI Light" w:hAnsi="Segoe UI Light" w:cs="Segoe UI Light"/>
          <w:b/>
          <w:bCs/>
          <w:i/>
          <w:sz w:val="20"/>
          <w:szCs w:val="20"/>
          <w:lang w:val="en-GB"/>
        </w:rPr>
        <w:t>Giản đồ XRD của natri lignosunfonat</w:t>
      </w:r>
      <w:bookmarkEnd w:id="18"/>
      <w:bookmarkEnd w:id="19"/>
      <w:bookmarkEnd w:id="20"/>
    </w:p>
    <w:p w14:paraId="66334E5A" w14:textId="77777777" w:rsidR="001D2FAC" w:rsidRPr="006707E1" w:rsidRDefault="001D2FAC" w:rsidP="001D2FAC">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Giản đồ XRD của natri lignosunfonat cho thấy nguyên liệu này có cấu trúc vô định hình, tương tự lignin có trong thành phần sinh khối [21].</w:t>
      </w:r>
    </w:p>
    <w:p w14:paraId="5951AEC8" w14:textId="77777777" w:rsidR="00913C80" w:rsidRPr="006707E1" w:rsidRDefault="006B74E3" w:rsidP="00913C80">
      <w:pPr>
        <w:jc w:val="both"/>
        <w:rPr>
          <w:rFonts w:ascii="Segoe UI Light" w:hAnsi="Segoe UI Light" w:cs="Segoe UI Light"/>
          <w:b/>
          <w:sz w:val="20"/>
          <w:szCs w:val="20"/>
          <w:lang w:val="en-GB"/>
        </w:rPr>
      </w:pPr>
      <w:r w:rsidRPr="006707E1">
        <w:rPr>
          <w:rFonts w:ascii="Segoe UI Light" w:hAnsi="Segoe UI Light" w:cs="Segoe UI Light"/>
          <w:b/>
          <w:sz w:val="20"/>
          <w:szCs w:val="20"/>
        </w:rPr>
        <w:t>3.2</w:t>
      </w:r>
      <w:bookmarkStart w:id="21" w:name="_Toc41633546"/>
      <w:bookmarkStart w:id="22" w:name="_Toc41633620"/>
      <w:bookmarkStart w:id="23" w:name="_Toc41642519"/>
      <w:r w:rsidRPr="006707E1">
        <w:rPr>
          <w:rFonts w:ascii="Segoe UI Light" w:hAnsi="Segoe UI Light" w:cs="Segoe UI Light"/>
          <w:b/>
          <w:sz w:val="20"/>
          <w:szCs w:val="20"/>
        </w:rPr>
        <w:t xml:space="preserve">. </w:t>
      </w:r>
      <w:r w:rsidRPr="006707E1">
        <w:rPr>
          <w:rFonts w:ascii="Segoe UI Light" w:hAnsi="Segoe UI Light" w:cs="Segoe UI Light"/>
          <w:b/>
          <w:sz w:val="20"/>
          <w:szCs w:val="20"/>
          <w:lang w:val="en-GB"/>
        </w:rPr>
        <w:t>Cấu trúc của biochar thu được từ natri lignosunfonat</w:t>
      </w:r>
      <w:bookmarkEnd w:id="21"/>
      <w:bookmarkEnd w:id="22"/>
      <w:bookmarkEnd w:id="23"/>
    </w:p>
    <w:p w14:paraId="2DAB1190" w14:textId="77777777" w:rsidR="006B74E3" w:rsidRPr="006707E1" w:rsidRDefault="006B74E3" w:rsidP="006B74E3">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Sau quá trình cacbon hóa không hoàn toàn natri lignosunfonat</w:t>
      </w:r>
      <w:r w:rsidR="00FB44D3" w:rsidRPr="006707E1">
        <w:rPr>
          <w:rFonts w:ascii="Segoe UI Light" w:hAnsi="Segoe UI Light" w:cs="Segoe UI Light"/>
          <w:sz w:val="20"/>
          <w:szCs w:val="20"/>
          <w:lang w:val="en-GB"/>
        </w:rPr>
        <w:t>,</w:t>
      </w:r>
      <w:r w:rsidRPr="006707E1">
        <w:rPr>
          <w:rFonts w:ascii="Segoe UI Light" w:hAnsi="Segoe UI Light" w:cs="Segoe UI Light"/>
          <w:sz w:val="20"/>
          <w:szCs w:val="20"/>
          <w:lang w:val="en-GB"/>
        </w:rPr>
        <w:t xml:space="preserve"> sẽ tạo thành biochar. Cấu trúc của biochar cũng được đặc trưng theo phương pháp XRD, thể hiện trong hình </w:t>
      </w:r>
      <w:r w:rsidR="007006E1" w:rsidRPr="006707E1">
        <w:rPr>
          <w:rFonts w:ascii="Segoe UI Light" w:hAnsi="Segoe UI Light" w:cs="Segoe UI Light"/>
          <w:sz w:val="20"/>
          <w:szCs w:val="20"/>
          <w:lang w:val="en-GB"/>
        </w:rPr>
        <w:t>3</w:t>
      </w:r>
      <w:r w:rsidRPr="006707E1">
        <w:rPr>
          <w:rFonts w:ascii="Segoe UI Light" w:hAnsi="Segoe UI Light" w:cs="Segoe UI Light"/>
          <w:sz w:val="20"/>
          <w:szCs w:val="20"/>
          <w:lang w:val="en-GB"/>
        </w:rPr>
        <w:t>.</w:t>
      </w:r>
    </w:p>
    <w:p w14:paraId="16CD922A" w14:textId="77777777" w:rsidR="006B74E3" w:rsidRPr="006707E1" w:rsidRDefault="006B74E3" w:rsidP="008D745E">
      <w:pPr>
        <w:contextualSpacing/>
        <w:jc w:val="center"/>
        <w:rPr>
          <w:rFonts w:ascii="Segoe UI Light" w:hAnsi="Segoe UI Light" w:cs="Segoe UI Light"/>
          <w:b/>
          <w:i/>
          <w:sz w:val="20"/>
          <w:szCs w:val="20"/>
          <w:lang w:val="en-GB"/>
        </w:rPr>
      </w:pPr>
      <w:r w:rsidRPr="006707E1">
        <w:rPr>
          <w:rFonts w:ascii="Segoe UI Light" w:hAnsi="Segoe UI Light" w:cs="Segoe UI Light"/>
          <w:sz w:val="20"/>
          <w:szCs w:val="20"/>
          <w:lang w:val="en-GB"/>
        </w:rPr>
        <w:object w:dxaOrig="7223" w:dyaOrig="5551" w14:anchorId="6C068479">
          <v:shape id="_x0000_i1026" type="#_x0000_t75" style="width:234pt;height:188.4pt" o:ole="">
            <v:imagedata r:id="rId14" o:title="" croptop="6376f" cropbottom="3188f" cropleft="3943f" cropright="8294f"/>
          </v:shape>
          <o:OLEObject Type="Embed" ProgID="Origin95.Graph" ShapeID="_x0000_i1026" DrawAspect="Content" ObjectID="_1656440464" r:id="rId15"/>
        </w:object>
      </w:r>
      <w:bookmarkStart w:id="24" w:name="_Toc41633547"/>
      <w:bookmarkStart w:id="25" w:name="_Toc41633621"/>
      <w:bookmarkStart w:id="26" w:name="_Toc41642520"/>
      <w:r w:rsidRPr="006707E1">
        <w:rPr>
          <w:rFonts w:ascii="Segoe UI Light" w:hAnsi="Segoe UI Light" w:cs="Segoe UI Light"/>
          <w:b/>
          <w:i/>
          <w:sz w:val="20"/>
          <w:szCs w:val="20"/>
          <w:lang w:val="en-GB"/>
        </w:rPr>
        <w:t xml:space="preserve">Hình </w:t>
      </w:r>
      <w:r w:rsidR="007006E1" w:rsidRPr="006707E1">
        <w:rPr>
          <w:rFonts w:ascii="Segoe UI Light" w:hAnsi="Segoe UI Light" w:cs="Segoe UI Light"/>
          <w:b/>
          <w:i/>
          <w:sz w:val="20"/>
          <w:szCs w:val="20"/>
          <w:lang w:val="en-GB"/>
        </w:rPr>
        <w:t>3</w:t>
      </w:r>
      <w:r w:rsidRPr="006707E1">
        <w:rPr>
          <w:rFonts w:ascii="Segoe UI Light" w:hAnsi="Segoe UI Light" w:cs="Segoe UI Light"/>
          <w:b/>
          <w:i/>
          <w:sz w:val="20"/>
          <w:szCs w:val="20"/>
          <w:lang w:val="en-GB"/>
        </w:rPr>
        <w:t>. Giản đồ XRD của biochar và natri lignosunfonat</w:t>
      </w:r>
      <w:bookmarkEnd w:id="24"/>
      <w:bookmarkEnd w:id="25"/>
      <w:bookmarkEnd w:id="26"/>
    </w:p>
    <w:p w14:paraId="676D085B" w14:textId="77777777" w:rsidR="00A26780" w:rsidRPr="006707E1" w:rsidRDefault="006B74E3" w:rsidP="002C552E">
      <w:pPr>
        <w:contextualSpacing/>
        <w:jc w:val="both"/>
        <w:rPr>
          <w:rFonts w:ascii="Segoe UI Light" w:hAnsi="Segoe UI Light" w:cs="Segoe UI Light"/>
          <w:sz w:val="20"/>
          <w:szCs w:val="20"/>
          <w:lang w:val="en-GB"/>
        </w:rPr>
      </w:pPr>
      <w:r w:rsidRPr="006707E1">
        <w:rPr>
          <w:rFonts w:ascii="Segoe UI Light" w:hAnsi="Segoe UI Light" w:cs="Segoe UI Light"/>
          <w:sz w:val="20"/>
          <w:szCs w:val="20"/>
          <w:lang w:val="en-GB"/>
        </w:rPr>
        <w:t xml:space="preserve">Kết quả cho thấy, biochar thu được từ natri lignosunfonat cũng có cấu trúc vô định hình, nhưng thể hiện hình dạng khác nhiều so với giản đồ XRD của natri lignosunfonat nguyên liệu. Điều này là </w:t>
      </w:r>
      <w:r w:rsidR="00FB44D3" w:rsidRPr="006707E1">
        <w:rPr>
          <w:rFonts w:ascii="Segoe UI Light" w:hAnsi="Segoe UI Light" w:cs="Segoe UI Light"/>
          <w:sz w:val="20"/>
          <w:szCs w:val="20"/>
          <w:lang w:val="en-GB"/>
        </w:rPr>
        <w:t xml:space="preserve">khá </w:t>
      </w:r>
      <w:r w:rsidRPr="006707E1">
        <w:rPr>
          <w:rFonts w:ascii="Segoe UI Light" w:hAnsi="Segoe UI Light" w:cs="Segoe UI Light"/>
          <w:sz w:val="20"/>
          <w:szCs w:val="20"/>
          <w:lang w:val="en-GB"/>
        </w:rPr>
        <w:t xml:space="preserve">hợp lý vì quá trình cacbon hóa không hoàn toàn giúp các phân tử của natri lignosunfonat, đặc biệt là các vòng thơm, ngưng tụ lại với nhau tạo ra hệ thống đa vòng </w:t>
      </w:r>
      <w:r w:rsidRPr="006707E1">
        <w:rPr>
          <w:rFonts w:ascii="Segoe UI Light" w:hAnsi="Segoe UI Light" w:cs="Segoe UI Light"/>
          <w:sz w:val="20"/>
          <w:szCs w:val="20"/>
          <w:lang w:val="en-GB"/>
        </w:rPr>
        <w:lastRenderedPageBreak/>
        <w:t>thơm ngưng tụ đặc trưng của biochar. Hệ thống đa vòng thơm ngưng tụ này có mức độ vô định hình cao hơn so với nguyên liệu natri lignosunfonat do các đa vòng thơm liên kết với nhau trong không gian 3D với mức độ vô trật tự lớn [21]. Giản đồ XRD thể hiện cấu trúc vô định hình của biochar thu được từ natri lignosunfonat, ngược lại, có hình dạng rất giống với các giản đồ XRD của biochar thu được từ nhiều loại sinh khối chứa cacbohydrat khác [22, 23], điều đó chứng tỏ dù bản chất nguyên liệu khác nhau, sản phẩm biochar thu được từ quá trình cacbon hóa không hoàn toàn các nguyên liệu đó lại khá tương đồng. Vì vậy, biochar thu được từ natri lignosunfonat cũng có thể ứng dụng làm tiền chất điều chế xúc tác cacbon hóa dạng MQTB theo quy trình sử dụng chất tạo cấu trúc mềm, tương tự các loại biochar thu được từ các loại cacbohydrat khác.</w:t>
      </w:r>
    </w:p>
    <w:p w14:paraId="5CE6869D" w14:textId="77777777" w:rsidR="00A26780" w:rsidRPr="006707E1" w:rsidRDefault="00A26780" w:rsidP="002C552E">
      <w:pPr>
        <w:contextualSpacing/>
        <w:jc w:val="both"/>
        <w:rPr>
          <w:rFonts w:ascii="Segoe UI Light" w:hAnsi="Segoe UI Light" w:cs="Segoe UI Light"/>
          <w:b/>
          <w:sz w:val="20"/>
          <w:szCs w:val="20"/>
        </w:rPr>
      </w:pPr>
      <w:r w:rsidRPr="006707E1">
        <w:rPr>
          <w:rFonts w:ascii="Segoe UI Light" w:hAnsi="Segoe UI Light" w:cs="Segoe UI Light"/>
          <w:b/>
          <w:sz w:val="20"/>
          <w:szCs w:val="20"/>
        </w:rPr>
        <w:t>3.</w:t>
      </w:r>
      <w:r w:rsidR="008D745E" w:rsidRPr="006707E1">
        <w:rPr>
          <w:rFonts w:ascii="Segoe UI Light" w:hAnsi="Segoe UI Light" w:cs="Segoe UI Light"/>
          <w:b/>
          <w:sz w:val="20"/>
          <w:szCs w:val="20"/>
        </w:rPr>
        <w:t>3</w:t>
      </w:r>
      <w:r w:rsidRPr="006707E1">
        <w:rPr>
          <w:rFonts w:ascii="Segoe UI Light" w:hAnsi="Segoe UI Light" w:cs="Segoe UI Light"/>
          <w:b/>
          <w:sz w:val="20"/>
          <w:szCs w:val="20"/>
        </w:rPr>
        <w:t xml:space="preserve">. </w:t>
      </w:r>
      <w:r w:rsidR="008D745E" w:rsidRPr="006707E1">
        <w:rPr>
          <w:rFonts w:ascii="Segoe UI Light" w:hAnsi="Segoe UI Light" w:cs="Segoe UI Light"/>
          <w:b/>
          <w:bCs/>
          <w:sz w:val="20"/>
          <w:szCs w:val="20"/>
        </w:rPr>
        <w:t>Giản đồ XRD của xúc tác MSL</w:t>
      </w:r>
    </w:p>
    <w:p w14:paraId="12C72308" w14:textId="77777777" w:rsidR="008D745E" w:rsidRPr="006707E1" w:rsidRDefault="008D745E" w:rsidP="008D745E">
      <w:pPr>
        <w:contextualSpacing/>
        <w:jc w:val="both"/>
        <w:rPr>
          <w:rFonts w:ascii="Segoe UI Light" w:hAnsi="Segoe UI Light" w:cs="Segoe UI Light"/>
          <w:bCs/>
          <w:sz w:val="20"/>
          <w:szCs w:val="20"/>
        </w:rPr>
      </w:pPr>
      <w:r w:rsidRPr="006707E1">
        <w:rPr>
          <w:rFonts w:ascii="Segoe UI Light" w:hAnsi="Segoe UI Light" w:cs="Segoe UI Light"/>
          <w:bCs/>
          <w:sz w:val="20"/>
          <w:szCs w:val="20"/>
        </w:rPr>
        <w:t xml:space="preserve">Hình </w:t>
      </w:r>
      <w:r w:rsidR="007006E1" w:rsidRPr="006707E1">
        <w:rPr>
          <w:rFonts w:ascii="Segoe UI Light" w:hAnsi="Segoe UI Light" w:cs="Segoe UI Light"/>
          <w:bCs/>
          <w:sz w:val="20"/>
          <w:szCs w:val="20"/>
        </w:rPr>
        <w:t>4</w:t>
      </w:r>
      <w:r w:rsidRPr="006707E1">
        <w:rPr>
          <w:rFonts w:ascii="Segoe UI Light" w:hAnsi="Segoe UI Light" w:cs="Segoe UI Light"/>
          <w:bCs/>
          <w:sz w:val="20"/>
          <w:szCs w:val="20"/>
        </w:rPr>
        <w:t xml:space="preserve"> là giản đồ XRD góc hẹp của xúc tác MSL đi từ natri lignosunfonat. Giản đồ cho thấy xuất hiện các pic tại 2 mặt phản xạ khác nhau, tại góc 2</w:t>
      </w:r>
      <m:oMath>
        <m:r>
          <m:rPr>
            <m:sty m:val="p"/>
          </m:rPr>
          <w:rPr>
            <w:rFonts w:ascii="Cambria Math" w:hAnsi="Cambria Math" w:cs="Segoe UI Light"/>
            <w:sz w:val="20"/>
            <w:szCs w:val="20"/>
          </w:rPr>
          <m:t>θ</m:t>
        </m:r>
      </m:oMath>
      <w:r w:rsidRPr="006707E1">
        <w:rPr>
          <w:rFonts w:ascii="Segoe UI Light" w:hAnsi="Segoe UI Light" w:cs="Segoe UI Light"/>
          <w:bCs/>
          <w:sz w:val="20"/>
          <w:szCs w:val="20"/>
        </w:rPr>
        <w:t xml:space="preserve"> = 0,3</w:t>
      </w:r>
      <w:r w:rsidRPr="006707E1">
        <w:rPr>
          <w:rFonts w:ascii="Segoe UI Light" w:hAnsi="Segoe UI Light" w:cs="Segoe UI Light"/>
          <w:bCs/>
          <w:sz w:val="20"/>
          <w:szCs w:val="20"/>
          <w:vertAlign w:val="superscript"/>
        </w:rPr>
        <w:t>o</w:t>
      </w:r>
      <w:r w:rsidRPr="006707E1">
        <w:rPr>
          <w:rFonts w:ascii="Segoe UI Light" w:hAnsi="Segoe UI Light" w:cs="Segoe UI Light"/>
          <w:bCs/>
          <w:sz w:val="20"/>
          <w:szCs w:val="20"/>
        </w:rPr>
        <w:t xml:space="preserve"> và góc 2θ = 0,5</w:t>
      </w:r>
      <w:r w:rsidRPr="006707E1">
        <w:rPr>
          <w:rFonts w:ascii="Segoe UI Light" w:hAnsi="Segoe UI Light" w:cs="Segoe UI Light"/>
          <w:bCs/>
          <w:sz w:val="20"/>
          <w:szCs w:val="20"/>
          <w:vertAlign w:val="superscript"/>
        </w:rPr>
        <w:t xml:space="preserve">o </w:t>
      </w:r>
      <w:r w:rsidRPr="006707E1">
        <w:rPr>
          <w:rFonts w:ascii="Segoe UI Light" w:hAnsi="Segoe UI Light" w:cs="Segoe UI Light"/>
          <w:bCs/>
          <w:sz w:val="20"/>
          <w:szCs w:val="20"/>
        </w:rPr>
        <w:t>đặc trưng cho mặt phản xạ (100), và góc 2θ = 1,3</w:t>
      </w:r>
      <w:r w:rsidRPr="006707E1">
        <w:rPr>
          <w:rFonts w:ascii="Segoe UI Light" w:hAnsi="Segoe UI Light" w:cs="Segoe UI Light"/>
          <w:bCs/>
          <w:sz w:val="20"/>
          <w:szCs w:val="20"/>
          <w:vertAlign w:val="superscript"/>
        </w:rPr>
        <w:t>o</w:t>
      </w:r>
      <w:r w:rsidRPr="006707E1">
        <w:rPr>
          <w:rFonts w:ascii="Segoe UI Light" w:hAnsi="Segoe UI Light" w:cs="Segoe UI Light"/>
          <w:bCs/>
          <w:sz w:val="20"/>
          <w:szCs w:val="20"/>
        </w:rPr>
        <w:t xml:space="preserve"> đặc trưn</w:t>
      </w:r>
      <w:r w:rsidR="00B63DAA" w:rsidRPr="006707E1">
        <w:rPr>
          <w:rFonts w:ascii="Segoe UI Light" w:hAnsi="Segoe UI Light" w:cs="Segoe UI Light"/>
          <w:bCs/>
          <w:sz w:val="20"/>
          <w:szCs w:val="20"/>
        </w:rPr>
        <w:t xml:space="preserve">g cho mặt phản xạ (110); chứng minh </w:t>
      </w:r>
      <w:r w:rsidRPr="006707E1">
        <w:rPr>
          <w:rFonts w:ascii="Segoe UI Light" w:hAnsi="Segoe UI Light" w:cs="Segoe UI Light"/>
          <w:bCs/>
          <w:sz w:val="20"/>
          <w:szCs w:val="20"/>
        </w:rPr>
        <w:t xml:space="preserve"> cho thấy mẫu xúc tác này tồn tại 2 hệ </w:t>
      </w:r>
      <w:r w:rsidR="00B63DAA" w:rsidRPr="006707E1">
        <w:rPr>
          <w:rFonts w:ascii="Segoe UI Light" w:hAnsi="Segoe UI Light" w:cs="Segoe UI Light"/>
          <w:bCs/>
          <w:sz w:val="20"/>
          <w:szCs w:val="20"/>
        </w:rPr>
        <w:t xml:space="preserve">thống </w:t>
      </w:r>
      <w:r w:rsidRPr="006707E1">
        <w:rPr>
          <w:rFonts w:ascii="Segoe UI Light" w:hAnsi="Segoe UI Light" w:cs="Segoe UI Light"/>
          <w:bCs/>
          <w:sz w:val="20"/>
          <w:szCs w:val="20"/>
        </w:rPr>
        <w:t xml:space="preserve">MQTB [1, 2, 10-20]. </w:t>
      </w:r>
      <w:bookmarkStart w:id="27" w:name="_Toc438049763"/>
      <w:bookmarkStart w:id="28" w:name="_Toc438293227"/>
      <w:bookmarkStart w:id="29" w:name="_Toc438302652"/>
      <w:bookmarkStart w:id="30" w:name="_Toc439032398"/>
      <w:bookmarkStart w:id="31" w:name="_Toc439032553"/>
      <w:bookmarkStart w:id="32" w:name="_Toc439124547"/>
      <w:bookmarkStart w:id="33" w:name="_Toc439124763"/>
      <w:bookmarkStart w:id="34" w:name="_Toc439124927"/>
    </w:p>
    <w:bookmarkEnd w:id="27"/>
    <w:bookmarkEnd w:id="28"/>
    <w:bookmarkEnd w:id="29"/>
    <w:bookmarkEnd w:id="30"/>
    <w:bookmarkEnd w:id="31"/>
    <w:bookmarkEnd w:id="32"/>
    <w:bookmarkEnd w:id="33"/>
    <w:bookmarkEnd w:id="34"/>
    <w:p w14:paraId="7C97B641" w14:textId="77777777" w:rsidR="008D745E" w:rsidRPr="006707E1" w:rsidRDefault="00BC79E7" w:rsidP="008D745E">
      <w:pPr>
        <w:contextualSpacing/>
        <w:jc w:val="center"/>
        <w:rPr>
          <w:rFonts w:ascii="Segoe UI Light" w:hAnsi="Segoe UI Light" w:cs="Segoe UI Light"/>
          <w:b/>
          <w:bCs/>
          <w:i/>
          <w:sz w:val="18"/>
          <w:szCs w:val="18"/>
        </w:rPr>
      </w:pPr>
      <w:r w:rsidRPr="006707E1">
        <w:rPr>
          <w:rFonts w:ascii="Segoe UI Light" w:hAnsi="Segoe UI Light" w:cs="Segoe UI Light"/>
          <w:b/>
          <w:bCs/>
          <w:i/>
          <w:sz w:val="18"/>
          <w:szCs w:val="18"/>
        </w:rPr>
        <w:object w:dxaOrig="7132" w:dyaOrig="5525" w14:anchorId="511501DA">
          <v:shape id="_x0000_i1027" type="#_x0000_t75" style="width:202.8pt;height:162pt" o:ole="">
            <v:imagedata r:id="rId16" o:title="" croptop="5699f" cropbottom="3384f" cropleft="3018f" cropright="7872f"/>
          </v:shape>
          <o:OLEObject Type="Embed" ProgID="Origin50.Graph" ShapeID="_x0000_i1027" DrawAspect="Content" ObjectID="_1656440465" r:id="rId17"/>
        </w:object>
      </w:r>
    </w:p>
    <w:p w14:paraId="6337DF56" w14:textId="77777777" w:rsidR="008D745E" w:rsidRPr="006707E1" w:rsidRDefault="008D745E" w:rsidP="008D745E">
      <w:pPr>
        <w:contextualSpacing/>
        <w:jc w:val="center"/>
        <w:rPr>
          <w:rFonts w:ascii="Segoe UI Light" w:hAnsi="Segoe UI Light" w:cs="Segoe UI Light"/>
          <w:b/>
          <w:bCs/>
          <w:i/>
          <w:sz w:val="18"/>
          <w:szCs w:val="18"/>
        </w:rPr>
      </w:pPr>
      <w:bookmarkStart w:id="35" w:name="_Toc40745397"/>
      <w:bookmarkStart w:id="36" w:name="_Toc40745505"/>
      <w:bookmarkStart w:id="37" w:name="_Toc41633549"/>
      <w:bookmarkStart w:id="38" w:name="_Toc41633623"/>
      <w:bookmarkStart w:id="39" w:name="_Toc41642522"/>
      <w:r w:rsidRPr="006707E1">
        <w:rPr>
          <w:rFonts w:ascii="Segoe UI Light" w:hAnsi="Segoe UI Light" w:cs="Segoe UI Light"/>
          <w:b/>
          <w:bCs/>
          <w:i/>
          <w:sz w:val="18"/>
          <w:szCs w:val="18"/>
        </w:rPr>
        <w:t xml:space="preserve">Hình </w:t>
      </w:r>
      <w:r w:rsidR="007006E1" w:rsidRPr="006707E1">
        <w:rPr>
          <w:rFonts w:ascii="Segoe UI Light" w:hAnsi="Segoe UI Light" w:cs="Segoe UI Light"/>
          <w:b/>
          <w:bCs/>
          <w:i/>
          <w:sz w:val="18"/>
          <w:szCs w:val="18"/>
        </w:rPr>
        <w:t>4</w:t>
      </w:r>
      <w:r w:rsidRPr="006707E1">
        <w:rPr>
          <w:rFonts w:ascii="Segoe UI Light" w:hAnsi="Segoe UI Light" w:cs="Segoe UI Light"/>
          <w:b/>
          <w:bCs/>
          <w:i/>
          <w:sz w:val="18"/>
          <w:szCs w:val="18"/>
        </w:rPr>
        <w:t>. Giản đồ XRD góc hẹp của xúc tác MSL</w:t>
      </w:r>
      <w:bookmarkEnd w:id="35"/>
      <w:bookmarkEnd w:id="36"/>
      <w:bookmarkEnd w:id="37"/>
      <w:bookmarkEnd w:id="38"/>
      <w:bookmarkEnd w:id="39"/>
    </w:p>
    <w:p w14:paraId="717FCCAB" w14:textId="77777777" w:rsidR="008D745E" w:rsidRPr="006707E1" w:rsidRDefault="008D745E" w:rsidP="008D745E">
      <w:pPr>
        <w:contextualSpacing/>
        <w:jc w:val="both"/>
        <w:rPr>
          <w:rFonts w:ascii="Segoe UI Light" w:hAnsi="Segoe UI Light" w:cs="Segoe UI Light"/>
          <w:bCs/>
          <w:sz w:val="20"/>
          <w:szCs w:val="20"/>
        </w:rPr>
      </w:pPr>
      <w:r w:rsidRPr="006707E1">
        <w:rPr>
          <w:rFonts w:ascii="Segoe UI Light" w:hAnsi="Segoe UI Light" w:cs="Segoe UI Light"/>
          <w:bCs/>
          <w:sz w:val="20"/>
          <w:szCs w:val="20"/>
        </w:rPr>
        <w:t>Sự xuất hiện các pic đặc trưng ở các góc khác nhau l</w:t>
      </w:r>
      <w:r w:rsidR="00B63DAA" w:rsidRPr="006707E1">
        <w:rPr>
          <w:rFonts w:ascii="Segoe UI Light" w:hAnsi="Segoe UI Light" w:cs="Segoe UI Light"/>
          <w:bCs/>
          <w:sz w:val="20"/>
          <w:szCs w:val="20"/>
        </w:rPr>
        <w:t xml:space="preserve">à do thời gian chế tạo xúc tác: </w:t>
      </w:r>
      <w:r w:rsidRPr="006707E1">
        <w:rPr>
          <w:rFonts w:ascii="Segoe UI Light" w:hAnsi="Segoe UI Light" w:cs="Segoe UI Light"/>
          <w:bCs/>
          <w:sz w:val="20"/>
          <w:szCs w:val="20"/>
        </w:rPr>
        <w:t xml:space="preserve">Trong quá trình chế tạo xúc tác, thời gian phản ứng càng dài, lượng dung môi bay hơi ra khỏi dung dịch càng lớn, dung dịch càng trở nên “đậm đặc” </w:t>
      </w:r>
      <w:r w:rsidR="00B63DAA" w:rsidRPr="006707E1">
        <w:rPr>
          <w:rFonts w:ascii="Segoe UI Light" w:hAnsi="Segoe UI Light" w:cs="Segoe UI Light"/>
          <w:bCs/>
          <w:sz w:val="20"/>
          <w:szCs w:val="20"/>
        </w:rPr>
        <w:t xml:space="preserve">hơn </w:t>
      </w:r>
      <w:r w:rsidRPr="006707E1">
        <w:rPr>
          <w:rFonts w:ascii="Segoe UI Light" w:hAnsi="Segoe UI Light" w:cs="Segoe UI Light"/>
          <w:bCs/>
          <w:sz w:val="20"/>
          <w:szCs w:val="20"/>
        </w:rPr>
        <w:t xml:space="preserve">với nồng độ các chất tăng dần theo tiến trình phản ứng. Khi nồng độ </w:t>
      </w:r>
      <w:r w:rsidR="00B63DAA" w:rsidRPr="006707E1">
        <w:rPr>
          <w:rFonts w:ascii="Segoe UI Light" w:hAnsi="Segoe UI Light" w:cs="Segoe UI Light"/>
          <w:bCs/>
          <w:sz w:val="20"/>
          <w:szCs w:val="20"/>
        </w:rPr>
        <w:t xml:space="preserve">chất tạo cấu trúc CTAB </w:t>
      </w:r>
      <w:r w:rsidRPr="006707E1">
        <w:rPr>
          <w:rFonts w:ascii="Segoe UI Light" w:hAnsi="Segoe UI Light" w:cs="Segoe UI Light"/>
          <w:bCs/>
          <w:sz w:val="20"/>
          <w:szCs w:val="20"/>
        </w:rPr>
        <w:t>tăng dần, các phân tử CTAB có xu hướng co cụm lại với nhau thành các bó; và khi đạt và vượt quá nồng độ mixen tới hạn, các bó này kết hợp với nhau thành các bó mixen, thuận lợi cho việc địn</w:t>
      </w:r>
      <w:r w:rsidR="00B63DAA" w:rsidRPr="006707E1">
        <w:rPr>
          <w:rFonts w:ascii="Segoe UI Light" w:hAnsi="Segoe UI Light" w:cs="Segoe UI Light"/>
          <w:bCs/>
          <w:sz w:val="20"/>
          <w:szCs w:val="20"/>
        </w:rPr>
        <w:t>h vị các tiền chất biochar sunfo</w:t>
      </w:r>
      <w:r w:rsidRPr="006707E1">
        <w:rPr>
          <w:rFonts w:ascii="Segoe UI Light" w:hAnsi="Segoe UI Light" w:cs="Segoe UI Light"/>
          <w:bCs/>
          <w:sz w:val="20"/>
          <w:szCs w:val="20"/>
        </w:rPr>
        <w:t xml:space="preserve"> hóa lên để tạo ra cấu trúc khung cho vật liệu MQTB. Trong quá trình tổng hợp, hình thành các bó mixen có kích thước khác nhau, bó to, bó nhỏ dẫn đến việc tạo cấu trúc không đồng đều do đó </w:t>
      </w:r>
      <w:r w:rsidRPr="006707E1">
        <w:rPr>
          <w:rFonts w:ascii="Segoe UI Light" w:hAnsi="Segoe UI Light" w:cs="Segoe UI Light"/>
          <w:bCs/>
          <w:sz w:val="20"/>
          <w:szCs w:val="20"/>
        </w:rPr>
        <w:t>ở giản đồ XRD góc hẹp xuất hiện các pic khác nhau. Ngoài ra, sự chuyển dịch góc nhiễu xạ 2θ từ giá trị cao về giá trị thấp sau thời gian thích hợp cũng là hệ quả của việc n</w:t>
      </w:r>
      <w:r w:rsidR="00B63DAA" w:rsidRPr="006707E1">
        <w:rPr>
          <w:rFonts w:ascii="Segoe UI Light" w:hAnsi="Segoe UI Light" w:cs="Segoe UI Light"/>
          <w:bCs/>
          <w:sz w:val="20"/>
          <w:szCs w:val="20"/>
        </w:rPr>
        <w:t>gưng tụ tiền chất biochar sunfo</w:t>
      </w:r>
      <w:r w:rsidRPr="006707E1">
        <w:rPr>
          <w:rFonts w:ascii="Segoe UI Light" w:hAnsi="Segoe UI Light" w:cs="Segoe UI Light"/>
          <w:bCs/>
          <w:sz w:val="20"/>
          <w:szCs w:val="20"/>
        </w:rPr>
        <w:t xml:space="preserve"> hóa trên các bó mixen lớn tạo thành khi nồng độ CTAB đạt tới nồng độ mixen tới hạn, làm cho kích thước mao quản mở rộng hơn, góc nhiễu xạ bị dịch chuyển về phía thấp hơn. Mặc dù dịch chuyển về phía góc 2θ thấp hơn, độ trật tự của các MQTB lại tăng lên [5-9]. </w:t>
      </w:r>
    </w:p>
    <w:p w14:paraId="4EDBA193" w14:textId="77777777" w:rsidR="008D745E" w:rsidRPr="006707E1" w:rsidRDefault="008D745E" w:rsidP="008D745E">
      <w:pPr>
        <w:contextualSpacing/>
        <w:jc w:val="center"/>
        <w:rPr>
          <w:rFonts w:ascii="Segoe UI Light" w:hAnsi="Segoe UI Light" w:cs="Segoe UI Light"/>
          <w:bCs/>
          <w:sz w:val="20"/>
          <w:szCs w:val="20"/>
        </w:rPr>
      </w:pPr>
      <w:r w:rsidRPr="006707E1">
        <w:rPr>
          <w:rFonts w:ascii="Segoe UI Light" w:hAnsi="Segoe UI Light" w:cs="Segoe UI Light"/>
          <w:bCs/>
          <w:noProof/>
          <w:sz w:val="20"/>
          <w:szCs w:val="20"/>
        </w:rPr>
        <w:drawing>
          <wp:inline distT="0" distB="0" distL="0" distR="0" wp14:anchorId="2DF4F79D" wp14:editId="29CC1FB2">
            <wp:extent cx="2883538" cy="1795517"/>
            <wp:effectExtent l="0" t="0" r="0" b="0"/>
            <wp:docPr id="15" name="Picture 15" descr="C:\Users\dangt\AppData\Local\Microsoft\Windows\INetCache\Content.Wor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gt\AppData\Local\Microsoft\Windows\INetCache\Content.Word\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92936" cy="1801369"/>
                    </a:xfrm>
                    <a:prstGeom prst="rect">
                      <a:avLst/>
                    </a:prstGeom>
                    <a:noFill/>
                    <a:ln>
                      <a:noFill/>
                    </a:ln>
                  </pic:spPr>
                </pic:pic>
              </a:graphicData>
            </a:graphic>
          </wp:inline>
        </w:drawing>
      </w:r>
    </w:p>
    <w:p w14:paraId="5AD25C24" w14:textId="77777777" w:rsidR="008D745E" w:rsidRPr="006707E1" w:rsidRDefault="008D745E" w:rsidP="008D745E">
      <w:pPr>
        <w:contextualSpacing/>
        <w:jc w:val="center"/>
        <w:rPr>
          <w:rFonts w:ascii="Segoe UI Light" w:hAnsi="Segoe UI Light" w:cs="Segoe UI Light"/>
          <w:b/>
          <w:bCs/>
          <w:i/>
          <w:sz w:val="20"/>
          <w:szCs w:val="20"/>
        </w:rPr>
      </w:pPr>
      <w:bookmarkStart w:id="40" w:name="_Toc40745398"/>
      <w:bookmarkStart w:id="41" w:name="_Toc40745506"/>
      <w:bookmarkStart w:id="42" w:name="_Toc41633550"/>
      <w:bookmarkStart w:id="43" w:name="_Toc41633624"/>
      <w:bookmarkStart w:id="44" w:name="_Toc41642523"/>
      <w:r w:rsidRPr="006707E1">
        <w:rPr>
          <w:rFonts w:ascii="Segoe UI Light" w:hAnsi="Segoe UI Light" w:cs="Segoe UI Light"/>
          <w:b/>
          <w:bCs/>
          <w:i/>
          <w:sz w:val="20"/>
          <w:szCs w:val="20"/>
        </w:rPr>
        <w:t xml:space="preserve">Hình </w:t>
      </w:r>
      <w:r w:rsidR="007006E1" w:rsidRPr="006707E1">
        <w:rPr>
          <w:rFonts w:ascii="Segoe UI Light" w:hAnsi="Segoe UI Light" w:cs="Segoe UI Light"/>
          <w:b/>
          <w:bCs/>
          <w:i/>
          <w:sz w:val="20"/>
          <w:szCs w:val="20"/>
        </w:rPr>
        <w:t>5</w:t>
      </w:r>
      <w:r w:rsidRPr="006707E1">
        <w:rPr>
          <w:rFonts w:ascii="Segoe UI Light" w:hAnsi="Segoe UI Light" w:cs="Segoe UI Light"/>
          <w:b/>
          <w:bCs/>
          <w:i/>
          <w:sz w:val="20"/>
          <w:szCs w:val="20"/>
        </w:rPr>
        <w:t>. Giản đồ XRD góc rộng của xúc tác MSL</w:t>
      </w:r>
      <w:bookmarkEnd w:id="40"/>
      <w:bookmarkEnd w:id="41"/>
      <w:bookmarkEnd w:id="42"/>
      <w:bookmarkEnd w:id="43"/>
      <w:bookmarkEnd w:id="44"/>
    </w:p>
    <w:p w14:paraId="5325C5D1" w14:textId="77777777" w:rsidR="0013173F" w:rsidRPr="006707E1" w:rsidRDefault="008D745E" w:rsidP="002C552E">
      <w:pPr>
        <w:contextualSpacing/>
        <w:jc w:val="both"/>
        <w:rPr>
          <w:rFonts w:ascii="Segoe UI Light" w:hAnsi="Segoe UI Light" w:cs="Segoe UI Light"/>
          <w:bCs/>
          <w:sz w:val="20"/>
          <w:szCs w:val="20"/>
        </w:rPr>
      </w:pPr>
      <w:r w:rsidRPr="006707E1">
        <w:rPr>
          <w:rFonts w:ascii="Segoe UI Light" w:hAnsi="Segoe UI Light" w:cs="Segoe UI Light"/>
          <w:bCs/>
          <w:sz w:val="20"/>
          <w:szCs w:val="20"/>
        </w:rPr>
        <w:t xml:space="preserve">Giản đồ XRD góc rộng của mẫu xúc tác MSL (hình </w:t>
      </w:r>
      <w:r w:rsidR="007006E1" w:rsidRPr="006707E1">
        <w:rPr>
          <w:rFonts w:ascii="Segoe UI Light" w:hAnsi="Segoe UI Light" w:cs="Segoe UI Light"/>
          <w:bCs/>
          <w:sz w:val="20"/>
          <w:szCs w:val="20"/>
        </w:rPr>
        <w:t>5</w:t>
      </w:r>
      <w:r w:rsidRPr="006707E1">
        <w:rPr>
          <w:rFonts w:ascii="Segoe UI Light" w:hAnsi="Segoe UI Light" w:cs="Segoe UI Light"/>
          <w:bCs/>
          <w:sz w:val="20"/>
          <w:szCs w:val="20"/>
        </w:rPr>
        <w:t xml:space="preserve">) cho thấy không xuất hiện bất kì một đỉnh pic nào của </w:t>
      </w:r>
      <w:r w:rsidR="00B63DAA" w:rsidRPr="006707E1">
        <w:rPr>
          <w:rFonts w:ascii="Segoe UI Light" w:hAnsi="Segoe UI Light" w:cs="Segoe UI Light"/>
          <w:bCs/>
          <w:sz w:val="20"/>
          <w:szCs w:val="20"/>
        </w:rPr>
        <w:t>cấu trúc tinh thể</w:t>
      </w:r>
      <w:r w:rsidRPr="006707E1">
        <w:rPr>
          <w:rFonts w:ascii="Segoe UI Light" w:hAnsi="Segoe UI Light" w:cs="Segoe UI Light"/>
          <w:bCs/>
          <w:sz w:val="20"/>
          <w:szCs w:val="20"/>
        </w:rPr>
        <w:t xml:space="preserve">, điều này chứng tỏ xúc tác MSL tồn tại chủ yếu ở trạng thái vô định hình. Đây là dạng cấu trúc mong đợi cho độ xốp cao, diện tích bề mặt lớn, phù hợp cho </w:t>
      </w:r>
      <w:r w:rsidR="00B63DAA" w:rsidRPr="006707E1">
        <w:rPr>
          <w:rFonts w:ascii="Segoe UI Light" w:hAnsi="Segoe UI Light" w:cs="Segoe UI Light"/>
          <w:bCs/>
          <w:sz w:val="20"/>
          <w:szCs w:val="20"/>
        </w:rPr>
        <w:t xml:space="preserve">quá trình </w:t>
      </w:r>
      <w:r w:rsidRPr="006707E1">
        <w:rPr>
          <w:rFonts w:ascii="Segoe UI Light" w:hAnsi="Segoe UI Light" w:cs="Segoe UI Light"/>
          <w:bCs/>
          <w:sz w:val="20"/>
          <w:szCs w:val="20"/>
        </w:rPr>
        <w:t>tổng hợp nhi</w:t>
      </w:r>
      <w:r w:rsidR="00E03165" w:rsidRPr="006707E1">
        <w:rPr>
          <w:rFonts w:ascii="Segoe UI Light" w:hAnsi="Segoe UI Light" w:cs="Segoe UI Light"/>
          <w:bCs/>
          <w:sz w:val="20"/>
          <w:szCs w:val="20"/>
        </w:rPr>
        <w:t>ên liệu sinh học biokerosen [20, 22, 23</w:t>
      </w:r>
      <w:r w:rsidRPr="006707E1">
        <w:rPr>
          <w:rFonts w:ascii="Segoe UI Light" w:hAnsi="Segoe UI Light" w:cs="Segoe UI Light"/>
          <w:bCs/>
          <w:sz w:val="20"/>
          <w:szCs w:val="20"/>
        </w:rPr>
        <w:t>].</w:t>
      </w:r>
    </w:p>
    <w:p w14:paraId="6B22BC9D" w14:textId="77777777" w:rsidR="0013173F" w:rsidRPr="006707E1" w:rsidRDefault="0013173F" w:rsidP="002C552E">
      <w:pPr>
        <w:contextualSpacing/>
        <w:jc w:val="both"/>
        <w:rPr>
          <w:rFonts w:ascii="Segoe UI Light" w:hAnsi="Segoe UI Light" w:cs="Segoe UI Light"/>
          <w:b/>
          <w:sz w:val="20"/>
          <w:szCs w:val="20"/>
        </w:rPr>
      </w:pPr>
      <w:r w:rsidRPr="006707E1">
        <w:rPr>
          <w:rFonts w:ascii="Segoe UI Light" w:hAnsi="Segoe UI Light" w:cs="Segoe UI Light"/>
          <w:b/>
          <w:sz w:val="20"/>
          <w:szCs w:val="20"/>
        </w:rPr>
        <w:t>3.</w:t>
      </w:r>
      <w:r w:rsidR="000D15A6" w:rsidRPr="006707E1">
        <w:rPr>
          <w:rFonts w:ascii="Segoe UI Light" w:hAnsi="Segoe UI Light" w:cs="Segoe UI Light"/>
          <w:b/>
          <w:sz w:val="20"/>
          <w:szCs w:val="20"/>
        </w:rPr>
        <w:t>4</w:t>
      </w:r>
      <w:r w:rsidRPr="006707E1">
        <w:rPr>
          <w:rFonts w:ascii="Segoe UI Light" w:hAnsi="Segoe UI Light" w:cs="Segoe UI Light"/>
          <w:b/>
          <w:sz w:val="20"/>
          <w:szCs w:val="20"/>
        </w:rPr>
        <w:t xml:space="preserve">. </w:t>
      </w:r>
      <w:r w:rsidR="000D15A6" w:rsidRPr="006707E1">
        <w:rPr>
          <w:rFonts w:ascii="Segoe UI Light" w:hAnsi="Segoe UI Light" w:cs="Segoe UI Light"/>
          <w:b/>
          <w:bCs/>
          <w:sz w:val="20"/>
          <w:szCs w:val="20"/>
        </w:rPr>
        <w:t>Kết quả đo BET của xúc tác MSL</w:t>
      </w:r>
    </w:p>
    <w:p w14:paraId="2EAABD23" w14:textId="77777777" w:rsidR="000D15A6" w:rsidRPr="006707E1" w:rsidRDefault="000D15A6" w:rsidP="000D15A6">
      <w:pPr>
        <w:contextualSpacing/>
        <w:jc w:val="both"/>
        <w:rPr>
          <w:rFonts w:ascii="Segoe UI Light" w:hAnsi="Segoe UI Light" w:cs="Segoe UI Light"/>
          <w:bCs/>
          <w:sz w:val="20"/>
          <w:szCs w:val="20"/>
        </w:rPr>
      </w:pPr>
      <w:r w:rsidRPr="006707E1">
        <w:rPr>
          <w:rFonts w:ascii="Segoe UI Light" w:hAnsi="Segoe UI Light" w:cs="Segoe UI Light"/>
          <w:bCs/>
          <w:sz w:val="20"/>
          <w:szCs w:val="20"/>
        </w:rPr>
        <w:t>Đường đẳng nhiệt hấp phụ-giải hấp N</w:t>
      </w:r>
      <w:r w:rsidRPr="006707E1">
        <w:rPr>
          <w:rFonts w:ascii="Segoe UI Light" w:hAnsi="Segoe UI Light" w:cs="Segoe UI Light"/>
          <w:bCs/>
          <w:sz w:val="20"/>
          <w:szCs w:val="20"/>
          <w:vertAlign w:val="subscript"/>
        </w:rPr>
        <w:t>2</w:t>
      </w:r>
      <w:r w:rsidRPr="006707E1">
        <w:rPr>
          <w:rFonts w:ascii="Segoe UI Light" w:hAnsi="Segoe UI Light" w:cs="Segoe UI Light"/>
          <w:bCs/>
          <w:sz w:val="20"/>
          <w:szCs w:val="20"/>
        </w:rPr>
        <w:t xml:space="preserve"> của xúc tác </w:t>
      </w:r>
      <w:r w:rsidR="00380B57" w:rsidRPr="006707E1">
        <w:rPr>
          <w:rFonts w:ascii="Segoe UI Light" w:hAnsi="Segoe UI Light" w:cs="Segoe UI Light"/>
          <w:bCs/>
          <w:sz w:val="20"/>
          <w:szCs w:val="20"/>
        </w:rPr>
        <w:t xml:space="preserve">(hình 6) </w:t>
      </w:r>
      <w:r w:rsidRPr="006707E1">
        <w:rPr>
          <w:rFonts w:ascii="Segoe UI Light" w:hAnsi="Segoe UI Light" w:cs="Segoe UI Light"/>
          <w:bCs/>
          <w:sz w:val="20"/>
          <w:szCs w:val="20"/>
        </w:rPr>
        <w:t>cho thấy một vùng trễ giữa hai đường hấp phụ và giải hấp phụ, trong đó có phần MQTB của xúc tác. Bề mặt riêng của xúc tác là 189,25 m</w:t>
      </w:r>
      <w:r w:rsidRPr="006707E1">
        <w:rPr>
          <w:rFonts w:ascii="Segoe UI Light" w:hAnsi="Segoe UI Light" w:cs="Segoe UI Light"/>
          <w:bCs/>
          <w:sz w:val="20"/>
          <w:szCs w:val="20"/>
          <w:vertAlign w:val="superscript"/>
        </w:rPr>
        <w:t>2</w:t>
      </w:r>
      <w:r w:rsidRPr="006707E1">
        <w:rPr>
          <w:rFonts w:ascii="Segoe UI Light" w:hAnsi="Segoe UI Light" w:cs="Segoe UI Light"/>
          <w:bCs/>
          <w:sz w:val="20"/>
          <w:szCs w:val="20"/>
        </w:rPr>
        <w:t>/g.</w:t>
      </w:r>
      <w:r w:rsidR="007006E1" w:rsidRPr="006707E1">
        <w:rPr>
          <w:rFonts w:ascii="Segoe UI Light" w:hAnsi="Segoe UI Light" w:cs="Segoe UI Light"/>
          <w:bCs/>
          <w:sz w:val="20"/>
          <w:szCs w:val="20"/>
        </w:rPr>
        <w:t xml:space="preserve"> </w:t>
      </w:r>
      <w:r w:rsidRPr="006707E1">
        <w:rPr>
          <w:rFonts w:ascii="Segoe UI Light" w:hAnsi="Segoe UI Light" w:cs="Segoe UI Light"/>
          <w:bCs/>
          <w:sz w:val="20"/>
          <w:szCs w:val="20"/>
        </w:rPr>
        <w:t xml:space="preserve">Kết quả trên hình </w:t>
      </w:r>
      <w:r w:rsidR="007006E1" w:rsidRPr="006707E1">
        <w:rPr>
          <w:rFonts w:ascii="Segoe UI Light" w:hAnsi="Segoe UI Light" w:cs="Segoe UI Light"/>
          <w:bCs/>
          <w:sz w:val="20"/>
          <w:szCs w:val="20"/>
        </w:rPr>
        <w:t>7</w:t>
      </w:r>
      <w:r w:rsidRPr="006707E1">
        <w:rPr>
          <w:rFonts w:ascii="Segoe UI Light" w:hAnsi="Segoe UI Light" w:cs="Segoe UI Light"/>
          <w:bCs/>
          <w:sz w:val="20"/>
          <w:szCs w:val="20"/>
        </w:rPr>
        <w:t xml:space="preserve"> mô tả đường phân bố mao quản theo thể tích mao quản của xúc tác MSL. Đường phân bố mao quản này cho thấy xúc tác chứa các MQTB có đường kính tập trung chủ yếu ở khoảng 25Å, ngoài ra còn có các MQTB có lượng ít hơn đường kính 35Å.</w:t>
      </w:r>
    </w:p>
    <w:p w14:paraId="6726A2FB" w14:textId="77777777" w:rsidR="000D15A6" w:rsidRPr="006707E1" w:rsidRDefault="000D15A6" w:rsidP="000D15A6">
      <w:pPr>
        <w:contextualSpacing/>
        <w:jc w:val="center"/>
        <w:rPr>
          <w:rFonts w:ascii="Segoe UI Light" w:hAnsi="Segoe UI Light" w:cs="Segoe UI Light"/>
          <w:bCs/>
          <w:sz w:val="20"/>
          <w:szCs w:val="20"/>
        </w:rPr>
      </w:pPr>
      <w:r w:rsidRPr="006707E1">
        <w:rPr>
          <w:rFonts w:ascii="Segoe UI Light" w:hAnsi="Segoe UI Light" w:cs="Segoe UI Light"/>
          <w:bCs/>
          <w:noProof/>
          <w:sz w:val="20"/>
          <w:szCs w:val="20"/>
        </w:rPr>
        <w:drawing>
          <wp:inline distT="0" distB="0" distL="0" distR="0" wp14:anchorId="16E8CB74" wp14:editId="7BD1E82B">
            <wp:extent cx="2797629" cy="2439335"/>
            <wp:effectExtent l="19050" t="0" r="2721"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3938" cy="2453555"/>
                    </a:xfrm>
                    <a:prstGeom prst="rect">
                      <a:avLst/>
                    </a:prstGeom>
                    <a:noFill/>
                    <a:ln>
                      <a:noFill/>
                    </a:ln>
                  </pic:spPr>
                </pic:pic>
              </a:graphicData>
            </a:graphic>
          </wp:inline>
        </w:drawing>
      </w:r>
    </w:p>
    <w:p w14:paraId="50476B06" w14:textId="77777777" w:rsidR="000D15A6" w:rsidRPr="006707E1" w:rsidRDefault="000D15A6" w:rsidP="000D15A6">
      <w:pPr>
        <w:contextualSpacing/>
        <w:jc w:val="center"/>
        <w:rPr>
          <w:rFonts w:ascii="Segoe UI Light" w:hAnsi="Segoe UI Light" w:cs="Segoe UI Light"/>
          <w:b/>
          <w:bCs/>
          <w:i/>
          <w:sz w:val="20"/>
          <w:szCs w:val="20"/>
        </w:rPr>
      </w:pPr>
      <w:bookmarkStart w:id="45" w:name="_Toc451856512"/>
      <w:bookmarkStart w:id="46" w:name="_Toc451856669"/>
      <w:bookmarkStart w:id="47" w:name="_Toc453013736"/>
      <w:bookmarkStart w:id="48" w:name="_Toc40745400"/>
      <w:bookmarkStart w:id="49" w:name="_Toc40745508"/>
      <w:bookmarkStart w:id="50" w:name="_Toc41633552"/>
      <w:bookmarkStart w:id="51" w:name="_Toc41633626"/>
      <w:bookmarkStart w:id="52" w:name="_Toc41642525"/>
      <w:r w:rsidRPr="006707E1">
        <w:rPr>
          <w:rFonts w:ascii="Segoe UI Light" w:hAnsi="Segoe UI Light" w:cs="Segoe UI Light"/>
          <w:b/>
          <w:bCs/>
          <w:i/>
          <w:sz w:val="20"/>
          <w:szCs w:val="20"/>
          <w:lang w:val="vi-VN"/>
        </w:rPr>
        <w:lastRenderedPageBreak/>
        <w:t xml:space="preserve">Hình </w:t>
      </w:r>
      <w:r w:rsidR="007006E1" w:rsidRPr="006707E1">
        <w:rPr>
          <w:rFonts w:ascii="Segoe UI Light" w:hAnsi="Segoe UI Light" w:cs="Segoe UI Light"/>
          <w:b/>
          <w:bCs/>
          <w:i/>
          <w:sz w:val="20"/>
          <w:szCs w:val="20"/>
        </w:rPr>
        <w:t>6</w:t>
      </w:r>
      <w:r w:rsidRPr="006707E1">
        <w:rPr>
          <w:rFonts w:ascii="Segoe UI Light" w:hAnsi="Segoe UI Light" w:cs="Segoe UI Light"/>
          <w:b/>
          <w:bCs/>
          <w:i/>
          <w:sz w:val="20"/>
          <w:szCs w:val="20"/>
        </w:rPr>
        <w:t>.</w:t>
      </w:r>
      <w:r w:rsidRPr="006707E1">
        <w:rPr>
          <w:rFonts w:ascii="Segoe UI Light" w:hAnsi="Segoe UI Light" w:cs="Segoe UI Light"/>
          <w:b/>
          <w:bCs/>
          <w:i/>
          <w:sz w:val="20"/>
          <w:szCs w:val="20"/>
          <w:lang w:val="vi-VN"/>
        </w:rPr>
        <w:t xml:space="preserve"> Đường đẳng nhiệt hấp phụ - giải hấp N</w:t>
      </w:r>
      <w:r w:rsidRPr="006707E1">
        <w:rPr>
          <w:rFonts w:ascii="Segoe UI Light" w:hAnsi="Segoe UI Light" w:cs="Segoe UI Light"/>
          <w:b/>
          <w:bCs/>
          <w:i/>
          <w:sz w:val="20"/>
          <w:szCs w:val="20"/>
          <w:vertAlign w:val="subscript"/>
          <w:lang w:val="vi-VN"/>
        </w:rPr>
        <w:t>2</w:t>
      </w:r>
      <w:r w:rsidRPr="006707E1">
        <w:rPr>
          <w:rFonts w:ascii="Segoe UI Light" w:hAnsi="Segoe UI Light" w:cs="Segoe UI Light"/>
          <w:b/>
          <w:bCs/>
          <w:i/>
          <w:sz w:val="20"/>
          <w:szCs w:val="20"/>
          <w:lang w:val="vi-VN"/>
        </w:rPr>
        <w:t xml:space="preserve"> của xúc tác </w:t>
      </w:r>
      <w:bookmarkEnd w:id="45"/>
      <w:bookmarkEnd w:id="46"/>
      <w:bookmarkEnd w:id="47"/>
      <w:r w:rsidRPr="006707E1">
        <w:rPr>
          <w:rFonts w:ascii="Segoe UI Light" w:hAnsi="Segoe UI Light" w:cs="Segoe UI Light"/>
          <w:b/>
          <w:bCs/>
          <w:i/>
          <w:sz w:val="20"/>
          <w:szCs w:val="20"/>
        </w:rPr>
        <w:t>MSL</w:t>
      </w:r>
      <w:bookmarkEnd w:id="48"/>
      <w:bookmarkEnd w:id="49"/>
      <w:bookmarkEnd w:id="50"/>
      <w:bookmarkEnd w:id="51"/>
      <w:bookmarkEnd w:id="52"/>
    </w:p>
    <w:p w14:paraId="5EE197F9" w14:textId="77777777" w:rsidR="000D15A6" w:rsidRPr="006707E1" w:rsidRDefault="000D15A6" w:rsidP="000D15A6">
      <w:pPr>
        <w:contextualSpacing/>
        <w:jc w:val="center"/>
        <w:rPr>
          <w:rFonts w:ascii="Segoe UI Light" w:hAnsi="Segoe UI Light" w:cs="Segoe UI Light"/>
          <w:bCs/>
          <w:sz w:val="20"/>
          <w:szCs w:val="20"/>
        </w:rPr>
      </w:pPr>
      <w:r w:rsidRPr="006707E1">
        <w:rPr>
          <w:rFonts w:ascii="Segoe UI Light" w:hAnsi="Segoe UI Light" w:cs="Segoe UI Light"/>
          <w:bCs/>
          <w:noProof/>
          <w:sz w:val="20"/>
          <w:szCs w:val="20"/>
        </w:rPr>
        <w:drawing>
          <wp:inline distT="0" distB="0" distL="0" distR="0" wp14:anchorId="3EC4C151" wp14:editId="1D391878">
            <wp:extent cx="2781300" cy="2434241"/>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96696" cy="2447716"/>
                    </a:xfrm>
                    <a:prstGeom prst="rect">
                      <a:avLst/>
                    </a:prstGeom>
                    <a:noFill/>
                    <a:ln>
                      <a:noFill/>
                    </a:ln>
                  </pic:spPr>
                </pic:pic>
              </a:graphicData>
            </a:graphic>
          </wp:inline>
        </w:drawing>
      </w:r>
    </w:p>
    <w:p w14:paraId="0F9020A6" w14:textId="77777777" w:rsidR="000D15A6" w:rsidRPr="006707E1" w:rsidRDefault="000D15A6" w:rsidP="000D15A6">
      <w:pPr>
        <w:contextualSpacing/>
        <w:jc w:val="center"/>
        <w:rPr>
          <w:rFonts w:ascii="Segoe UI Light" w:hAnsi="Segoe UI Light" w:cs="Segoe UI Light"/>
          <w:b/>
          <w:bCs/>
          <w:i/>
          <w:sz w:val="20"/>
          <w:szCs w:val="20"/>
        </w:rPr>
      </w:pPr>
      <w:bookmarkStart w:id="53" w:name="_Toc451856513"/>
      <w:bookmarkStart w:id="54" w:name="_Toc451856670"/>
      <w:bookmarkStart w:id="55" w:name="_Toc453013737"/>
      <w:bookmarkStart w:id="56" w:name="_Toc40745401"/>
      <w:bookmarkStart w:id="57" w:name="_Toc40745509"/>
      <w:bookmarkStart w:id="58" w:name="_Toc41633553"/>
      <w:bookmarkStart w:id="59" w:name="_Toc41633627"/>
      <w:bookmarkStart w:id="60" w:name="_Toc41642526"/>
      <w:r w:rsidRPr="006707E1">
        <w:rPr>
          <w:rFonts w:ascii="Segoe UI Light" w:hAnsi="Segoe UI Light" w:cs="Segoe UI Light"/>
          <w:b/>
          <w:bCs/>
          <w:i/>
          <w:sz w:val="20"/>
          <w:szCs w:val="20"/>
          <w:lang w:val="vi-VN"/>
        </w:rPr>
        <w:t xml:space="preserve">Hình </w:t>
      </w:r>
      <w:r w:rsidR="007006E1" w:rsidRPr="006707E1">
        <w:rPr>
          <w:rFonts w:ascii="Segoe UI Light" w:hAnsi="Segoe UI Light" w:cs="Segoe UI Light"/>
          <w:b/>
          <w:bCs/>
          <w:i/>
          <w:sz w:val="20"/>
          <w:szCs w:val="20"/>
        </w:rPr>
        <w:t>7</w:t>
      </w:r>
      <w:r w:rsidRPr="006707E1">
        <w:rPr>
          <w:rFonts w:ascii="Segoe UI Light" w:hAnsi="Segoe UI Light" w:cs="Segoe UI Light"/>
          <w:b/>
          <w:bCs/>
          <w:i/>
          <w:sz w:val="20"/>
          <w:szCs w:val="20"/>
        </w:rPr>
        <w:t>.</w:t>
      </w:r>
      <w:r w:rsidRPr="006707E1">
        <w:rPr>
          <w:rFonts w:ascii="Segoe UI Light" w:hAnsi="Segoe UI Light" w:cs="Segoe UI Light"/>
          <w:b/>
          <w:bCs/>
          <w:i/>
          <w:sz w:val="20"/>
          <w:szCs w:val="20"/>
          <w:lang w:val="vi-VN"/>
        </w:rPr>
        <w:t xml:space="preserve"> Đường phân bố mao</w:t>
      </w:r>
      <w:r w:rsidRPr="006707E1">
        <w:rPr>
          <w:rFonts w:ascii="Segoe UI Light" w:hAnsi="Segoe UI Light" w:cs="Segoe UI Light"/>
          <w:b/>
          <w:bCs/>
          <w:i/>
          <w:sz w:val="20"/>
          <w:szCs w:val="20"/>
        </w:rPr>
        <w:t xml:space="preserve"> quản</w:t>
      </w:r>
      <w:r w:rsidRPr="006707E1">
        <w:rPr>
          <w:rFonts w:ascii="Segoe UI Light" w:hAnsi="Segoe UI Light" w:cs="Segoe UI Light"/>
          <w:b/>
          <w:bCs/>
          <w:i/>
          <w:sz w:val="20"/>
          <w:szCs w:val="20"/>
          <w:lang w:val="vi-VN"/>
        </w:rPr>
        <w:t xml:space="preserve"> của xúc tác </w:t>
      </w:r>
      <w:bookmarkEnd w:id="53"/>
      <w:bookmarkEnd w:id="54"/>
      <w:bookmarkEnd w:id="55"/>
      <w:r w:rsidRPr="006707E1">
        <w:rPr>
          <w:rFonts w:ascii="Segoe UI Light" w:hAnsi="Segoe UI Light" w:cs="Segoe UI Light"/>
          <w:b/>
          <w:bCs/>
          <w:i/>
          <w:sz w:val="20"/>
          <w:szCs w:val="20"/>
        </w:rPr>
        <w:t>MSL</w:t>
      </w:r>
      <w:bookmarkEnd w:id="56"/>
      <w:bookmarkEnd w:id="57"/>
      <w:bookmarkEnd w:id="58"/>
      <w:bookmarkEnd w:id="59"/>
      <w:bookmarkEnd w:id="60"/>
    </w:p>
    <w:p w14:paraId="27413714" w14:textId="77777777" w:rsidR="002D4C61" w:rsidRPr="006707E1" w:rsidRDefault="000D15A6" w:rsidP="000D15A6">
      <w:pPr>
        <w:contextualSpacing/>
        <w:jc w:val="both"/>
        <w:rPr>
          <w:rFonts w:ascii="Segoe UI Light" w:hAnsi="Segoe UI Light" w:cs="Segoe UI Light"/>
          <w:sz w:val="20"/>
          <w:szCs w:val="20"/>
        </w:rPr>
      </w:pPr>
      <w:r w:rsidRPr="006707E1">
        <w:rPr>
          <w:rFonts w:ascii="Segoe UI Light" w:hAnsi="Segoe UI Light" w:cs="Segoe UI Light"/>
          <w:bCs/>
          <w:sz w:val="20"/>
          <w:szCs w:val="20"/>
        </w:rPr>
        <w:t>Vậy từ kết quả của giản đồ XRD và kết quả</w:t>
      </w:r>
      <w:r w:rsidR="00531E94" w:rsidRPr="006707E1">
        <w:rPr>
          <w:rFonts w:ascii="Segoe UI Light" w:hAnsi="Segoe UI Light" w:cs="Segoe UI Light"/>
          <w:bCs/>
          <w:sz w:val="20"/>
          <w:szCs w:val="20"/>
        </w:rPr>
        <w:t xml:space="preserve"> đo BET của xúc tác đã điều chế</w:t>
      </w:r>
      <w:r w:rsidRPr="006707E1">
        <w:rPr>
          <w:rFonts w:ascii="Segoe UI Light" w:hAnsi="Segoe UI Light" w:cs="Segoe UI Light"/>
          <w:bCs/>
          <w:sz w:val="20"/>
          <w:szCs w:val="20"/>
        </w:rPr>
        <w:t xml:space="preserve"> xác nhận được rằng</w:t>
      </w:r>
      <w:r w:rsidR="00531E94" w:rsidRPr="006707E1">
        <w:rPr>
          <w:rFonts w:ascii="Segoe UI Light" w:hAnsi="Segoe UI Light" w:cs="Segoe UI Light"/>
          <w:bCs/>
          <w:sz w:val="20"/>
          <w:szCs w:val="20"/>
        </w:rPr>
        <w:t>,</w:t>
      </w:r>
      <w:r w:rsidRPr="006707E1">
        <w:rPr>
          <w:rFonts w:ascii="Segoe UI Light" w:hAnsi="Segoe UI Light" w:cs="Segoe UI Light"/>
          <w:bCs/>
          <w:sz w:val="20"/>
          <w:szCs w:val="20"/>
        </w:rPr>
        <w:t xml:space="preserve"> xúc tác này có cấu trúc MQTB sắp xếp trật tự, có bề mặt riêng tương đối lớn. </w:t>
      </w:r>
      <w:r w:rsidR="00531E94" w:rsidRPr="006707E1">
        <w:rPr>
          <w:rFonts w:ascii="Segoe UI Light" w:hAnsi="Segoe UI Light" w:cs="Segoe UI Light"/>
          <w:bCs/>
          <w:sz w:val="20"/>
          <w:szCs w:val="20"/>
        </w:rPr>
        <w:t>X</w:t>
      </w:r>
      <w:r w:rsidRPr="006707E1">
        <w:rPr>
          <w:rFonts w:ascii="Segoe UI Light" w:hAnsi="Segoe UI Light" w:cs="Segoe UI Light"/>
          <w:bCs/>
          <w:sz w:val="20"/>
          <w:szCs w:val="20"/>
        </w:rPr>
        <w:t xml:space="preserve">úc tác trên </w:t>
      </w:r>
      <w:r w:rsidR="00531E94" w:rsidRPr="006707E1">
        <w:rPr>
          <w:rFonts w:ascii="Segoe UI Light" w:hAnsi="Segoe UI Light" w:cs="Segoe UI Light"/>
          <w:bCs/>
          <w:sz w:val="20"/>
          <w:szCs w:val="20"/>
        </w:rPr>
        <w:t xml:space="preserve">được sử dụng </w:t>
      </w:r>
      <w:r w:rsidRPr="006707E1">
        <w:rPr>
          <w:rFonts w:ascii="Segoe UI Light" w:hAnsi="Segoe UI Light" w:cs="Segoe UI Light"/>
          <w:bCs/>
          <w:sz w:val="20"/>
          <w:szCs w:val="20"/>
        </w:rPr>
        <w:t>cho quá trình tổng hợp nhiên liệu biokerosen từ dầu lanh.</w:t>
      </w:r>
      <w:r w:rsidRPr="006707E1">
        <w:rPr>
          <w:rFonts w:ascii="Segoe UI Light" w:hAnsi="Segoe UI Light" w:cs="Segoe UI Light"/>
          <w:sz w:val="20"/>
          <w:szCs w:val="20"/>
        </w:rPr>
        <w:t xml:space="preserve"> </w:t>
      </w:r>
    </w:p>
    <w:p w14:paraId="0BEACBA4" w14:textId="77777777" w:rsidR="00361DBE" w:rsidRPr="006707E1" w:rsidRDefault="00361DBE" w:rsidP="00361DBE">
      <w:pPr>
        <w:contextualSpacing/>
        <w:jc w:val="both"/>
        <w:rPr>
          <w:rFonts w:ascii="Segoe UI Light" w:hAnsi="Segoe UI Light" w:cs="Segoe UI Light"/>
          <w:b/>
          <w:sz w:val="20"/>
          <w:szCs w:val="20"/>
        </w:rPr>
      </w:pPr>
      <w:r w:rsidRPr="006707E1">
        <w:rPr>
          <w:rFonts w:ascii="Segoe UI Light" w:hAnsi="Segoe UI Light" w:cs="Segoe UI Light"/>
          <w:b/>
          <w:sz w:val="20"/>
          <w:szCs w:val="20"/>
        </w:rPr>
        <w:t xml:space="preserve">3.5. </w:t>
      </w:r>
      <w:r w:rsidR="00E05853" w:rsidRPr="006707E1">
        <w:rPr>
          <w:rFonts w:ascii="Segoe UI Light" w:hAnsi="Segoe UI Light" w:cs="Segoe UI Light"/>
          <w:b/>
          <w:sz w:val="20"/>
          <w:szCs w:val="20"/>
        </w:rPr>
        <w:t>H</w:t>
      </w:r>
      <w:r w:rsidRPr="006707E1">
        <w:rPr>
          <w:rFonts w:ascii="Segoe UI Light" w:hAnsi="Segoe UI Light" w:cs="Segoe UI Light"/>
          <w:b/>
          <w:bCs/>
          <w:sz w:val="20"/>
          <w:szCs w:val="20"/>
          <w:lang w:val="vi-VN"/>
        </w:rPr>
        <w:t>ình thái học của xúc tác</w:t>
      </w:r>
      <w:r w:rsidRPr="006707E1">
        <w:rPr>
          <w:rFonts w:ascii="Segoe UI Light" w:hAnsi="Segoe UI Light" w:cs="Segoe UI Light"/>
          <w:b/>
          <w:bCs/>
          <w:sz w:val="20"/>
          <w:szCs w:val="20"/>
        </w:rPr>
        <w:t xml:space="preserve"> MSL</w:t>
      </w:r>
      <w:r w:rsidRPr="006707E1">
        <w:rPr>
          <w:rFonts w:ascii="Segoe UI Light" w:hAnsi="Segoe UI Light" w:cs="Segoe UI Light"/>
          <w:b/>
          <w:bCs/>
          <w:sz w:val="20"/>
          <w:szCs w:val="20"/>
          <w:lang w:val="vi-VN"/>
        </w:rPr>
        <w:t xml:space="preserve"> qua ảnh TEM</w:t>
      </w:r>
    </w:p>
    <w:p w14:paraId="49931018" w14:textId="77777777" w:rsidR="00361DBE" w:rsidRPr="006707E1" w:rsidRDefault="00361DBE" w:rsidP="00361DBE">
      <w:pPr>
        <w:contextualSpacing/>
        <w:jc w:val="center"/>
        <w:rPr>
          <w:rFonts w:ascii="Segoe UI Light" w:hAnsi="Segoe UI Light" w:cs="Segoe UI Light"/>
          <w:bCs/>
          <w:sz w:val="20"/>
          <w:szCs w:val="20"/>
        </w:rPr>
      </w:pPr>
      <w:r w:rsidRPr="006707E1">
        <w:rPr>
          <w:rFonts w:ascii="Segoe UI Light" w:hAnsi="Segoe UI Light" w:cs="Segoe UI Light"/>
          <w:bCs/>
          <w:noProof/>
          <w:sz w:val="20"/>
          <w:szCs w:val="20"/>
        </w:rPr>
        <w:drawing>
          <wp:inline distT="0" distB="0" distL="0" distR="0" wp14:anchorId="326C777B" wp14:editId="063072E4">
            <wp:extent cx="2645229" cy="2179231"/>
            <wp:effectExtent l="19050" t="0" r="2721" b="0"/>
            <wp:docPr id="14" name="Picture 14" descr="C:\Users\dangt\AppData\Local\Microsoft\Windows\INetCache\Content.Word\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angt\AppData\Local\Microsoft\Windows\INetCache\Content.Word\2.t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56539" cy="2188548"/>
                    </a:xfrm>
                    <a:prstGeom prst="rect">
                      <a:avLst/>
                    </a:prstGeom>
                    <a:noFill/>
                    <a:ln>
                      <a:noFill/>
                    </a:ln>
                  </pic:spPr>
                </pic:pic>
              </a:graphicData>
            </a:graphic>
          </wp:inline>
        </w:drawing>
      </w:r>
    </w:p>
    <w:p w14:paraId="29DD476E" w14:textId="77777777" w:rsidR="00361DBE" w:rsidRPr="006707E1" w:rsidRDefault="00361DBE" w:rsidP="00361DBE">
      <w:pPr>
        <w:contextualSpacing/>
        <w:jc w:val="center"/>
        <w:rPr>
          <w:rFonts w:ascii="Segoe UI Light" w:hAnsi="Segoe UI Light" w:cs="Segoe UI Light"/>
          <w:b/>
          <w:bCs/>
          <w:i/>
          <w:sz w:val="20"/>
          <w:szCs w:val="20"/>
        </w:rPr>
      </w:pPr>
      <w:bookmarkStart w:id="61" w:name="_Toc484420524"/>
      <w:bookmarkStart w:id="62" w:name="_Toc483915001"/>
      <w:bookmarkStart w:id="63" w:name="_Toc40745403"/>
      <w:bookmarkStart w:id="64" w:name="_Toc40745511"/>
      <w:bookmarkStart w:id="65" w:name="_Toc41633555"/>
      <w:bookmarkStart w:id="66" w:name="_Toc41633629"/>
      <w:bookmarkStart w:id="67" w:name="_Toc41642528"/>
      <w:r w:rsidRPr="006707E1">
        <w:rPr>
          <w:rFonts w:ascii="Segoe UI Light" w:hAnsi="Segoe UI Light" w:cs="Segoe UI Light"/>
          <w:b/>
          <w:bCs/>
          <w:i/>
          <w:sz w:val="20"/>
          <w:szCs w:val="20"/>
        </w:rPr>
        <w:t xml:space="preserve">Hình </w:t>
      </w:r>
      <w:r w:rsidR="007006E1" w:rsidRPr="006707E1">
        <w:rPr>
          <w:rFonts w:ascii="Segoe UI Light" w:hAnsi="Segoe UI Light" w:cs="Segoe UI Light"/>
          <w:b/>
          <w:bCs/>
          <w:i/>
          <w:sz w:val="20"/>
          <w:szCs w:val="20"/>
        </w:rPr>
        <w:t>8</w:t>
      </w:r>
      <w:r w:rsidRPr="006707E1">
        <w:rPr>
          <w:rFonts w:ascii="Segoe UI Light" w:hAnsi="Segoe UI Light" w:cs="Segoe UI Light"/>
          <w:b/>
          <w:bCs/>
          <w:i/>
          <w:sz w:val="20"/>
          <w:szCs w:val="20"/>
        </w:rPr>
        <w:t xml:space="preserve">. Ảnh TEM của xúc tác </w:t>
      </w:r>
      <w:bookmarkEnd w:id="61"/>
      <w:bookmarkEnd w:id="62"/>
      <w:r w:rsidRPr="006707E1">
        <w:rPr>
          <w:rFonts w:ascii="Segoe UI Light" w:hAnsi="Segoe UI Light" w:cs="Segoe UI Light"/>
          <w:b/>
          <w:bCs/>
          <w:i/>
          <w:sz w:val="20"/>
          <w:szCs w:val="20"/>
        </w:rPr>
        <w:t>MSL</w:t>
      </w:r>
      <w:bookmarkEnd w:id="63"/>
      <w:bookmarkEnd w:id="64"/>
      <w:bookmarkEnd w:id="65"/>
      <w:bookmarkEnd w:id="66"/>
      <w:bookmarkEnd w:id="67"/>
    </w:p>
    <w:p w14:paraId="290A1137" w14:textId="77777777" w:rsidR="00361DBE" w:rsidRPr="006707E1" w:rsidRDefault="00361DBE" w:rsidP="00361DBE">
      <w:pPr>
        <w:contextualSpacing/>
        <w:jc w:val="both"/>
        <w:rPr>
          <w:rFonts w:ascii="Segoe UI Light" w:hAnsi="Segoe UI Light" w:cs="Segoe UI Light"/>
          <w:bCs/>
          <w:sz w:val="20"/>
          <w:szCs w:val="20"/>
          <w:lang w:val="vi-VN"/>
        </w:rPr>
      </w:pPr>
      <w:r w:rsidRPr="006707E1">
        <w:rPr>
          <w:rFonts w:ascii="Segoe UI Light" w:hAnsi="Segoe UI Light" w:cs="Segoe UI Light"/>
          <w:bCs/>
          <w:sz w:val="20"/>
          <w:szCs w:val="20"/>
          <w:lang w:val="vi-VN"/>
        </w:rPr>
        <w:t>Quan sát ảnh TEM trên</w:t>
      </w:r>
      <w:r w:rsidRPr="006707E1">
        <w:rPr>
          <w:rFonts w:ascii="Segoe UI Light" w:hAnsi="Segoe UI Light" w:cs="Segoe UI Light"/>
          <w:bCs/>
          <w:sz w:val="20"/>
          <w:szCs w:val="20"/>
        </w:rPr>
        <w:t xml:space="preserve"> </w:t>
      </w:r>
      <w:r w:rsidRPr="006707E1">
        <w:rPr>
          <w:rFonts w:ascii="Segoe UI Light" w:hAnsi="Segoe UI Light" w:cs="Segoe UI Light"/>
          <w:bCs/>
          <w:sz w:val="20"/>
          <w:szCs w:val="20"/>
          <w:lang w:val="vi-VN"/>
        </w:rPr>
        <w:t xml:space="preserve">hình </w:t>
      </w:r>
      <w:r w:rsidR="007006E1" w:rsidRPr="006707E1">
        <w:rPr>
          <w:rFonts w:ascii="Segoe UI Light" w:hAnsi="Segoe UI Light" w:cs="Segoe UI Light"/>
          <w:bCs/>
          <w:sz w:val="20"/>
          <w:szCs w:val="20"/>
        </w:rPr>
        <w:t>8</w:t>
      </w:r>
      <w:r w:rsidRPr="006707E1">
        <w:rPr>
          <w:rFonts w:ascii="Segoe UI Light" w:hAnsi="Segoe UI Light" w:cs="Segoe UI Light"/>
          <w:bCs/>
          <w:sz w:val="20"/>
          <w:szCs w:val="20"/>
          <w:lang w:val="vi-VN"/>
        </w:rPr>
        <w:t xml:space="preserve"> </w:t>
      </w:r>
      <w:r w:rsidRPr="006707E1">
        <w:rPr>
          <w:rFonts w:ascii="Segoe UI Light" w:hAnsi="Segoe UI Light" w:cs="Segoe UI Light"/>
          <w:bCs/>
          <w:sz w:val="20"/>
          <w:szCs w:val="20"/>
        </w:rPr>
        <w:t>có thể thấy</w:t>
      </w:r>
      <w:r w:rsidRPr="006707E1">
        <w:rPr>
          <w:rFonts w:ascii="Segoe UI Light" w:hAnsi="Segoe UI Light" w:cs="Segoe UI Light"/>
          <w:bCs/>
          <w:sz w:val="20"/>
          <w:szCs w:val="20"/>
          <w:lang w:val="vi-VN"/>
        </w:rPr>
        <w:t xml:space="preserve"> xúc tác </w:t>
      </w:r>
      <w:r w:rsidRPr="006707E1">
        <w:rPr>
          <w:rFonts w:ascii="Segoe UI Light" w:hAnsi="Segoe UI Light" w:cs="Segoe UI Light"/>
          <w:bCs/>
          <w:sz w:val="20"/>
          <w:szCs w:val="20"/>
        </w:rPr>
        <w:t>MSL chứa</w:t>
      </w:r>
      <w:r w:rsidRPr="006707E1">
        <w:rPr>
          <w:rFonts w:ascii="Segoe UI Light" w:hAnsi="Segoe UI Light" w:cs="Segoe UI Light"/>
          <w:bCs/>
          <w:sz w:val="20"/>
          <w:szCs w:val="20"/>
          <w:lang w:val="vi-VN"/>
        </w:rPr>
        <w:t xml:space="preserve"> các kênh </w:t>
      </w:r>
      <w:r w:rsidRPr="006707E1">
        <w:rPr>
          <w:rFonts w:ascii="Segoe UI Light" w:hAnsi="Segoe UI Light" w:cs="Segoe UI Light"/>
          <w:bCs/>
          <w:sz w:val="20"/>
          <w:szCs w:val="20"/>
        </w:rPr>
        <w:t xml:space="preserve">MQTB </w:t>
      </w:r>
      <w:r w:rsidRPr="006707E1">
        <w:rPr>
          <w:rFonts w:ascii="Segoe UI Light" w:hAnsi="Segoe UI Light" w:cs="Segoe UI Light"/>
          <w:bCs/>
          <w:sz w:val="20"/>
          <w:szCs w:val="20"/>
          <w:lang w:val="vi-VN"/>
        </w:rPr>
        <w:t xml:space="preserve">sắp xếp </w:t>
      </w:r>
      <w:r w:rsidRPr="006707E1">
        <w:rPr>
          <w:rFonts w:ascii="Segoe UI Light" w:hAnsi="Segoe UI Light" w:cs="Segoe UI Light"/>
          <w:bCs/>
          <w:sz w:val="20"/>
          <w:szCs w:val="20"/>
        </w:rPr>
        <w:t xml:space="preserve">gần như </w:t>
      </w:r>
      <w:r w:rsidRPr="006707E1">
        <w:rPr>
          <w:rFonts w:ascii="Segoe UI Light" w:hAnsi="Segoe UI Light" w:cs="Segoe UI Light"/>
          <w:bCs/>
          <w:sz w:val="20"/>
          <w:szCs w:val="20"/>
          <w:lang w:val="vi-VN"/>
        </w:rPr>
        <w:t>song song cách đều nhau, có trật tự và theo một hướng</w:t>
      </w:r>
      <w:r w:rsidR="00E72846" w:rsidRPr="006707E1">
        <w:rPr>
          <w:rFonts w:ascii="Segoe UI Light" w:hAnsi="Segoe UI Light" w:cs="Segoe UI Light"/>
          <w:bCs/>
          <w:sz w:val="20"/>
          <w:szCs w:val="20"/>
          <w:lang w:val="vi-VN"/>
        </w:rPr>
        <w:t>.</w:t>
      </w:r>
      <w:r w:rsidR="00E05853" w:rsidRPr="006707E1">
        <w:rPr>
          <w:rFonts w:ascii="Segoe UI Light" w:hAnsi="Segoe UI Light" w:cs="Segoe UI Light"/>
          <w:bCs/>
          <w:sz w:val="20"/>
          <w:szCs w:val="20"/>
        </w:rPr>
        <w:t xml:space="preserve"> </w:t>
      </w:r>
      <w:r w:rsidRPr="006707E1">
        <w:rPr>
          <w:rFonts w:ascii="Segoe UI Light" w:hAnsi="Segoe UI Light" w:cs="Segoe UI Light"/>
          <w:bCs/>
          <w:sz w:val="20"/>
          <w:szCs w:val="20"/>
          <w:lang w:val="vi-VN"/>
        </w:rPr>
        <w:t xml:space="preserve">Thông qua ảnh TEM </w:t>
      </w:r>
      <w:r w:rsidR="00E05853" w:rsidRPr="006707E1">
        <w:rPr>
          <w:rFonts w:ascii="Segoe UI Light" w:hAnsi="Segoe UI Light" w:cs="Segoe UI Light"/>
          <w:bCs/>
          <w:sz w:val="20"/>
          <w:szCs w:val="20"/>
        </w:rPr>
        <w:t>có thể khẳng định</w:t>
      </w:r>
      <w:r w:rsidRPr="006707E1">
        <w:rPr>
          <w:rFonts w:ascii="Segoe UI Light" w:hAnsi="Segoe UI Light" w:cs="Segoe UI Light"/>
          <w:bCs/>
          <w:sz w:val="20"/>
          <w:szCs w:val="20"/>
          <w:lang w:val="vi-VN"/>
        </w:rPr>
        <w:t xml:space="preserve"> xúc tác tổng hợp có hệ thống mao qu</w:t>
      </w:r>
      <w:r w:rsidR="00E05853" w:rsidRPr="006707E1">
        <w:rPr>
          <w:rFonts w:ascii="Segoe UI Light" w:hAnsi="Segoe UI Light" w:cs="Segoe UI Light"/>
          <w:bCs/>
          <w:sz w:val="20"/>
          <w:szCs w:val="20"/>
          <w:lang w:val="vi-VN"/>
        </w:rPr>
        <w:t>ản đồng đều, sắp xếp có trật tự</w:t>
      </w:r>
      <w:r w:rsidRPr="006707E1">
        <w:rPr>
          <w:rFonts w:ascii="Segoe UI Light" w:hAnsi="Segoe UI Light" w:cs="Segoe UI Light"/>
          <w:bCs/>
          <w:sz w:val="20"/>
          <w:szCs w:val="20"/>
          <w:lang w:val="vi-VN"/>
        </w:rPr>
        <w:t>.</w:t>
      </w:r>
    </w:p>
    <w:p w14:paraId="0243450C" w14:textId="77777777" w:rsidR="00E05853" w:rsidRPr="006707E1" w:rsidRDefault="00E05853" w:rsidP="00E05853">
      <w:pPr>
        <w:contextualSpacing/>
        <w:jc w:val="both"/>
        <w:rPr>
          <w:rFonts w:ascii="Segoe UI Light" w:hAnsi="Segoe UI Light" w:cs="Segoe UI Light"/>
          <w:b/>
          <w:sz w:val="20"/>
          <w:szCs w:val="20"/>
        </w:rPr>
      </w:pPr>
      <w:r w:rsidRPr="006707E1">
        <w:rPr>
          <w:rFonts w:ascii="Segoe UI Light" w:hAnsi="Segoe UI Light" w:cs="Segoe UI Light"/>
          <w:b/>
          <w:sz w:val="20"/>
          <w:szCs w:val="20"/>
        </w:rPr>
        <w:t xml:space="preserve">3.6. </w:t>
      </w:r>
      <w:r w:rsidRPr="006707E1">
        <w:rPr>
          <w:rFonts w:ascii="Segoe UI Light" w:hAnsi="Segoe UI Light" w:cs="Segoe UI Light"/>
          <w:b/>
          <w:bCs/>
          <w:sz w:val="20"/>
          <w:szCs w:val="20"/>
          <w:lang w:val="vi-VN"/>
        </w:rPr>
        <w:t>Giản đồ FT-IR của xúc tác</w:t>
      </w:r>
      <w:r w:rsidRPr="006707E1">
        <w:rPr>
          <w:rFonts w:ascii="Segoe UI Light" w:hAnsi="Segoe UI Light" w:cs="Segoe UI Light"/>
          <w:b/>
          <w:bCs/>
          <w:i/>
          <w:sz w:val="20"/>
          <w:szCs w:val="20"/>
        </w:rPr>
        <w:t xml:space="preserve"> </w:t>
      </w:r>
      <w:r w:rsidRPr="006707E1">
        <w:rPr>
          <w:rFonts w:ascii="Segoe UI Light" w:hAnsi="Segoe UI Light" w:cs="Segoe UI Light"/>
          <w:b/>
          <w:bCs/>
          <w:sz w:val="20"/>
          <w:szCs w:val="20"/>
        </w:rPr>
        <w:t>MSL</w:t>
      </w:r>
    </w:p>
    <w:p w14:paraId="69BC9D92" w14:textId="77777777" w:rsidR="00432286" w:rsidRPr="006707E1" w:rsidRDefault="00432286" w:rsidP="00432286">
      <w:pPr>
        <w:contextualSpacing/>
        <w:jc w:val="both"/>
        <w:rPr>
          <w:rFonts w:ascii="Segoe UI Light" w:hAnsi="Segoe UI Light" w:cs="Segoe UI Light"/>
          <w:bCs/>
          <w:sz w:val="20"/>
          <w:szCs w:val="20"/>
        </w:rPr>
      </w:pPr>
      <w:r w:rsidRPr="006707E1">
        <w:rPr>
          <w:rFonts w:ascii="Segoe UI Light" w:hAnsi="Segoe UI Light" w:cs="Segoe UI Light"/>
          <w:bCs/>
          <w:sz w:val="20"/>
          <w:szCs w:val="20"/>
          <w:lang w:val="vi-VN"/>
        </w:rPr>
        <w:t>Biochar sau khi nhiệt phân với mục đích tạo hệ thống vòng thơm đa ngưng tụ, tiếp theo là quá trình cacbon hóa một phần biến tính bằng H</w:t>
      </w:r>
      <w:r w:rsidRPr="006707E1">
        <w:rPr>
          <w:rFonts w:ascii="Segoe UI Light" w:hAnsi="Segoe UI Light" w:cs="Segoe UI Light"/>
          <w:bCs/>
          <w:sz w:val="20"/>
          <w:szCs w:val="20"/>
          <w:vertAlign w:val="subscript"/>
          <w:lang w:val="vi-VN"/>
        </w:rPr>
        <w:t>2</w:t>
      </w:r>
      <w:r w:rsidRPr="006707E1">
        <w:rPr>
          <w:rFonts w:ascii="Segoe UI Light" w:hAnsi="Segoe UI Light" w:cs="Segoe UI Light"/>
          <w:bCs/>
          <w:sz w:val="20"/>
          <w:szCs w:val="20"/>
          <w:lang w:val="vi-VN"/>
        </w:rPr>
        <w:t>SO</w:t>
      </w:r>
      <w:r w:rsidRPr="006707E1">
        <w:rPr>
          <w:rFonts w:ascii="Segoe UI Light" w:hAnsi="Segoe UI Light" w:cs="Segoe UI Light"/>
          <w:bCs/>
          <w:sz w:val="20"/>
          <w:szCs w:val="20"/>
          <w:vertAlign w:val="subscript"/>
          <w:lang w:val="vi-VN"/>
        </w:rPr>
        <w:t>4</w:t>
      </w:r>
      <w:r w:rsidRPr="006707E1">
        <w:rPr>
          <w:rFonts w:ascii="Segoe UI Light" w:hAnsi="Segoe UI Light" w:cs="Segoe UI Light"/>
          <w:bCs/>
          <w:sz w:val="20"/>
          <w:szCs w:val="20"/>
          <w:lang w:val="vi-VN"/>
        </w:rPr>
        <w:t>, quá trình này sẽ gắn các nhóm mang tính axit -SO</w:t>
      </w:r>
      <w:r w:rsidRPr="006707E1">
        <w:rPr>
          <w:rFonts w:ascii="Segoe UI Light" w:hAnsi="Segoe UI Light" w:cs="Segoe UI Light"/>
          <w:bCs/>
          <w:sz w:val="20"/>
          <w:szCs w:val="20"/>
          <w:vertAlign w:val="subscript"/>
          <w:lang w:val="vi-VN"/>
        </w:rPr>
        <w:t>3</w:t>
      </w:r>
      <w:r w:rsidRPr="006707E1">
        <w:rPr>
          <w:rFonts w:ascii="Segoe UI Light" w:hAnsi="Segoe UI Light" w:cs="Segoe UI Light"/>
          <w:bCs/>
          <w:sz w:val="20"/>
          <w:szCs w:val="20"/>
          <w:lang w:val="vi-VN"/>
        </w:rPr>
        <w:t>H lên mạng vô định hình cacbon đóng vai trò là tiền chất tron</w:t>
      </w:r>
      <w:r w:rsidR="00531E94" w:rsidRPr="006707E1">
        <w:rPr>
          <w:rFonts w:ascii="Segoe UI Light" w:hAnsi="Segoe UI Light" w:cs="Segoe UI Light"/>
          <w:bCs/>
          <w:sz w:val="20"/>
          <w:szCs w:val="20"/>
          <w:lang w:val="vi-VN"/>
        </w:rPr>
        <w:t>g quá trình chế tạo xúc tác. Tr</w:t>
      </w:r>
      <w:r w:rsidR="00531E94" w:rsidRPr="006707E1">
        <w:rPr>
          <w:rFonts w:ascii="Segoe UI Light" w:hAnsi="Segoe UI Light" w:cs="Segoe UI Light"/>
          <w:bCs/>
          <w:sz w:val="20"/>
          <w:szCs w:val="20"/>
        </w:rPr>
        <w:t>ong</w:t>
      </w:r>
      <w:r w:rsidRPr="006707E1">
        <w:rPr>
          <w:rFonts w:ascii="Segoe UI Light" w:hAnsi="Segoe UI Light" w:cs="Segoe UI Light"/>
          <w:bCs/>
          <w:sz w:val="20"/>
          <w:szCs w:val="20"/>
          <w:lang w:val="vi-VN"/>
        </w:rPr>
        <w:t xml:space="preserve"> mạng cacbon vô định hình</w:t>
      </w:r>
      <w:r w:rsidR="00531E94" w:rsidRPr="006707E1">
        <w:rPr>
          <w:rFonts w:ascii="Segoe UI Light" w:hAnsi="Segoe UI Light" w:cs="Segoe UI Light"/>
          <w:bCs/>
          <w:sz w:val="20"/>
          <w:szCs w:val="20"/>
        </w:rPr>
        <w:t>,</w:t>
      </w:r>
      <w:r w:rsidRPr="006707E1">
        <w:rPr>
          <w:rFonts w:ascii="Segoe UI Light" w:hAnsi="Segoe UI Light" w:cs="Segoe UI Light"/>
          <w:bCs/>
          <w:sz w:val="20"/>
          <w:szCs w:val="20"/>
          <w:lang w:val="vi-VN"/>
        </w:rPr>
        <w:t xml:space="preserve"> bên cạnh nhóm –SO</w:t>
      </w:r>
      <w:r w:rsidRPr="006707E1">
        <w:rPr>
          <w:rFonts w:ascii="Segoe UI Light" w:hAnsi="Segoe UI Light" w:cs="Segoe UI Light"/>
          <w:bCs/>
          <w:sz w:val="20"/>
          <w:szCs w:val="20"/>
          <w:vertAlign w:val="subscript"/>
          <w:lang w:val="vi-VN"/>
        </w:rPr>
        <w:t>3</w:t>
      </w:r>
      <w:r w:rsidRPr="006707E1">
        <w:rPr>
          <w:rFonts w:ascii="Segoe UI Light" w:hAnsi="Segoe UI Light" w:cs="Segoe UI Light"/>
          <w:bCs/>
          <w:sz w:val="20"/>
          <w:szCs w:val="20"/>
          <w:lang w:val="vi-VN"/>
        </w:rPr>
        <w:t>H còn có các nhóm mang tính axit yếu khác như –OH, -COOH, như vậy độ axit của xúc tác bị ảnh hưởng bởi mật độ nhóm –SO</w:t>
      </w:r>
      <w:r w:rsidRPr="006707E1">
        <w:rPr>
          <w:rFonts w:ascii="Segoe UI Light" w:hAnsi="Segoe UI Light" w:cs="Segoe UI Light"/>
          <w:bCs/>
          <w:sz w:val="20"/>
          <w:szCs w:val="20"/>
          <w:vertAlign w:val="subscript"/>
          <w:lang w:val="vi-VN"/>
        </w:rPr>
        <w:t>3</w:t>
      </w:r>
      <w:r w:rsidRPr="006707E1">
        <w:rPr>
          <w:rFonts w:ascii="Segoe UI Light" w:hAnsi="Segoe UI Light" w:cs="Segoe UI Light"/>
          <w:bCs/>
          <w:sz w:val="20"/>
          <w:szCs w:val="20"/>
          <w:lang w:val="vi-VN"/>
        </w:rPr>
        <w:t>H liên</w:t>
      </w:r>
      <w:r w:rsidR="00C36B90" w:rsidRPr="006707E1">
        <w:rPr>
          <w:rFonts w:ascii="Segoe UI Light" w:hAnsi="Segoe UI Light" w:cs="Segoe UI Light"/>
          <w:bCs/>
          <w:sz w:val="20"/>
          <w:szCs w:val="20"/>
          <w:lang w:val="vi-VN"/>
        </w:rPr>
        <w:t xml:space="preserve"> kết với </w:t>
      </w:r>
      <w:r w:rsidR="00C36B90" w:rsidRPr="006707E1">
        <w:rPr>
          <w:rFonts w:ascii="Segoe UI Light" w:hAnsi="Segoe UI Light" w:cs="Segoe UI Light"/>
          <w:bCs/>
          <w:sz w:val="20"/>
          <w:szCs w:val="20"/>
          <w:lang w:val="vi-VN"/>
        </w:rPr>
        <w:t xml:space="preserve">vòng thơm đa ngưng tụ. </w:t>
      </w:r>
      <w:r w:rsidRPr="006707E1">
        <w:rPr>
          <w:rFonts w:ascii="Segoe UI Light" w:hAnsi="Segoe UI Light" w:cs="Segoe UI Light"/>
          <w:bCs/>
          <w:sz w:val="20"/>
          <w:szCs w:val="20"/>
          <w:lang w:val="vi-VN"/>
        </w:rPr>
        <w:t>Phổ FT-IR được dùng để chứng minh sự có mặt của nhóm đặc trưng –SO</w:t>
      </w:r>
      <w:r w:rsidRPr="006707E1">
        <w:rPr>
          <w:rFonts w:ascii="Segoe UI Light" w:hAnsi="Segoe UI Light" w:cs="Segoe UI Light"/>
          <w:bCs/>
          <w:sz w:val="20"/>
          <w:szCs w:val="20"/>
          <w:vertAlign w:val="subscript"/>
          <w:lang w:val="vi-VN"/>
        </w:rPr>
        <w:t>3</w:t>
      </w:r>
      <w:r w:rsidRPr="006707E1">
        <w:rPr>
          <w:rFonts w:ascii="Segoe UI Light" w:hAnsi="Segoe UI Light" w:cs="Segoe UI Light"/>
          <w:bCs/>
          <w:sz w:val="20"/>
          <w:szCs w:val="20"/>
          <w:lang w:val="vi-VN"/>
        </w:rPr>
        <w:t xml:space="preserve">H và một số nhóm khác của biochar và xúc tác </w:t>
      </w:r>
      <w:r w:rsidRPr="006707E1">
        <w:rPr>
          <w:rFonts w:ascii="Segoe UI Light" w:hAnsi="Segoe UI Light" w:cs="Segoe UI Light"/>
          <w:bCs/>
          <w:sz w:val="20"/>
          <w:szCs w:val="20"/>
        </w:rPr>
        <w:t>MSL</w:t>
      </w:r>
      <w:r w:rsidRPr="006707E1">
        <w:rPr>
          <w:rFonts w:ascii="Segoe UI Light" w:hAnsi="Segoe UI Light" w:cs="Segoe UI Light"/>
          <w:bCs/>
          <w:sz w:val="20"/>
          <w:szCs w:val="20"/>
          <w:lang w:val="vi-VN"/>
        </w:rPr>
        <w:t xml:space="preserve"> tổng hợp được, qua đó đánh giá được độ axit của xúc tác tổng hợp</w:t>
      </w:r>
      <w:r w:rsidRPr="006707E1">
        <w:rPr>
          <w:rFonts w:ascii="Segoe UI Light" w:hAnsi="Segoe UI Light" w:cs="Segoe UI Light"/>
          <w:bCs/>
          <w:sz w:val="20"/>
          <w:szCs w:val="20"/>
        </w:rPr>
        <w:t>.</w:t>
      </w:r>
    </w:p>
    <w:p w14:paraId="03F5DD6F" w14:textId="77777777" w:rsidR="00432286" w:rsidRPr="006707E1" w:rsidRDefault="00432286" w:rsidP="00432286">
      <w:pPr>
        <w:contextualSpacing/>
        <w:jc w:val="both"/>
        <w:rPr>
          <w:rFonts w:ascii="Segoe UI Light" w:hAnsi="Segoe UI Light" w:cs="Segoe UI Light"/>
          <w:bCs/>
          <w:sz w:val="20"/>
          <w:szCs w:val="20"/>
        </w:rPr>
      </w:pPr>
      <w:r w:rsidRPr="006707E1">
        <w:rPr>
          <w:rFonts w:ascii="Segoe UI Light" w:hAnsi="Segoe UI Light" w:cs="Segoe UI Light"/>
          <w:bCs/>
          <w:sz w:val="20"/>
          <w:szCs w:val="20"/>
          <w:lang w:val="vi-VN"/>
        </w:rPr>
        <w:t xml:space="preserve">Nhìn vào phổ FT-IR của xúc tác </w:t>
      </w:r>
      <w:r w:rsidRPr="006707E1">
        <w:rPr>
          <w:rFonts w:ascii="Segoe UI Light" w:hAnsi="Segoe UI Light" w:cs="Segoe UI Light"/>
          <w:bCs/>
          <w:sz w:val="20"/>
          <w:szCs w:val="20"/>
        </w:rPr>
        <w:t>MSL</w:t>
      </w:r>
      <w:r w:rsidRPr="006707E1">
        <w:rPr>
          <w:rFonts w:ascii="Segoe UI Light" w:hAnsi="Segoe UI Light" w:cs="Segoe UI Light"/>
          <w:bCs/>
          <w:sz w:val="20"/>
          <w:szCs w:val="20"/>
          <w:lang w:val="vi-VN"/>
        </w:rPr>
        <w:t xml:space="preserve">, đưa ra các nhận xét sau: các nhóm –OH (của phenol hoặc của –COOH) dao động ở khoảng </w:t>
      </w:r>
      <w:r w:rsidRPr="006707E1">
        <w:rPr>
          <w:rFonts w:ascii="Segoe UI Light" w:hAnsi="Segoe UI Light" w:cs="Segoe UI Light"/>
          <w:bCs/>
          <w:sz w:val="20"/>
          <w:szCs w:val="20"/>
        </w:rPr>
        <w:t>tần số</w:t>
      </w:r>
      <w:r w:rsidRPr="006707E1">
        <w:rPr>
          <w:rFonts w:ascii="Segoe UI Light" w:hAnsi="Segoe UI Light" w:cs="Segoe UI Light"/>
          <w:bCs/>
          <w:sz w:val="20"/>
          <w:szCs w:val="20"/>
          <w:lang w:val="vi-VN"/>
        </w:rPr>
        <w:t xml:space="preserve"> 3400 cm</w:t>
      </w:r>
      <w:r w:rsidRPr="006707E1">
        <w:rPr>
          <w:rFonts w:ascii="Segoe UI Light" w:hAnsi="Segoe UI Light" w:cs="Segoe UI Light"/>
          <w:bCs/>
          <w:sz w:val="20"/>
          <w:szCs w:val="20"/>
          <w:vertAlign w:val="superscript"/>
          <w:lang w:val="vi-VN"/>
        </w:rPr>
        <w:t>-1</w:t>
      </w:r>
      <w:r w:rsidRPr="006707E1">
        <w:rPr>
          <w:rFonts w:ascii="Segoe UI Light" w:hAnsi="Segoe UI Light" w:cs="Segoe UI Light"/>
          <w:bCs/>
          <w:sz w:val="20"/>
          <w:szCs w:val="20"/>
          <w:lang w:val="vi-VN"/>
        </w:rPr>
        <w:t xml:space="preserve">, liên kết C=C (trong vòng thơm đa vòng) dao động ở </w:t>
      </w:r>
      <w:r w:rsidRPr="006707E1">
        <w:rPr>
          <w:rFonts w:ascii="Segoe UI Light" w:hAnsi="Segoe UI Light" w:cs="Segoe UI Light"/>
          <w:bCs/>
          <w:sz w:val="20"/>
          <w:szCs w:val="20"/>
        </w:rPr>
        <w:t xml:space="preserve">tần số </w:t>
      </w:r>
      <w:r w:rsidRPr="006707E1">
        <w:rPr>
          <w:rFonts w:ascii="Segoe UI Light" w:hAnsi="Segoe UI Light" w:cs="Segoe UI Light"/>
          <w:bCs/>
          <w:sz w:val="20"/>
          <w:szCs w:val="20"/>
          <w:lang w:val="vi-VN"/>
        </w:rPr>
        <w:t>1600 cm</w:t>
      </w:r>
      <w:r w:rsidRPr="006707E1">
        <w:rPr>
          <w:rFonts w:ascii="Segoe UI Light" w:hAnsi="Segoe UI Light" w:cs="Segoe UI Light"/>
          <w:bCs/>
          <w:sz w:val="20"/>
          <w:szCs w:val="20"/>
          <w:vertAlign w:val="superscript"/>
          <w:lang w:val="vi-VN"/>
        </w:rPr>
        <w:t>-1</w:t>
      </w:r>
      <w:r w:rsidRPr="006707E1">
        <w:rPr>
          <w:rFonts w:ascii="Segoe UI Light" w:hAnsi="Segoe UI Light" w:cs="Segoe UI Light"/>
          <w:bCs/>
          <w:sz w:val="20"/>
          <w:szCs w:val="20"/>
          <w:lang w:val="vi-VN"/>
        </w:rPr>
        <w:t>. Ngoài các liên kết đặc trưng của cấu trúc biochar, có thể thấy sự xuất</w:t>
      </w:r>
      <w:r w:rsidR="00531E94" w:rsidRPr="006707E1">
        <w:rPr>
          <w:rFonts w:ascii="Segoe UI Light" w:hAnsi="Segoe UI Light" w:cs="Segoe UI Light"/>
          <w:bCs/>
          <w:sz w:val="20"/>
          <w:szCs w:val="20"/>
          <w:lang w:val="vi-VN"/>
        </w:rPr>
        <w:t xml:space="preserve"> hiện dao động của nhóm O=S=O (</w:t>
      </w:r>
      <w:r w:rsidRPr="006707E1">
        <w:rPr>
          <w:rFonts w:ascii="Segoe UI Light" w:hAnsi="Segoe UI Light" w:cs="Segoe UI Light"/>
          <w:bCs/>
          <w:sz w:val="20"/>
          <w:szCs w:val="20"/>
          <w:lang w:val="vi-VN"/>
        </w:rPr>
        <w:t>trong nhóm -SO</w:t>
      </w:r>
      <w:r w:rsidRPr="006707E1">
        <w:rPr>
          <w:rFonts w:ascii="Segoe UI Light" w:hAnsi="Segoe UI Light" w:cs="Segoe UI Light"/>
          <w:bCs/>
          <w:sz w:val="20"/>
          <w:szCs w:val="20"/>
          <w:vertAlign w:val="subscript"/>
          <w:lang w:val="vi-VN"/>
        </w:rPr>
        <w:t>3</w:t>
      </w:r>
      <w:r w:rsidRPr="006707E1">
        <w:rPr>
          <w:rFonts w:ascii="Segoe UI Light" w:hAnsi="Segoe UI Light" w:cs="Segoe UI Light"/>
          <w:bCs/>
          <w:sz w:val="20"/>
          <w:szCs w:val="20"/>
          <w:lang w:val="vi-VN"/>
        </w:rPr>
        <w:t xml:space="preserve">H) dao động tại </w:t>
      </w:r>
      <w:r w:rsidRPr="006707E1">
        <w:rPr>
          <w:rFonts w:ascii="Segoe UI Light" w:hAnsi="Segoe UI Light" w:cs="Segoe UI Light"/>
          <w:bCs/>
          <w:sz w:val="20"/>
          <w:szCs w:val="20"/>
        </w:rPr>
        <w:t>tần số</w:t>
      </w:r>
      <w:r w:rsidRPr="006707E1">
        <w:rPr>
          <w:rFonts w:ascii="Segoe UI Light" w:hAnsi="Segoe UI Light" w:cs="Segoe UI Light"/>
          <w:bCs/>
          <w:sz w:val="20"/>
          <w:szCs w:val="20"/>
          <w:lang w:val="vi-VN"/>
        </w:rPr>
        <w:t xml:space="preserve"> 1200 cm</w:t>
      </w:r>
      <w:r w:rsidRPr="006707E1">
        <w:rPr>
          <w:rFonts w:ascii="Segoe UI Light" w:hAnsi="Segoe UI Light" w:cs="Segoe UI Light"/>
          <w:bCs/>
          <w:sz w:val="20"/>
          <w:szCs w:val="20"/>
          <w:vertAlign w:val="superscript"/>
          <w:lang w:val="vi-VN"/>
        </w:rPr>
        <w:t>-1</w:t>
      </w:r>
      <w:r w:rsidRPr="006707E1">
        <w:rPr>
          <w:rFonts w:ascii="Segoe UI Light" w:hAnsi="Segoe UI Light" w:cs="Segoe UI Light"/>
          <w:bCs/>
          <w:sz w:val="20"/>
          <w:szCs w:val="20"/>
          <w:lang w:val="vi-VN"/>
        </w:rPr>
        <w:t xml:space="preserve">, liên kết S=O dao động tại </w:t>
      </w:r>
      <w:r w:rsidRPr="006707E1">
        <w:rPr>
          <w:rFonts w:ascii="Segoe UI Light" w:hAnsi="Segoe UI Light" w:cs="Segoe UI Light"/>
          <w:bCs/>
          <w:sz w:val="20"/>
          <w:szCs w:val="20"/>
        </w:rPr>
        <w:t xml:space="preserve">tần số </w:t>
      </w:r>
      <w:r w:rsidRPr="006707E1">
        <w:rPr>
          <w:rFonts w:ascii="Segoe UI Light" w:hAnsi="Segoe UI Light" w:cs="Segoe UI Light"/>
          <w:bCs/>
          <w:sz w:val="20"/>
          <w:szCs w:val="20"/>
          <w:lang w:val="vi-VN"/>
        </w:rPr>
        <w:t>khoảng 1000 cm</w:t>
      </w:r>
      <w:r w:rsidRPr="006707E1">
        <w:rPr>
          <w:rFonts w:ascii="Segoe UI Light" w:hAnsi="Segoe UI Light" w:cs="Segoe UI Light"/>
          <w:bCs/>
          <w:sz w:val="20"/>
          <w:szCs w:val="20"/>
          <w:vertAlign w:val="superscript"/>
          <w:lang w:val="vi-VN"/>
        </w:rPr>
        <w:t>-1</w:t>
      </w:r>
      <w:r w:rsidRPr="006707E1">
        <w:rPr>
          <w:rFonts w:ascii="Segoe UI Light" w:hAnsi="Segoe UI Light" w:cs="Segoe UI Light"/>
          <w:bCs/>
          <w:sz w:val="20"/>
          <w:szCs w:val="20"/>
        </w:rPr>
        <w:t xml:space="preserve">, dao động của nhóm S-O-C ở khoảng tần số 700 </w:t>
      </w:r>
      <w:r w:rsidRPr="006707E1">
        <w:rPr>
          <w:rFonts w:ascii="Segoe UI Light" w:hAnsi="Segoe UI Light" w:cs="Segoe UI Light"/>
          <w:bCs/>
          <w:sz w:val="20"/>
          <w:szCs w:val="20"/>
          <w:lang w:val="vi-VN"/>
        </w:rPr>
        <w:t>cm</w:t>
      </w:r>
      <w:r w:rsidRPr="006707E1">
        <w:rPr>
          <w:rFonts w:ascii="Segoe UI Light" w:hAnsi="Segoe UI Light" w:cs="Segoe UI Light"/>
          <w:bCs/>
          <w:sz w:val="20"/>
          <w:szCs w:val="20"/>
          <w:vertAlign w:val="superscript"/>
          <w:lang w:val="vi-VN"/>
        </w:rPr>
        <w:t>-1</w:t>
      </w:r>
      <w:r w:rsidRPr="006707E1">
        <w:rPr>
          <w:rFonts w:ascii="Segoe UI Light" w:hAnsi="Segoe UI Light" w:cs="Segoe UI Light"/>
          <w:bCs/>
          <w:sz w:val="20"/>
          <w:szCs w:val="20"/>
        </w:rPr>
        <w:t xml:space="preserve"> [9-11].</w:t>
      </w:r>
      <w:r w:rsidRPr="006707E1">
        <w:rPr>
          <w:rFonts w:ascii="Segoe UI Light" w:hAnsi="Segoe UI Light" w:cs="Segoe UI Light"/>
          <w:bCs/>
          <w:sz w:val="20"/>
          <w:szCs w:val="20"/>
          <w:lang w:val="vi-VN"/>
        </w:rPr>
        <w:t xml:space="preserve"> Như vậy, thấy rằng nhóm </w:t>
      </w:r>
      <w:r w:rsidRPr="006707E1">
        <w:rPr>
          <w:rFonts w:ascii="Segoe UI Light" w:hAnsi="Segoe UI Light" w:cs="Segoe UI Light"/>
          <w:bCs/>
          <w:sz w:val="20"/>
          <w:szCs w:val="20"/>
        </w:rPr>
        <w:t xml:space="preserve">đặc </w:t>
      </w:r>
      <w:r w:rsidRPr="006707E1">
        <w:rPr>
          <w:rFonts w:ascii="Segoe UI Light" w:hAnsi="Segoe UI Light" w:cs="Segoe UI Light"/>
          <w:bCs/>
          <w:sz w:val="20"/>
          <w:szCs w:val="20"/>
          <w:lang w:val="vi-VN"/>
        </w:rPr>
        <w:t>trưng -SO</w:t>
      </w:r>
      <w:r w:rsidRPr="006707E1">
        <w:rPr>
          <w:rFonts w:ascii="Segoe UI Light" w:hAnsi="Segoe UI Light" w:cs="Segoe UI Light"/>
          <w:bCs/>
          <w:sz w:val="20"/>
          <w:szCs w:val="20"/>
          <w:vertAlign w:val="subscript"/>
          <w:lang w:val="vi-VN"/>
        </w:rPr>
        <w:t>3</w:t>
      </w:r>
      <w:r w:rsidRPr="006707E1">
        <w:rPr>
          <w:rFonts w:ascii="Segoe UI Light" w:hAnsi="Segoe UI Light" w:cs="Segoe UI Light"/>
          <w:bCs/>
          <w:sz w:val="20"/>
          <w:szCs w:val="20"/>
          <w:lang w:val="vi-VN"/>
        </w:rPr>
        <w:t xml:space="preserve">H đã được đính trên cấu trúc vòng thơm của biochar. </w:t>
      </w:r>
      <w:r w:rsidRPr="006707E1">
        <w:rPr>
          <w:rFonts w:ascii="Segoe UI Light" w:hAnsi="Segoe UI Light" w:cs="Segoe UI Light"/>
          <w:bCs/>
          <w:sz w:val="20"/>
          <w:szCs w:val="20"/>
        </w:rPr>
        <w:t xml:space="preserve">Ngoài ra trên phổ FT – IR của mẫu biochar thấy xuất hiện nhóm tại tần số 2200 </w:t>
      </w:r>
      <w:r w:rsidRPr="006707E1">
        <w:rPr>
          <w:rFonts w:ascii="Segoe UI Light" w:hAnsi="Segoe UI Light" w:cs="Segoe UI Light"/>
          <w:bCs/>
          <w:sz w:val="20"/>
          <w:szCs w:val="20"/>
          <w:lang w:val="vi-VN"/>
        </w:rPr>
        <w:t>cm</w:t>
      </w:r>
      <w:r w:rsidRPr="006707E1">
        <w:rPr>
          <w:rFonts w:ascii="Segoe UI Light" w:hAnsi="Segoe UI Light" w:cs="Segoe UI Light"/>
          <w:bCs/>
          <w:sz w:val="20"/>
          <w:szCs w:val="20"/>
          <w:vertAlign w:val="superscript"/>
          <w:lang w:val="vi-VN"/>
        </w:rPr>
        <w:t>-1</w:t>
      </w:r>
      <w:r w:rsidRPr="006707E1">
        <w:rPr>
          <w:rFonts w:ascii="Segoe UI Light" w:hAnsi="Segoe UI Light" w:cs="Segoe UI Light"/>
          <w:bCs/>
          <w:sz w:val="20"/>
          <w:szCs w:val="20"/>
        </w:rPr>
        <w:t>, đây là đặc trưng nhóm CN [20]. Nhóm này không xuất hiện ở mẫu xúc tác, điều này có thể do nhóm dễ bị thủy phân trong quá trình chế tạo.</w:t>
      </w:r>
    </w:p>
    <w:p w14:paraId="0A3CAB51" w14:textId="77777777" w:rsidR="00432286" w:rsidRPr="006707E1" w:rsidRDefault="00432286" w:rsidP="004C3F9D">
      <w:pPr>
        <w:contextualSpacing/>
        <w:jc w:val="center"/>
        <w:rPr>
          <w:rFonts w:ascii="Segoe UI Light" w:hAnsi="Segoe UI Light" w:cs="Segoe UI Light"/>
          <w:bCs/>
          <w:sz w:val="20"/>
          <w:szCs w:val="20"/>
        </w:rPr>
      </w:pPr>
      <w:r w:rsidRPr="006707E1">
        <w:rPr>
          <w:rFonts w:ascii="Segoe UI Light" w:hAnsi="Segoe UI Light" w:cs="Segoe UI Light"/>
          <w:bCs/>
          <w:noProof/>
          <w:sz w:val="20"/>
          <w:szCs w:val="20"/>
        </w:rPr>
        <w:drawing>
          <wp:inline distT="0" distB="0" distL="0" distR="0" wp14:anchorId="0BB45A11" wp14:editId="20EFEB5C">
            <wp:extent cx="2955334" cy="1923727"/>
            <wp:effectExtent l="0" t="0" r="0" b="0"/>
            <wp:docPr id="16" name="Picture 16" descr="C:\Users\Computer\Desktop\FTI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omputer\Desktop\FTIR1.pn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4835" t="8024" r="4638"/>
                    <a:stretch/>
                  </pic:blipFill>
                  <pic:spPr bwMode="auto">
                    <a:xfrm>
                      <a:off x="0" y="0"/>
                      <a:ext cx="2990681" cy="1946736"/>
                    </a:xfrm>
                    <a:prstGeom prst="rect">
                      <a:avLst/>
                    </a:prstGeom>
                    <a:noFill/>
                    <a:ln>
                      <a:noFill/>
                    </a:ln>
                    <a:extLst>
                      <a:ext uri="{53640926-AAD7-44D8-BBD7-CCE9431645EC}">
                        <a14:shadowObscured xmlns:a14="http://schemas.microsoft.com/office/drawing/2010/main"/>
                      </a:ext>
                    </a:extLst>
                  </pic:spPr>
                </pic:pic>
              </a:graphicData>
            </a:graphic>
          </wp:inline>
        </w:drawing>
      </w:r>
    </w:p>
    <w:p w14:paraId="5484FA8C" w14:textId="77777777" w:rsidR="00432286" w:rsidRPr="006707E1" w:rsidRDefault="00432286" w:rsidP="004C3F9D">
      <w:pPr>
        <w:contextualSpacing/>
        <w:jc w:val="center"/>
        <w:rPr>
          <w:rFonts w:ascii="Segoe UI Light" w:hAnsi="Segoe UI Light" w:cs="Segoe UI Light"/>
          <w:bCs/>
          <w:sz w:val="20"/>
          <w:szCs w:val="20"/>
          <w:lang w:val="vi-VN"/>
        </w:rPr>
      </w:pPr>
      <w:r w:rsidRPr="006707E1">
        <w:rPr>
          <w:rFonts w:ascii="Segoe UI Light" w:hAnsi="Segoe UI Light" w:cs="Segoe UI Light"/>
          <w:bCs/>
          <w:noProof/>
          <w:sz w:val="20"/>
          <w:szCs w:val="20"/>
        </w:rPr>
        <w:drawing>
          <wp:inline distT="0" distB="0" distL="0" distR="0" wp14:anchorId="2F24F034" wp14:editId="371FD52E">
            <wp:extent cx="2922507" cy="1850065"/>
            <wp:effectExtent l="0" t="0" r="0" b="0"/>
            <wp:docPr id="17" name="Picture 17" descr="C:\Users\Computer\Desktop\FTI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omputer\Desktop\FTIR2.pn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3907" r="5054"/>
                    <a:stretch/>
                  </pic:blipFill>
                  <pic:spPr bwMode="auto">
                    <a:xfrm>
                      <a:off x="0" y="0"/>
                      <a:ext cx="2993835" cy="1895219"/>
                    </a:xfrm>
                    <a:prstGeom prst="rect">
                      <a:avLst/>
                    </a:prstGeom>
                    <a:noFill/>
                    <a:ln>
                      <a:noFill/>
                    </a:ln>
                    <a:extLst>
                      <a:ext uri="{53640926-AAD7-44D8-BBD7-CCE9431645EC}">
                        <a14:shadowObscured xmlns:a14="http://schemas.microsoft.com/office/drawing/2010/main"/>
                      </a:ext>
                    </a:extLst>
                  </pic:spPr>
                </pic:pic>
              </a:graphicData>
            </a:graphic>
          </wp:inline>
        </w:drawing>
      </w:r>
    </w:p>
    <w:p w14:paraId="0C8CA893" w14:textId="77777777" w:rsidR="00432286" w:rsidRPr="006707E1" w:rsidRDefault="00432286" w:rsidP="004C3F9D">
      <w:pPr>
        <w:contextualSpacing/>
        <w:jc w:val="center"/>
        <w:rPr>
          <w:rFonts w:ascii="Segoe UI Light" w:hAnsi="Segoe UI Light" w:cs="Segoe UI Light"/>
          <w:b/>
          <w:bCs/>
          <w:i/>
          <w:sz w:val="20"/>
          <w:szCs w:val="20"/>
        </w:rPr>
      </w:pPr>
      <w:bookmarkStart w:id="68" w:name="_Toc483915002"/>
      <w:bookmarkStart w:id="69" w:name="_Toc484420525"/>
      <w:bookmarkStart w:id="70" w:name="_Toc40745405"/>
      <w:bookmarkStart w:id="71" w:name="_Toc40745513"/>
      <w:bookmarkStart w:id="72" w:name="_Toc41633557"/>
      <w:bookmarkStart w:id="73" w:name="_Toc41633631"/>
      <w:bookmarkStart w:id="74" w:name="_Toc41642530"/>
      <w:r w:rsidRPr="006707E1">
        <w:rPr>
          <w:rFonts w:ascii="Segoe UI Light" w:hAnsi="Segoe UI Light" w:cs="Segoe UI Light"/>
          <w:b/>
          <w:bCs/>
          <w:i/>
          <w:sz w:val="20"/>
          <w:szCs w:val="20"/>
        </w:rPr>
        <w:t xml:space="preserve">Hình </w:t>
      </w:r>
      <w:r w:rsidR="007006E1" w:rsidRPr="006707E1">
        <w:rPr>
          <w:rFonts w:ascii="Segoe UI Light" w:hAnsi="Segoe UI Light" w:cs="Segoe UI Light"/>
          <w:b/>
          <w:bCs/>
          <w:i/>
          <w:sz w:val="20"/>
          <w:szCs w:val="20"/>
        </w:rPr>
        <w:t>9</w:t>
      </w:r>
      <w:r w:rsidRPr="006707E1">
        <w:rPr>
          <w:rFonts w:ascii="Segoe UI Light" w:hAnsi="Segoe UI Light" w:cs="Segoe UI Light"/>
          <w:b/>
          <w:bCs/>
          <w:i/>
          <w:sz w:val="20"/>
          <w:szCs w:val="20"/>
        </w:rPr>
        <w:t>. Phổ FT-IR của biochar (trên) và của xúc tác MSL (dưới)</w:t>
      </w:r>
      <w:bookmarkEnd w:id="68"/>
      <w:bookmarkEnd w:id="69"/>
      <w:bookmarkEnd w:id="70"/>
      <w:bookmarkEnd w:id="71"/>
      <w:bookmarkEnd w:id="72"/>
      <w:bookmarkEnd w:id="73"/>
      <w:bookmarkEnd w:id="74"/>
    </w:p>
    <w:p w14:paraId="0B2BCF78" w14:textId="77777777" w:rsidR="00432286" w:rsidRPr="006707E1" w:rsidRDefault="00531E94" w:rsidP="00432286">
      <w:pPr>
        <w:contextualSpacing/>
        <w:jc w:val="both"/>
        <w:rPr>
          <w:rFonts w:ascii="Segoe UI Light" w:hAnsi="Segoe UI Light" w:cs="Segoe UI Light"/>
          <w:bCs/>
          <w:sz w:val="20"/>
          <w:szCs w:val="20"/>
          <w:lang w:val="vi-VN"/>
        </w:rPr>
      </w:pPr>
      <w:r w:rsidRPr="006707E1">
        <w:rPr>
          <w:rFonts w:ascii="Segoe UI Light" w:hAnsi="Segoe UI Light" w:cs="Segoe UI Light"/>
          <w:bCs/>
          <w:sz w:val="20"/>
          <w:szCs w:val="20"/>
          <w:lang w:val="vi-VN"/>
        </w:rPr>
        <w:t>Masakazu Toda và cộng sự [3]</w:t>
      </w:r>
      <w:r w:rsidRPr="006707E1">
        <w:rPr>
          <w:rFonts w:ascii="Segoe UI Light" w:hAnsi="Segoe UI Light" w:cs="Segoe UI Light"/>
          <w:bCs/>
          <w:sz w:val="20"/>
          <w:szCs w:val="20"/>
        </w:rPr>
        <w:t xml:space="preserve"> </w:t>
      </w:r>
      <w:r w:rsidR="00432286" w:rsidRPr="006707E1">
        <w:rPr>
          <w:rFonts w:ascii="Segoe UI Light" w:hAnsi="Segoe UI Light" w:cs="Segoe UI Light"/>
          <w:bCs/>
          <w:sz w:val="20"/>
          <w:szCs w:val="20"/>
          <w:lang w:val="vi-VN"/>
        </w:rPr>
        <w:t xml:space="preserve">nghiên cứu </w:t>
      </w:r>
      <w:r w:rsidRPr="006707E1">
        <w:rPr>
          <w:rFonts w:ascii="Segoe UI Light" w:hAnsi="Segoe UI Light" w:cs="Segoe UI Light"/>
          <w:bCs/>
          <w:sz w:val="20"/>
          <w:szCs w:val="20"/>
        </w:rPr>
        <w:t xml:space="preserve">và cho </w:t>
      </w:r>
      <w:r w:rsidR="00432286" w:rsidRPr="006707E1">
        <w:rPr>
          <w:rFonts w:ascii="Segoe UI Light" w:hAnsi="Segoe UI Light" w:cs="Segoe UI Light"/>
          <w:bCs/>
          <w:sz w:val="20"/>
          <w:szCs w:val="20"/>
          <w:lang w:val="vi-VN"/>
        </w:rPr>
        <w:t>rằng khi cacbon hóa một phần sinh khối ở nhiệt độ cao</w:t>
      </w:r>
      <w:r w:rsidRPr="006707E1">
        <w:rPr>
          <w:rFonts w:ascii="Segoe UI Light" w:hAnsi="Segoe UI Light" w:cs="Segoe UI Light"/>
          <w:bCs/>
          <w:sz w:val="20"/>
          <w:szCs w:val="20"/>
        </w:rPr>
        <w:t>, sẽ</w:t>
      </w:r>
      <w:r w:rsidR="00432286" w:rsidRPr="006707E1">
        <w:rPr>
          <w:rFonts w:ascii="Segoe UI Light" w:hAnsi="Segoe UI Light" w:cs="Segoe UI Light"/>
          <w:bCs/>
          <w:sz w:val="20"/>
          <w:szCs w:val="20"/>
          <w:lang w:val="vi-VN"/>
        </w:rPr>
        <w:t xml:space="preserve"> tạo ra một hệ thống đa vòng thơm ngưng tụ có các nhóm chức đặc trưng như –OH, -COOH. Hệ thống đa vòng thơm ngưng tụ có cấu trúc vô định hình, bên cạnh hệ thống đa vòng, quá trình còn tạo ra các sản phẩm phụ là các chuỗi hydrocacbon mạch ngắn như </w:t>
      </w:r>
      <w:r w:rsidR="00432286" w:rsidRPr="006707E1">
        <w:rPr>
          <w:rFonts w:ascii="Segoe UI Light" w:hAnsi="Segoe UI Light" w:cs="Segoe UI Light"/>
          <w:bCs/>
          <w:sz w:val="20"/>
          <w:szCs w:val="20"/>
          <w:lang w:val="vi-VN"/>
        </w:rPr>
        <w:lastRenderedPageBreak/>
        <w:t>axit, rượu; các sản phẩm này hầu như được tách loại bằn</w:t>
      </w:r>
      <w:r w:rsidR="00432286" w:rsidRPr="006707E1">
        <w:rPr>
          <w:rFonts w:ascii="Segoe UI Light" w:hAnsi="Segoe UI Light" w:cs="Segoe UI Light"/>
          <w:bCs/>
          <w:sz w:val="20"/>
          <w:szCs w:val="20"/>
        </w:rPr>
        <w:t>g</w:t>
      </w:r>
      <w:r w:rsidR="00432286" w:rsidRPr="006707E1">
        <w:rPr>
          <w:rFonts w:ascii="Segoe UI Light" w:hAnsi="Segoe UI Light" w:cs="Segoe UI Light"/>
          <w:bCs/>
          <w:sz w:val="20"/>
          <w:szCs w:val="20"/>
          <w:lang w:val="vi-VN"/>
        </w:rPr>
        <w:t xml:space="preserve"> quá trình lọc rửa xúc tác. Quá trình sunfo hóa với mục đích gắn nhóm –SO</w:t>
      </w:r>
      <w:r w:rsidR="00432286" w:rsidRPr="006707E1">
        <w:rPr>
          <w:rFonts w:ascii="Segoe UI Light" w:hAnsi="Segoe UI Light" w:cs="Segoe UI Light"/>
          <w:bCs/>
          <w:sz w:val="20"/>
          <w:szCs w:val="20"/>
          <w:vertAlign w:val="subscript"/>
          <w:lang w:val="vi-VN"/>
        </w:rPr>
        <w:t>3</w:t>
      </w:r>
      <w:r w:rsidR="00432286" w:rsidRPr="006707E1">
        <w:rPr>
          <w:rFonts w:ascii="Segoe UI Light" w:hAnsi="Segoe UI Light" w:cs="Segoe UI Light"/>
          <w:bCs/>
          <w:sz w:val="20"/>
          <w:szCs w:val="20"/>
          <w:lang w:val="vi-VN"/>
        </w:rPr>
        <w:t xml:space="preserve">H lên hệ thống vòng thơm đa ngưng tụ, </w:t>
      </w:r>
      <w:r w:rsidRPr="006707E1">
        <w:rPr>
          <w:rFonts w:ascii="Segoe UI Light" w:hAnsi="Segoe UI Light" w:cs="Segoe UI Light"/>
          <w:bCs/>
          <w:sz w:val="20"/>
          <w:szCs w:val="20"/>
        </w:rPr>
        <w:t xml:space="preserve">đã </w:t>
      </w:r>
      <w:r w:rsidR="00432286" w:rsidRPr="006707E1">
        <w:rPr>
          <w:rFonts w:ascii="Segoe UI Light" w:hAnsi="Segoe UI Light" w:cs="Segoe UI Light"/>
          <w:bCs/>
          <w:sz w:val="20"/>
          <w:szCs w:val="20"/>
          <w:lang w:val="vi-VN"/>
        </w:rPr>
        <w:t>làm tăng đáng kể độ axit của xúc tác, tăng khả năng ổn định của các tâm axit giúp cải thiện đáng kể hoạt tính của xúc tác sau quá trình sử dụng và tái sinh.</w:t>
      </w:r>
    </w:p>
    <w:p w14:paraId="2AC2EDAF" w14:textId="77777777" w:rsidR="00C36B90" w:rsidRPr="006707E1" w:rsidRDefault="00C36B90" w:rsidP="00C36B90">
      <w:pPr>
        <w:contextualSpacing/>
        <w:jc w:val="both"/>
        <w:rPr>
          <w:rFonts w:ascii="Segoe UI Light" w:hAnsi="Segoe UI Light" w:cs="Segoe UI Light"/>
          <w:b/>
          <w:bCs/>
          <w:sz w:val="20"/>
          <w:szCs w:val="20"/>
        </w:rPr>
      </w:pPr>
      <w:r w:rsidRPr="006707E1">
        <w:rPr>
          <w:rFonts w:ascii="Segoe UI Light" w:hAnsi="Segoe UI Light" w:cs="Segoe UI Light"/>
          <w:b/>
          <w:bCs/>
          <w:sz w:val="20"/>
          <w:szCs w:val="20"/>
        </w:rPr>
        <w:t>3.7. Kết quả</w:t>
      </w:r>
      <w:r w:rsidRPr="006707E1">
        <w:rPr>
          <w:rFonts w:ascii="Segoe UI Light" w:hAnsi="Segoe UI Light" w:cs="Segoe UI Light"/>
          <w:b/>
          <w:bCs/>
          <w:sz w:val="20"/>
          <w:szCs w:val="20"/>
          <w:lang w:val="vi-VN"/>
        </w:rPr>
        <w:t xml:space="preserve"> TPD-NH</w:t>
      </w:r>
      <w:r w:rsidRPr="006707E1">
        <w:rPr>
          <w:rFonts w:ascii="Segoe UI Light" w:hAnsi="Segoe UI Light" w:cs="Segoe UI Light"/>
          <w:b/>
          <w:bCs/>
          <w:sz w:val="20"/>
          <w:szCs w:val="20"/>
          <w:vertAlign w:val="subscript"/>
          <w:lang w:val="vi-VN"/>
        </w:rPr>
        <w:t>3</w:t>
      </w:r>
      <w:r w:rsidRPr="006707E1">
        <w:rPr>
          <w:rFonts w:ascii="Segoe UI Light" w:hAnsi="Segoe UI Light" w:cs="Segoe UI Light"/>
          <w:b/>
          <w:bCs/>
          <w:sz w:val="20"/>
          <w:szCs w:val="20"/>
          <w:lang w:val="vi-VN"/>
        </w:rPr>
        <w:t xml:space="preserve"> của xúc tác </w:t>
      </w:r>
      <w:r w:rsidRPr="006707E1">
        <w:rPr>
          <w:rFonts w:ascii="Segoe UI Light" w:hAnsi="Segoe UI Light" w:cs="Segoe UI Light"/>
          <w:b/>
          <w:bCs/>
          <w:sz w:val="20"/>
          <w:szCs w:val="20"/>
        </w:rPr>
        <w:t>MSL</w:t>
      </w:r>
    </w:p>
    <w:p w14:paraId="13252A2B" w14:textId="77777777" w:rsidR="00C36B90" w:rsidRPr="006707E1" w:rsidRDefault="00AF77F4" w:rsidP="00C36B90">
      <w:pPr>
        <w:contextualSpacing/>
        <w:jc w:val="both"/>
        <w:rPr>
          <w:rFonts w:ascii="Segoe UI Light" w:hAnsi="Segoe UI Light" w:cs="Segoe UI Light"/>
          <w:bCs/>
          <w:sz w:val="20"/>
          <w:szCs w:val="20"/>
        </w:rPr>
      </w:pPr>
      <w:r w:rsidRPr="006707E1">
        <w:rPr>
          <w:rFonts w:ascii="Segoe UI Light" w:hAnsi="Segoe UI Light" w:cs="Segoe UI Light"/>
          <w:bCs/>
          <w:sz w:val="20"/>
          <w:szCs w:val="20"/>
          <w:lang w:val="vi-VN"/>
        </w:rPr>
        <w:t>TPD-NH</w:t>
      </w:r>
      <w:r w:rsidRPr="006707E1">
        <w:rPr>
          <w:rFonts w:ascii="Segoe UI Light" w:hAnsi="Segoe UI Light" w:cs="Segoe UI Light"/>
          <w:bCs/>
          <w:sz w:val="20"/>
          <w:szCs w:val="20"/>
          <w:vertAlign w:val="subscript"/>
          <w:lang w:val="vi-VN"/>
        </w:rPr>
        <w:t>3</w:t>
      </w:r>
      <w:r w:rsidRPr="006707E1">
        <w:rPr>
          <w:rFonts w:ascii="Segoe UI Light" w:hAnsi="Segoe UI Light" w:cs="Segoe UI Light"/>
          <w:b/>
          <w:bCs/>
          <w:sz w:val="20"/>
          <w:szCs w:val="20"/>
          <w:lang w:val="vi-VN"/>
        </w:rPr>
        <w:t xml:space="preserve"> </w:t>
      </w:r>
      <w:r w:rsidRPr="006707E1">
        <w:rPr>
          <w:rFonts w:ascii="Segoe UI Light" w:hAnsi="Segoe UI Light" w:cs="Segoe UI Light"/>
          <w:bCs/>
          <w:sz w:val="20"/>
          <w:szCs w:val="20"/>
        </w:rPr>
        <w:t>l</w:t>
      </w:r>
      <w:r w:rsidR="00C36B90" w:rsidRPr="006707E1">
        <w:rPr>
          <w:rFonts w:ascii="Segoe UI Light" w:hAnsi="Segoe UI Light" w:cs="Segoe UI Light"/>
          <w:bCs/>
          <w:sz w:val="20"/>
          <w:szCs w:val="20"/>
          <w:lang w:val="vi-VN"/>
        </w:rPr>
        <w:t xml:space="preserve">à một phương pháp hiệu quả để nghiên cứu đặc tính axit của xúc tác: lực axit và lượng tâm axit trên bề mặt xúc tác. </w:t>
      </w:r>
      <w:r w:rsidR="00C36B90" w:rsidRPr="006707E1">
        <w:rPr>
          <w:rFonts w:ascii="Segoe UI Light" w:hAnsi="Segoe UI Light" w:cs="Segoe UI Light"/>
          <w:bCs/>
          <w:sz w:val="20"/>
          <w:szCs w:val="20"/>
        </w:rPr>
        <w:t>Kết hợp với phương pháp EDX</w:t>
      </w:r>
      <w:r w:rsidRPr="006707E1">
        <w:rPr>
          <w:rFonts w:ascii="Segoe UI Light" w:hAnsi="Segoe UI Light" w:cs="Segoe UI Light"/>
          <w:bCs/>
          <w:sz w:val="20"/>
          <w:szCs w:val="20"/>
        </w:rPr>
        <w:t>,</w:t>
      </w:r>
      <w:r w:rsidR="00C36B90" w:rsidRPr="006707E1">
        <w:rPr>
          <w:rFonts w:ascii="Segoe UI Light" w:hAnsi="Segoe UI Light" w:cs="Segoe UI Light"/>
          <w:bCs/>
          <w:sz w:val="20"/>
          <w:szCs w:val="20"/>
        </w:rPr>
        <w:t xml:space="preserve"> tác giả đã khẳng định rằng việc gắn nhóm chức năng – SO</w:t>
      </w:r>
      <w:r w:rsidR="00C36B90" w:rsidRPr="006707E1">
        <w:rPr>
          <w:rFonts w:ascii="Segoe UI Light" w:hAnsi="Segoe UI Light" w:cs="Segoe UI Light"/>
          <w:bCs/>
          <w:sz w:val="20"/>
          <w:szCs w:val="20"/>
          <w:vertAlign w:val="subscript"/>
        </w:rPr>
        <w:t>3</w:t>
      </w:r>
      <w:r w:rsidR="00C36B90" w:rsidRPr="006707E1">
        <w:rPr>
          <w:rFonts w:ascii="Segoe UI Light" w:hAnsi="Segoe UI Light" w:cs="Segoe UI Light"/>
          <w:bCs/>
          <w:sz w:val="20"/>
          <w:szCs w:val="20"/>
        </w:rPr>
        <w:t>H lên hệ thống vòng đa vòng thơm của biochar thông qua quá trình sunfo hóa làm tăng đáng kể tính axit của xúc tác.</w:t>
      </w:r>
    </w:p>
    <w:p w14:paraId="13CF7410" w14:textId="77777777" w:rsidR="00C36B90" w:rsidRPr="006707E1" w:rsidRDefault="00C36B90" w:rsidP="00C36B90">
      <w:pPr>
        <w:contextualSpacing/>
        <w:jc w:val="center"/>
        <w:rPr>
          <w:rFonts w:ascii="Segoe UI Light" w:hAnsi="Segoe UI Light" w:cs="Segoe UI Light"/>
          <w:bCs/>
          <w:sz w:val="20"/>
          <w:szCs w:val="20"/>
          <w:lang w:val="vi-VN"/>
        </w:rPr>
      </w:pPr>
      <w:r w:rsidRPr="006707E1">
        <w:rPr>
          <w:rFonts w:ascii="Segoe UI Light" w:hAnsi="Segoe UI Light" w:cs="Segoe UI Light"/>
          <w:bCs/>
          <w:noProof/>
          <w:sz w:val="20"/>
          <w:szCs w:val="20"/>
        </w:rPr>
        <w:drawing>
          <wp:inline distT="0" distB="0" distL="0" distR="0" wp14:anchorId="5B421AD4" wp14:editId="120C1E0C">
            <wp:extent cx="2841172" cy="2262857"/>
            <wp:effectExtent l="19050" t="0" r="0" b="0"/>
            <wp:docPr id="206"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5"/>
                    <pic:cNvPicPr>
                      <a:picLocks noChangeAspect="1"/>
                    </pic:cNvPicPr>
                  </pic:nvPicPr>
                  <pic:blipFill>
                    <a:blip r:embed="rId24" cstate="print"/>
                    <a:stretch>
                      <a:fillRect/>
                    </a:stretch>
                  </pic:blipFill>
                  <pic:spPr>
                    <a:xfrm>
                      <a:off x="0" y="0"/>
                      <a:ext cx="2863001" cy="2280242"/>
                    </a:xfrm>
                    <a:prstGeom prst="rect">
                      <a:avLst/>
                    </a:prstGeom>
                  </pic:spPr>
                </pic:pic>
              </a:graphicData>
            </a:graphic>
          </wp:inline>
        </w:drawing>
      </w:r>
    </w:p>
    <w:p w14:paraId="18A44562" w14:textId="77777777" w:rsidR="00C36B90" w:rsidRPr="006707E1" w:rsidRDefault="00C36B90" w:rsidP="000438C7">
      <w:pPr>
        <w:contextualSpacing/>
        <w:jc w:val="center"/>
        <w:rPr>
          <w:rFonts w:ascii="Segoe UI Light" w:hAnsi="Segoe UI Light" w:cs="Segoe UI Light"/>
          <w:b/>
          <w:bCs/>
          <w:i/>
          <w:sz w:val="20"/>
          <w:szCs w:val="20"/>
        </w:rPr>
      </w:pPr>
      <w:bookmarkStart w:id="75" w:name="_Toc483915005"/>
      <w:bookmarkStart w:id="76" w:name="_Toc484420528"/>
      <w:bookmarkStart w:id="77" w:name="_Toc40745407"/>
      <w:bookmarkStart w:id="78" w:name="_Toc40745515"/>
      <w:bookmarkStart w:id="79" w:name="_Toc41633559"/>
      <w:bookmarkStart w:id="80" w:name="_Toc41633633"/>
      <w:bookmarkStart w:id="81" w:name="_Toc41642532"/>
      <w:r w:rsidRPr="006707E1">
        <w:rPr>
          <w:rFonts w:ascii="Segoe UI Light" w:hAnsi="Segoe UI Light" w:cs="Segoe UI Light"/>
          <w:b/>
          <w:bCs/>
          <w:i/>
          <w:sz w:val="20"/>
          <w:szCs w:val="20"/>
        </w:rPr>
        <w:t xml:space="preserve">Hình </w:t>
      </w:r>
      <w:r w:rsidR="007006E1" w:rsidRPr="006707E1">
        <w:rPr>
          <w:rFonts w:ascii="Segoe UI Light" w:hAnsi="Segoe UI Light" w:cs="Segoe UI Light"/>
          <w:b/>
          <w:bCs/>
          <w:i/>
          <w:sz w:val="20"/>
          <w:szCs w:val="20"/>
        </w:rPr>
        <w:t>10</w:t>
      </w:r>
      <w:r w:rsidRPr="006707E1">
        <w:rPr>
          <w:rFonts w:ascii="Segoe UI Light" w:hAnsi="Segoe UI Light" w:cs="Segoe UI Light"/>
          <w:b/>
          <w:bCs/>
          <w:i/>
          <w:sz w:val="20"/>
          <w:szCs w:val="20"/>
        </w:rPr>
        <w:t>. Giản đồ TPD-NH</w:t>
      </w:r>
      <w:r w:rsidRPr="006707E1">
        <w:rPr>
          <w:rFonts w:ascii="Segoe UI Light" w:hAnsi="Segoe UI Light" w:cs="Segoe UI Light"/>
          <w:b/>
          <w:bCs/>
          <w:i/>
          <w:sz w:val="20"/>
          <w:szCs w:val="20"/>
          <w:vertAlign w:val="subscript"/>
        </w:rPr>
        <w:t>3</w:t>
      </w:r>
      <w:r w:rsidRPr="006707E1">
        <w:rPr>
          <w:rFonts w:ascii="Segoe UI Light" w:hAnsi="Segoe UI Light" w:cs="Segoe UI Light"/>
          <w:b/>
          <w:bCs/>
          <w:i/>
          <w:sz w:val="20"/>
          <w:szCs w:val="20"/>
        </w:rPr>
        <w:t xml:space="preserve"> của xúc tác </w:t>
      </w:r>
      <w:bookmarkEnd w:id="75"/>
      <w:bookmarkEnd w:id="76"/>
      <w:r w:rsidRPr="006707E1">
        <w:rPr>
          <w:rFonts w:ascii="Segoe UI Light" w:hAnsi="Segoe UI Light" w:cs="Segoe UI Light"/>
          <w:b/>
          <w:bCs/>
          <w:i/>
          <w:sz w:val="20"/>
          <w:szCs w:val="20"/>
        </w:rPr>
        <w:t>MSL</w:t>
      </w:r>
      <w:bookmarkEnd w:id="77"/>
      <w:bookmarkEnd w:id="78"/>
      <w:bookmarkEnd w:id="79"/>
      <w:bookmarkEnd w:id="80"/>
      <w:bookmarkEnd w:id="81"/>
    </w:p>
    <w:p w14:paraId="71068396" w14:textId="77777777" w:rsidR="00C36B90" w:rsidRPr="006707E1" w:rsidRDefault="00C36B90" w:rsidP="00C36B90">
      <w:pPr>
        <w:contextualSpacing/>
        <w:jc w:val="both"/>
        <w:rPr>
          <w:rFonts w:ascii="Segoe UI Light" w:hAnsi="Segoe UI Light" w:cs="Segoe UI Light"/>
          <w:bCs/>
          <w:sz w:val="20"/>
          <w:szCs w:val="20"/>
          <w:lang w:val="vi-VN"/>
        </w:rPr>
      </w:pPr>
      <w:r w:rsidRPr="006707E1">
        <w:rPr>
          <w:rFonts w:ascii="Segoe UI Light" w:hAnsi="Segoe UI Light" w:cs="Segoe UI Light"/>
          <w:bCs/>
          <w:sz w:val="20"/>
          <w:szCs w:val="20"/>
          <w:lang w:val="vi-VN"/>
        </w:rPr>
        <w:t>Từ các kết quả thu được từ giản đồ TPD-NH</w:t>
      </w:r>
      <w:r w:rsidRPr="006707E1">
        <w:rPr>
          <w:rFonts w:ascii="Segoe UI Light" w:hAnsi="Segoe UI Light" w:cs="Segoe UI Light"/>
          <w:bCs/>
          <w:sz w:val="20"/>
          <w:szCs w:val="20"/>
          <w:vertAlign w:val="subscript"/>
          <w:lang w:val="vi-VN"/>
        </w:rPr>
        <w:t>3</w:t>
      </w:r>
      <w:r w:rsidRPr="006707E1">
        <w:rPr>
          <w:rFonts w:ascii="Segoe UI Light" w:hAnsi="Segoe UI Light" w:cs="Segoe UI Light"/>
          <w:bCs/>
          <w:sz w:val="20"/>
          <w:szCs w:val="20"/>
          <w:lang w:val="vi-VN"/>
        </w:rPr>
        <w:t xml:space="preserve"> của xúc tác như nhiệt độ giải hấp, lượng NH</w:t>
      </w:r>
      <w:r w:rsidRPr="006707E1">
        <w:rPr>
          <w:rFonts w:ascii="Segoe UI Light" w:hAnsi="Segoe UI Light" w:cs="Segoe UI Light"/>
          <w:bCs/>
          <w:sz w:val="20"/>
          <w:szCs w:val="20"/>
          <w:vertAlign w:val="subscript"/>
          <w:lang w:val="vi-VN"/>
        </w:rPr>
        <w:t>3</w:t>
      </w:r>
      <w:r w:rsidRPr="006707E1">
        <w:rPr>
          <w:rFonts w:ascii="Segoe UI Light" w:hAnsi="Segoe UI Light" w:cs="Segoe UI Light"/>
          <w:bCs/>
          <w:sz w:val="20"/>
          <w:szCs w:val="20"/>
          <w:lang w:val="vi-VN"/>
        </w:rPr>
        <w:t xml:space="preserve"> tiêu thụ</w:t>
      </w:r>
      <w:r w:rsidR="00AF77F4" w:rsidRPr="006707E1">
        <w:rPr>
          <w:rFonts w:ascii="Segoe UI Light" w:hAnsi="Segoe UI Light" w:cs="Segoe UI Light"/>
          <w:bCs/>
          <w:sz w:val="20"/>
          <w:szCs w:val="20"/>
        </w:rPr>
        <w:t>,</w:t>
      </w:r>
      <w:r w:rsidRPr="006707E1">
        <w:rPr>
          <w:rFonts w:ascii="Segoe UI Light" w:hAnsi="Segoe UI Light" w:cs="Segoe UI Light"/>
          <w:bCs/>
          <w:sz w:val="20"/>
          <w:szCs w:val="20"/>
          <w:lang w:val="vi-VN"/>
        </w:rPr>
        <w:t xml:space="preserve"> thu được bảng</w:t>
      </w:r>
      <w:r w:rsidRPr="006707E1">
        <w:rPr>
          <w:rFonts w:ascii="Segoe UI Light" w:hAnsi="Segoe UI Light" w:cs="Segoe UI Light"/>
          <w:bCs/>
          <w:sz w:val="20"/>
          <w:szCs w:val="20"/>
        </w:rPr>
        <w:t xml:space="preserve"> </w:t>
      </w:r>
      <w:r w:rsidR="007006E1" w:rsidRPr="006707E1">
        <w:rPr>
          <w:rFonts w:ascii="Segoe UI Light" w:hAnsi="Segoe UI Light" w:cs="Segoe UI Light"/>
          <w:bCs/>
          <w:sz w:val="20"/>
          <w:szCs w:val="20"/>
        </w:rPr>
        <w:t>2</w:t>
      </w:r>
      <w:r w:rsidRPr="006707E1">
        <w:rPr>
          <w:rFonts w:ascii="Segoe UI Light" w:hAnsi="Segoe UI Light" w:cs="Segoe UI Light"/>
          <w:bCs/>
          <w:sz w:val="20"/>
          <w:szCs w:val="20"/>
          <w:lang w:val="vi-VN"/>
        </w:rPr>
        <w:t xml:space="preserve"> kết quả sau.</w:t>
      </w:r>
    </w:p>
    <w:p w14:paraId="21F2FA2B" w14:textId="77777777" w:rsidR="00C36B90" w:rsidRPr="006707E1" w:rsidRDefault="00C36B90" w:rsidP="004C3F9D">
      <w:pPr>
        <w:contextualSpacing/>
        <w:jc w:val="center"/>
        <w:rPr>
          <w:rFonts w:ascii="Segoe UI Light" w:hAnsi="Segoe UI Light" w:cs="Segoe UI Light"/>
          <w:b/>
          <w:bCs/>
          <w:i/>
          <w:sz w:val="20"/>
          <w:szCs w:val="20"/>
          <w:lang w:val="vi-VN"/>
        </w:rPr>
      </w:pPr>
      <w:bookmarkStart w:id="82" w:name="_Toc483914877"/>
      <w:bookmarkStart w:id="83" w:name="_Toc484419445"/>
      <w:bookmarkStart w:id="84" w:name="_Toc484419581"/>
      <w:bookmarkStart w:id="85" w:name="_Toc40745408"/>
      <w:bookmarkStart w:id="86" w:name="_Toc40745462"/>
      <w:bookmarkStart w:id="87" w:name="_Toc41633560"/>
      <w:bookmarkStart w:id="88" w:name="_Toc41633634"/>
      <w:bookmarkStart w:id="89" w:name="_Toc41642533"/>
      <w:r w:rsidRPr="006707E1">
        <w:rPr>
          <w:rFonts w:ascii="Segoe UI Light" w:hAnsi="Segoe UI Light" w:cs="Segoe UI Light"/>
          <w:b/>
          <w:bCs/>
          <w:i/>
          <w:sz w:val="20"/>
          <w:szCs w:val="20"/>
          <w:lang w:val="vi-VN"/>
        </w:rPr>
        <w:t xml:space="preserve">Bảng </w:t>
      </w:r>
      <w:r w:rsidR="007006E1" w:rsidRPr="006707E1">
        <w:rPr>
          <w:rFonts w:ascii="Segoe UI Light" w:hAnsi="Segoe UI Light" w:cs="Segoe UI Light"/>
          <w:b/>
          <w:bCs/>
          <w:i/>
          <w:sz w:val="20"/>
          <w:szCs w:val="20"/>
        </w:rPr>
        <w:t>2</w:t>
      </w:r>
      <w:r w:rsidRPr="006707E1">
        <w:rPr>
          <w:rFonts w:ascii="Segoe UI Light" w:hAnsi="Segoe UI Light" w:cs="Segoe UI Light"/>
          <w:b/>
          <w:bCs/>
          <w:i/>
          <w:sz w:val="20"/>
          <w:szCs w:val="20"/>
          <w:lang w:val="vi-VN"/>
        </w:rPr>
        <w:t>. Các thông số thu được từ phương pháp TPD-NH</w:t>
      </w:r>
      <w:r w:rsidRPr="006707E1">
        <w:rPr>
          <w:rFonts w:ascii="Segoe UI Light" w:hAnsi="Segoe UI Light" w:cs="Segoe UI Light"/>
          <w:b/>
          <w:bCs/>
          <w:i/>
          <w:sz w:val="20"/>
          <w:szCs w:val="20"/>
          <w:vertAlign w:val="subscript"/>
          <w:lang w:val="vi-VN"/>
        </w:rPr>
        <w:t>3</w:t>
      </w:r>
      <w:bookmarkEnd w:id="82"/>
      <w:bookmarkEnd w:id="83"/>
      <w:bookmarkEnd w:id="84"/>
      <w:bookmarkEnd w:id="85"/>
      <w:bookmarkEnd w:id="86"/>
      <w:bookmarkEnd w:id="87"/>
      <w:bookmarkEnd w:id="88"/>
      <w:bookmarkEnd w:id="8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908"/>
        <w:gridCol w:w="1178"/>
        <w:gridCol w:w="1339"/>
      </w:tblGrid>
      <w:tr w:rsidR="00C36B90" w:rsidRPr="006707E1" w14:paraId="4048A1C1" w14:textId="77777777" w:rsidTr="00127058">
        <w:trPr>
          <w:trHeight w:val="729"/>
          <w:jc w:val="center"/>
        </w:trPr>
        <w:tc>
          <w:tcPr>
            <w:tcW w:w="0" w:type="auto"/>
            <w:shd w:val="clear" w:color="auto" w:fill="auto"/>
          </w:tcPr>
          <w:p w14:paraId="01741406" w14:textId="77777777" w:rsidR="00C36B90" w:rsidRPr="006707E1" w:rsidRDefault="00C36B90" w:rsidP="00C36B90">
            <w:pPr>
              <w:contextualSpacing/>
              <w:jc w:val="both"/>
              <w:rPr>
                <w:rFonts w:ascii="Segoe UI Light" w:hAnsi="Segoe UI Light" w:cs="Segoe UI Light"/>
                <w:bCs/>
                <w:i/>
                <w:sz w:val="20"/>
                <w:szCs w:val="20"/>
                <w:lang w:val="vi-VN"/>
              </w:rPr>
            </w:pPr>
            <w:r w:rsidRPr="006707E1">
              <w:rPr>
                <w:rFonts w:ascii="Segoe UI Light" w:hAnsi="Segoe UI Light" w:cs="Segoe UI Light"/>
                <w:bCs/>
                <w:i/>
                <w:sz w:val="20"/>
                <w:szCs w:val="20"/>
                <w:lang w:val="vi-VN"/>
              </w:rPr>
              <w:t>Tâm axit</w:t>
            </w:r>
          </w:p>
        </w:tc>
        <w:tc>
          <w:tcPr>
            <w:tcW w:w="0" w:type="auto"/>
            <w:shd w:val="clear" w:color="auto" w:fill="auto"/>
          </w:tcPr>
          <w:p w14:paraId="5D30D9D5" w14:textId="77777777" w:rsidR="00C36B90" w:rsidRPr="006707E1" w:rsidRDefault="00C36B90" w:rsidP="00C36B90">
            <w:pPr>
              <w:contextualSpacing/>
              <w:jc w:val="both"/>
              <w:rPr>
                <w:rFonts w:ascii="Segoe UI Light" w:hAnsi="Segoe UI Light" w:cs="Segoe UI Light"/>
                <w:bCs/>
                <w:i/>
                <w:sz w:val="20"/>
                <w:szCs w:val="20"/>
                <w:lang w:val="vi-VN"/>
              </w:rPr>
            </w:pPr>
            <w:r w:rsidRPr="006707E1">
              <w:rPr>
                <w:rFonts w:ascii="Segoe UI Light" w:hAnsi="Segoe UI Light" w:cs="Segoe UI Light"/>
                <w:bCs/>
                <w:i/>
                <w:sz w:val="20"/>
                <w:szCs w:val="20"/>
                <w:lang w:val="vi-VN"/>
              </w:rPr>
              <w:t xml:space="preserve">Nhiệt độ, </w:t>
            </w:r>
            <w:r w:rsidRPr="006707E1">
              <w:rPr>
                <w:rFonts w:ascii="Segoe UI Light" w:hAnsi="Segoe UI Light" w:cs="Segoe UI Light"/>
                <w:bCs/>
                <w:i/>
                <w:sz w:val="20"/>
                <w:szCs w:val="20"/>
                <w:vertAlign w:val="superscript"/>
                <w:lang w:val="vi-VN"/>
              </w:rPr>
              <w:t>o</w:t>
            </w:r>
            <w:r w:rsidRPr="006707E1">
              <w:rPr>
                <w:rFonts w:ascii="Segoe UI Light" w:hAnsi="Segoe UI Light" w:cs="Segoe UI Light"/>
                <w:bCs/>
                <w:i/>
                <w:sz w:val="20"/>
                <w:szCs w:val="20"/>
                <w:lang w:val="vi-VN"/>
              </w:rPr>
              <w:t>C</w:t>
            </w:r>
          </w:p>
        </w:tc>
        <w:tc>
          <w:tcPr>
            <w:tcW w:w="0" w:type="auto"/>
            <w:shd w:val="clear" w:color="auto" w:fill="auto"/>
          </w:tcPr>
          <w:p w14:paraId="3621AE4D" w14:textId="77777777" w:rsidR="00C36B90" w:rsidRPr="006707E1" w:rsidRDefault="00C36B90" w:rsidP="00C36B90">
            <w:pPr>
              <w:contextualSpacing/>
              <w:jc w:val="both"/>
              <w:rPr>
                <w:rFonts w:ascii="Segoe UI Light" w:hAnsi="Segoe UI Light" w:cs="Segoe UI Light"/>
                <w:bCs/>
                <w:i/>
                <w:sz w:val="20"/>
                <w:szCs w:val="20"/>
                <w:lang w:val="vi-VN"/>
              </w:rPr>
            </w:pPr>
            <w:r w:rsidRPr="006707E1">
              <w:rPr>
                <w:rFonts w:ascii="Segoe UI Light" w:hAnsi="Segoe UI Light" w:cs="Segoe UI Light"/>
                <w:bCs/>
                <w:i/>
                <w:sz w:val="20"/>
                <w:szCs w:val="20"/>
                <w:lang w:val="vi-VN"/>
              </w:rPr>
              <w:t>Thể tích NH</w:t>
            </w:r>
            <w:r w:rsidRPr="006707E1">
              <w:rPr>
                <w:rFonts w:ascii="Segoe UI Light" w:hAnsi="Segoe UI Light" w:cs="Segoe UI Light"/>
                <w:bCs/>
                <w:i/>
                <w:sz w:val="20"/>
                <w:szCs w:val="20"/>
                <w:vertAlign w:val="subscript"/>
                <w:lang w:val="vi-VN"/>
              </w:rPr>
              <w:t>3</w:t>
            </w:r>
            <w:r w:rsidRPr="006707E1">
              <w:rPr>
                <w:rFonts w:ascii="Segoe UI Light" w:hAnsi="Segoe UI Light" w:cs="Segoe UI Light"/>
                <w:bCs/>
                <w:i/>
                <w:sz w:val="20"/>
                <w:szCs w:val="20"/>
                <w:lang w:val="vi-VN"/>
              </w:rPr>
              <w:t>, ml/g</w:t>
            </w:r>
          </w:p>
        </w:tc>
        <w:tc>
          <w:tcPr>
            <w:tcW w:w="0" w:type="auto"/>
            <w:shd w:val="clear" w:color="auto" w:fill="auto"/>
          </w:tcPr>
          <w:p w14:paraId="452890D2" w14:textId="77777777" w:rsidR="00C36B90" w:rsidRPr="006707E1" w:rsidRDefault="00C36B90" w:rsidP="00C36B90">
            <w:pPr>
              <w:contextualSpacing/>
              <w:jc w:val="both"/>
              <w:rPr>
                <w:rFonts w:ascii="Segoe UI Light" w:hAnsi="Segoe UI Light" w:cs="Segoe UI Light"/>
                <w:bCs/>
                <w:i/>
                <w:sz w:val="20"/>
                <w:szCs w:val="20"/>
                <w:vertAlign w:val="superscript"/>
                <w:lang w:val="vi-VN"/>
              </w:rPr>
            </w:pPr>
            <w:r w:rsidRPr="006707E1">
              <w:rPr>
                <w:rFonts w:ascii="Segoe UI Light" w:hAnsi="Segoe UI Light" w:cs="Segoe UI Light"/>
                <w:bCs/>
                <w:i/>
                <w:sz w:val="20"/>
                <w:szCs w:val="20"/>
                <w:lang w:val="vi-VN"/>
              </w:rPr>
              <w:t>Mật độ tâm, mmol/g</w:t>
            </w:r>
          </w:p>
        </w:tc>
      </w:tr>
      <w:tr w:rsidR="00C36B90" w:rsidRPr="006707E1" w14:paraId="6118FB2C" w14:textId="77777777" w:rsidTr="00127058">
        <w:trPr>
          <w:trHeight w:val="511"/>
          <w:jc w:val="center"/>
        </w:trPr>
        <w:tc>
          <w:tcPr>
            <w:tcW w:w="0" w:type="auto"/>
            <w:shd w:val="clear" w:color="auto" w:fill="auto"/>
          </w:tcPr>
          <w:p w14:paraId="3D723E4F" w14:textId="77777777" w:rsidR="00C36B90" w:rsidRPr="006707E1" w:rsidRDefault="00C36B90" w:rsidP="00C36B90">
            <w:pPr>
              <w:contextualSpacing/>
              <w:jc w:val="both"/>
              <w:rPr>
                <w:rFonts w:ascii="Segoe UI Light" w:hAnsi="Segoe UI Light" w:cs="Segoe UI Light"/>
                <w:bCs/>
                <w:sz w:val="20"/>
                <w:szCs w:val="20"/>
                <w:lang w:val="vi-VN"/>
              </w:rPr>
            </w:pPr>
            <w:r w:rsidRPr="006707E1">
              <w:rPr>
                <w:rFonts w:ascii="Segoe UI Light" w:hAnsi="Segoe UI Light" w:cs="Segoe UI Light"/>
                <w:bCs/>
                <w:sz w:val="20"/>
                <w:szCs w:val="20"/>
                <w:lang w:val="vi-VN"/>
              </w:rPr>
              <w:t>Trung bình</w:t>
            </w:r>
          </w:p>
        </w:tc>
        <w:tc>
          <w:tcPr>
            <w:tcW w:w="0" w:type="auto"/>
            <w:shd w:val="clear" w:color="auto" w:fill="auto"/>
          </w:tcPr>
          <w:p w14:paraId="62CD2454" w14:textId="77777777" w:rsidR="00C36B90" w:rsidRPr="006707E1" w:rsidRDefault="00C36B90" w:rsidP="00C36B90">
            <w:pPr>
              <w:contextualSpacing/>
              <w:jc w:val="both"/>
              <w:rPr>
                <w:rFonts w:ascii="Segoe UI Light" w:hAnsi="Segoe UI Light" w:cs="Segoe UI Light"/>
                <w:bCs/>
                <w:sz w:val="20"/>
                <w:szCs w:val="20"/>
                <w:lang w:val="vi-VN"/>
              </w:rPr>
            </w:pPr>
            <w:r w:rsidRPr="006707E1">
              <w:rPr>
                <w:rFonts w:ascii="Segoe UI Light" w:hAnsi="Segoe UI Light" w:cs="Segoe UI Light"/>
                <w:bCs/>
                <w:sz w:val="20"/>
                <w:szCs w:val="20"/>
                <w:lang w:val="vi-VN"/>
              </w:rPr>
              <w:t>385,9</w:t>
            </w:r>
          </w:p>
        </w:tc>
        <w:tc>
          <w:tcPr>
            <w:tcW w:w="0" w:type="auto"/>
            <w:shd w:val="clear" w:color="auto" w:fill="auto"/>
          </w:tcPr>
          <w:p w14:paraId="72F79D3A" w14:textId="77777777" w:rsidR="00C36B90" w:rsidRPr="006707E1" w:rsidRDefault="00C36B90" w:rsidP="00C36B90">
            <w:pPr>
              <w:contextualSpacing/>
              <w:jc w:val="both"/>
              <w:rPr>
                <w:rFonts w:ascii="Segoe UI Light" w:hAnsi="Segoe UI Light" w:cs="Segoe UI Light"/>
                <w:bCs/>
                <w:sz w:val="20"/>
                <w:szCs w:val="20"/>
                <w:lang w:val="vi-VN"/>
              </w:rPr>
            </w:pPr>
            <w:r w:rsidRPr="006707E1">
              <w:rPr>
                <w:rFonts w:ascii="Segoe UI Light" w:hAnsi="Segoe UI Light" w:cs="Segoe UI Light"/>
                <w:bCs/>
                <w:sz w:val="20"/>
                <w:szCs w:val="20"/>
                <w:lang w:val="vi-VN"/>
              </w:rPr>
              <w:t>21,20</w:t>
            </w:r>
          </w:p>
        </w:tc>
        <w:tc>
          <w:tcPr>
            <w:tcW w:w="0" w:type="auto"/>
            <w:shd w:val="clear" w:color="auto" w:fill="auto"/>
          </w:tcPr>
          <w:p w14:paraId="2057BDCC" w14:textId="77777777" w:rsidR="00C36B90" w:rsidRPr="006707E1" w:rsidRDefault="00C36B90" w:rsidP="00C36B90">
            <w:pPr>
              <w:contextualSpacing/>
              <w:jc w:val="both"/>
              <w:rPr>
                <w:rFonts w:ascii="Segoe UI Light" w:hAnsi="Segoe UI Light" w:cs="Segoe UI Light"/>
                <w:bCs/>
                <w:sz w:val="20"/>
                <w:szCs w:val="20"/>
                <w:lang w:val="vi-VN"/>
              </w:rPr>
            </w:pPr>
            <w:r w:rsidRPr="006707E1">
              <w:rPr>
                <w:rFonts w:ascii="Segoe UI Light" w:hAnsi="Segoe UI Light" w:cs="Segoe UI Light"/>
                <w:bCs/>
                <w:sz w:val="20"/>
                <w:szCs w:val="20"/>
                <w:lang w:val="vi-VN"/>
              </w:rPr>
              <w:t>0,95</w:t>
            </w:r>
          </w:p>
        </w:tc>
      </w:tr>
      <w:tr w:rsidR="00C36B90" w:rsidRPr="006707E1" w14:paraId="53B6E627" w14:textId="77777777" w:rsidTr="00127058">
        <w:trPr>
          <w:trHeight w:val="511"/>
          <w:jc w:val="center"/>
        </w:trPr>
        <w:tc>
          <w:tcPr>
            <w:tcW w:w="0" w:type="auto"/>
            <w:shd w:val="clear" w:color="auto" w:fill="auto"/>
          </w:tcPr>
          <w:p w14:paraId="1668AC71" w14:textId="77777777" w:rsidR="00C36B90" w:rsidRPr="006707E1" w:rsidRDefault="00C36B90" w:rsidP="00C36B90">
            <w:pPr>
              <w:contextualSpacing/>
              <w:jc w:val="both"/>
              <w:rPr>
                <w:rFonts w:ascii="Segoe UI Light" w:hAnsi="Segoe UI Light" w:cs="Segoe UI Light"/>
                <w:bCs/>
                <w:sz w:val="20"/>
                <w:szCs w:val="20"/>
                <w:lang w:val="vi-VN"/>
              </w:rPr>
            </w:pPr>
            <w:r w:rsidRPr="006707E1">
              <w:rPr>
                <w:rFonts w:ascii="Segoe UI Light" w:hAnsi="Segoe UI Light" w:cs="Segoe UI Light"/>
                <w:bCs/>
                <w:sz w:val="20"/>
                <w:szCs w:val="20"/>
                <w:lang w:val="vi-VN"/>
              </w:rPr>
              <w:t>Trung bình – mạnh</w:t>
            </w:r>
          </w:p>
        </w:tc>
        <w:tc>
          <w:tcPr>
            <w:tcW w:w="0" w:type="auto"/>
            <w:shd w:val="clear" w:color="auto" w:fill="auto"/>
          </w:tcPr>
          <w:p w14:paraId="48AC1C47" w14:textId="77777777" w:rsidR="00C36B90" w:rsidRPr="006707E1" w:rsidRDefault="00C36B90" w:rsidP="00C36B90">
            <w:pPr>
              <w:contextualSpacing/>
              <w:jc w:val="both"/>
              <w:rPr>
                <w:rFonts w:ascii="Segoe UI Light" w:hAnsi="Segoe UI Light" w:cs="Segoe UI Light"/>
                <w:bCs/>
                <w:sz w:val="20"/>
                <w:szCs w:val="20"/>
                <w:lang w:val="vi-VN"/>
              </w:rPr>
            </w:pPr>
            <w:r w:rsidRPr="006707E1">
              <w:rPr>
                <w:rFonts w:ascii="Segoe UI Light" w:hAnsi="Segoe UI Light" w:cs="Segoe UI Light"/>
                <w:bCs/>
                <w:sz w:val="20"/>
                <w:szCs w:val="20"/>
                <w:lang w:val="vi-VN"/>
              </w:rPr>
              <w:t>426,5</w:t>
            </w:r>
          </w:p>
        </w:tc>
        <w:tc>
          <w:tcPr>
            <w:tcW w:w="0" w:type="auto"/>
            <w:shd w:val="clear" w:color="auto" w:fill="auto"/>
          </w:tcPr>
          <w:p w14:paraId="0DC5B699" w14:textId="77777777" w:rsidR="00C36B90" w:rsidRPr="006707E1" w:rsidRDefault="00C36B90" w:rsidP="00C36B90">
            <w:pPr>
              <w:contextualSpacing/>
              <w:jc w:val="both"/>
              <w:rPr>
                <w:rFonts w:ascii="Segoe UI Light" w:hAnsi="Segoe UI Light" w:cs="Segoe UI Light"/>
                <w:bCs/>
                <w:sz w:val="20"/>
                <w:szCs w:val="20"/>
                <w:lang w:val="vi-VN"/>
              </w:rPr>
            </w:pPr>
            <w:r w:rsidRPr="006707E1">
              <w:rPr>
                <w:rFonts w:ascii="Segoe UI Light" w:hAnsi="Segoe UI Light" w:cs="Segoe UI Light"/>
                <w:bCs/>
                <w:sz w:val="20"/>
                <w:szCs w:val="20"/>
                <w:lang w:val="vi-VN"/>
              </w:rPr>
              <w:t>184,59</w:t>
            </w:r>
          </w:p>
        </w:tc>
        <w:tc>
          <w:tcPr>
            <w:tcW w:w="0" w:type="auto"/>
            <w:shd w:val="clear" w:color="auto" w:fill="auto"/>
          </w:tcPr>
          <w:p w14:paraId="74FAC726" w14:textId="77777777" w:rsidR="00C36B90" w:rsidRPr="006707E1" w:rsidRDefault="00C36B90" w:rsidP="00C36B90">
            <w:pPr>
              <w:contextualSpacing/>
              <w:jc w:val="both"/>
              <w:rPr>
                <w:rFonts w:ascii="Segoe UI Light" w:hAnsi="Segoe UI Light" w:cs="Segoe UI Light"/>
                <w:bCs/>
                <w:sz w:val="20"/>
                <w:szCs w:val="20"/>
                <w:lang w:val="vi-VN"/>
              </w:rPr>
            </w:pPr>
            <w:r w:rsidRPr="006707E1">
              <w:rPr>
                <w:rFonts w:ascii="Segoe UI Light" w:hAnsi="Segoe UI Light" w:cs="Segoe UI Light"/>
                <w:bCs/>
                <w:sz w:val="20"/>
                <w:szCs w:val="20"/>
                <w:lang w:val="vi-VN"/>
              </w:rPr>
              <w:t>8,24</w:t>
            </w:r>
          </w:p>
        </w:tc>
      </w:tr>
      <w:tr w:rsidR="00C36B90" w:rsidRPr="006707E1" w14:paraId="0459A022" w14:textId="77777777" w:rsidTr="00127058">
        <w:trPr>
          <w:trHeight w:val="530"/>
          <w:jc w:val="center"/>
        </w:trPr>
        <w:tc>
          <w:tcPr>
            <w:tcW w:w="0" w:type="auto"/>
            <w:shd w:val="clear" w:color="auto" w:fill="auto"/>
          </w:tcPr>
          <w:p w14:paraId="2AA84EFF" w14:textId="77777777" w:rsidR="00C36B90" w:rsidRPr="006707E1" w:rsidRDefault="00C36B90" w:rsidP="00C36B90">
            <w:pPr>
              <w:contextualSpacing/>
              <w:jc w:val="both"/>
              <w:rPr>
                <w:rFonts w:ascii="Segoe UI Light" w:hAnsi="Segoe UI Light" w:cs="Segoe UI Light"/>
                <w:bCs/>
                <w:sz w:val="20"/>
                <w:szCs w:val="20"/>
                <w:lang w:val="vi-VN"/>
              </w:rPr>
            </w:pPr>
            <w:r w:rsidRPr="006707E1">
              <w:rPr>
                <w:rFonts w:ascii="Segoe UI Light" w:hAnsi="Segoe UI Light" w:cs="Segoe UI Light"/>
                <w:bCs/>
                <w:sz w:val="20"/>
                <w:szCs w:val="20"/>
                <w:lang w:val="vi-VN"/>
              </w:rPr>
              <w:t>Mạnh</w:t>
            </w:r>
          </w:p>
        </w:tc>
        <w:tc>
          <w:tcPr>
            <w:tcW w:w="0" w:type="auto"/>
            <w:shd w:val="clear" w:color="auto" w:fill="auto"/>
          </w:tcPr>
          <w:p w14:paraId="15EB4489" w14:textId="77777777" w:rsidR="00C36B90" w:rsidRPr="006707E1" w:rsidRDefault="00C36B90" w:rsidP="00C36B90">
            <w:pPr>
              <w:contextualSpacing/>
              <w:jc w:val="both"/>
              <w:rPr>
                <w:rFonts w:ascii="Segoe UI Light" w:hAnsi="Segoe UI Light" w:cs="Segoe UI Light"/>
                <w:bCs/>
                <w:sz w:val="20"/>
                <w:szCs w:val="20"/>
                <w:lang w:val="vi-VN"/>
              </w:rPr>
            </w:pPr>
            <w:r w:rsidRPr="006707E1">
              <w:rPr>
                <w:rFonts w:ascii="Segoe UI Light" w:hAnsi="Segoe UI Light" w:cs="Segoe UI Light"/>
                <w:bCs/>
                <w:sz w:val="20"/>
                <w:szCs w:val="20"/>
                <w:lang w:val="vi-VN"/>
              </w:rPr>
              <w:t>534,6</w:t>
            </w:r>
          </w:p>
        </w:tc>
        <w:tc>
          <w:tcPr>
            <w:tcW w:w="0" w:type="auto"/>
            <w:shd w:val="clear" w:color="auto" w:fill="auto"/>
          </w:tcPr>
          <w:p w14:paraId="7DB10293" w14:textId="77777777" w:rsidR="00C36B90" w:rsidRPr="006707E1" w:rsidRDefault="00C36B90" w:rsidP="00C36B90">
            <w:pPr>
              <w:contextualSpacing/>
              <w:jc w:val="both"/>
              <w:rPr>
                <w:rFonts w:ascii="Segoe UI Light" w:hAnsi="Segoe UI Light" w:cs="Segoe UI Light"/>
                <w:bCs/>
                <w:sz w:val="20"/>
                <w:szCs w:val="20"/>
                <w:lang w:val="vi-VN"/>
              </w:rPr>
            </w:pPr>
            <w:r w:rsidRPr="006707E1">
              <w:rPr>
                <w:rFonts w:ascii="Segoe UI Light" w:hAnsi="Segoe UI Light" w:cs="Segoe UI Light"/>
                <w:bCs/>
                <w:sz w:val="20"/>
                <w:szCs w:val="20"/>
                <w:lang w:val="vi-VN"/>
              </w:rPr>
              <w:t>43,87</w:t>
            </w:r>
          </w:p>
        </w:tc>
        <w:tc>
          <w:tcPr>
            <w:tcW w:w="0" w:type="auto"/>
            <w:shd w:val="clear" w:color="auto" w:fill="auto"/>
          </w:tcPr>
          <w:p w14:paraId="0ABCB432" w14:textId="77777777" w:rsidR="00C36B90" w:rsidRPr="006707E1" w:rsidRDefault="00C36B90" w:rsidP="00C36B90">
            <w:pPr>
              <w:contextualSpacing/>
              <w:jc w:val="both"/>
              <w:rPr>
                <w:rFonts w:ascii="Segoe UI Light" w:hAnsi="Segoe UI Light" w:cs="Segoe UI Light"/>
                <w:bCs/>
                <w:sz w:val="20"/>
                <w:szCs w:val="20"/>
                <w:lang w:val="vi-VN"/>
              </w:rPr>
            </w:pPr>
            <w:r w:rsidRPr="006707E1">
              <w:rPr>
                <w:rFonts w:ascii="Segoe UI Light" w:hAnsi="Segoe UI Light" w:cs="Segoe UI Light"/>
                <w:bCs/>
                <w:sz w:val="20"/>
                <w:szCs w:val="20"/>
                <w:lang w:val="vi-VN"/>
              </w:rPr>
              <w:t>1,96</w:t>
            </w:r>
          </w:p>
        </w:tc>
      </w:tr>
    </w:tbl>
    <w:p w14:paraId="7D60F424" w14:textId="77777777" w:rsidR="00C36B90" w:rsidRPr="006707E1" w:rsidRDefault="00C36B90" w:rsidP="00C36B90">
      <w:pPr>
        <w:contextualSpacing/>
        <w:jc w:val="both"/>
        <w:rPr>
          <w:rFonts w:ascii="Segoe UI Light" w:hAnsi="Segoe UI Light" w:cs="Segoe UI Light"/>
          <w:bCs/>
          <w:sz w:val="20"/>
          <w:szCs w:val="20"/>
          <w:lang w:val="vi-VN"/>
        </w:rPr>
      </w:pPr>
    </w:p>
    <w:p w14:paraId="0B830756" w14:textId="77777777" w:rsidR="00C36B90" w:rsidRPr="006707E1" w:rsidRDefault="00C36B90" w:rsidP="00C36B90">
      <w:pPr>
        <w:contextualSpacing/>
        <w:jc w:val="both"/>
        <w:rPr>
          <w:rFonts w:ascii="Segoe UI Light" w:hAnsi="Segoe UI Light" w:cs="Segoe UI Light"/>
          <w:bCs/>
          <w:sz w:val="20"/>
          <w:szCs w:val="20"/>
          <w:lang w:val="vi-VN"/>
        </w:rPr>
      </w:pPr>
      <w:r w:rsidRPr="006707E1">
        <w:rPr>
          <w:rFonts w:ascii="Segoe UI Light" w:hAnsi="Segoe UI Light" w:cs="Segoe UI Light"/>
          <w:bCs/>
          <w:sz w:val="20"/>
          <w:szCs w:val="20"/>
          <w:lang w:val="vi-VN"/>
        </w:rPr>
        <w:t xml:space="preserve">Từ bảng </w:t>
      </w:r>
      <w:r w:rsidR="007006E1" w:rsidRPr="006707E1">
        <w:rPr>
          <w:rFonts w:ascii="Segoe UI Light" w:hAnsi="Segoe UI Light" w:cs="Segoe UI Light"/>
          <w:bCs/>
          <w:sz w:val="20"/>
          <w:szCs w:val="20"/>
        </w:rPr>
        <w:t>2</w:t>
      </w:r>
      <w:r w:rsidRPr="006707E1">
        <w:rPr>
          <w:rFonts w:ascii="Segoe UI Light" w:hAnsi="Segoe UI Light" w:cs="Segoe UI Light"/>
          <w:bCs/>
          <w:sz w:val="20"/>
          <w:szCs w:val="20"/>
          <w:lang w:val="vi-VN"/>
        </w:rPr>
        <w:t xml:space="preserve"> </w:t>
      </w:r>
      <w:r w:rsidR="00AF77F4" w:rsidRPr="006707E1">
        <w:rPr>
          <w:rFonts w:ascii="Segoe UI Light" w:hAnsi="Segoe UI Light" w:cs="Segoe UI Light"/>
          <w:bCs/>
          <w:sz w:val="20"/>
          <w:szCs w:val="20"/>
        </w:rPr>
        <w:t xml:space="preserve">có thể </w:t>
      </w:r>
      <w:r w:rsidR="00AF77F4" w:rsidRPr="006707E1">
        <w:rPr>
          <w:rFonts w:ascii="Segoe UI Light" w:hAnsi="Segoe UI Light" w:cs="Segoe UI Light"/>
          <w:bCs/>
          <w:sz w:val="20"/>
          <w:szCs w:val="20"/>
          <w:lang w:val="vi-VN"/>
        </w:rPr>
        <w:t>thấy</w:t>
      </w:r>
      <w:r w:rsidRPr="006707E1">
        <w:rPr>
          <w:rFonts w:ascii="Segoe UI Light" w:hAnsi="Segoe UI Light" w:cs="Segoe UI Light"/>
          <w:bCs/>
          <w:sz w:val="20"/>
          <w:szCs w:val="20"/>
        </w:rPr>
        <w:t>,</w:t>
      </w:r>
      <w:r w:rsidRPr="006707E1">
        <w:rPr>
          <w:rFonts w:ascii="Segoe UI Light" w:hAnsi="Segoe UI Light" w:cs="Segoe UI Light"/>
          <w:bCs/>
          <w:sz w:val="20"/>
          <w:szCs w:val="20"/>
          <w:lang w:val="vi-VN"/>
        </w:rPr>
        <w:t xml:space="preserve"> xúc tác thu được có 3 loại tâm axit gồm tâm axit trung bình, tâm axit trung bình – mạnh và tâm axit mạnh tương ứng với các khoảng nhiệt độ là &lt; 400ºC, từ 400-500 ºC và &gt; 500 ºC. Để ý thấy rằng thể tích NH</w:t>
      </w:r>
      <w:r w:rsidRPr="006707E1">
        <w:rPr>
          <w:rFonts w:ascii="Segoe UI Light" w:hAnsi="Segoe UI Light" w:cs="Segoe UI Light"/>
          <w:bCs/>
          <w:sz w:val="20"/>
          <w:szCs w:val="20"/>
          <w:vertAlign w:val="subscript"/>
          <w:lang w:val="vi-VN"/>
        </w:rPr>
        <w:t>3</w:t>
      </w:r>
      <w:r w:rsidRPr="006707E1">
        <w:rPr>
          <w:rFonts w:ascii="Segoe UI Light" w:hAnsi="Segoe UI Light" w:cs="Segoe UI Light"/>
          <w:bCs/>
          <w:sz w:val="20"/>
          <w:szCs w:val="20"/>
          <w:lang w:val="vi-VN"/>
        </w:rPr>
        <w:t xml:space="preserve"> tiêu thụ của tâm axit trung bình – mạnh đạt giá trị rất cao 184,59 ml/g, mật độ tâm chiếm 8,24 mmol/g, </w:t>
      </w:r>
      <w:r w:rsidRPr="006707E1">
        <w:rPr>
          <w:rFonts w:ascii="Segoe UI Light" w:hAnsi="Segoe UI Light" w:cs="Segoe UI Light"/>
          <w:bCs/>
          <w:sz w:val="20"/>
          <w:szCs w:val="20"/>
        </w:rPr>
        <w:t>nhiệt độ giải hấp 426,5</w:t>
      </w:r>
      <w:r w:rsidRPr="006707E1">
        <w:rPr>
          <w:rFonts w:ascii="Segoe UI Light" w:hAnsi="Segoe UI Light" w:cs="Segoe UI Light"/>
          <w:bCs/>
          <w:sz w:val="20"/>
          <w:szCs w:val="20"/>
          <w:lang w:val="vi-VN"/>
        </w:rPr>
        <w:t xml:space="preserve"> ºC</w:t>
      </w:r>
      <w:r w:rsidRPr="006707E1">
        <w:rPr>
          <w:rFonts w:ascii="Segoe UI Light" w:hAnsi="Segoe UI Light" w:cs="Segoe UI Light"/>
          <w:bCs/>
          <w:sz w:val="20"/>
          <w:szCs w:val="20"/>
        </w:rPr>
        <w:t xml:space="preserve">, tuy nhiên điều quan tâm nhất đối với xúc tác là độ mạnh </w:t>
      </w:r>
      <w:r w:rsidRPr="006707E1">
        <w:rPr>
          <w:rFonts w:ascii="Segoe UI Light" w:hAnsi="Segoe UI Light" w:cs="Segoe UI Light"/>
          <w:bCs/>
          <w:sz w:val="20"/>
          <w:szCs w:val="20"/>
        </w:rPr>
        <w:t>của tâm axit hay tâm hoạt tính của xúc tác, tâm hoạt tính càng mạnh thì nhiệt độ giải hấp càng cao. Từ những lập luận trên thấy rằng tâm axit mạnh có nhiệt độ giải hấp cao nhất, giá trị đó là 534,6</w:t>
      </w:r>
      <w:r w:rsidRPr="006707E1">
        <w:rPr>
          <w:rFonts w:ascii="Segoe UI Light" w:hAnsi="Segoe UI Light" w:cs="Segoe UI Light"/>
          <w:bCs/>
          <w:sz w:val="20"/>
          <w:szCs w:val="20"/>
          <w:lang w:val="vi-VN"/>
        </w:rPr>
        <w:t xml:space="preserve"> ºC</w:t>
      </w:r>
      <w:r w:rsidRPr="006707E1">
        <w:rPr>
          <w:rFonts w:ascii="Segoe UI Light" w:hAnsi="Segoe UI Light" w:cs="Segoe UI Light"/>
          <w:bCs/>
          <w:sz w:val="20"/>
          <w:szCs w:val="20"/>
        </w:rPr>
        <w:t>, bên cạnh đó thể tích NH</w:t>
      </w:r>
      <w:r w:rsidRPr="006707E1">
        <w:rPr>
          <w:rFonts w:ascii="Segoe UI Light" w:hAnsi="Segoe UI Light" w:cs="Segoe UI Light"/>
          <w:bCs/>
          <w:sz w:val="20"/>
          <w:szCs w:val="20"/>
          <w:vertAlign w:val="subscript"/>
        </w:rPr>
        <w:t>3</w:t>
      </w:r>
      <w:r w:rsidRPr="006707E1">
        <w:rPr>
          <w:rFonts w:ascii="Segoe UI Light" w:hAnsi="Segoe UI Light" w:cs="Segoe UI Light"/>
          <w:bCs/>
          <w:sz w:val="20"/>
          <w:szCs w:val="20"/>
        </w:rPr>
        <w:t xml:space="preserve"> tiêu thụ không hề nhỏ, giá trị đó đạt 43,87 ml/g được so sánh với các axit rắn khác như zeolit là cao hơn rất nhiều lần</w:t>
      </w:r>
      <w:r w:rsidRPr="006707E1">
        <w:rPr>
          <w:rFonts w:ascii="Segoe UI Light" w:hAnsi="Segoe UI Light" w:cs="Segoe UI Light"/>
          <w:bCs/>
          <w:sz w:val="20"/>
          <w:szCs w:val="20"/>
          <w:lang w:val="vi-VN"/>
        </w:rPr>
        <w:t>.</w:t>
      </w:r>
      <w:r w:rsidRPr="006707E1">
        <w:rPr>
          <w:rFonts w:ascii="Segoe UI Light" w:hAnsi="Segoe UI Light" w:cs="Segoe UI Light"/>
          <w:bCs/>
          <w:sz w:val="20"/>
          <w:szCs w:val="20"/>
        </w:rPr>
        <w:t xml:space="preserve"> Điều đó chứng tỏ xúc tác tổng hợp có tính axit mạnh, </w:t>
      </w:r>
      <w:r w:rsidRPr="006707E1">
        <w:rPr>
          <w:rFonts w:ascii="Segoe UI Light" w:hAnsi="Segoe UI Light" w:cs="Segoe UI Light"/>
          <w:bCs/>
          <w:sz w:val="20"/>
          <w:szCs w:val="20"/>
          <w:lang w:val="vi-VN"/>
        </w:rPr>
        <w:t>mong đợi sẽ có hoạt tính cao với quá trình trao đổi este để chuyển hóa dầu</w:t>
      </w:r>
      <w:r w:rsidRPr="006707E1">
        <w:rPr>
          <w:rFonts w:ascii="Segoe UI Light" w:hAnsi="Segoe UI Light" w:cs="Segoe UI Light"/>
          <w:bCs/>
          <w:sz w:val="20"/>
          <w:szCs w:val="20"/>
        </w:rPr>
        <w:t xml:space="preserve"> thực vật</w:t>
      </w:r>
      <w:r w:rsidRPr="006707E1">
        <w:rPr>
          <w:rFonts w:ascii="Segoe UI Light" w:hAnsi="Segoe UI Light" w:cs="Segoe UI Light"/>
          <w:bCs/>
          <w:sz w:val="20"/>
          <w:szCs w:val="20"/>
          <w:lang w:val="vi-VN"/>
        </w:rPr>
        <w:t>.</w:t>
      </w:r>
    </w:p>
    <w:p w14:paraId="3CBD2444" w14:textId="77777777" w:rsidR="00681B64" w:rsidRPr="006707E1" w:rsidRDefault="00681B64" w:rsidP="002C552E">
      <w:pPr>
        <w:contextualSpacing/>
        <w:jc w:val="both"/>
        <w:rPr>
          <w:rFonts w:ascii="Segoe UI Light" w:hAnsi="Segoe UI Light" w:cs="Segoe UI Light"/>
          <w:sz w:val="20"/>
          <w:szCs w:val="20"/>
        </w:rPr>
      </w:pPr>
    </w:p>
    <w:p w14:paraId="3F251D1E" w14:textId="77777777" w:rsidR="007B5CBF" w:rsidRPr="006707E1" w:rsidRDefault="007B5CBF" w:rsidP="002C552E">
      <w:pPr>
        <w:contextualSpacing/>
        <w:jc w:val="both"/>
        <w:rPr>
          <w:rFonts w:ascii="Segoe UI Light" w:hAnsi="Segoe UI Light" w:cs="Segoe UI Light"/>
          <w:b/>
          <w:sz w:val="20"/>
          <w:szCs w:val="20"/>
          <w:lang w:val="en-GB"/>
        </w:rPr>
      </w:pPr>
      <w:r w:rsidRPr="006707E1">
        <w:rPr>
          <w:rFonts w:ascii="Segoe UI Light" w:hAnsi="Segoe UI Light" w:cs="Segoe UI Light"/>
          <w:b/>
          <w:sz w:val="20"/>
          <w:szCs w:val="20"/>
          <w:lang w:val="en-GB"/>
        </w:rPr>
        <w:t>3.</w:t>
      </w:r>
      <w:r w:rsidR="004C3F9D" w:rsidRPr="006707E1">
        <w:rPr>
          <w:rFonts w:ascii="Segoe UI Light" w:hAnsi="Segoe UI Light" w:cs="Segoe UI Light"/>
          <w:b/>
          <w:sz w:val="20"/>
          <w:szCs w:val="20"/>
          <w:lang w:val="en-GB"/>
        </w:rPr>
        <w:t>8</w:t>
      </w:r>
      <w:r w:rsidRPr="006707E1">
        <w:rPr>
          <w:rFonts w:ascii="Segoe UI Light" w:hAnsi="Segoe UI Light" w:cs="Segoe UI Light"/>
          <w:b/>
          <w:sz w:val="20"/>
          <w:szCs w:val="20"/>
          <w:lang w:val="en-GB"/>
        </w:rPr>
        <w:t xml:space="preserve">. </w:t>
      </w:r>
      <w:r w:rsidR="00B81F8E" w:rsidRPr="006707E1">
        <w:rPr>
          <w:rFonts w:ascii="Segoe UI Light" w:hAnsi="Segoe UI Light" w:cs="Segoe UI Light"/>
          <w:b/>
          <w:sz w:val="20"/>
          <w:szCs w:val="20"/>
          <w:lang w:val="en-GB"/>
        </w:rPr>
        <w:t xml:space="preserve">Kết quả </w:t>
      </w:r>
      <w:r w:rsidR="005F4D18" w:rsidRPr="006707E1">
        <w:rPr>
          <w:rFonts w:ascii="Segoe UI Light" w:hAnsi="Segoe UI Light" w:cs="Segoe UI Light"/>
          <w:b/>
          <w:sz w:val="20"/>
          <w:szCs w:val="20"/>
          <w:lang w:val="en-GB"/>
        </w:rPr>
        <w:t xml:space="preserve">tổng </w:t>
      </w:r>
      <w:r w:rsidR="004C3F9D" w:rsidRPr="006707E1">
        <w:rPr>
          <w:rFonts w:ascii="Segoe UI Light" w:hAnsi="Segoe UI Light" w:cs="Segoe UI Light"/>
          <w:b/>
          <w:sz w:val="20"/>
          <w:szCs w:val="20"/>
          <w:lang w:val="en-GB"/>
        </w:rPr>
        <w:t xml:space="preserve">hợp </w:t>
      </w:r>
      <w:r w:rsidR="005F4D18" w:rsidRPr="006707E1">
        <w:rPr>
          <w:rFonts w:ascii="Segoe UI Light" w:hAnsi="Segoe UI Light" w:cs="Segoe UI Light"/>
          <w:b/>
          <w:sz w:val="20"/>
          <w:szCs w:val="20"/>
          <w:lang w:val="en-GB"/>
        </w:rPr>
        <w:t xml:space="preserve">biokerosen </w:t>
      </w:r>
      <w:r w:rsidR="004C3F9D" w:rsidRPr="006707E1">
        <w:rPr>
          <w:rFonts w:ascii="Segoe UI Light" w:hAnsi="Segoe UI Light" w:cs="Segoe UI Light"/>
          <w:b/>
          <w:sz w:val="20"/>
          <w:szCs w:val="20"/>
          <w:lang w:val="en-GB"/>
        </w:rPr>
        <w:t>từ dầu lanh trên xúc tác MSL</w:t>
      </w:r>
    </w:p>
    <w:p w14:paraId="0DDAEEA1" w14:textId="77777777" w:rsidR="008C7231" w:rsidRPr="006707E1" w:rsidRDefault="00A274A4" w:rsidP="008C7231">
      <w:pPr>
        <w:contextualSpacing/>
        <w:jc w:val="both"/>
        <w:rPr>
          <w:rFonts w:ascii="Segoe UI Light" w:hAnsi="Segoe UI Light" w:cs="Segoe UI Light"/>
          <w:b/>
          <w:bCs/>
          <w:i/>
          <w:sz w:val="20"/>
          <w:szCs w:val="20"/>
        </w:rPr>
      </w:pPr>
      <w:bookmarkStart w:id="90" w:name="_Toc483860557"/>
      <w:bookmarkStart w:id="91" w:name="_Toc40745464"/>
      <w:bookmarkStart w:id="92" w:name="_Toc40745518"/>
      <w:bookmarkStart w:id="93" w:name="_Toc41633562"/>
      <w:bookmarkStart w:id="94" w:name="_Toc41633636"/>
      <w:bookmarkStart w:id="95" w:name="_Toc41642535"/>
      <w:r w:rsidRPr="006707E1">
        <w:rPr>
          <w:rFonts w:ascii="Segoe UI Light" w:hAnsi="Segoe UI Light" w:cs="Segoe UI Light"/>
          <w:b/>
          <w:bCs/>
          <w:i/>
          <w:sz w:val="20"/>
          <w:szCs w:val="20"/>
        </w:rPr>
        <w:t>3.8</w:t>
      </w:r>
      <w:r w:rsidR="008C7231" w:rsidRPr="006707E1">
        <w:rPr>
          <w:rFonts w:ascii="Segoe UI Light" w:hAnsi="Segoe UI Light" w:cs="Segoe UI Light"/>
          <w:b/>
          <w:bCs/>
          <w:i/>
          <w:sz w:val="20"/>
          <w:szCs w:val="20"/>
        </w:rPr>
        <w:t xml:space="preserve">.1. Phân tích </w:t>
      </w:r>
      <w:r w:rsidRPr="006707E1">
        <w:rPr>
          <w:rFonts w:ascii="Segoe UI Light" w:hAnsi="Segoe UI Light" w:cs="Segoe UI Light"/>
          <w:b/>
          <w:bCs/>
          <w:i/>
          <w:sz w:val="20"/>
          <w:szCs w:val="20"/>
        </w:rPr>
        <w:t>tính chất</w:t>
      </w:r>
      <w:r w:rsidR="008C7231" w:rsidRPr="006707E1">
        <w:rPr>
          <w:rFonts w:ascii="Segoe UI Light" w:hAnsi="Segoe UI Light" w:cs="Segoe UI Light"/>
          <w:b/>
          <w:bCs/>
          <w:i/>
          <w:sz w:val="20"/>
          <w:szCs w:val="20"/>
        </w:rPr>
        <w:t xml:space="preserve"> nguyên liệu</w:t>
      </w:r>
      <w:bookmarkEnd w:id="90"/>
      <w:bookmarkEnd w:id="91"/>
      <w:bookmarkEnd w:id="92"/>
      <w:bookmarkEnd w:id="93"/>
      <w:bookmarkEnd w:id="94"/>
      <w:bookmarkEnd w:id="95"/>
    </w:p>
    <w:p w14:paraId="23014B17"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Nhiên liệu biokerosen yêu cầu các chỉ tiêu rất đặc thù do mục đích ứng dụng là cho máy bay phản lực. Ngoài tính chất về chiều cao ngọn lửa không khói, nhiên liệu biokerosen cần phải có những tính chất thích hợp cho môi trường làm việc trên độ cao hàng chục ngàn mét như độ nhớt, độ ổn định và tính linh động tại nhiệt độ thấp. Do vậy, nguyên liệu sử dụng cho sản xuất biokerosen cũng cần có những tính chất đặc thù và được lựa chọn kỹ. Đề tài này sử dụng nguồn nguyên liệu cho quá trình sản xuất biokerosen là dầ</w:t>
      </w:r>
      <w:r w:rsidR="00374419" w:rsidRPr="006707E1">
        <w:rPr>
          <w:rFonts w:ascii="Segoe UI Light" w:hAnsi="Segoe UI Light" w:cs="Segoe UI Light"/>
          <w:bCs/>
          <w:sz w:val="20"/>
          <w:szCs w:val="20"/>
        </w:rPr>
        <w:t>u lanh, do yêu cầu của nhiên liệu phản lực sinh học là cần có độ nhớt đủ nhỏ</w:t>
      </w:r>
      <w:r w:rsidRPr="006707E1">
        <w:rPr>
          <w:rFonts w:ascii="Segoe UI Light" w:hAnsi="Segoe UI Light" w:cs="Segoe UI Light"/>
          <w:bCs/>
          <w:sz w:val="20"/>
          <w:szCs w:val="20"/>
        </w:rPr>
        <w:t>, tính ổn định và tính linh động cao tại nhiệt độ thấp.</w:t>
      </w:r>
      <w:r w:rsidR="00A274A4" w:rsidRPr="006707E1">
        <w:rPr>
          <w:rFonts w:ascii="Segoe UI Light" w:hAnsi="Segoe UI Light" w:cs="Segoe UI Light"/>
          <w:bCs/>
          <w:sz w:val="20"/>
          <w:szCs w:val="20"/>
        </w:rPr>
        <w:t xml:space="preserve"> </w:t>
      </w:r>
      <w:r w:rsidRPr="006707E1">
        <w:rPr>
          <w:rFonts w:ascii="Segoe UI Light" w:hAnsi="Segoe UI Light" w:cs="Segoe UI Light"/>
          <w:bCs/>
          <w:sz w:val="20"/>
          <w:szCs w:val="20"/>
        </w:rPr>
        <w:t xml:space="preserve">Các tính chất đầu vào của dầu lanh sau khi xử lý các tạp chất cơ học và sấy đuổi nước (đưa ra trong phần thực nghiệm) được thể hiện ở bảng </w:t>
      </w:r>
      <w:r w:rsidR="007006E1" w:rsidRPr="006707E1">
        <w:rPr>
          <w:rFonts w:ascii="Segoe UI Light" w:hAnsi="Segoe UI Light" w:cs="Segoe UI Light"/>
          <w:bCs/>
          <w:sz w:val="20"/>
          <w:szCs w:val="20"/>
        </w:rPr>
        <w:t>3</w:t>
      </w:r>
      <w:r w:rsidRPr="006707E1">
        <w:rPr>
          <w:rFonts w:ascii="Segoe UI Light" w:hAnsi="Segoe UI Light" w:cs="Segoe UI Light"/>
          <w:bCs/>
          <w:sz w:val="20"/>
          <w:szCs w:val="20"/>
        </w:rPr>
        <w:t>.</w:t>
      </w:r>
    </w:p>
    <w:p w14:paraId="03AA7877" w14:textId="77777777" w:rsidR="008C7231" w:rsidRPr="006707E1" w:rsidRDefault="008C7231" w:rsidP="00A274A4">
      <w:pPr>
        <w:contextualSpacing/>
        <w:jc w:val="center"/>
        <w:rPr>
          <w:rFonts w:ascii="Segoe UI Light" w:hAnsi="Segoe UI Light" w:cs="Segoe UI Light"/>
          <w:b/>
          <w:bCs/>
          <w:i/>
          <w:sz w:val="20"/>
          <w:szCs w:val="20"/>
        </w:rPr>
      </w:pPr>
      <w:bookmarkStart w:id="96" w:name="_Toc40745411"/>
      <w:bookmarkStart w:id="97" w:name="_Toc40745465"/>
      <w:bookmarkStart w:id="98" w:name="_Toc41633563"/>
      <w:bookmarkStart w:id="99" w:name="_Toc41633637"/>
      <w:bookmarkStart w:id="100" w:name="_Toc41642536"/>
      <w:r w:rsidRPr="006707E1">
        <w:rPr>
          <w:rFonts w:ascii="Segoe UI Light" w:hAnsi="Segoe UI Light" w:cs="Segoe UI Light"/>
          <w:b/>
          <w:bCs/>
          <w:i/>
          <w:sz w:val="20"/>
          <w:szCs w:val="20"/>
        </w:rPr>
        <w:t xml:space="preserve">Bảng </w:t>
      </w:r>
      <w:r w:rsidR="007006E1" w:rsidRPr="006707E1">
        <w:rPr>
          <w:rFonts w:ascii="Segoe UI Light" w:hAnsi="Segoe UI Light" w:cs="Segoe UI Light"/>
          <w:b/>
          <w:bCs/>
          <w:i/>
          <w:sz w:val="20"/>
          <w:szCs w:val="20"/>
        </w:rPr>
        <w:t>3</w:t>
      </w:r>
      <w:r w:rsidRPr="006707E1">
        <w:rPr>
          <w:rFonts w:ascii="Segoe UI Light" w:hAnsi="Segoe UI Light" w:cs="Segoe UI Light"/>
          <w:b/>
          <w:bCs/>
          <w:i/>
          <w:sz w:val="20"/>
          <w:szCs w:val="20"/>
        </w:rPr>
        <w:t>. Một số chỉ tiêu đặc trưng hóa lý của dầu lanh</w:t>
      </w:r>
      <w:bookmarkEnd w:id="96"/>
      <w:bookmarkEnd w:id="97"/>
      <w:bookmarkEnd w:id="98"/>
      <w:bookmarkEnd w:id="99"/>
      <w:bookmarkEnd w:id="10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131"/>
        <w:gridCol w:w="1440"/>
      </w:tblGrid>
      <w:tr w:rsidR="008C7231" w:rsidRPr="006707E1" w14:paraId="72BEBE44" w14:textId="77777777" w:rsidTr="00127058">
        <w:trPr>
          <w:trHeight w:val="70"/>
          <w:jc w:val="center"/>
        </w:trPr>
        <w:tc>
          <w:tcPr>
            <w:tcW w:w="0" w:type="auto"/>
            <w:vAlign w:val="center"/>
            <w:hideMark/>
          </w:tcPr>
          <w:p w14:paraId="3DDC2F2B" w14:textId="77777777" w:rsidR="008C7231" w:rsidRPr="006707E1" w:rsidRDefault="008C7231" w:rsidP="008C7231">
            <w:pPr>
              <w:contextualSpacing/>
              <w:jc w:val="both"/>
              <w:rPr>
                <w:rFonts w:ascii="Segoe UI Light" w:hAnsi="Segoe UI Light" w:cs="Segoe UI Light"/>
                <w:bCs/>
                <w:i/>
                <w:sz w:val="20"/>
                <w:szCs w:val="20"/>
              </w:rPr>
            </w:pPr>
            <w:r w:rsidRPr="006707E1">
              <w:rPr>
                <w:rFonts w:ascii="Segoe UI Light" w:hAnsi="Segoe UI Light" w:cs="Segoe UI Light"/>
                <w:bCs/>
                <w:i/>
                <w:sz w:val="20"/>
                <w:szCs w:val="20"/>
              </w:rPr>
              <w:t>Các chỉ tiêu</w:t>
            </w:r>
          </w:p>
        </w:tc>
        <w:tc>
          <w:tcPr>
            <w:tcW w:w="0" w:type="auto"/>
            <w:vAlign w:val="center"/>
          </w:tcPr>
          <w:p w14:paraId="430A5877" w14:textId="77777777" w:rsidR="008C7231" w:rsidRPr="006707E1" w:rsidRDefault="008C7231" w:rsidP="008C7231">
            <w:pPr>
              <w:contextualSpacing/>
              <w:jc w:val="both"/>
              <w:rPr>
                <w:rFonts w:ascii="Segoe UI Light" w:hAnsi="Segoe UI Light" w:cs="Segoe UI Light"/>
                <w:bCs/>
                <w:i/>
                <w:sz w:val="20"/>
                <w:szCs w:val="20"/>
              </w:rPr>
            </w:pPr>
            <w:r w:rsidRPr="006707E1">
              <w:rPr>
                <w:rFonts w:ascii="Segoe UI Light" w:hAnsi="Segoe UI Light" w:cs="Segoe UI Light"/>
                <w:bCs/>
                <w:i/>
                <w:sz w:val="20"/>
                <w:szCs w:val="20"/>
              </w:rPr>
              <w:t>Phương pháp</w:t>
            </w:r>
          </w:p>
        </w:tc>
        <w:tc>
          <w:tcPr>
            <w:tcW w:w="0" w:type="auto"/>
            <w:vAlign w:val="center"/>
          </w:tcPr>
          <w:p w14:paraId="7EF0B0E2" w14:textId="77777777" w:rsidR="008C7231" w:rsidRPr="006707E1" w:rsidRDefault="008C7231" w:rsidP="008C7231">
            <w:pPr>
              <w:contextualSpacing/>
              <w:jc w:val="both"/>
              <w:rPr>
                <w:rFonts w:ascii="Segoe UI Light" w:hAnsi="Segoe UI Light" w:cs="Segoe UI Light"/>
                <w:bCs/>
                <w:i/>
                <w:sz w:val="20"/>
                <w:szCs w:val="20"/>
              </w:rPr>
            </w:pPr>
            <w:r w:rsidRPr="006707E1">
              <w:rPr>
                <w:rFonts w:ascii="Segoe UI Light" w:hAnsi="Segoe UI Light" w:cs="Segoe UI Light"/>
                <w:bCs/>
                <w:i/>
                <w:sz w:val="20"/>
                <w:szCs w:val="20"/>
              </w:rPr>
              <w:t>Giá trị</w:t>
            </w:r>
          </w:p>
        </w:tc>
      </w:tr>
      <w:tr w:rsidR="008C7231" w:rsidRPr="006707E1" w14:paraId="3AFACF82" w14:textId="77777777" w:rsidTr="00127058">
        <w:trPr>
          <w:trHeight w:val="70"/>
          <w:jc w:val="center"/>
        </w:trPr>
        <w:tc>
          <w:tcPr>
            <w:tcW w:w="0" w:type="auto"/>
            <w:vAlign w:val="center"/>
            <w:hideMark/>
          </w:tcPr>
          <w:p w14:paraId="1A9633C3"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Tỷ trọng tại 25</w:t>
            </w:r>
            <w:r w:rsidRPr="006707E1">
              <w:rPr>
                <w:rFonts w:ascii="Segoe UI Light" w:hAnsi="Segoe UI Light" w:cs="Segoe UI Light"/>
                <w:bCs/>
                <w:sz w:val="20"/>
                <w:szCs w:val="20"/>
                <w:vertAlign w:val="superscript"/>
              </w:rPr>
              <w:t>o</w:t>
            </w:r>
            <w:r w:rsidRPr="006707E1">
              <w:rPr>
                <w:rFonts w:ascii="Segoe UI Light" w:hAnsi="Segoe UI Light" w:cs="Segoe UI Light"/>
                <w:bCs/>
                <w:sz w:val="20"/>
                <w:szCs w:val="20"/>
              </w:rPr>
              <w:t>C</w:t>
            </w:r>
          </w:p>
        </w:tc>
        <w:tc>
          <w:tcPr>
            <w:tcW w:w="0" w:type="auto"/>
            <w:vAlign w:val="center"/>
          </w:tcPr>
          <w:p w14:paraId="0F4C7977"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D 1298</w:t>
            </w:r>
          </w:p>
        </w:tc>
        <w:tc>
          <w:tcPr>
            <w:tcW w:w="0" w:type="auto"/>
            <w:vAlign w:val="center"/>
          </w:tcPr>
          <w:p w14:paraId="03DC717F"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0</w:t>
            </w:r>
            <w:r w:rsidR="007006E1" w:rsidRPr="006707E1">
              <w:rPr>
                <w:rFonts w:ascii="Segoe UI Light" w:hAnsi="Segoe UI Light" w:cs="Segoe UI Light"/>
                <w:bCs/>
                <w:sz w:val="20"/>
                <w:szCs w:val="20"/>
              </w:rPr>
              <w:t>,</w:t>
            </w:r>
            <w:r w:rsidRPr="006707E1">
              <w:rPr>
                <w:rFonts w:ascii="Segoe UI Light" w:hAnsi="Segoe UI Light" w:cs="Segoe UI Light"/>
                <w:bCs/>
                <w:sz w:val="20"/>
                <w:szCs w:val="20"/>
              </w:rPr>
              <w:t>9296</w:t>
            </w:r>
          </w:p>
        </w:tc>
      </w:tr>
      <w:tr w:rsidR="008C7231" w:rsidRPr="006707E1" w14:paraId="29B6A7D3" w14:textId="77777777" w:rsidTr="00127058">
        <w:trPr>
          <w:trHeight w:val="70"/>
          <w:jc w:val="center"/>
        </w:trPr>
        <w:tc>
          <w:tcPr>
            <w:tcW w:w="0" w:type="auto"/>
            <w:vAlign w:val="center"/>
            <w:hideMark/>
          </w:tcPr>
          <w:p w14:paraId="42F774CF"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Độ nhớt động học ở 40</w:t>
            </w:r>
            <w:r w:rsidRPr="006707E1">
              <w:rPr>
                <w:rFonts w:ascii="Segoe UI Light" w:hAnsi="Segoe UI Light" w:cs="Segoe UI Light"/>
                <w:bCs/>
                <w:sz w:val="20"/>
                <w:szCs w:val="20"/>
                <w:vertAlign w:val="superscript"/>
              </w:rPr>
              <w:t>o</w:t>
            </w:r>
            <w:r w:rsidRPr="006707E1">
              <w:rPr>
                <w:rFonts w:ascii="Segoe UI Light" w:hAnsi="Segoe UI Light" w:cs="Segoe UI Light"/>
                <w:bCs/>
                <w:sz w:val="20"/>
                <w:szCs w:val="20"/>
              </w:rPr>
              <w:t>C, cSt</w:t>
            </w:r>
          </w:p>
        </w:tc>
        <w:tc>
          <w:tcPr>
            <w:tcW w:w="0" w:type="auto"/>
            <w:vAlign w:val="center"/>
          </w:tcPr>
          <w:p w14:paraId="2A490716"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D 445</w:t>
            </w:r>
          </w:p>
        </w:tc>
        <w:tc>
          <w:tcPr>
            <w:tcW w:w="0" w:type="auto"/>
            <w:vAlign w:val="center"/>
          </w:tcPr>
          <w:p w14:paraId="4EA1A152"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40</w:t>
            </w:r>
            <w:r w:rsidR="007006E1" w:rsidRPr="006707E1">
              <w:rPr>
                <w:rFonts w:ascii="Segoe UI Light" w:hAnsi="Segoe UI Light" w:cs="Segoe UI Light"/>
                <w:bCs/>
                <w:sz w:val="20"/>
                <w:szCs w:val="20"/>
              </w:rPr>
              <w:t>,</w:t>
            </w:r>
            <w:r w:rsidRPr="006707E1">
              <w:rPr>
                <w:rFonts w:ascii="Segoe UI Light" w:hAnsi="Segoe UI Light" w:cs="Segoe UI Light"/>
                <w:bCs/>
                <w:sz w:val="20"/>
                <w:szCs w:val="20"/>
              </w:rPr>
              <w:t>39</w:t>
            </w:r>
          </w:p>
        </w:tc>
      </w:tr>
      <w:tr w:rsidR="008C7231" w:rsidRPr="006707E1" w14:paraId="21FEFC91" w14:textId="77777777" w:rsidTr="00127058">
        <w:trPr>
          <w:trHeight w:val="70"/>
          <w:jc w:val="center"/>
        </w:trPr>
        <w:tc>
          <w:tcPr>
            <w:tcW w:w="0" w:type="auto"/>
            <w:vAlign w:val="center"/>
          </w:tcPr>
          <w:p w14:paraId="5F5105BE"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 xml:space="preserve">Điểm chảy, </w:t>
            </w:r>
            <w:r w:rsidRPr="006707E1">
              <w:rPr>
                <w:rFonts w:ascii="Segoe UI Light" w:hAnsi="Segoe UI Light" w:cs="Segoe UI Light"/>
                <w:bCs/>
                <w:sz w:val="20"/>
                <w:szCs w:val="20"/>
                <w:vertAlign w:val="superscript"/>
              </w:rPr>
              <w:t>o</w:t>
            </w:r>
            <w:r w:rsidRPr="006707E1">
              <w:rPr>
                <w:rFonts w:ascii="Segoe UI Light" w:hAnsi="Segoe UI Light" w:cs="Segoe UI Light"/>
                <w:bCs/>
                <w:sz w:val="20"/>
                <w:szCs w:val="20"/>
              </w:rPr>
              <w:t>C</w:t>
            </w:r>
          </w:p>
        </w:tc>
        <w:tc>
          <w:tcPr>
            <w:tcW w:w="0" w:type="auto"/>
            <w:vAlign w:val="center"/>
          </w:tcPr>
          <w:p w14:paraId="42563DCA"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D 97</w:t>
            </w:r>
          </w:p>
        </w:tc>
        <w:tc>
          <w:tcPr>
            <w:tcW w:w="0" w:type="auto"/>
            <w:vAlign w:val="center"/>
          </w:tcPr>
          <w:p w14:paraId="018D3A37"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-20</w:t>
            </w:r>
            <w:r w:rsidR="007006E1" w:rsidRPr="006707E1">
              <w:rPr>
                <w:rFonts w:ascii="Segoe UI Light" w:hAnsi="Segoe UI Light" w:cs="Segoe UI Light"/>
                <w:bCs/>
                <w:sz w:val="20"/>
                <w:szCs w:val="20"/>
              </w:rPr>
              <w:t>,</w:t>
            </w:r>
            <w:r w:rsidRPr="006707E1">
              <w:rPr>
                <w:rFonts w:ascii="Segoe UI Light" w:hAnsi="Segoe UI Light" w:cs="Segoe UI Light"/>
                <w:bCs/>
                <w:sz w:val="20"/>
                <w:szCs w:val="20"/>
              </w:rPr>
              <w:t>15</w:t>
            </w:r>
          </w:p>
        </w:tc>
      </w:tr>
      <w:tr w:rsidR="008C7231" w:rsidRPr="006707E1" w14:paraId="5A76BC6C" w14:textId="77777777" w:rsidTr="00127058">
        <w:trPr>
          <w:trHeight w:val="70"/>
          <w:jc w:val="center"/>
        </w:trPr>
        <w:tc>
          <w:tcPr>
            <w:tcW w:w="0" w:type="auto"/>
            <w:vAlign w:val="center"/>
            <w:hideMark/>
          </w:tcPr>
          <w:p w14:paraId="4E2BFD13"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Chỉ số xà phòng, mg KOH/g</w:t>
            </w:r>
          </w:p>
        </w:tc>
        <w:tc>
          <w:tcPr>
            <w:tcW w:w="0" w:type="auto"/>
            <w:vAlign w:val="center"/>
          </w:tcPr>
          <w:p w14:paraId="0898A24D"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D 464</w:t>
            </w:r>
          </w:p>
        </w:tc>
        <w:tc>
          <w:tcPr>
            <w:tcW w:w="0" w:type="auto"/>
            <w:vAlign w:val="center"/>
          </w:tcPr>
          <w:p w14:paraId="62971E6A"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192</w:t>
            </w:r>
            <w:r w:rsidR="007006E1" w:rsidRPr="006707E1">
              <w:rPr>
                <w:rFonts w:ascii="Segoe UI Light" w:hAnsi="Segoe UI Light" w:cs="Segoe UI Light"/>
                <w:bCs/>
                <w:sz w:val="20"/>
                <w:szCs w:val="20"/>
              </w:rPr>
              <w:t>,</w:t>
            </w:r>
            <w:r w:rsidRPr="006707E1">
              <w:rPr>
                <w:rFonts w:ascii="Segoe UI Light" w:hAnsi="Segoe UI Light" w:cs="Segoe UI Light"/>
                <w:bCs/>
                <w:sz w:val="20"/>
                <w:szCs w:val="20"/>
              </w:rPr>
              <w:t>0</w:t>
            </w:r>
          </w:p>
        </w:tc>
      </w:tr>
      <w:tr w:rsidR="008C7231" w:rsidRPr="006707E1" w14:paraId="08C56CC6" w14:textId="77777777" w:rsidTr="00127058">
        <w:trPr>
          <w:trHeight w:val="70"/>
          <w:jc w:val="center"/>
        </w:trPr>
        <w:tc>
          <w:tcPr>
            <w:tcW w:w="0" w:type="auto"/>
            <w:vAlign w:val="center"/>
            <w:hideMark/>
          </w:tcPr>
          <w:p w14:paraId="18275500"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Chỉ số axit, mgKOH/g</w:t>
            </w:r>
          </w:p>
        </w:tc>
        <w:tc>
          <w:tcPr>
            <w:tcW w:w="0" w:type="auto"/>
            <w:vAlign w:val="center"/>
          </w:tcPr>
          <w:p w14:paraId="37F4ABB4"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D 664</w:t>
            </w:r>
          </w:p>
        </w:tc>
        <w:tc>
          <w:tcPr>
            <w:tcW w:w="0" w:type="auto"/>
            <w:vAlign w:val="center"/>
          </w:tcPr>
          <w:p w14:paraId="406BF5E7"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0</w:t>
            </w:r>
            <w:r w:rsidR="007006E1" w:rsidRPr="006707E1">
              <w:rPr>
                <w:rFonts w:ascii="Segoe UI Light" w:hAnsi="Segoe UI Light" w:cs="Segoe UI Light"/>
                <w:bCs/>
                <w:sz w:val="20"/>
                <w:szCs w:val="20"/>
              </w:rPr>
              <w:t>,</w:t>
            </w:r>
            <w:r w:rsidRPr="006707E1">
              <w:rPr>
                <w:rFonts w:ascii="Segoe UI Light" w:hAnsi="Segoe UI Light" w:cs="Segoe UI Light"/>
                <w:bCs/>
                <w:sz w:val="20"/>
                <w:szCs w:val="20"/>
              </w:rPr>
              <w:t>5</w:t>
            </w:r>
          </w:p>
        </w:tc>
      </w:tr>
      <w:tr w:rsidR="008C7231" w:rsidRPr="006707E1" w14:paraId="41DB580B" w14:textId="77777777" w:rsidTr="00127058">
        <w:trPr>
          <w:trHeight w:val="70"/>
          <w:jc w:val="center"/>
        </w:trPr>
        <w:tc>
          <w:tcPr>
            <w:tcW w:w="0" w:type="auto"/>
            <w:vAlign w:val="center"/>
            <w:hideMark/>
          </w:tcPr>
          <w:p w14:paraId="18EA90D8"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Chỉ số iot, g I</w:t>
            </w:r>
            <w:r w:rsidRPr="006707E1">
              <w:rPr>
                <w:rFonts w:ascii="Segoe UI Light" w:hAnsi="Segoe UI Light" w:cs="Segoe UI Light"/>
                <w:bCs/>
                <w:sz w:val="20"/>
                <w:szCs w:val="20"/>
                <w:vertAlign w:val="subscript"/>
              </w:rPr>
              <w:t>2</w:t>
            </w:r>
            <w:r w:rsidRPr="006707E1">
              <w:rPr>
                <w:rFonts w:ascii="Segoe UI Light" w:hAnsi="Segoe UI Light" w:cs="Segoe UI Light"/>
                <w:bCs/>
                <w:sz w:val="20"/>
                <w:szCs w:val="20"/>
              </w:rPr>
              <w:t>/100g</w:t>
            </w:r>
          </w:p>
        </w:tc>
        <w:tc>
          <w:tcPr>
            <w:tcW w:w="0" w:type="auto"/>
            <w:vAlign w:val="center"/>
          </w:tcPr>
          <w:p w14:paraId="79C368AF"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EN 1411</w:t>
            </w:r>
          </w:p>
        </w:tc>
        <w:tc>
          <w:tcPr>
            <w:tcW w:w="0" w:type="auto"/>
            <w:vAlign w:val="center"/>
          </w:tcPr>
          <w:p w14:paraId="589406F2"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141</w:t>
            </w:r>
            <w:r w:rsidR="007006E1" w:rsidRPr="006707E1">
              <w:rPr>
                <w:rFonts w:ascii="Segoe UI Light" w:hAnsi="Segoe UI Light" w:cs="Segoe UI Light"/>
                <w:bCs/>
                <w:sz w:val="20"/>
                <w:szCs w:val="20"/>
              </w:rPr>
              <w:t>,</w:t>
            </w:r>
            <w:r w:rsidRPr="006707E1">
              <w:rPr>
                <w:rFonts w:ascii="Segoe UI Light" w:hAnsi="Segoe UI Light" w:cs="Segoe UI Light"/>
                <w:bCs/>
                <w:sz w:val="20"/>
                <w:szCs w:val="20"/>
              </w:rPr>
              <w:t>6</w:t>
            </w:r>
          </w:p>
        </w:tc>
      </w:tr>
      <w:tr w:rsidR="008C7231" w:rsidRPr="006707E1" w14:paraId="4F81C6C7" w14:textId="77777777" w:rsidTr="00127058">
        <w:trPr>
          <w:trHeight w:val="70"/>
          <w:jc w:val="center"/>
        </w:trPr>
        <w:tc>
          <w:tcPr>
            <w:tcW w:w="0" w:type="auto"/>
            <w:vAlign w:val="center"/>
          </w:tcPr>
          <w:p w14:paraId="16CD6794"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 xml:space="preserve">Điểm chớp cháy, </w:t>
            </w:r>
            <w:r w:rsidRPr="006707E1">
              <w:rPr>
                <w:rFonts w:ascii="Segoe UI Light" w:hAnsi="Segoe UI Light" w:cs="Segoe UI Light"/>
                <w:bCs/>
                <w:sz w:val="20"/>
                <w:szCs w:val="20"/>
                <w:vertAlign w:val="superscript"/>
              </w:rPr>
              <w:t>o</w:t>
            </w:r>
            <w:r w:rsidRPr="006707E1">
              <w:rPr>
                <w:rFonts w:ascii="Segoe UI Light" w:hAnsi="Segoe UI Light" w:cs="Segoe UI Light"/>
                <w:bCs/>
                <w:sz w:val="20"/>
                <w:szCs w:val="20"/>
              </w:rPr>
              <w:t>C</w:t>
            </w:r>
          </w:p>
        </w:tc>
        <w:tc>
          <w:tcPr>
            <w:tcW w:w="0" w:type="auto"/>
            <w:vAlign w:val="center"/>
          </w:tcPr>
          <w:p w14:paraId="610B5A7A"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D 93</w:t>
            </w:r>
          </w:p>
        </w:tc>
        <w:tc>
          <w:tcPr>
            <w:tcW w:w="0" w:type="auto"/>
            <w:vAlign w:val="center"/>
          </w:tcPr>
          <w:p w14:paraId="0B9ADFA0"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238</w:t>
            </w:r>
            <w:r w:rsidR="007006E1" w:rsidRPr="006707E1">
              <w:rPr>
                <w:rFonts w:ascii="Segoe UI Light" w:hAnsi="Segoe UI Light" w:cs="Segoe UI Light"/>
                <w:bCs/>
                <w:sz w:val="20"/>
                <w:szCs w:val="20"/>
              </w:rPr>
              <w:t>,</w:t>
            </w:r>
            <w:r w:rsidRPr="006707E1">
              <w:rPr>
                <w:rFonts w:ascii="Segoe UI Light" w:hAnsi="Segoe UI Light" w:cs="Segoe UI Light"/>
                <w:bCs/>
                <w:sz w:val="20"/>
                <w:szCs w:val="20"/>
              </w:rPr>
              <w:t>2</w:t>
            </w:r>
          </w:p>
        </w:tc>
      </w:tr>
      <w:tr w:rsidR="008C7231" w:rsidRPr="006707E1" w14:paraId="317C77A6" w14:textId="77777777" w:rsidTr="00127058">
        <w:trPr>
          <w:trHeight w:val="70"/>
          <w:jc w:val="center"/>
        </w:trPr>
        <w:tc>
          <w:tcPr>
            <w:tcW w:w="0" w:type="auto"/>
            <w:vAlign w:val="center"/>
          </w:tcPr>
          <w:p w14:paraId="40B3AF56"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Hàm lượng nước, mg/kg</w:t>
            </w:r>
          </w:p>
        </w:tc>
        <w:tc>
          <w:tcPr>
            <w:tcW w:w="0" w:type="auto"/>
            <w:vAlign w:val="center"/>
          </w:tcPr>
          <w:p w14:paraId="485A576D"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D 95</w:t>
            </w:r>
          </w:p>
        </w:tc>
        <w:tc>
          <w:tcPr>
            <w:tcW w:w="0" w:type="auto"/>
            <w:vAlign w:val="center"/>
          </w:tcPr>
          <w:p w14:paraId="4CD8BAA0"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321</w:t>
            </w:r>
          </w:p>
        </w:tc>
      </w:tr>
      <w:tr w:rsidR="008C7231" w:rsidRPr="006707E1" w14:paraId="12907970" w14:textId="77777777" w:rsidTr="00127058">
        <w:trPr>
          <w:trHeight w:val="70"/>
          <w:jc w:val="center"/>
        </w:trPr>
        <w:tc>
          <w:tcPr>
            <w:tcW w:w="0" w:type="auto"/>
            <w:vAlign w:val="center"/>
          </w:tcPr>
          <w:p w14:paraId="0F06E7E2"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Tạp chất cơ học, mg/kg</w:t>
            </w:r>
          </w:p>
        </w:tc>
        <w:tc>
          <w:tcPr>
            <w:tcW w:w="0" w:type="auto"/>
            <w:vAlign w:val="center"/>
          </w:tcPr>
          <w:p w14:paraId="16FA9502"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EN 12622</w:t>
            </w:r>
          </w:p>
        </w:tc>
        <w:tc>
          <w:tcPr>
            <w:tcW w:w="0" w:type="auto"/>
            <w:vAlign w:val="center"/>
          </w:tcPr>
          <w:p w14:paraId="26332147"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183</w:t>
            </w:r>
          </w:p>
        </w:tc>
      </w:tr>
      <w:tr w:rsidR="008C7231" w:rsidRPr="006707E1" w14:paraId="54D2250D" w14:textId="77777777" w:rsidTr="00127058">
        <w:trPr>
          <w:trHeight w:val="70"/>
          <w:jc w:val="center"/>
        </w:trPr>
        <w:tc>
          <w:tcPr>
            <w:tcW w:w="0" w:type="auto"/>
            <w:vAlign w:val="center"/>
          </w:tcPr>
          <w:p w14:paraId="4B8F6C98"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Hàm lượng cặn cacbon, mg/kg</w:t>
            </w:r>
          </w:p>
        </w:tc>
        <w:tc>
          <w:tcPr>
            <w:tcW w:w="0" w:type="auto"/>
            <w:vAlign w:val="center"/>
          </w:tcPr>
          <w:p w14:paraId="5845D1D1"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D 189</w:t>
            </w:r>
          </w:p>
        </w:tc>
        <w:tc>
          <w:tcPr>
            <w:tcW w:w="0" w:type="auto"/>
            <w:vAlign w:val="center"/>
          </w:tcPr>
          <w:p w14:paraId="098F2D86"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22</w:t>
            </w:r>
          </w:p>
        </w:tc>
      </w:tr>
      <w:tr w:rsidR="008C7231" w:rsidRPr="006707E1" w14:paraId="3CE4378B" w14:textId="77777777" w:rsidTr="00127058">
        <w:trPr>
          <w:trHeight w:val="70"/>
          <w:jc w:val="center"/>
        </w:trPr>
        <w:tc>
          <w:tcPr>
            <w:tcW w:w="0" w:type="auto"/>
            <w:vAlign w:val="center"/>
          </w:tcPr>
          <w:p w14:paraId="1CE4467B"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Nhiệt trị, MJ/Kg</w:t>
            </w:r>
          </w:p>
        </w:tc>
        <w:tc>
          <w:tcPr>
            <w:tcW w:w="0" w:type="auto"/>
            <w:vAlign w:val="center"/>
          </w:tcPr>
          <w:p w14:paraId="7C709F97"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D 2015</w:t>
            </w:r>
          </w:p>
        </w:tc>
        <w:tc>
          <w:tcPr>
            <w:tcW w:w="0" w:type="auto"/>
            <w:vAlign w:val="center"/>
          </w:tcPr>
          <w:p w14:paraId="07A76BEE"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32</w:t>
            </w:r>
            <w:r w:rsidR="007006E1" w:rsidRPr="006707E1">
              <w:rPr>
                <w:rFonts w:ascii="Segoe UI Light" w:hAnsi="Segoe UI Light" w:cs="Segoe UI Light"/>
                <w:bCs/>
                <w:sz w:val="20"/>
                <w:szCs w:val="20"/>
              </w:rPr>
              <w:t>,</w:t>
            </w:r>
            <w:r w:rsidRPr="006707E1">
              <w:rPr>
                <w:rFonts w:ascii="Segoe UI Light" w:hAnsi="Segoe UI Light" w:cs="Segoe UI Light"/>
                <w:bCs/>
                <w:sz w:val="20"/>
                <w:szCs w:val="20"/>
              </w:rPr>
              <w:t>3</w:t>
            </w:r>
          </w:p>
        </w:tc>
      </w:tr>
      <w:tr w:rsidR="008C7231" w:rsidRPr="006707E1" w14:paraId="63F20C11" w14:textId="77777777" w:rsidTr="00127058">
        <w:trPr>
          <w:trHeight w:val="70"/>
          <w:jc w:val="center"/>
        </w:trPr>
        <w:tc>
          <w:tcPr>
            <w:tcW w:w="0" w:type="auto"/>
            <w:vAlign w:val="center"/>
          </w:tcPr>
          <w:p w14:paraId="1A339E2C"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Màu</w:t>
            </w:r>
          </w:p>
        </w:tc>
        <w:tc>
          <w:tcPr>
            <w:tcW w:w="0" w:type="auto"/>
            <w:vAlign w:val="center"/>
          </w:tcPr>
          <w:p w14:paraId="4947CD2F"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w:t>
            </w:r>
          </w:p>
        </w:tc>
        <w:tc>
          <w:tcPr>
            <w:tcW w:w="0" w:type="auto"/>
            <w:vAlign w:val="center"/>
          </w:tcPr>
          <w:p w14:paraId="62975DB0"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Trong suốt, Nâu sẫm</w:t>
            </w:r>
          </w:p>
        </w:tc>
      </w:tr>
      <w:tr w:rsidR="008C7231" w:rsidRPr="006707E1" w14:paraId="324EF5EB" w14:textId="77777777" w:rsidTr="00127058">
        <w:trPr>
          <w:trHeight w:val="70"/>
          <w:jc w:val="center"/>
        </w:trPr>
        <w:tc>
          <w:tcPr>
            <w:tcW w:w="0" w:type="auto"/>
            <w:vAlign w:val="center"/>
          </w:tcPr>
          <w:p w14:paraId="57C5CDED"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Mùi</w:t>
            </w:r>
          </w:p>
        </w:tc>
        <w:tc>
          <w:tcPr>
            <w:tcW w:w="0" w:type="auto"/>
            <w:vAlign w:val="center"/>
          </w:tcPr>
          <w:p w14:paraId="5A79F090"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w:t>
            </w:r>
          </w:p>
        </w:tc>
        <w:tc>
          <w:tcPr>
            <w:tcW w:w="0" w:type="auto"/>
            <w:vAlign w:val="center"/>
          </w:tcPr>
          <w:p w14:paraId="130E9AA2"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 xml:space="preserve">Đặc trưng </w:t>
            </w:r>
          </w:p>
        </w:tc>
      </w:tr>
    </w:tbl>
    <w:p w14:paraId="1A3D13A3" w14:textId="77777777" w:rsidR="008C7231" w:rsidRPr="006707E1" w:rsidRDefault="008C7231" w:rsidP="008C7231">
      <w:pPr>
        <w:contextualSpacing/>
        <w:jc w:val="both"/>
        <w:rPr>
          <w:rFonts w:ascii="Segoe UI Light" w:hAnsi="Segoe UI Light" w:cs="Segoe UI Light"/>
          <w:bCs/>
          <w:sz w:val="20"/>
          <w:szCs w:val="20"/>
        </w:rPr>
      </w:pPr>
    </w:p>
    <w:p w14:paraId="342710D5"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lastRenderedPageBreak/>
        <w:t xml:space="preserve">Bảng </w:t>
      </w:r>
      <w:r w:rsidR="007006E1" w:rsidRPr="006707E1">
        <w:rPr>
          <w:rFonts w:ascii="Segoe UI Light" w:hAnsi="Segoe UI Light" w:cs="Segoe UI Light"/>
          <w:bCs/>
          <w:sz w:val="20"/>
          <w:szCs w:val="20"/>
        </w:rPr>
        <w:t>3</w:t>
      </w:r>
      <w:r w:rsidRPr="006707E1">
        <w:rPr>
          <w:rFonts w:ascii="Segoe UI Light" w:hAnsi="Segoe UI Light" w:cs="Segoe UI Light"/>
          <w:bCs/>
          <w:sz w:val="20"/>
          <w:szCs w:val="20"/>
        </w:rPr>
        <w:t xml:space="preserve"> cho thấy nhiệt độ chớp cháy của dầu lanh là khá cao (238,2</w:t>
      </w:r>
      <w:r w:rsidRPr="006707E1">
        <w:rPr>
          <w:rFonts w:ascii="Segoe UI Light" w:hAnsi="Segoe UI Light" w:cs="Segoe UI Light"/>
          <w:bCs/>
          <w:sz w:val="20"/>
          <w:szCs w:val="20"/>
          <w:vertAlign w:val="superscript"/>
        </w:rPr>
        <w:t>o</w:t>
      </w:r>
      <w:r w:rsidR="00AF77F4" w:rsidRPr="006707E1">
        <w:rPr>
          <w:rFonts w:ascii="Segoe UI Light" w:hAnsi="Segoe UI Light" w:cs="Segoe UI Light"/>
          <w:bCs/>
          <w:sz w:val="20"/>
          <w:szCs w:val="20"/>
        </w:rPr>
        <w:t>C), tỷ trọng là 0,9296; n</w:t>
      </w:r>
      <w:r w:rsidRPr="006707E1">
        <w:rPr>
          <w:rFonts w:ascii="Segoe UI Light" w:hAnsi="Segoe UI Light" w:cs="Segoe UI Light"/>
          <w:bCs/>
          <w:sz w:val="20"/>
          <w:szCs w:val="20"/>
        </w:rPr>
        <w:t xml:space="preserve">ó phù hợp với tỷ trọng của các triglyxerit của các gốc axit béo tăng từ 0,895-0,914. Chỉ số iot cao cho biết nhiều liên kết bội trong các hydrocacbon </w:t>
      </w:r>
      <w:r w:rsidR="00AF77F4" w:rsidRPr="006707E1">
        <w:rPr>
          <w:rFonts w:ascii="Segoe UI Light" w:hAnsi="Segoe UI Light" w:cs="Segoe UI Light"/>
          <w:bCs/>
          <w:sz w:val="20"/>
          <w:szCs w:val="20"/>
        </w:rPr>
        <w:t xml:space="preserve">ở </w:t>
      </w:r>
      <w:r w:rsidRPr="006707E1">
        <w:rPr>
          <w:rFonts w:ascii="Segoe UI Light" w:hAnsi="Segoe UI Light" w:cs="Segoe UI Light"/>
          <w:bCs/>
          <w:sz w:val="20"/>
          <w:szCs w:val="20"/>
        </w:rPr>
        <w:t>thành phần dầu lanh, do đó nhiệt độ đông đặc của dầu lanh thấp thích hợp cho chỉ tiêu điểm đông đặc thấp của nhiên liệu phản lực.</w:t>
      </w:r>
    </w:p>
    <w:p w14:paraId="59BD9332" w14:textId="77777777" w:rsidR="008C7231" w:rsidRPr="006707E1" w:rsidRDefault="00A274A4" w:rsidP="008C7231">
      <w:pPr>
        <w:contextualSpacing/>
        <w:jc w:val="both"/>
        <w:rPr>
          <w:rFonts w:ascii="Segoe UI Light" w:hAnsi="Segoe UI Light" w:cs="Segoe UI Light"/>
          <w:b/>
          <w:bCs/>
          <w:i/>
          <w:sz w:val="20"/>
          <w:szCs w:val="20"/>
        </w:rPr>
      </w:pPr>
      <w:bookmarkStart w:id="101" w:name="_Toc483860558"/>
      <w:bookmarkStart w:id="102" w:name="_Toc40745466"/>
      <w:bookmarkStart w:id="103" w:name="_Toc40745520"/>
      <w:bookmarkStart w:id="104" w:name="_Toc41633564"/>
      <w:bookmarkStart w:id="105" w:name="_Toc41633638"/>
      <w:bookmarkStart w:id="106" w:name="_Toc41642537"/>
      <w:r w:rsidRPr="006707E1">
        <w:rPr>
          <w:rFonts w:ascii="Segoe UI Light" w:hAnsi="Segoe UI Light" w:cs="Segoe UI Light"/>
          <w:b/>
          <w:bCs/>
          <w:i/>
          <w:sz w:val="20"/>
          <w:szCs w:val="20"/>
        </w:rPr>
        <w:t>3.8</w:t>
      </w:r>
      <w:r w:rsidR="008C7231" w:rsidRPr="006707E1">
        <w:rPr>
          <w:rFonts w:ascii="Segoe UI Light" w:hAnsi="Segoe UI Light" w:cs="Segoe UI Light"/>
          <w:b/>
          <w:bCs/>
          <w:i/>
          <w:sz w:val="20"/>
          <w:szCs w:val="20"/>
        </w:rPr>
        <w:t>.2. Kết quả quá trình tổng hợp biokerosen</w:t>
      </w:r>
      <w:bookmarkEnd w:id="101"/>
      <w:bookmarkEnd w:id="102"/>
      <w:bookmarkEnd w:id="103"/>
      <w:bookmarkEnd w:id="104"/>
      <w:bookmarkEnd w:id="105"/>
      <w:bookmarkEnd w:id="106"/>
    </w:p>
    <w:p w14:paraId="58C4BA82"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 xml:space="preserve">Sau tất cả các quá trình khảo sát, nghiên cứu đã thu được bộ các thông số công nghệ thích hợp cho phản ứng trao đổi este với dầu lanh để thu biokerosen được thể hiện ở bảng </w:t>
      </w:r>
      <w:r w:rsidR="007006E1" w:rsidRPr="006707E1">
        <w:rPr>
          <w:rFonts w:ascii="Segoe UI Light" w:hAnsi="Segoe UI Light" w:cs="Segoe UI Light"/>
          <w:bCs/>
          <w:sz w:val="20"/>
          <w:szCs w:val="20"/>
        </w:rPr>
        <w:t>4</w:t>
      </w:r>
      <w:r w:rsidRPr="006707E1">
        <w:rPr>
          <w:rFonts w:ascii="Segoe UI Light" w:hAnsi="Segoe UI Light" w:cs="Segoe UI Light"/>
          <w:bCs/>
          <w:sz w:val="20"/>
          <w:szCs w:val="20"/>
        </w:rPr>
        <w:t xml:space="preserve"> sau.</w:t>
      </w:r>
    </w:p>
    <w:p w14:paraId="0E33E2CC" w14:textId="77777777" w:rsidR="008C7231" w:rsidRPr="006707E1" w:rsidRDefault="008C7231" w:rsidP="00A274A4">
      <w:pPr>
        <w:contextualSpacing/>
        <w:jc w:val="center"/>
        <w:rPr>
          <w:rFonts w:ascii="Segoe UI Light" w:hAnsi="Segoe UI Light" w:cs="Segoe UI Light"/>
          <w:b/>
          <w:bCs/>
          <w:i/>
          <w:sz w:val="20"/>
          <w:szCs w:val="20"/>
        </w:rPr>
      </w:pPr>
      <w:bookmarkStart w:id="107" w:name="_Toc40745413"/>
      <w:bookmarkStart w:id="108" w:name="_Toc40745467"/>
      <w:bookmarkStart w:id="109" w:name="_Toc41633565"/>
      <w:bookmarkStart w:id="110" w:name="_Toc41633639"/>
      <w:bookmarkStart w:id="111" w:name="_Toc41642538"/>
      <w:r w:rsidRPr="006707E1">
        <w:rPr>
          <w:rFonts w:ascii="Segoe UI Light" w:hAnsi="Segoe UI Light" w:cs="Segoe UI Light"/>
          <w:b/>
          <w:bCs/>
          <w:i/>
          <w:sz w:val="20"/>
          <w:szCs w:val="20"/>
        </w:rPr>
        <w:t xml:space="preserve">Bảng </w:t>
      </w:r>
      <w:r w:rsidR="007006E1" w:rsidRPr="006707E1">
        <w:rPr>
          <w:rFonts w:ascii="Segoe UI Light" w:hAnsi="Segoe UI Light" w:cs="Segoe UI Light"/>
          <w:b/>
          <w:bCs/>
          <w:i/>
          <w:sz w:val="20"/>
          <w:szCs w:val="20"/>
        </w:rPr>
        <w:t>4</w:t>
      </w:r>
      <w:r w:rsidRPr="006707E1">
        <w:rPr>
          <w:rFonts w:ascii="Segoe UI Light" w:hAnsi="Segoe UI Light" w:cs="Segoe UI Light"/>
          <w:b/>
          <w:bCs/>
          <w:i/>
          <w:sz w:val="20"/>
          <w:szCs w:val="20"/>
        </w:rPr>
        <w:t>. Tổng hợp các điều kiện công nghệ tối ưu cho quá trình tổng hợp biokerosen</w:t>
      </w:r>
      <w:bookmarkEnd w:id="107"/>
      <w:bookmarkEnd w:id="108"/>
      <w:bookmarkEnd w:id="109"/>
      <w:bookmarkEnd w:id="110"/>
      <w:bookmarkEnd w:id="111"/>
    </w:p>
    <w:tbl>
      <w:tblPr>
        <w:tblStyle w:val="TableGrid"/>
        <w:tblW w:w="0" w:type="auto"/>
        <w:jc w:val="center"/>
        <w:tblLook w:val="04A0" w:firstRow="1" w:lastRow="0" w:firstColumn="1" w:lastColumn="0" w:noHBand="0" w:noVBand="1"/>
      </w:tblPr>
      <w:tblGrid>
        <w:gridCol w:w="2725"/>
        <w:gridCol w:w="725"/>
      </w:tblGrid>
      <w:tr w:rsidR="008C7231" w:rsidRPr="006707E1" w14:paraId="2CBB2B60" w14:textId="77777777" w:rsidTr="00127058">
        <w:trPr>
          <w:jc w:val="center"/>
        </w:trPr>
        <w:tc>
          <w:tcPr>
            <w:tcW w:w="0" w:type="auto"/>
          </w:tcPr>
          <w:p w14:paraId="77907037" w14:textId="77777777" w:rsidR="008C7231" w:rsidRPr="006707E1" w:rsidRDefault="008C7231" w:rsidP="008C7231">
            <w:pPr>
              <w:contextualSpacing/>
              <w:jc w:val="both"/>
              <w:rPr>
                <w:rFonts w:ascii="Segoe UI Light" w:hAnsi="Segoe UI Light" w:cs="Segoe UI Light"/>
                <w:bCs/>
                <w:i/>
                <w:sz w:val="20"/>
                <w:szCs w:val="20"/>
              </w:rPr>
            </w:pPr>
            <w:r w:rsidRPr="006707E1">
              <w:rPr>
                <w:rFonts w:ascii="Segoe UI Light" w:hAnsi="Segoe UI Light" w:cs="Segoe UI Light"/>
                <w:bCs/>
                <w:i/>
                <w:sz w:val="20"/>
                <w:szCs w:val="20"/>
              </w:rPr>
              <w:t>Điều kiện công nghệ</w:t>
            </w:r>
          </w:p>
        </w:tc>
        <w:tc>
          <w:tcPr>
            <w:tcW w:w="0" w:type="auto"/>
          </w:tcPr>
          <w:p w14:paraId="7B2DF273" w14:textId="77777777" w:rsidR="008C7231" w:rsidRPr="006707E1" w:rsidRDefault="008C7231" w:rsidP="008C7231">
            <w:pPr>
              <w:contextualSpacing/>
              <w:jc w:val="both"/>
              <w:rPr>
                <w:rFonts w:ascii="Segoe UI Light" w:hAnsi="Segoe UI Light" w:cs="Segoe UI Light"/>
                <w:bCs/>
                <w:i/>
                <w:sz w:val="20"/>
                <w:szCs w:val="20"/>
              </w:rPr>
            </w:pPr>
            <w:r w:rsidRPr="006707E1">
              <w:rPr>
                <w:rFonts w:ascii="Segoe UI Light" w:hAnsi="Segoe UI Light" w:cs="Segoe UI Light"/>
                <w:bCs/>
                <w:i/>
                <w:sz w:val="20"/>
                <w:szCs w:val="20"/>
              </w:rPr>
              <w:t>Giá trị</w:t>
            </w:r>
          </w:p>
        </w:tc>
      </w:tr>
      <w:tr w:rsidR="008C7231" w:rsidRPr="006707E1" w14:paraId="591F09FE" w14:textId="77777777" w:rsidTr="00127058">
        <w:trPr>
          <w:jc w:val="center"/>
        </w:trPr>
        <w:tc>
          <w:tcPr>
            <w:tcW w:w="0" w:type="auto"/>
          </w:tcPr>
          <w:p w14:paraId="237BD69F"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Lượng dầu, ml</w:t>
            </w:r>
          </w:p>
        </w:tc>
        <w:tc>
          <w:tcPr>
            <w:tcW w:w="0" w:type="auto"/>
          </w:tcPr>
          <w:p w14:paraId="60E555F2"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100</w:t>
            </w:r>
          </w:p>
        </w:tc>
      </w:tr>
      <w:tr w:rsidR="008C7231" w:rsidRPr="006707E1" w14:paraId="3E98FBC9" w14:textId="77777777" w:rsidTr="00127058">
        <w:trPr>
          <w:jc w:val="center"/>
        </w:trPr>
        <w:tc>
          <w:tcPr>
            <w:tcW w:w="0" w:type="auto"/>
          </w:tcPr>
          <w:p w14:paraId="16CF3064"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 xml:space="preserve">Nhiệt độ phản ứng, </w:t>
            </w:r>
            <w:r w:rsidRPr="006707E1">
              <w:rPr>
                <w:rFonts w:ascii="Segoe UI Light" w:hAnsi="Segoe UI Light" w:cs="Segoe UI Light"/>
                <w:bCs/>
                <w:sz w:val="20"/>
                <w:szCs w:val="20"/>
                <w:vertAlign w:val="superscript"/>
              </w:rPr>
              <w:t>o</w:t>
            </w:r>
            <w:r w:rsidRPr="006707E1">
              <w:rPr>
                <w:rFonts w:ascii="Segoe UI Light" w:hAnsi="Segoe UI Light" w:cs="Segoe UI Light"/>
                <w:bCs/>
                <w:sz w:val="20"/>
                <w:szCs w:val="20"/>
              </w:rPr>
              <w:t>C</w:t>
            </w:r>
          </w:p>
        </w:tc>
        <w:tc>
          <w:tcPr>
            <w:tcW w:w="0" w:type="auto"/>
          </w:tcPr>
          <w:p w14:paraId="25801B03"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120</w:t>
            </w:r>
          </w:p>
        </w:tc>
      </w:tr>
      <w:tr w:rsidR="008C7231" w:rsidRPr="006707E1" w14:paraId="53445043" w14:textId="77777777" w:rsidTr="00127058">
        <w:trPr>
          <w:jc w:val="center"/>
        </w:trPr>
        <w:tc>
          <w:tcPr>
            <w:tcW w:w="0" w:type="auto"/>
          </w:tcPr>
          <w:p w14:paraId="0E00229E"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Thời gian phản ứng, giờ</w:t>
            </w:r>
          </w:p>
        </w:tc>
        <w:tc>
          <w:tcPr>
            <w:tcW w:w="0" w:type="auto"/>
          </w:tcPr>
          <w:p w14:paraId="363CBDA6"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3,5</w:t>
            </w:r>
          </w:p>
        </w:tc>
      </w:tr>
      <w:tr w:rsidR="008C7231" w:rsidRPr="006707E1" w14:paraId="1858204E" w14:textId="77777777" w:rsidTr="00127058">
        <w:trPr>
          <w:jc w:val="center"/>
        </w:trPr>
        <w:tc>
          <w:tcPr>
            <w:tcW w:w="0" w:type="auto"/>
          </w:tcPr>
          <w:p w14:paraId="7EC7F4B3"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Hàm lượng xúc tác, % kl dầu</w:t>
            </w:r>
          </w:p>
        </w:tc>
        <w:tc>
          <w:tcPr>
            <w:tcW w:w="0" w:type="auto"/>
          </w:tcPr>
          <w:p w14:paraId="5803797A"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10</w:t>
            </w:r>
          </w:p>
        </w:tc>
      </w:tr>
      <w:tr w:rsidR="008C7231" w:rsidRPr="006707E1" w14:paraId="3726F024" w14:textId="77777777" w:rsidTr="00127058">
        <w:trPr>
          <w:jc w:val="center"/>
        </w:trPr>
        <w:tc>
          <w:tcPr>
            <w:tcW w:w="0" w:type="auto"/>
          </w:tcPr>
          <w:p w14:paraId="07DC01CB"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Tỷ lệ mol metanol/dầu</w:t>
            </w:r>
          </w:p>
        </w:tc>
        <w:tc>
          <w:tcPr>
            <w:tcW w:w="0" w:type="auto"/>
          </w:tcPr>
          <w:p w14:paraId="1E3D77BB"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45</w:t>
            </w:r>
          </w:p>
        </w:tc>
      </w:tr>
      <w:tr w:rsidR="008C7231" w:rsidRPr="006707E1" w14:paraId="7B6F2E17" w14:textId="77777777" w:rsidTr="00127058">
        <w:trPr>
          <w:jc w:val="center"/>
        </w:trPr>
        <w:tc>
          <w:tcPr>
            <w:tcW w:w="0" w:type="auto"/>
          </w:tcPr>
          <w:p w14:paraId="6BD75930"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Tốc độ khuấy trộn, vòng/phút</w:t>
            </w:r>
          </w:p>
        </w:tc>
        <w:tc>
          <w:tcPr>
            <w:tcW w:w="0" w:type="auto"/>
          </w:tcPr>
          <w:p w14:paraId="3F85648C"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400</w:t>
            </w:r>
          </w:p>
        </w:tc>
      </w:tr>
      <w:tr w:rsidR="008C7231" w:rsidRPr="006707E1" w14:paraId="742A2D82" w14:textId="77777777" w:rsidTr="00127058">
        <w:trPr>
          <w:jc w:val="center"/>
        </w:trPr>
        <w:tc>
          <w:tcPr>
            <w:tcW w:w="0" w:type="auto"/>
          </w:tcPr>
          <w:p w14:paraId="73482363"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Hiệu suất tạo biokerosen, %</w:t>
            </w:r>
          </w:p>
        </w:tc>
        <w:tc>
          <w:tcPr>
            <w:tcW w:w="0" w:type="auto"/>
          </w:tcPr>
          <w:p w14:paraId="318270B2"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92,4</w:t>
            </w:r>
          </w:p>
        </w:tc>
      </w:tr>
    </w:tbl>
    <w:p w14:paraId="1120D40F" w14:textId="77777777" w:rsidR="008C7231" w:rsidRPr="006707E1" w:rsidRDefault="008C7231" w:rsidP="008C7231">
      <w:pPr>
        <w:contextualSpacing/>
        <w:jc w:val="both"/>
        <w:rPr>
          <w:rFonts w:ascii="Segoe UI Light" w:hAnsi="Segoe UI Light" w:cs="Segoe UI Light"/>
          <w:bCs/>
          <w:sz w:val="20"/>
          <w:szCs w:val="20"/>
        </w:rPr>
      </w:pPr>
    </w:p>
    <w:p w14:paraId="3373F26E"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 xml:space="preserve">Sản phẩm thu được sau quá trình tinh chế (lọc, rửa, tách nước) là các metyl este với các gốc axit béo có trong nguyên liệu. Sản phẩm được phân tích bằng phương pháp sắc ký khí – khối phổ (GC-MS) để xác định thành phần các gốc axit béo. Thành phần axit béo trong sản phẩm được thể hiện bảng </w:t>
      </w:r>
      <w:r w:rsidR="007006E1" w:rsidRPr="006707E1">
        <w:rPr>
          <w:rFonts w:ascii="Segoe UI Light" w:hAnsi="Segoe UI Light" w:cs="Segoe UI Light"/>
          <w:bCs/>
          <w:sz w:val="20"/>
          <w:szCs w:val="20"/>
        </w:rPr>
        <w:t>5</w:t>
      </w:r>
      <w:r w:rsidRPr="006707E1">
        <w:rPr>
          <w:rFonts w:ascii="Segoe UI Light" w:hAnsi="Segoe UI Light" w:cs="Segoe UI Light"/>
          <w:bCs/>
          <w:sz w:val="20"/>
          <w:szCs w:val="20"/>
        </w:rPr>
        <w:t xml:space="preserve"> và hình </w:t>
      </w:r>
      <w:r w:rsidR="007006E1" w:rsidRPr="006707E1">
        <w:rPr>
          <w:rFonts w:ascii="Segoe UI Light" w:hAnsi="Segoe UI Light" w:cs="Segoe UI Light"/>
          <w:bCs/>
          <w:sz w:val="20"/>
          <w:szCs w:val="20"/>
        </w:rPr>
        <w:t>11</w:t>
      </w:r>
      <w:r w:rsidRPr="006707E1">
        <w:rPr>
          <w:rFonts w:ascii="Segoe UI Light" w:hAnsi="Segoe UI Light" w:cs="Segoe UI Light"/>
          <w:bCs/>
          <w:sz w:val="20"/>
          <w:szCs w:val="20"/>
        </w:rPr>
        <w:t>.</w:t>
      </w:r>
    </w:p>
    <w:p w14:paraId="02283B88" w14:textId="77777777" w:rsidR="00B47B44" w:rsidRPr="006707E1" w:rsidRDefault="00B47B44" w:rsidP="00B47B44">
      <w:pPr>
        <w:contextualSpacing/>
        <w:jc w:val="center"/>
        <w:rPr>
          <w:rFonts w:ascii="Segoe UI Light" w:hAnsi="Segoe UI Light" w:cs="Segoe UI Light"/>
          <w:bCs/>
          <w:sz w:val="20"/>
          <w:szCs w:val="20"/>
        </w:rPr>
      </w:pPr>
      <w:r w:rsidRPr="006707E1">
        <w:rPr>
          <w:rFonts w:ascii="Segoe UI Light" w:hAnsi="Segoe UI Light" w:cs="Segoe UI Light"/>
          <w:bCs/>
          <w:noProof/>
          <w:sz w:val="20"/>
          <w:szCs w:val="20"/>
        </w:rPr>
        <w:drawing>
          <wp:inline distT="0" distB="0" distL="0" distR="0" wp14:anchorId="75E95C77" wp14:editId="148D4495">
            <wp:extent cx="2889368" cy="210524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97804" cy="2111394"/>
                    </a:xfrm>
                    <a:prstGeom prst="rect">
                      <a:avLst/>
                    </a:prstGeom>
                    <a:noFill/>
                    <a:ln>
                      <a:noFill/>
                    </a:ln>
                  </pic:spPr>
                </pic:pic>
              </a:graphicData>
            </a:graphic>
          </wp:inline>
        </w:drawing>
      </w:r>
    </w:p>
    <w:p w14:paraId="5C809484" w14:textId="77777777" w:rsidR="00B47B44" w:rsidRPr="006707E1" w:rsidRDefault="00B47B44" w:rsidP="00B47B44">
      <w:pPr>
        <w:contextualSpacing/>
        <w:jc w:val="center"/>
        <w:rPr>
          <w:rFonts w:ascii="Segoe UI Light" w:hAnsi="Segoe UI Light" w:cs="Segoe UI Light"/>
          <w:b/>
          <w:bCs/>
          <w:i/>
          <w:sz w:val="20"/>
          <w:szCs w:val="20"/>
        </w:rPr>
      </w:pPr>
      <w:bookmarkStart w:id="112" w:name="_Toc40745415"/>
      <w:bookmarkStart w:id="113" w:name="_Toc40745523"/>
      <w:bookmarkStart w:id="114" w:name="_Toc41633567"/>
      <w:bookmarkStart w:id="115" w:name="_Toc41633641"/>
      <w:bookmarkStart w:id="116" w:name="_Toc41642540"/>
      <w:r w:rsidRPr="006707E1">
        <w:rPr>
          <w:rFonts w:ascii="Segoe UI Light" w:hAnsi="Segoe UI Light" w:cs="Segoe UI Light"/>
          <w:b/>
          <w:bCs/>
          <w:i/>
          <w:sz w:val="20"/>
          <w:szCs w:val="20"/>
        </w:rPr>
        <w:t xml:space="preserve">Hình </w:t>
      </w:r>
      <w:r w:rsidR="007006E1" w:rsidRPr="006707E1">
        <w:rPr>
          <w:rFonts w:ascii="Segoe UI Light" w:hAnsi="Segoe UI Light" w:cs="Segoe UI Light"/>
          <w:b/>
          <w:bCs/>
          <w:i/>
          <w:sz w:val="20"/>
          <w:szCs w:val="20"/>
        </w:rPr>
        <w:t>11</w:t>
      </w:r>
      <w:r w:rsidRPr="006707E1">
        <w:rPr>
          <w:rFonts w:ascii="Segoe UI Light" w:hAnsi="Segoe UI Light" w:cs="Segoe UI Light"/>
          <w:b/>
          <w:bCs/>
          <w:i/>
          <w:sz w:val="20"/>
          <w:szCs w:val="20"/>
        </w:rPr>
        <w:t>. Kết quả GC-MS của sản phẩm biokerosen từ quá trình chuyển hóa este từ dầu lanh</w:t>
      </w:r>
      <w:bookmarkEnd w:id="112"/>
      <w:bookmarkEnd w:id="113"/>
      <w:bookmarkEnd w:id="114"/>
      <w:bookmarkEnd w:id="115"/>
      <w:bookmarkEnd w:id="116"/>
    </w:p>
    <w:p w14:paraId="4BCE6A11" w14:textId="77777777" w:rsidR="008C7231" w:rsidRPr="006707E1" w:rsidRDefault="008C7231" w:rsidP="00A274A4">
      <w:pPr>
        <w:contextualSpacing/>
        <w:jc w:val="center"/>
        <w:rPr>
          <w:rFonts w:ascii="Segoe UI Light" w:hAnsi="Segoe UI Light" w:cs="Segoe UI Light"/>
          <w:b/>
          <w:bCs/>
          <w:i/>
          <w:sz w:val="20"/>
          <w:szCs w:val="20"/>
        </w:rPr>
      </w:pPr>
      <w:bookmarkStart w:id="117" w:name="_Toc40745414"/>
      <w:bookmarkStart w:id="118" w:name="_Toc40745468"/>
      <w:bookmarkStart w:id="119" w:name="_Toc41633566"/>
      <w:bookmarkStart w:id="120" w:name="_Toc41633640"/>
      <w:bookmarkStart w:id="121" w:name="_Toc41642539"/>
      <w:r w:rsidRPr="006707E1">
        <w:rPr>
          <w:rFonts w:ascii="Segoe UI Light" w:hAnsi="Segoe UI Light" w:cs="Segoe UI Light"/>
          <w:b/>
          <w:bCs/>
          <w:i/>
          <w:sz w:val="20"/>
          <w:szCs w:val="20"/>
        </w:rPr>
        <w:t xml:space="preserve">Bảng </w:t>
      </w:r>
      <w:r w:rsidR="007006E1" w:rsidRPr="006707E1">
        <w:rPr>
          <w:rFonts w:ascii="Segoe UI Light" w:hAnsi="Segoe UI Light" w:cs="Segoe UI Light"/>
          <w:b/>
          <w:bCs/>
          <w:i/>
          <w:sz w:val="20"/>
          <w:szCs w:val="20"/>
        </w:rPr>
        <w:t>5</w:t>
      </w:r>
      <w:r w:rsidRPr="006707E1">
        <w:rPr>
          <w:rFonts w:ascii="Segoe UI Light" w:hAnsi="Segoe UI Light" w:cs="Segoe UI Light"/>
          <w:b/>
          <w:bCs/>
          <w:i/>
          <w:sz w:val="20"/>
          <w:szCs w:val="20"/>
        </w:rPr>
        <w:t>. Thành phần axit béo trong sản phẩm</w:t>
      </w:r>
      <w:bookmarkEnd w:id="117"/>
      <w:bookmarkEnd w:id="118"/>
      <w:bookmarkEnd w:id="119"/>
      <w:bookmarkEnd w:id="120"/>
      <w:bookmarkEnd w:id="1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1102"/>
        <w:gridCol w:w="810"/>
        <w:gridCol w:w="1018"/>
        <w:gridCol w:w="1161"/>
      </w:tblGrid>
      <w:tr w:rsidR="008C7231" w:rsidRPr="006707E1" w14:paraId="266ACE06" w14:textId="77777777" w:rsidTr="00127058">
        <w:trPr>
          <w:trHeight w:val="1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C7DE0D" w14:textId="77777777" w:rsidR="008C7231" w:rsidRPr="006707E1" w:rsidRDefault="008C7231" w:rsidP="00A274A4">
            <w:pPr>
              <w:contextualSpacing/>
              <w:rPr>
                <w:rFonts w:ascii="Segoe UI Light" w:hAnsi="Segoe UI Light" w:cs="Segoe UI Light"/>
                <w:bCs/>
                <w:i/>
                <w:sz w:val="20"/>
                <w:szCs w:val="20"/>
              </w:rPr>
            </w:pPr>
            <w:r w:rsidRPr="006707E1">
              <w:rPr>
                <w:rFonts w:ascii="Segoe UI Light" w:hAnsi="Segoe UI Light" w:cs="Segoe UI Light"/>
                <w:bCs/>
                <w:i/>
                <w:sz w:val="20"/>
                <w:szCs w:val="20"/>
              </w:rPr>
              <w:t>STT</w:t>
            </w:r>
          </w:p>
        </w:tc>
        <w:tc>
          <w:tcPr>
            <w:tcW w:w="0" w:type="auto"/>
            <w:tcBorders>
              <w:top w:val="single" w:sz="4" w:space="0" w:color="auto"/>
              <w:left w:val="single" w:sz="4" w:space="0" w:color="auto"/>
              <w:bottom w:val="single" w:sz="4" w:space="0" w:color="auto"/>
              <w:right w:val="single" w:sz="4" w:space="0" w:color="auto"/>
            </w:tcBorders>
            <w:vAlign w:val="center"/>
            <w:hideMark/>
          </w:tcPr>
          <w:p w14:paraId="369E6454" w14:textId="77777777" w:rsidR="008C7231" w:rsidRPr="006707E1" w:rsidRDefault="008C7231" w:rsidP="00A274A4">
            <w:pPr>
              <w:contextualSpacing/>
              <w:rPr>
                <w:rFonts w:ascii="Segoe UI Light" w:hAnsi="Segoe UI Light" w:cs="Segoe UI Light"/>
                <w:bCs/>
                <w:i/>
                <w:sz w:val="20"/>
                <w:szCs w:val="20"/>
              </w:rPr>
            </w:pPr>
            <w:r w:rsidRPr="006707E1">
              <w:rPr>
                <w:rFonts w:ascii="Segoe UI Light" w:hAnsi="Segoe UI Light" w:cs="Segoe UI Light"/>
                <w:bCs/>
                <w:i/>
                <w:sz w:val="20"/>
                <w:szCs w:val="20"/>
              </w:rPr>
              <w:t>Tên axit béo</w:t>
            </w:r>
          </w:p>
        </w:tc>
        <w:tc>
          <w:tcPr>
            <w:tcW w:w="0" w:type="auto"/>
            <w:tcBorders>
              <w:top w:val="single" w:sz="4" w:space="0" w:color="auto"/>
              <w:left w:val="single" w:sz="4" w:space="0" w:color="auto"/>
              <w:bottom w:val="single" w:sz="4" w:space="0" w:color="auto"/>
              <w:right w:val="single" w:sz="4" w:space="0" w:color="auto"/>
            </w:tcBorders>
            <w:vAlign w:val="center"/>
            <w:hideMark/>
          </w:tcPr>
          <w:p w14:paraId="757BA88E" w14:textId="77777777" w:rsidR="008C7231" w:rsidRPr="006707E1" w:rsidRDefault="008C7231" w:rsidP="00A274A4">
            <w:pPr>
              <w:contextualSpacing/>
              <w:rPr>
                <w:rFonts w:ascii="Segoe UI Light" w:hAnsi="Segoe UI Light" w:cs="Segoe UI Light"/>
                <w:bCs/>
                <w:i/>
                <w:sz w:val="20"/>
                <w:szCs w:val="20"/>
              </w:rPr>
            </w:pPr>
            <w:r w:rsidRPr="006707E1">
              <w:rPr>
                <w:rFonts w:ascii="Segoe UI Light" w:hAnsi="Segoe UI Light" w:cs="Segoe UI Light"/>
                <w:bCs/>
                <w:i/>
                <w:sz w:val="20"/>
                <w:szCs w:val="20"/>
              </w:rPr>
              <w:t>Cấu trúc</w:t>
            </w:r>
          </w:p>
        </w:tc>
        <w:tc>
          <w:tcPr>
            <w:tcW w:w="0" w:type="auto"/>
            <w:tcBorders>
              <w:top w:val="single" w:sz="4" w:space="0" w:color="auto"/>
              <w:left w:val="single" w:sz="4" w:space="0" w:color="auto"/>
              <w:bottom w:val="single" w:sz="4" w:space="0" w:color="auto"/>
              <w:right w:val="single" w:sz="4" w:space="0" w:color="auto"/>
            </w:tcBorders>
            <w:vAlign w:val="center"/>
            <w:hideMark/>
          </w:tcPr>
          <w:p w14:paraId="23FE38B6" w14:textId="77777777" w:rsidR="008C7231" w:rsidRPr="006707E1" w:rsidRDefault="008C7231" w:rsidP="00A274A4">
            <w:pPr>
              <w:contextualSpacing/>
              <w:rPr>
                <w:rFonts w:ascii="Segoe UI Light" w:hAnsi="Segoe UI Light" w:cs="Segoe UI Light"/>
                <w:bCs/>
                <w:i/>
                <w:sz w:val="20"/>
                <w:szCs w:val="20"/>
              </w:rPr>
            </w:pPr>
            <w:r w:rsidRPr="006707E1">
              <w:rPr>
                <w:rFonts w:ascii="Segoe UI Light" w:hAnsi="Segoe UI Light" w:cs="Segoe UI Light"/>
                <w:bCs/>
                <w:i/>
                <w:sz w:val="20"/>
                <w:szCs w:val="20"/>
              </w:rPr>
              <w:t>Công thức</w:t>
            </w:r>
          </w:p>
        </w:tc>
        <w:tc>
          <w:tcPr>
            <w:tcW w:w="0" w:type="auto"/>
            <w:tcBorders>
              <w:top w:val="single" w:sz="4" w:space="0" w:color="auto"/>
              <w:left w:val="single" w:sz="4" w:space="0" w:color="auto"/>
              <w:bottom w:val="single" w:sz="4" w:space="0" w:color="auto"/>
              <w:right w:val="single" w:sz="4" w:space="0" w:color="auto"/>
            </w:tcBorders>
            <w:vAlign w:val="center"/>
            <w:hideMark/>
          </w:tcPr>
          <w:p w14:paraId="6AD271F6" w14:textId="77777777" w:rsidR="008C7231" w:rsidRPr="006707E1" w:rsidRDefault="008C7231" w:rsidP="00A274A4">
            <w:pPr>
              <w:contextualSpacing/>
              <w:rPr>
                <w:rFonts w:ascii="Segoe UI Light" w:hAnsi="Segoe UI Light" w:cs="Segoe UI Light"/>
                <w:bCs/>
                <w:i/>
                <w:sz w:val="20"/>
                <w:szCs w:val="20"/>
                <w:lang w:val="vi-VN"/>
              </w:rPr>
            </w:pPr>
            <w:r w:rsidRPr="006707E1">
              <w:rPr>
                <w:rFonts w:ascii="Segoe UI Light" w:hAnsi="Segoe UI Light" w:cs="Segoe UI Light"/>
                <w:bCs/>
                <w:i/>
                <w:sz w:val="20"/>
                <w:szCs w:val="20"/>
              </w:rPr>
              <w:t>Thành phần, %</w:t>
            </w:r>
          </w:p>
        </w:tc>
      </w:tr>
      <w:tr w:rsidR="008C7231" w:rsidRPr="006707E1" w14:paraId="639F1B8B" w14:textId="77777777" w:rsidTr="00127058">
        <w:trPr>
          <w:trHeight w:val="16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6E8622" w14:textId="77777777" w:rsidR="008C7231" w:rsidRPr="006707E1" w:rsidRDefault="008C7231" w:rsidP="008C7231">
            <w:pPr>
              <w:contextualSpacing/>
              <w:jc w:val="both"/>
              <w:rPr>
                <w:rFonts w:ascii="Segoe UI Light" w:hAnsi="Segoe UI Light" w:cs="Segoe UI Light"/>
                <w:bCs/>
                <w:sz w:val="20"/>
                <w:szCs w:val="20"/>
                <w:lang w:val="vi-VN"/>
              </w:rPr>
            </w:pPr>
            <w:r w:rsidRPr="006707E1">
              <w:rPr>
                <w:rFonts w:ascii="Segoe UI Light" w:hAnsi="Segoe UI Light" w:cs="Segoe UI Light"/>
                <w:bCs/>
                <w:sz w:val="20"/>
                <w:szCs w:val="20"/>
                <w:lang w:val="vi-VN"/>
              </w:rPr>
              <w:t>1</w:t>
            </w:r>
          </w:p>
        </w:tc>
        <w:tc>
          <w:tcPr>
            <w:tcW w:w="0" w:type="auto"/>
            <w:tcBorders>
              <w:top w:val="single" w:sz="4" w:space="0" w:color="auto"/>
              <w:left w:val="single" w:sz="4" w:space="0" w:color="auto"/>
              <w:bottom w:val="single" w:sz="4" w:space="0" w:color="auto"/>
              <w:right w:val="single" w:sz="4" w:space="0" w:color="auto"/>
            </w:tcBorders>
            <w:hideMark/>
          </w:tcPr>
          <w:p w14:paraId="2D1CAAE8"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Palmitic</w:t>
            </w:r>
          </w:p>
        </w:tc>
        <w:tc>
          <w:tcPr>
            <w:tcW w:w="0" w:type="auto"/>
            <w:tcBorders>
              <w:top w:val="single" w:sz="4" w:space="0" w:color="auto"/>
              <w:left w:val="single" w:sz="4" w:space="0" w:color="auto"/>
              <w:bottom w:val="single" w:sz="4" w:space="0" w:color="auto"/>
              <w:right w:val="single" w:sz="4" w:space="0" w:color="auto"/>
            </w:tcBorders>
            <w:vAlign w:val="center"/>
            <w:hideMark/>
          </w:tcPr>
          <w:p w14:paraId="3FD556FB"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C16:0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7676A6B5"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C</w:t>
            </w:r>
            <w:r w:rsidRPr="006707E1">
              <w:rPr>
                <w:rFonts w:ascii="Segoe UI Light" w:hAnsi="Segoe UI Light" w:cs="Segoe UI Light"/>
                <w:bCs/>
                <w:sz w:val="20"/>
                <w:szCs w:val="20"/>
                <w:vertAlign w:val="subscript"/>
              </w:rPr>
              <w:t>16</w:t>
            </w:r>
            <w:r w:rsidRPr="006707E1">
              <w:rPr>
                <w:rFonts w:ascii="Segoe UI Light" w:hAnsi="Segoe UI Light" w:cs="Segoe UI Light"/>
                <w:bCs/>
                <w:sz w:val="20"/>
                <w:szCs w:val="20"/>
              </w:rPr>
              <w:t>H</w:t>
            </w:r>
            <w:r w:rsidRPr="006707E1">
              <w:rPr>
                <w:rFonts w:ascii="Segoe UI Light" w:hAnsi="Segoe UI Light" w:cs="Segoe UI Light"/>
                <w:bCs/>
                <w:sz w:val="20"/>
                <w:szCs w:val="20"/>
                <w:vertAlign w:val="subscript"/>
              </w:rPr>
              <w:t>32</w:t>
            </w:r>
            <w:r w:rsidRPr="006707E1">
              <w:rPr>
                <w:rFonts w:ascii="Segoe UI Light" w:hAnsi="Segoe UI Light" w:cs="Segoe UI Light"/>
                <w:bCs/>
                <w:sz w:val="20"/>
                <w:szCs w:val="20"/>
              </w:rPr>
              <w:t>O</w:t>
            </w:r>
            <w:r w:rsidRPr="006707E1">
              <w:rPr>
                <w:rFonts w:ascii="Segoe UI Light" w:hAnsi="Segoe UI Light" w:cs="Segoe UI Light"/>
                <w:bCs/>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40E6718E"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7,09</w:t>
            </w:r>
          </w:p>
        </w:tc>
      </w:tr>
      <w:tr w:rsidR="008C7231" w:rsidRPr="006707E1" w14:paraId="0E4AF9F8" w14:textId="77777777" w:rsidTr="00127058">
        <w:trPr>
          <w:trHeight w:val="1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F07DDB" w14:textId="77777777" w:rsidR="008C7231" w:rsidRPr="006707E1" w:rsidRDefault="008C7231" w:rsidP="008C7231">
            <w:pPr>
              <w:contextualSpacing/>
              <w:jc w:val="both"/>
              <w:rPr>
                <w:rFonts w:ascii="Segoe UI Light" w:hAnsi="Segoe UI Light" w:cs="Segoe UI Light"/>
                <w:bCs/>
                <w:sz w:val="20"/>
                <w:szCs w:val="20"/>
                <w:lang w:val="vi-VN"/>
              </w:rPr>
            </w:pPr>
            <w:r w:rsidRPr="006707E1">
              <w:rPr>
                <w:rFonts w:ascii="Segoe UI Light" w:hAnsi="Segoe UI Light" w:cs="Segoe UI Light"/>
                <w:bCs/>
                <w:sz w:val="20"/>
                <w:szCs w:val="20"/>
                <w:lang w:val="vi-VN"/>
              </w:rPr>
              <w:t>2</w:t>
            </w:r>
          </w:p>
        </w:tc>
        <w:tc>
          <w:tcPr>
            <w:tcW w:w="0" w:type="auto"/>
            <w:tcBorders>
              <w:top w:val="single" w:sz="4" w:space="0" w:color="auto"/>
              <w:left w:val="single" w:sz="4" w:space="0" w:color="auto"/>
              <w:bottom w:val="single" w:sz="4" w:space="0" w:color="auto"/>
              <w:right w:val="single" w:sz="4" w:space="0" w:color="auto"/>
            </w:tcBorders>
            <w:hideMark/>
          </w:tcPr>
          <w:p w14:paraId="4A193D02"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Oleic</w:t>
            </w:r>
          </w:p>
        </w:tc>
        <w:tc>
          <w:tcPr>
            <w:tcW w:w="0" w:type="auto"/>
            <w:tcBorders>
              <w:top w:val="single" w:sz="4" w:space="0" w:color="auto"/>
              <w:left w:val="single" w:sz="4" w:space="0" w:color="auto"/>
              <w:bottom w:val="single" w:sz="4" w:space="0" w:color="auto"/>
              <w:right w:val="single" w:sz="4" w:space="0" w:color="auto"/>
            </w:tcBorders>
            <w:vAlign w:val="center"/>
            <w:hideMark/>
          </w:tcPr>
          <w:p w14:paraId="454658A2"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C18:1</w:t>
            </w:r>
          </w:p>
        </w:tc>
        <w:tc>
          <w:tcPr>
            <w:tcW w:w="0" w:type="auto"/>
            <w:tcBorders>
              <w:top w:val="single" w:sz="4" w:space="0" w:color="auto"/>
              <w:left w:val="single" w:sz="4" w:space="0" w:color="auto"/>
              <w:bottom w:val="single" w:sz="4" w:space="0" w:color="auto"/>
              <w:right w:val="single" w:sz="4" w:space="0" w:color="auto"/>
            </w:tcBorders>
            <w:vAlign w:val="center"/>
            <w:hideMark/>
          </w:tcPr>
          <w:p w14:paraId="36C30FB3"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C</w:t>
            </w:r>
            <w:r w:rsidRPr="006707E1">
              <w:rPr>
                <w:rFonts w:ascii="Segoe UI Light" w:hAnsi="Segoe UI Light" w:cs="Segoe UI Light"/>
                <w:bCs/>
                <w:sz w:val="20"/>
                <w:szCs w:val="20"/>
                <w:vertAlign w:val="subscript"/>
              </w:rPr>
              <w:t>18</w:t>
            </w:r>
            <w:r w:rsidRPr="006707E1">
              <w:rPr>
                <w:rFonts w:ascii="Segoe UI Light" w:hAnsi="Segoe UI Light" w:cs="Segoe UI Light"/>
                <w:bCs/>
                <w:sz w:val="20"/>
                <w:szCs w:val="20"/>
              </w:rPr>
              <w:t>H</w:t>
            </w:r>
            <w:r w:rsidRPr="006707E1">
              <w:rPr>
                <w:rFonts w:ascii="Segoe UI Light" w:hAnsi="Segoe UI Light" w:cs="Segoe UI Light"/>
                <w:bCs/>
                <w:sz w:val="20"/>
                <w:szCs w:val="20"/>
                <w:vertAlign w:val="subscript"/>
              </w:rPr>
              <w:t>34</w:t>
            </w:r>
            <w:r w:rsidRPr="006707E1">
              <w:rPr>
                <w:rFonts w:ascii="Segoe UI Light" w:hAnsi="Segoe UI Light" w:cs="Segoe UI Light"/>
                <w:bCs/>
                <w:sz w:val="20"/>
                <w:szCs w:val="20"/>
              </w:rPr>
              <w:t>O</w:t>
            </w:r>
            <w:r w:rsidRPr="006707E1">
              <w:rPr>
                <w:rFonts w:ascii="Segoe UI Light" w:hAnsi="Segoe UI Light" w:cs="Segoe UI Light"/>
                <w:bCs/>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743E1F7D"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83,43</w:t>
            </w:r>
          </w:p>
        </w:tc>
      </w:tr>
      <w:tr w:rsidR="008C7231" w:rsidRPr="006707E1" w14:paraId="5CF62EE8" w14:textId="77777777" w:rsidTr="00127058">
        <w:trPr>
          <w:trHeight w:val="1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6466CC" w14:textId="77777777" w:rsidR="008C7231" w:rsidRPr="006707E1" w:rsidRDefault="008C7231" w:rsidP="008C7231">
            <w:pPr>
              <w:contextualSpacing/>
              <w:jc w:val="both"/>
              <w:rPr>
                <w:rFonts w:ascii="Segoe UI Light" w:hAnsi="Segoe UI Light" w:cs="Segoe UI Light"/>
                <w:bCs/>
                <w:sz w:val="20"/>
                <w:szCs w:val="20"/>
                <w:lang w:val="vi-VN"/>
              </w:rPr>
            </w:pPr>
            <w:r w:rsidRPr="006707E1">
              <w:rPr>
                <w:rFonts w:ascii="Segoe UI Light" w:hAnsi="Segoe UI Light" w:cs="Segoe UI Light"/>
                <w:bCs/>
                <w:sz w:val="20"/>
                <w:szCs w:val="20"/>
                <w:lang w:val="vi-VN"/>
              </w:rPr>
              <w:t>3</w:t>
            </w:r>
          </w:p>
        </w:tc>
        <w:tc>
          <w:tcPr>
            <w:tcW w:w="0" w:type="auto"/>
            <w:tcBorders>
              <w:top w:val="single" w:sz="4" w:space="0" w:color="auto"/>
              <w:left w:val="single" w:sz="4" w:space="0" w:color="auto"/>
              <w:bottom w:val="single" w:sz="4" w:space="0" w:color="auto"/>
              <w:right w:val="single" w:sz="4" w:space="0" w:color="auto"/>
            </w:tcBorders>
            <w:hideMark/>
          </w:tcPr>
          <w:p w14:paraId="3FC899CB"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Linolenic</w:t>
            </w:r>
          </w:p>
        </w:tc>
        <w:tc>
          <w:tcPr>
            <w:tcW w:w="0" w:type="auto"/>
            <w:tcBorders>
              <w:top w:val="single" w:sz="4" w:space="0" w:color="auto"/>
              <w:left w:val="single" w:sz="4" w:space="0" w:color="auto"/>
              <w:bottom w:val="single" w:sz="4" w:space="0" w:color="auto"/>
              <w:right w:val="single" w:sz="4" w:space="0" w:color="auto"/>
            </w:tcBorders>
            <w:vAlign w:val="center"/>
            <w:hideMark/>
          </w:tcPr>
          <w:p w14:paraId="0DC0D9FD"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C18:3</w:t>
            </w:r>
          </w:p>
        </w:tc>
        <w:tc>
          <w:tcPr>
            <w:tcW w:w="0" w:type="auto"/>
            <w:tcBorders>
              <w:top w:val="single" w:sz="4" w:space="0" w:color="auto"/>
              <w:left w:val="single" w:sz="4" w:space="0" w:color="auto"/>
              <w:bottom w:val="single" w:sz="4" w:space="0" w:color="auto"/>
              <w:right w:val="single" w:sz="4" w:space="0" w:color="auto"/>
            </w:tcBorders>
            <w:vAlign w:val="center"/>
            <w:hideMark/>
          </w:tcPr>
          <w:p w14:paraId="3A777F33"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C</w:t>
            </w:r>
            <w:r w:rsidRPr="006707E1">
              <w:rPr>
                <w:rFonts w:ascii="Segoe UI Light" w:hAnsi="Segoe UI Light" w:cs="Segoe UI Light"/>
                <w:bCs/>
                <w:sz w:val="20"/>
                <w:szCs w:val="20"/>
                <w:vertAlign w:val="subscript"/>
              </w:rPr>
              <w:t>18</w:t>
            </w:r>
            <w:r w:rsidRPr="006707E1">
              <w:rPr>
                <w:rFonts w:ascii="Segoe UI Light" w:hAnsi="Segoe UI Light" w:cs="Segoe UI Light"/>
                <w:bCs/>
                <w:sz w:val="20"/>
                <w:szCs w:val="20"/>
              </w:rPr>
              <w:t>H</w:t>
            </w:r>
            <w:r w:rsidRPr="006707E1">
              <w:rPr>
                <w:rFonts w:ascii="Segoe UI Light" w:hAnsi="Segoe UI Light" w:cs="Segoe UI Light"/>
                <w:bCs/>
                <w:sz w:val="20"/>
                <w:szCs w:val="20"/>
                <w:vertAlign w:val="subscript"/>
              </w:rPr>
              <w:t>30</w:t>
            </w:r>
            <w:r w:rsidRPr="006707E1">
              <w:rPr>
                <w:rFonts w:ascii="Segoe UI Light" w:hAnsi="Segoe UI Light" w:cs="Segoe UI Light"/>
                <w:bCs/>
                <w:sz w:val="20"/>
                <w:szCs w:val="20"/>
              </w:rPr>
              <w:t>O</w:t>
            </w:r>
            <w:r w:rsidRPr="006707E1">
              <w:rPr>
                <w:rFonts w:ascii="Segoe UI Light" w:hAnsi="Segoe UI Light" w:cs="Segoe UI Light"/>
                <w:bCs/>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15579B86"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2,95</w:t>
            </w:r>
          </w:p>
        </w:tc>
      </w:tr>
      <w:tr w:rsidR="008C7231" w:rsidRPr="006707E1" w14:paraId="09C41C57" w14:textId="77777777" w:rsidTr="00127058">
        <w:trPr>
          <w:trHeight w:val="70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726234" w14:textId="77777777" w:rsidR="008C7231" w:rsidRPr="006707E1" w:rsidRDefault="008C7231" w:rsidP="008C7231">
            <w:pPr>
              <w:contextualSpacing/>
              <w:jc w:val="both"/>
              <w:rPr>
                <w:rFonts w:ascii="Segoe UI Light" w:hAnsi="Segoe UI Light" w:cs="Segoe UI Light"/>
                <w:bCs/>
                <w:sz w:val="20"/>
                <w:szCs w:val="20"/>
                <w:lang w:val="vi-VN"/>
              </w:rPr>
            </w:pPr>
            <w:r w:rsidRPr="006707E1">
              <w:rPr>
                <w:rFonts w:ascii="Segoe UI Light" w:hAnsi="Segoe UI Light" w:cs="Segoe UI Light"/>
                <w:bCs/>
                <w:sz w:val="20"/>
                <w:szCs w:val="20"/>
                <w:lang w:val="vi-VN"/>
              </w:rPr>
              <w:t>4</w:t>
            </w:r>
          </w:p>
        </w:tc>
        <w:tc>
          <w:tcPr>
            <w:tcW w:w="0" w:type="auto"/>
            <w:tcBorders>
              <w:top w:val="single" w:sz="4" w:space="0" w:color="auto"/>
              <w:left w:val="single" w:sz="4" w:space="0" w:color="auto"/>
              <w:bottom w:val="single" w:sz="4" w:space="0" w:color="auto"/>
              <w:right w:val="single" w:sz="4" w:space="0" w:color="auto"/>
            </w:tcBorders>
            <w:hideMark/>
          </w:tcPr>
          <w:p w14:paraId="1E2E629F"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Stearic</w:t>
            </w:r>
          </w:p>
        </w:tc>
        <w:tc>
          <w:tcPr>
            <w:tcW w:w="0" w:type="auto"/>
            <w:tcBorders>
              <w:top w:val="single" w:sz="4" w:space="0" w:color="auto"/>
              <w:left w:val="single" w:sz="4" w:space="0" w:color="auto"/>
              <w:bottom w:val="single" w:sz="4" w:space="0" w:color="auto"/>
              <w:right w:val="single" w:sz="4" w:space="0" w:color="auto"/>
            </w:tcBorders>
            <w:vAlign w:val="center"/>
            <w:hideMark/>
          </w:tcPr>
          <w:p w14:paraId="748A3FCE"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C18:0</w:t>
            </w:r>
          </w:p>
        </w:tc>
        <w:tc>
          <w:tcPr>
            <w:tcW w:w="0" w:type="auto"/>
            <w:tcBorders>
              <w:top w:val="single" w:sz="4" w:space="0" w:color="auto"/>
              <w:left w:val="single" w:sz="4" w:space="0" w:color="auto"/>
              <w:bottom w:val="single" w:sz="4" w:space="0" w:color="auto"/>
              <w:right w:val="single" w:sz="4" w:space="0" w:color="auto"/>
            </w:tcBorders>
            <w:vAlign w:val="center"/>
            <w:hideMark/>
          </w:tcPr>
          <w:p w14:paraId="76BEBE10"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C</w:t>
            </w:r>
            <w:r w:rsidRPr="006707E1">
              <w:rPr>
                <w:rFonts w:ascii="Segoe UI Light" w:hAnsi="Segoe UI Light" w:cs="Segoe UI Light"/>
                <w:bCs/>
                <w:sz w:val="20"/>
                <w:szCs w:val="20"/>
                <w:vertAlign w:val="subscript"/>
              </w:rPr>
              <w:t>18</w:t>
            </w:r>
            <w:r w:rsidRPr="006707E1">
              <w:rPr>
                <w:rFonts w:ascii="Segoe UI Light" w:hAnsi="Segoe UI Light" w:cs="Segoe UI Light"/>
                <w:bCs/>
                <w:sz w:val="20"/>
                <w:szCs w:val="20"/>
              </w:rPr>
              <w:t>H</w:t>
            </w:r>
            <w:r w:rsidRPr="006707E1">
              <w:rPr>
                <w:rFonts w:ascii="Segoe UI Light" w:hAnsi="Segoe UI Light" w:cs="Segoe UI Light"/>
                <w:bCs/>
                <w:sz w:val="20"/>
                <w:szCs w:val="20"/>
                <w:vertAlign w:val="subscript"/>
              </w:rPr>
              <w:t>36</w:t>
            </w:r>
            <w:r w:rsidRPr="006707E1">
              <w:rPr>
                <w:rFonts w:ascii="Segoe UI Light" w:hAnsi="Segoe UI Light" w:cs="Segoe UI Light"/>
                <w:bCs/>
                <w:sz w:val="20"/>
                <w:szCs w:val="20"/>
              </w:rPr>
              <w:t>O</w:t>
            </w:r>
            <w:r w:rsidRPr="006707E1">
              <w:rPr>
                <w:rFonts w:ascii="Segoe UI Light" w:hAnsi="Segoe UI Light" w:cs="Segoe UI Light"/>
                <w:bCs/>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0E8E7250"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5,76</w:t>
            </w:r>
          </w:p>
        </w:tc>
      </w:tr>
      <w:tr w:rsidR="008C7231" w:rsidRPr="006707E1" w14:paraId="62A31529" w14:textId="77777777" w:rsidTr="00127058">
        <w:trPr>
          <w:trHeight w:val="132"/>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437FEEB3" w14:textId="77777777" w:rsidR="008C7231" w:rsidRPr="006707E1" w:rsidRDefault="00004ED7" w:rsidP="008C7231">
            <w:pPr>
              <w:contextualSpacing/>
              <w:jc w:val="both"/>
              <w:rPr>
                <w:rFonts w:ascii="Segoe UI Light" w:hAnsi="Segoe UI Light" w:cs="Segoe UI Light"/>
                <w:b/>
                <w:bCs/>
                <w:sz w:val="20"/>
                <w:szCs w:val="20"/>
              </w:rPr>
            </w:pPr>
            <w:r w:rsidRPr="006707E1">
              <w:rPr>
                <w:rFonts w:ascii="Segoe UI Light" w:hAnsi="Segoe UI Light" w:cs="Segoe UI Light"/>
                <w:b/>
                <w:bCs/>
                <w:sz w:val="20"/>
                <w:szCs w:val="20"/>
              </w:rPr>
              <w:t xml:space="preserve">                                  </w:t>
            </w:r>
            <w:r w:rsidR="008C7231" w:rsidRPr="006707E1">
              <w:rPr>
                <w:rFonts w:ascii="Segoe UI Light" w:hAnsi="Segoe UI Light" w:cs="Segoe UI Light"/>
                <w:b/>
                <w:bCs/>
                <w:sz w:val="20"/>
                <w:szCs w:val="20"/>
              </w:rPr>
              <w:t>Tổng, %</w:t>
            </w:r>
          </w:p>
        </w:tc>
        <w:tc>
          <w:tcPr>
            <w:tcW w:w="0" w:type="auto"/>
            <w:tcBorders>
              <w:top w:val="single" w:sz="4" w:space="0" w:color="auto"/>
              <w:left w:val="single" w:sz="4" w:space="0" w:color="auto"/>
              <w:bottom w:val="single" w:sz="4" w:space="0" w:color="auto"/>
              <w:right w:val="single" w:sz="4" w:space="0" w:color="auto"/>
            </w:tcBorders>
            <w:vAlign w:val="center"/>
          </w:tcPr>
          <w:p w14:paraId="1DF5329B" w14:textId="77777777" w:rsidR="008C7231" w:rsidRPr="006707E1" w:rsidRDefault="008C7231" w:rsidP="008C7231">
            <w:pPr>
              <w:contextualSpacing/>
              <w:jc w:val="both"/>
              <w:rPr>
                <w:rFonts w:ascii="Segoe UI Light" w:hAnsi="Segoe UI Light" w:cs="Segoe UI Light"/>
                <w:b/>
                <w:bCs/>
                <w:sz w:val="20"/>
                <w:szCs w:val="20"/>
              </w:rPr>
            </w:pPr>
            <w:r w:rsidRPr="006707E1">
              <w:rPr>
                <w:rFonts w:ascii="Segoe UI Light" w:hAnsi="Segoe UI Light" w:cs="Segoe UI Light"/>
                <w:b/>
                <w:bCs/>
                <w:sz w:val="20"/>
                <w:szCs w:val="20"/>
              </w:rPr>
              <w:t>99,23</w:t>
            </w:r>
          </w:p>
        </w:tc>
      </w:tr>
    </w:tbl>
    <w:p w14:paraId="256FB038" w14:textId="77777777" w:rsidR="008C7231" w:rsidRPr="006707E1" w:rsidRDefault="008C7231" w:rsidP="008C7231">
      <w:pPr>
        <w:contextualSpacing/>
        <w:jc w:val="both"/>
        <w:rPr>
          <w:rFonts w:ascii="Segoe UI Light" w:hAnsi="Segoe UI Light" w:cs="Segoe UI Light"/>
          <w:b/>
          <w:bCs/>
          <w:i/>
          <w:sz w:val="20"/>
          <w:szCs w:val="20"/>
        </w:rPr>
      </w:pPr>
    </w:p>
    <w:p w14:paraId="48C82484"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 xml:space="preserve">Từ kết quả GC-MS của </w:t>
      </w:r>
      <w:r w:rsidR="005F4D18" w:rsidRPr="006707E1">
        <w:rPr>
          <w:rFonts w:ascii="Segoe UI Light" w:hAnsi="Segoe UI Light" w:cs="Segoe UI Light"/>
          <w:bCs/>
          <w:sz w:val="20"/>
          <w:szCs w:val="20"/>
        </w:rPr>
        <w:t>biokerosen</w:t>
      </w:r>
      <w:r w:rsidR="008D2563" w:rsidRPr="006707E1">
        <w:rPr>
          <w:rFonts w:ascii="Segoe UI Light" w:hAnsi="Segoe UI Light" w:cs="Segoe UI Light"/>
          <w:bCs/>
          <w:sz w:val="20"/>
          <w:szCs w:val="20"/>
        </w:rPr>
        <w:t xml:space="preserve"> tổng hợp từ dầu lanh</w:t>
      </w:r>
      <w:r w:rsidRPr="006707E1">
        <w:rPr>
          <w:rFonts w:ascii="Segoe UI Light" w:hAnsi="Segoe UI Light" w:cs="Segoe UI Light"/>
          <w:bCs/>
          <w:sz w:val="20"/>
          <w:szCs w:val="20"/>
        </w:rPr>
        <w:t xml:space="preserve"> có thể thấy</w:t>
      </w:r>
      <w:r w:rsidR="008D2563" w:rsidRPr="006707E1">
        <w:rPr>
          <w:rFonts w:ascii="Segoe UI Light" w:hAnsi="Segoe UI Light" w:cs="Segoe UI Light"/>
          <w:bCs/>
          <w:sz w:val="20"/>
          <w:szCs w:val="20"/>
        </w:rPr>
        <w:t>,</w:t>
      </w:r>
      <w:r w:rsidRPr="006707E1">
        <w:rPr>
          <w:rFonts w:ascii="Segoe UI Light" w:hAnsi="Segoe UI Light" w:cs="Segoe UI Light"/>
          <w:bCs/>
          <w:sz w:val="20"/>
          <w:szCs w:val="20"/>
        </w:rPr>
        <w:t xml:space="preserve"> xuất hiện nhiều pic có thời gian đặc trưng cho các metyl este của các loại axit béo, những pic đặc trưng có hàm lượng lớn nhất là: metyl palmitat 7,09%, metyl oleat 83,43%, metyl linolenat 2,95%, metyl stearat 5,76%, ngoài ra còn một số este khác với hàm lượng nhỏ. Thành phần của các metyl este có mạch cacbon từ C16 đến C18. Thành phần các gốc axit này phù hợp với thành phần các gốc axit trong dầu lanh, đồng thời cũng phù hợp với khoảng sôi của phân đoạn kerosen làm thành phần pha chế nhiên liệu phản lực.</w:t>
      </w:r>
    </w:p>
    <w:p w14:paraId="412DC36E"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Từ kết quả phân tích sản phẩm ở trên và từ bảng chỉ tiêu đặc</w:t>
      </w:r>
      <w:r w:rsidR="00BC79E7" w:rsidRPr="006707E1">
        <w:rPr>
          <w:rFonts w:ascii="Segoe UI Light" w:hAnsi="Segoe UI Light" w:cs="Segoe UI Light"/>
          <w:bCs/>
          <w:sz w:val="20"/>
          <w:szCs w:val="20"/>
        </w:rPr>
        <w:t xml:space="preserve"> trưng của nguyên liệu dầu lanh</w:t>
      </w:r>
      <w:r w:rsidRPr="006707E1">
        <w:rPr>
          <w:rFonts w:ascii="Segoe UI Light" w:hAnsi="Segoe UI Light" w:cs="Segoe UI Light"/>
          <w:bCs/>
          <w:sz w:val="20"/>
          <w:szCs w:val="20"/>
        </w:rPr>
        <w:t xml:space="preserve"> thấy rằng</w:t>
      </w:r>
      <w:r w:rsidR="00BC79E7" w:rsidRPr="006707E1">
        <w:rPr>
          <w:rFonts w:ascii="Segoe UI Light" w:hAnsi="Segoe UI Light" w:cs="Segoe UI Light"/>
          <w:bCs/>
          <w:sz w:val="20"/>
          <w:szCs w:val="20"/>
        </w:rPr>
        <w:t>,</w:t>
      </w:r>
      <w:r w:rsidRPr="006707E1">
        <w:rPr>
          <w:rFonts w:ascii="Segoe UI Light" w:hAnsi="Segoe UI Light" w:cs="Segoe UI Light"/>
          <w:bCs/>
          <w:sz w:val="20"/>
          <w:szCs w:val="20"/>
        </w:rPr>
        <w:t xml:space="preserve"> sản phẩm biokerosen qua quá trình trao đổi este </w:t>
      </w:r>
      <w:r w:rsidR="00BC79E7" w:rsidRPr="006707E1">
        <w:rPr>
          <w:rFonts w:ascii="Segoe UI Light" w:hAnsi="Segoe UI Light" w:cs="Segoe UI Light"/>
          <w:bCs/>
          <w:sz w:val="20"/>
          <w:szCs w:val="20"/>
        </w:rPr>
        <w:t xml:space="preserve">chứa </w:t>
      </w:r>
      <w:r w:rsidRPr="006707E1">
        <w:rPr>
          <w:rFonts w:ascii="Segoe UI Light" w:hAnsi="Segoe UI Light" w:cs="Segoe UI Light"/>
          <w:bCs/>
          <w:sz w:val="20"/>
          <w:szCs w:val="20"/>
        </w:rPr>
        <w:t xml:space="preserve">ít tạp chất, hầu như không chứa S cũng như hydrocacbon thơm, dẫn đến quá trình cháy sạch đáp ứng tốt các yêu cầu về khả năng cháy sạch của nhiên liệu phản lực thông qua chỉ tiêu chiều cao ngọn lửa không khói. Thành phần của các metyl este có mạch cacbon từ C16 đến C18 gần với khoảng mạch C từ nhiên liệu phản lực (C11÷C16). Hơn nữa, hàm lượng các metyl este chưa bão hòa trong sản phẩm cao nên độ linh động của sản phẩm </w:t>
      </w:r>
      <w:r w:rsidR="0049166B" w:rsidRPr="006707E1">
        <w:rPr>
          <w:rFonts w:ascii="Segoe UI Light" w:hAnsi="Segoe UI Light" w:cs="Segoe UI Light"/>
          <w:bCs/>
          <w:sz w:val="20"/>
          <w:szCs w:val="20"/>
        </w:rPr>
        <w:t>biokerosen tốt ở nhiệt độ thấp.</w:t>
      </w:r>
    </w:p>
    <w:p w14:paraId="13AF26E2" w14:textId="77777777" w:rsidR="008C7231" w:rsidRPr="006707E1" w:rsidRDefault="008C7231" w:rsidP="008C7231">
      <w:pPr>
        <w:contextualSpacing/>
        <w:jc w:val="both"/>
        <w:rPr>
          <w:rFonts w:ascii="Segoe UI Light" w:hAnsi="Segoe UI Light" w:cs="Segoe UI Light"/>
          <w:bCs/>
          <w:sz w:val="20"/>
          <w:szCs w:val="20"/>
        </w:rPr>
      </w:pPr>
      <w:r w:rsidRPr="006707E1">
        <w:rPr>
          <w:rFonts w:ascii="Segoe UI Light" w:hAnsi="Segoe UI Light" w:cs="Segoe UI Light"/>
          <w:bCs/>
          <w:sz w:val="20"/>
          <w:szCs w:val="20"/>
        </w:rPr>
        <w:t>Tuy nhiên, sản phẩm biokerosen từ dầu lanh vẫn có mặt hạn chế như: nhiệt trị chưa đáp ứng được giá trị nhiệt trị cho phép so với tiêu chuẩn của nhiên liệu phản lực (42,8 MJ/kg). Điểm băng của biokerosen từ dầu lanh vẫn quá cao (-20,15</w:t>
      </w:r>
      <w:r w:rsidRPr="006707E1">
        <w:rPr>
          <w:rFonts w:ascii="Segoe UI Light" w:hAnsi="Segoe UI Light" w:cs="Segoe UI Light"/>
          <w:bCs/>
          <w:sz w:val="20"/>
          <w:szCs w:val="20"/>
          <w:vertAlign w:val="superscript"/>
        </w:rPr>
        <w:t>o</w:t>
      </w:r>
      <w:r w:rsidRPr="006707E1">
        <w:rPr>
          <w:rFonts w:ascii="Segoe UI Light" w:hAnsi="Segoe UI Light" w:cs="Segoe UI Light"/>
          <w:bCs/>
          <w:sz w:val="20"/>
          <w:szCs w:val="20"/>
        </w:rPr>
        <w:t>C so với tiêu chuẩn cần có là -47</w:t>
      </w:r>
      <w:r w:rsidRPr="006707E1">
        <w:rPr>
          <w:rFonts w:ascii="Segoe UI Light" w:hAnsi="Segoe UI Light" w:cs="Segoe UI Light"/>
          <w:bCs/>
          <w:sz w:val="20"/>
          <w:szCs w:val="20"/>
          <w:vertAlign w:val="superscript"/>
        </w:rPr>
        <w:t>o</w:t>
      </w:r>
      <w:r w:rsidRPr="006707E1">
        <w:rPr>
          <w:rFonts w:ascii="Segoe UI Light" w:hAnsi="Segoe UI Light" w:cs="Segoe UI Light"/>
          <w:bCs/>
          <w:sz w:val="20"/>
          <w:szCs w:val="20"/>
        </w:rPr>
        <w:t xml:space="preserve">C). </w:t>
      </w:r>
    </w:p>
    <w:p w14:paraId="4173705D" w14:textId="77777777" w:rsidR="00A1751A" w:rsidRPr="006707E1" w:rsidRDefault="00A1751A" w:rsidP="002C552E">
      <w:pPr>
        <w:contextualSpacing/>
        <w:jc w:val="both"/>
        <w:rPr>
          <w:rFonts w:ascii="Segoe UI Light" w:hAnsi="Segoe UI Light" w:cs="Segoe UI Light"/>
          <w:sz w:val="20"/>
          <w:szCs w:val="20"/>
        </w:rPr>
      </w:pPr>
    </w:p>
    <w:p w14:paraId="04AA6579" w14:textId="77777777" w:rsidR="00A1751A" w:rsidRPr="006707E1" w:rsidRDefault="00A1751A" w:rsidP="002C552E">
      <w:pPr>
        <w:contextualSpacing/>
        <w:jc w:val="both"/>
        <w:rPr>
          <w:rFonts w:ascii="Segoe UI Light" w:hAnsi="Segoe UI Light" w:cs="Segoe UI Light"/>
          <w:b/>
          <w:bCs/>
          <w:sz w:val="22"/>
          <w:szCs w:val="20"/>
        </w:rPr>
      </w:pPr>
      <w:bookmarkStart w:id="122" w:name="_Toc483860560"/>
      <w:r w:rsidRPr="006707E1">
        <w:rPr>
          <w:rFonts w:ascii="Segoe UI Light" w:hAnsi="Segoe UI Light" w:cs="Segoe UI Light"/>
          <w:b/>
          <w:bCs/>
          <w:sz w:val="22"/>
          <w:szCs w:val="20"/>
        </w:rPr>
        <w:t>Kết luận</w:t>
      </w:r>
      <w:bookmarkEnd w:id="122"/>
    </w:p>
    <w:p w14:paraId="18038397" w14:textId="77777777" w:rsidR="00A1751A" w:rsidRPr="006707E1" w:rsidRDefault="00A1751A" w:rsidP="002C552E">
      <w:pPr>
        <w:contextualSpacing/>
        <w:jc w:val="both"/>
        <w:rPr>
          <w:rFonts w:ascii="Segoe UI Light" w:hAnsi="Segoe UI Light" w:cs="Segoe UI Light"/>
          <w:b/>
          <w:bCs/>
          <w:sz w:val="20"/>
          <w:szCs w:val="20"/>
        </w:rPr>
      </w:pPr>
    </w:p>
    <w:p w14:paraId="59DBE6E9" w14:textId="77777777" w:rsidR="00A1751A" w:rsidRPr="006707E1" w:rsidRDefault="00A1751A" w:rsidP="002C552E">
      <w:pPr>
        <w:contextualSpacing/>
        <w:jc w:val="both"/>
        <w:rPr>
          <w:rFonts w:ascii="Segoe UI Light" w:hAnsi="Segoe UI Light" w:cs="Segoe UI Light"/>
          <w:sz w:val="20"/>
          <w:szCs w:val="20"/>
        </w:rPr>
      </w:pPr>
      <w:r w:rsidRPr="006707E1">
        <w:rPr>
          <w:rFonts w:ascii="Segoe UI Light" w:hAnsi="Segoe UI Light" w:cs="Segoe UI Light"/>
          <w:b/>
          <w:sz w:val="20"/>
          <w:szCs w:val="20"/>
        </w:rPr>
        <w:t>1.</w:t>
      </w:r>
      <w:r w:rsidR="00E417FE" w:rsidRPr="006707E1">
        <w:rPr>
          <w:rFonts w:ascii="Segoe UI Light" w:hAnsi="Segoe UI Light" w:cs="Segoe UI Light"/>
          <w:sz w:val="20"/>
          <w:szCs w:val="20"/>
        </w:rPr>
        <w:t xml:space="preserve"> </w:t>
      </w:r>
      <w:r w:rsidR="001B0C2E" w:rsidRPr="006707E1">
        <w:rPr>
          <w:rFonts w:ascii="Segoe UI Light" w:hAnsi="Segoe UI Light" w:cs="Segoe UI Light"/>
          <w:bCs/>
          <w:sz w:val="20"/>
          <w:szCs w:val="20"/>
        </w:rPr>
        <w:t>Chế tạo thành công xúc tác cacbon hóa dạng MQTB trên cơ sở lignin (xúc tác MSL), đi từ tiền chất natri lignosunfonat theo phương pháp khuôn mẫu mềm. Xúc tác chứa hệ thống MQTB trật tự, có lực axit mạnh và bền vững nhờ có các nhóm –SO</w:t>
      </w:r>
      <w:r w:rsidR="001B0C2E" w:rsidRPr="006707E1">
        <w:rPr>
          <w:rFonts w:ascii="Segoe UI Light" w:hAnsi="Segoe UI Light" w:cs="Segoe UI Light"/>
          <w:bCs/>
          <w:sz w:val="20"/>
          <w:szCs w:val="20"/>
          <w:vertAlign w:val="subscript"/>
        </w:rPr>
        <w:t>3</w:t>
      </w:r>
      <w:r w:rsidR="001B0C2E" w:rsidRPr="006707E1">
        <w:rPr>
          <w:rFonts w:ascii="Segoe UI Light" w:hAnsi="Segoe UI Light" w:cs="Segoe UI Light"/>
          <w:bCs/>
          <w:sz w:val="20"/>
          <w:szCs w:val="20"/>
        </w:rPr>
        <w:t>H liên kết với hệ đa vòng thơm ngưng tụ</w:t>
      </w:r>
      <w:r w:rsidR="000156FE" w:rsidRPr="006707E1">
        <w:rPr>
          <w:rFonts w:ascii="Segoe UI Light" w:hAnsi="Segoe UI Light" w:cs="Segoe UI Light"/>
          <w:sz w:val="20"/>
          <w:szCs w:val="20"/>
        </w:rPr>
        <w:t>;</w:t>
      </w:r>
    </w:p>
    <w:p w14:paraId="6436552E" w14:textId="77777777" w:rsidR="001B0C2E" w:rsidRPr="006707E1" w:rsidRDefault="004F1871" w:rsidP="002C552E">
      <w:pPr>
        <w:contextualSpacing/>
        <w:jc w:val="both"/>
        <w:rPr>
          <w:rFonts w:ascii="Segoe UI Light" w:hAnsi="Segoe UI Light" w:cs="Segoe UI Light"/>
          <w:sz w:val="20"/>
          <w:szCs w:val="20"/>
        </w:rPr>
      </w:pPr>
      <w:r w:rsidRPr="006707E1">
        <w:rPr>
          <w:rFonts w:ascii="Segoe UI Light" w:hAnsi="Segoe UI Light" w:cs="Segoe UI Light"/>
          <w:b/>
          <w:sz w:val="20"/>
          <w:szCs w:val="20"/>
        </w:rPr>
        <w:t>2.</w:t>
      </w:r>
      <w:r w:rsidRPr="006707E1">
        <w:rPr>
          <w:rFonts w:ascii="Segoe UI Light" w:hAnsi="Segoe UI Light" w:cs="Segoe UI Light"/>
          <w:sz w:val="20"/>
          <w:szCs w:val="20"/>
        </w:rPr>
        <w:t xml:space="preserve"> </w:t>
      </w:r>
      <w:r w:rsidR="001B0C2E" w:rsidRPr="006707E1">
        <w:rPr>
          <w:rFonts w:ascii="Segoe UI Light" w:hAnsi="Segoe UI Light" w:cs="Segoe UI Light"/>
          <w:bCs/>
          <w:sz w:val="20"/>
          <w:szCs w:val="20"/>
        </w:rPr>
        <w:t>Xác định đặc trưng hóa lý của dầu lanh, đây là nguyên liệu phù hợp cho quá trình tổng hợp biokerosen. Dầu lanh có mạch cacbon tuy dài, nhưng do chứa nhiều liên kết đôi nên có tính linh động cao tại nhiệt độ thấp, là một trong những tí</w:t>
      </w:r>
      <w:r w:rsidR="008D2563" w:rsidRPr="006707E1">
        <w:rPr>
          <w:rFonts w:ascii="Segoe UI Light" w:hAnsi="Segoe UI Light" w:cs="Segoe UI Light"/>
          <w:bCs/>
          <w:sz w:val="20"/>
          <w:szCs w:val="20"/>
        </w:rPr>
        <w:t>nh chất quan trọng nhất của nhiên liệu phản lực</w:t>
      </w:r>
      <w:r w:rsidR="001B0C2E" w:rsidRPr="006707E1">
        <w:rPr>
          <w:rFonts w:ascii="Segoe UI Light" w:hAnsi="Segoe UI Light" w:cs="Segoe UI Light"/>
          <w:bCs/>
          <w:sz w:val="20"/>
          <w:szCs w:val="20"/>
        </w:rPr>
        <w:t xml:space="preserve"> sinh học. Ngoài ra, dầu còn có độ nhớt thấp, tính ổn định và độ axit rất </w:t>
      </w:r>
      <w:r w:rsidR="001B0C2E" w:rsidRPr="006707E1">
        <w:rPr>
          <w:rFonts w:ascii="Segoe UI Light" w:hAnsi="Segoe UI Light" w:cs="Segoe UI Light"/>
          <w:bCs/>
          <w:sz w:val="20"/>
          <w:szCs w:val="20"/>
        </w:rPr>
        <w:lastRenderedPageBreak/>
        <w:t>thấp, nên có thể sử dụng ngay vào quá trình tổng hợp biokerosen mà không phải qua tinh chế</w:t>
      </w:r>
      <w:r w:rsidRPr="006707E1">
        <w:rPr>
          <w:rFonts w:ascii="Segoe UI Light" w:hAnsi="Segoe UI Light" w:cs="Segoe UI Light"/>
          <w:sz w:val="20"/>
          <w:szCs w:val="20"/>
        </w:rPr>
        <w:t>;</w:t>
      </w:r>
    </w:p>
    <w:p w14:paraId="136EAC11" w14:textId="77777777" w:rsidR="00AE4B71" w:rsidRPr="006707E1" w:rsidRDefault="001B0C2E" w:rsidP="002C552E">
      <w:pPr>
        <w:contextualSpacing/>
        <w:jc w:val="both"/>
        <w:rPr>
          <w:rFonts w:ascii="Segoe UI Light" w:hAnsi="Segoe UI Light" w:cs="Segoe UI Light"/>
          <w:sz w:val="20"/>
          <w:szCs w:val="20"/>
        </w:rPr>
      </w:pPr>
      <w:r w:rsidRPr="006707E1">
        <w:rPr>
          <w:rFonts w:ascii="Segoe UI Light" w:hAnsi="Segoe UI Light" w:cs="Segoe UI Light"/>
          <w:b/>
          <w:sz w:val="20"/>
          <w:szCs w:val="20"/>
        </w:rPr>
        <w:t>3.</w:t>
      </w:r>
      <w:r w:rsidRPr="006707E1">
        <w:rPr>
          <w:rFonts w:ascii="Segoe UI Light" w:hAnsi="Segoe UI Light" w:cs="Segoe UI Light"/>
          <w:sz w:val="20"/>
          <w:szCs w:val="20"/>
        </w:rPr>
        <w:t xml:space="preserve"> </w:t>
      </w:r>
      <w:r w:rsidRPr="006707E1">
        <w:rPr>
          <w:rFonts w:ascii="Segoe UI Light" w:hAnsi="Segoe UI Light" w:cs="Segoe UI Light"/>
          <w:bCs/>
          <w:sz w:val="20"/>
          <w:szCs w:val="20"/>
        </w:rPr>
        <w:t>Hoạt tính của xúc tác MSL rất cao, khi cho hiệu suất thu biokerosen đạt tới 92,4% trong điều kiện nhiệt độ không cao. Sản phẩm biokerosen chứa hầu hết là các metyl este có hàm lượng liên kết đôi lớn, đúng như mong đợi về thành phần của một loại biokerosen điển hình</w:t>
      </w:r>
      <w:r w:rsidRPr="006707E1">
        <w:rPr>
          <w:rFonts w:ascii="Segoe UI Light" w:hAnsi="Segoe UI Light" w:cs="Segoe UI Light"/>
          <w:sz w:val="20"/>
          <w:szCs w:val="20"/>
        </w:rPr>
        <w:t>;</w:t>
      </w:r>
    </w:p>
    <w:p w14:paraId="17CBC04D" w14:textId="77777777" w:rsidR="00A1751A" w:rsidRPr="006707E1" w:rsidRDefault="001B0C2E" w:rsidP="002C552E">
      <w:pPr>
        <w:contextualSpacing/>
        <w:jc w:val="both"/>
        <w:rPr>
          <w:rFonts w:ascii="Segoe UI Light" w:hAnsi="Segoe UI Light" w:cs="Segoe UI Light"/>
          <w:b/>
          <w:bCs/>
          <w:sz w:val="20"/>
          <w:szCs w:val="20"/>
        </w:rPr>
      </w:pPr>
      <w:r w:rsidRPr="006707E1">
        <w:rPr>
          <w:rFonts w:ascii="Segoe UI Light" w:hAnsi="Segoe UI Light" w:cs="Segoe UI Light"/>
          <w:b/>
          <w:sz w:val="20"/>
          <w:szCs w:val="20"/>
        </w:rPr>
        <w:t>4.</w:t>
      </w:r>
      <w:r w:rsidRPr="006707E1">
        <w:rPr>
          <w:rFonts w:ascii="Segoe UI Light" w:hAnsi="Segoe UI Light" w:cs="Segoe UI Light"/>
          <w:sz w:val="20"/>
          <w:szCs w:val="20"/>
        </w:rPr>
        <w:t xml:space="preserve"> </w:t>
      </w:r>
      <w:r w:rsidRPr="006707E1">
        <w:rPr>
          <w:rFonts w:ascii="Segoe UI Light" w:hAnsi="Segoe UI Light" w:cs="Segoe UI Light"/>
          <w:bCs/>
          <w:sz w:val="20"/>
          <w:szCs w:val="20"/>
        </w:rPr>
        <w:t xml:space="preserve">Sản phẩm biokerosen ít tạp chất, hầu như không chứa lưu huỳnh cũng như hydrocacbon thơm, đáp ứng tốt các yêu cầu về khả năng cháy sạch của nhiên liệu phản lực thông qua chỉ tiêu chiều cao ngọn lửa không khói. Tuy nhiên, biokerosen từ dầu lanh vẫn có mặt hạn chế như: nhiệt trị </w:t>
      </w:r>
      <w:r w:rsidR="008D2563" w:rsidRPr="006707E1">
        <w:rPr>
          <w:rFonts w:ascii="Segoe UI Light" w:hAnsi="Segoe UI Light" w:cs="Segoe UI Light"/>
          <w:bCs/>
          <w:sz w:val="20"/>
          <w:szCs w:val="20"/>
        </w:rPr>
        <w:t xml:space="preserve">còn thấp nên </w:t>
      </w:r>
      <w:r w:rsidRPr="006707E1">
        <w:rPr>
          <w:rFonts w:ascii="Segoe UI Light" w:hAnsi="Segoe UI Light" w:cs="Segoe UI Light"/>
          <w:bCs/>
          <w:sz w:val="20"/>
          <w:szCs w:val="20"/>
        </w:rPr>
        <w:t>để có thể sử dụng nhiên liệu này</w:t>
      </w:r>
      <w:r w:rsidR="008D2563" w:rsidRPr="006707E1">
        <w:rPr>
          <w:rFonts w:ascii="Segoe UI Light" w:hAnsi="Segoe UI Light" w:cs="Segoe UI Light"/>
          <w:bCs/>
          <w:sz w:val="20"/>
          <w:szCs w:val="20"/>
        </w:rPr>
        <w:t>,</w:t>
      </w:r>
      <w:r w:rsidRPr="006707E1">
        <w:rPr>
          <w:rFonts w:ascii="Segoe UI Light" w:hAnsi="Segoe UI Light" w:cs="Segoe UI Light"/>
          <w:bCs/>
          <w:sz w:val="20"/>
          <w:szCs w:val="20"/>
        </w:rPr>
        <w:t xml:space="preserve"> </w:t>
      </w:r>
      <w:r w:rsidR="008D2563" w:rsidRPr="006707E1">
        <w:rPr>
          <w:rFonts w:ascii="Segoe UI Light" w:hAnsi="Segoe UI Light" w:cs="Segoe UI Light"/>
          <w:bCs/>
          <w:sz w:val="20"/>
          <w:szCs w:val="20"/>
        </w:rPr>
        <w:t xml:space="preserve">cần </w:t>
      </w:r>
      <w:r w:rsidRPr="006707E1">
        <w:rPr>
          <w:rFonts w:ascii="Segoe UI Light" w:hAnsi="Segoe UI Light" w:cs="Segoe UI Light"/>
          <w:bCs/>
          <w:sz w:val="20"/>
          <w:szCs w:val="20"/>
        </w:rPr>
        <w:t>phải pha chế</w:t>
      </w:r>
      <w:r w:rsidR="008D2563" w:rsidRPr="006707E1">
        <w:rPr>
          <w:rFonts w:ascii="Segoe UI Light" w:hAnsi="Segoe UI Light" w:cs="Segoe UI Light"/>
          <w:bCs/>
          <w:sz w:val="20"/>
          <w:szCs w:val="20"/>
        </w:rPr>
        <w:t xml:space="preserve"> với</w:t>
      </w:r>
      <w:r w:rsidRPr="006707E1">
        <w:rPr>
          <w:rFonts w:ascii="Segoe UI Light" w:hAnsi="Segoe UI Light" w:cs="Segoe UI Light"/>
          <w:bCs/>
          <w:sz w:val="20"/>
          <w:szCs w:val="20"/>
        </w:rPr>
        <w:t xml:space="preserve"> nhiên liệu phản lực truyền thống, đồng thời đưa thêm phụ gia để cải thiện tính chất của nhiên liệu</w:t>
      </w:r>
      <w:r w:rsidR="008D2563" w:rsidRPr="006707E1">
        <w:rPr>
          <w:rFonts w:ascii="Segoe UI Light" w:hAnsi="Segoe UI Light" w:cs="Segoe UI Light"/>
          <w:bCs/>
          <w:sz w:val="20"/>
          <w:szCs w:val="20"/>
        </w:rPr>
        <w:t>.</w:t>
      </w:r>
      <w:r w:rsidRPr="006707E1">
        <w:rPr>
          <w:rFonts w:ascii="Segoe UI Light" w:hAnsi="Segoe UI Light" w:cs="Segoe UI Light"/>
          <w:bCs/>
          <w:sz w:val="20"/>
          <w:szCs w:val="20"/>
        </w:rPr>
        <w:t xml:space="preserve"> </w:t>
      </w:r>
    </w:p>
    <w:p w14:paraId="7E9CFF51" w14:textId="77777777" w:rsidR="00A1751A" w:rsidRPr="006707E1" w:rsidRDefault="00A1751A" w:rsidP="002C552E">
      <w:pPr>
        <w:contextualSpacing/>
        <w:jc w:val="both"/>
        <w:rPr>
          <w:rFonts w:ascii="Segoe UI Light" w:hAnsi="Segoe UI Light" w:cs="Segoe UI Light"/>
          <w:b/>
          <w:bCs/>
          <w:sz w:val="22"/>
          <w:szCs w:val="20"/>
        </w:rPr>
      </w:pPr>
      <w:r w:rsidRPr="006707E1">
        <w:rPr>
          <w:rFonts w:ascii="Segoe UI Light" w:hAnsi="Segoe UI Light" w:cs="Segoe UI Light"/>
          <w:b/>
          <w:bCs/>
          <w:sz w:val="22"/>
          <w:szCs w:val="20"/>
        </w:rPr>
        <w:t>Tài liệu tham khảo</w:t>
      </w:r>
    </w:p>
    <w:p w14:paraId="67FBD337" w14:textId="77777777" w:rsidR="003763F2" w:rsidRPr="006707E1"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1. Satoshi Suganuma, Kiyotaka Nakajima, Masaaki Kitano, SO3H-bearing mesoporous carbon with highly selective catalysis, Microporous and Mesoporous Materials 143, 443-450, 2011.</w:t>
      </w:r>
    </w:p>
    <w:p w14:paraId="42E2CA82" w14:textId="77777777" w:rsidR="003763F2" w:rsidRPr="006707E1"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2. Jidon Janaun, Naoko Ellis, Role of silica template in the preparation of sulfonated mesoporous carbon catalysts, Applied Catalysis A: General, 394, 25–31, 2011.</w:t>
      </w:r>
    </w:p>
    <w:p w14:paraId="117FBBCA" w14:textId="77777777" w:rsidR="003763F2" w:rsidRPr="006707E1"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3. Masakazu Toda, Atsushi Takagaki, Mai Okamura, Green chemistry biodiesel made with sugar catalyst , Nature, 438, 178, 2005.</w:t>
      </w:r>
    </w:p>
    <w:p w14:paraId="6C53F0B3" w14:textId="77777777" w:rsidR="003763F2" w:rsidRPr="006707E1"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4. PGS.TS Nguyễn Khánh Diệu Hồng, Nhiên liệu sạch, NXB Khoa học và Kỹ thuật Hà Nội, 2015.</w:t>
      </w:r>
    </w:p>
    <w:p w14:paraId="6B45E555" w14:textId="77777777" w:rsidR="003763F2" w:rsidRPr="006707E1"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5. Leonard Wagner, biodiesel from algae oil, Mora asscociates, tháng 7, 2007.</w:t>
      </w:r>
    </w:p>
    <w:p w14:paraId="737BD3B4" w14:textId="77777777" w:rsidR="003763F2" w:rsidRPr="006707E1"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6. Jashvinder Singh, Sai Gu, Commercialization potential of microalgae for biofuels production, Renewable and Sustainable Energy Reviews 14, 2010.</w:t>
      </w:r>
    </w:p>
    <w:p w14:paraId="70759AE5" w14:textId="77777777" w:rsidR="003763F2" w:rsidRPr="006707E1"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7. V. Meynen, P. Cool, E.F Vansant, Verified synthesis of mesoporous materials, Microporous and Mesoporous Materials, 125, 170 – 223, 2009.</w:t>
      </w:r>
    </w:p>
    <w:p w14:paraId="6AC442CB" w14:textId="77777777" w:rsidR="003763F2" w:rsidRPr="006707E1"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8. Minhua Zhang, Anxia Sun, Yonglu Meng, Lingtao Wang, Haoxi Jiang, Guiming Li, High activity ordered mesoporous carbon-based solid acid catalyst for the esterification of free fatty acids, Microporous and Mesoporous Materials 204, 210–217, 2015.</w:t>
      </w:r>
    </w:p>
    <w:p w14:paraId="06434C7A" w14:textId="77777777" w:rsidR="003763F2" w:rsidRPr="006707E1"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9. Zhenhua Gao, Shaokun Tang, Xili Cui, Songjiang Tian, Minhua Zhang, Efficient mesoporous carbon-based solid catalyst for the esterification of oleic acid, Fuel 140, 669–676, 2015.</w:t>
      </w:r>
    </w:p>
    <w:p w14:paraId="5ED998FE" w14:textId="77777777" w:rsidR="003763F2" w:rsidRPr="006707E1"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10. Daiyu Song, Sai An, BoLu, Yihang Guo, Jiyan Leng, Arylsulfonic acid functionalized hollow mesoporous carbon spheres for efficient conversion of levulinic acid or furfuryl alcohol to ethyl levulinate, Applied Catalysis B: Environmental 179, 445–457, 2015.</w:t>
      </w:r>
    </w:p>
    <w:p w14:paraId="5CCF3CB6" w14:textId="77777777" w:rsidR="003763F2" w:rsidRPr="006707E1"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11. Rui Liu, Xiqing Wang, Xiang Zhao, Pingyun Feng, Sulfonated ordered mesoporous carbon for catalytic preparation of biodiesel, Carbon 46, 1664–1669, 2008.</w:t>
      </w:r>
    </w:p>
    <w:p w14:paraId="1558F64D" w14:textId="77777777" w:rsidR="003763F2" w:rsidRPr="006707E1"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12. Wan Shou, Daniel Dianchen Gang, Ruixuan Guo, Ordered Mesoporous Carbon: Fabrication, Characterization, and Application as Adsorbents, ResearchGate, 2016.</w:t>
      </w:r>
    </w:p>
    <w:p w14:paraId="10ED95D5" w14:textId="77777777" w:rsidR="003763F2" w:rsidRPr="006707E1"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13. C.T. Kresge, M.E. Leonowicz, W.J Roth, J.C. Vartuli, J.C. Beck, Ordered mesoporous molecular sieves synthesized by a liquil - crystal template mechannism, Nature 359, 710 – 712, 1992.</w:t>
      </w:r>
    </w:p>
    <w:p w14:paraId="0599C627" w14:textId="77777777" w:rsidR="003763F2" w:rsidRPr="006707E1"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14. Dongyuan Zhao, Ying Wan, and Wuzong Zhou, Ordered Mesoporous Materials, Wiley-VCH Verlag &amp; Co. KGaA Boschstr. 12, 69469 Weinheim, Germany, 2013.</w:t>
      </w:r>
    </w:p>
    <w:p w14:paraId="77537B5D" w14:textId="77777777" w:rsidR="003763F2" w:rsidRPr="006707E1"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15. Li Peng, An Philippaerts, Xiaoxing Ke, Jasper Van Noyen, Filip De Clippel, Gustaaf Van Tendeloo, Pierre A. Jacobs, Bert F. Sels, Preparation of sulfonated ordered mesoporous carbon and its use for the esterification of fatty acids, Catalysis Today 150, 140–146, 2010.</w:t>
      </w:r>
    </w:p>
    <w:p w14:paraId="58B09DA3" w14:textId="77777777" w:rsidR="003763F2" w:rsidRPr="006707E1"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16. FANG Lin, ZHANG Kun, LI Xiaohong, WU Haihong, WU Peng, Preparation of a Carbon-Silica Mesoporous Composite Functionalized with Sulfonic Acid Groups and Its Application to the Production of Biodiesel, Chinese Journal of Catalysis 33, 114-122, 2012.</w:t>
      </w:r>
    </w:p>
    <w:p w14:paraId="0A9C63FD" w14:textId="77777777" w:rsidR="003763F2" w:rsidRPr="006707E1"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17. Lingtao Wang, Xiuqin Dong, Haoxi Jiang, Guiming Li, Minhua Zhang, Phosphorylated ordered mesoporous carbon as a novel solid acid catalyst for the esterification of oleic acid, Catalysis Communications 56, 164–167, 2014.</w:t>
      </w:r>
    </w:p>
    <w:p w14:paraId="2CB4985C" w14:textId="77777777" w:rsidR="003763F2" w:rsidRPr="006707E1"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18. Kanyaporn Chaiwong, Tanongkiat Kiatsiriroa, Nat Vorayos, Churat Thararax, Biochar production from freshwater algae by slow pyrolysis, Maejo International Journal of Science and Technology, 6(02), 186-195, 2012.</w:t>
      </w:r>
    </w:p>
    <w:p w14:paraId="2745C4C9" w14:textId="77777777" w:rsidR="003763F2" w:rsidRPr="006707E1"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19. Lakhya Jyoti Konwar, Eero Salminen, Narendra Kumar, Towards carbon efficient biorefining: Multifunctional mesoporous solid acids obtained from biodiesel production wastes for biomass conversion, Applied Catalysis B: Environmental 176 - 177, 20 - 35, 2015.</w:t>
      </w:r>
    </w:p>
    <w:p w14:paraId="3A9B11CF" w14:textId="77777777" w:rsidR="003763F2" w:rsidRPr="006707E1"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20. Nguyễn Đăng Toàn, Vũ Đỗ Hồng Dương, Nguyễn Khánh Diệu Hồng, Nghiên cứu tổng hợp xúc tác dị thể lưỡng chức năng silicat chứa canxi (MCS) dạng mao quản trung bình, ứng dụng cho quá trình tổng hợp biokerosen từ dầu vi tảo, Tạp chí Xúc tác và Hấp phụ, T2.(Nº2), 182 – 190, 2013.</w:t>
      </w:r>
    </w:p>
    <w:p w14:paraId="6A071447" w14:textId="77777777" w:rsidR="003763F2" w:rsidRPr="006707E1"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21. Huanfei Xu, Guang Yu, Xindong Mu, Chunyan Zhang, Paul De Roussel, Chao Liu, Bin Li, Haisong Wang, Effect and characterization of sodium lignosulfonate on alkalipretreatment for enhancing enzymatic saccharification of corn stover, Industrial Crops and Products 76 (2015) 638–646.</w:t>
      </w:r>
    </w:p>
    <w:p w14:paraId="2CA1DF15" w14:textId="77777777" w:rsidR="003763F2" w:rsidRPr="006707E1"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22. Hong K. D. Nguyen, Hung V. Vo, Tuyet Anh T. Dang, Ngo T. Dinh, Design of novel order mesostructured superacid catalyst from rice husk for the conversion of linseed oil to methyl esters, Chemical Papers 72(1) (2018) 119–128.</w:t>
      </w:r>
    </w:p>
    <w:p w14:paraId="58F7E2B2" w14:textId="77777777" w:rsidR="003763F2" w:rsidRPr="003763F2" w:rsidRDefault="003763F2" w:rsidP="003763F2">
      <w:pPr>
        <w:autoSpaceDE w:val="0"/>
        <w:autoSpaceDN w:val="0"/>
        <w:adjustRightInd w:val="0"/>
        <w:contextualSpacing/>
        <w:jc w:val="both"/>
        <w:rPr>
          <w:rFonts w:ascii="Segoe UI Light" w:hAnsi="Segoe UI Light" w:cs="Segoe UI Light"/>
          <w:sz w:val="18"/>
          <w:szCs w:val="18"/>
        </w:rPr>
      </w:pPr>
      <w:r w:rsidRPr="006707E1">
        <w:rPr>
          <w:rFonts w:ascii="Segoe UI Light" w:hAnsi="Segoe UI Light" w:cs="Segoe UI Light"/>
          <w:sz w:val="18"/>
          <w:szCs w:val="18"/>
        </w:rPr>
        <w:t>23. Hong K. D. Nguyen, Hai Q. Tran, Nga L. T. Nguyen, Ngo T. Dinh, Study on the preparation of ordered mesoporous carbonbased catalyst from waste microalgal biomass for the synthesis of biokerosene, Journal of Porous Materials 25(6) (2018) 1567–1576.</w:t>
      </w:r>
    </w:p>
    <w:sectPr w:rsidR="003763F2" w:rsidRPr="003763F2" w:rsidSect="000C28A8">
      <w:type w:val="continuous"/>
      <w:pgSz w:w="11907" w:h="16840" w:code="9"/>
      <w:pgMar w:top="1418" w:right="1134" w:bottom="1418" w:left="1134" w:header="720" w:footer="720"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F5456" w14:textId="77777777" w:rsidR="0093144A" w:rsidRDefault="0093144A" w:rsidP="00B10D44">
      <w:r>
        <w:separator/>
      </w:r>
    </w:p>
  </w:endnote>
  <w:endnote w:type="continuationSeparator" w:id="0">
    <w:p w14:paraId="0B3417ED" w14:textId="77777777" w:rsidR="0093144A" w:rsidRDefault="0093144A" w:rsidP="00B1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hitney-Semibold">
    <w:altName w:val="Times New Roman"/>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315"/>
      <w:docPartObj>
        <w:docPartGallery w:val="Page Numbers (Bottom of Page)"/>
        <w:docPartUnique/>
      </w:docPartObj>
    </w:sdtPr>
    <w:sdtEndPr/>
    <w:sdtContent>
      <w:p w14:paraId="18F19982" w14:textId="77777777" w:rsidR="001965EF" w:rsidRDefault="00800865">
        <w:pPr>
          <w:pStyle w:val="Footer"/>
          <w:jc w:val="center"/>
        </w:pPr>
        <w:r>
          <w:fldChar w:fldCharType="begin"/>
        </w:r>
        <w:r w:rsidR="001965EF">
          <w:instrText xml:space="preserve"> PAGE  \* Arabic  \* MERGEFORMAT </w:instrText>
        </w:r>
        <w:r>
          <w:fldChar w:fldCharType="separate"/>
        </w:r>
        <w:r w:rsidR="00224237">
          <w:rPr>
            <w:noProof/>
          </w:rPr>
          <w:t>2</w:t>
        </w:r>
        <w:r>
          <w:rPr>
            <w:noProof/>
          </w:rPr>
          <w:fldChar w:fldCharType="end"/>
        </w:r>
      </w:p>
    </w:sdtContent>
  </w:sdt>
  <w:p w14:paraId="079ADC0F" w14:textId="77777777" w:rsidR="001965EF" w:rsidRDefault="00196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CA9F0" w14:textId="77777777" w:rsidR="0093144A" w:rsidRDefault="0093144A" w:rsidP="00B10D44">
      <w:r>
        <w:separator/>
      </w:r>
    </w:p>
  </w:footnote>
  <w:footnote w:type="continuationSeparator" w:id="0">
    <w:p w14:paraId="4FA4AEF7" w14:textId="77777777" w:rsidR="0093144A" w:rsidRDefault="0093144A" w:rsidP="00B10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2A1CB" w14:textId="77777777" w:rsidR="001965EF" w:rsidRPr="00DE5531" w:rsidRDefault="001965EF" w:rsidP="00231429">
    <w:pPr>
      <w:pStyle w:val="Header"/>
      <w:jc w:val="center"/>
      <w:rPr>
        <w:rFonts w:ascii="Segoe UI Light" w:hAnsi="Segoe UI Light" w:cs="Segoe UI Light"/>
        <w:sz w:val="18"/>
      </w:rPr>
    </w:pPr>
    <w:r w:rsidRPr="003B3093">
      <w:rPr>
        <w:rFonts w:ascii="Segoe UI Light" w:hAnsi="Segoe UI Light" w:cs="Segoe UI Light"/>
        <w:sz w:val="18"/>
      </w:rPr>
      <w:t xml:space="preserve">Vietnam Journal of Catalysis and Adsorption, </w:t>
    </w:r>
    <w:r>
      <w:rPr>
        <w:rFonts w:ascii="Segoe UI Light" w:hAnsi="Segoe UI Light" w:cs="Segoe UI Light"/>
        <w:sz w:val="18"/>
      </w:rPr>
      <w:t>xx</w:t>
    </w:r>
    <w:r w:rsidRPr="003B3093">
      <w:rPr>
        <w:rFonts w:ascii="Segoe UI Light" w:hAnsi="Segoe UI Light" w:cs="Segoe UI Light"/>
        <w:sz w:val="18"/>
      </w:rPr>
      <w:t xml:space="preserve"> – issue </w:t>
    </w:r>
    <w:r>
      <w:rPr>
        <w:rFonts w:ascii="Segoe UI Light" w:hAnsi="Segoe UI Light" w:cs="Segoe UI Light"/>
        <w:sz w:val="18"/>
      </w:rPr>
      <w:t>xx</w:t>
    </w:r>
    <w:r w:rsidRPr="003B3093">
      <w:rPr>
        <w:rFonts w:ascii="Segoe UI Light" w:hAnsi="Segoe UI Light" w:cs="Segoe UI Light"/>
        <w:sz w:val="18"/>
      </w:rPr>
      <w:t xml:space="preserve"> (</w:t>
    </w:r>
    <w:r>
      <w:rPr>
        <w:rFonts w:ascii="Segoe UI Light" w:hAnsi="Segoe UI Light" w:cs="Segoe UI Light"/>
        <w:sz w:val="18"/>
      </w:rPr>
      <w:t>xxxx</w:t>
    </w:r>
    <w:r w:rsidRPr="003B3093">
      <w:rPr>
        <w:rFonts w:ascii="Segoe UI Light" w:hAnsi="Segoe UI Light" w:cs="Segoe UI Light"/>
        <w:sz w:val="18"/>
      </w:rPr>
      <w:t xml:space="preserve">) </w:t>
    </w:r>
    <w:r>
      <w:rPr>
        <w:rFonts w:ascii="Segoe UI Light" w:hAnsi="Segoe UI Light" w:cs="Segoe UI Light"/>
        <w:sz w:val="18"/>
      </w:rPr>
      <w:t>xxx</w:t>
    </w:r>
    <w:r w:rsidRPr="003B3093">
      <w:rPr>
        <w:rFonts w:ascii="Segoe UI Light" w:hAnsi="Segoe UI Light" w:cs="Segoe UI Light"/>
        <w:sz w:val="18"/>
      </w:rPr>
      <w:t>-</w:t>
    </w:r>
    <w:r>
      <w:rPr>
        <w:rFonts w:ascii="Segoe UI Light" w:hAnsi="Segoe UI Light" w:cs="Segoe UI Light"/>
        <w:sz w:val="18"/>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5FFA"/>
    <w:multiLevelType w:val="hybridMultilevel"/>
    <w:tmpl w:val="993860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3C15E7"/>
    <w:multiLevelType w:val="multilevel"/>
    <w:tmpl w:val="0860B65A"/>
    <w:lvl w:ilvl="0">
      <w:start w:val="1"/>
      <w:numFmt w:val="decimal"/>
      <w:lvlText w:val="%1."/>
      <w:lvlJc w:val="left"/>
      <w:pPr>
        <w:ind w:left="585" w:hanging="585"/>
      </w:pPr>
      <w:rPr>
        <w:rFonts w:hint="default"/>
      </w:rPr>
    </w:lvl>
    <w:lvl w:ilvl="1">
      <w:start w:val="3"/>
      <w:numFmt w:val="decimal"/>
      <w:lvlText w:val="%1.%2."/>
      <w:lvlJc w:val="left"/>
      <w:pPr>
        <w:ind w:left="3414"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1E9722E"/>
    <w:multiLevelType w:val="hybridMultilevel"/>
    <w:tmpl w:val="3028DF26"/>
    <w:lvl w:ilvl="0" w:tplc="0409000B">
      <w:start w:val="1"/>
      <w:numFmt w:val="bullet"/>
      <w:lvlText w:val=""/>
      <w:lvlJc w:val="left"/>
      <w:pPr>
        <w:ind w:left="810" w:hanging="360"/>
      </w:pPr>
      <w:rPr>
        <w:rFonts w:ascii="Wingdings" w:hAnsi="Wingding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E05077"/>
    <w:multiLevelType w:val="hybridMultilevel"/>
    <w:tmpl w:val="1B4A55CE"/>
    <w:lvl w:ilvl="0" w:tplc="3EB4EFC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2A678C"/>
    <w:multiLevelType w:val="hybridMultilevel"/>
    <w:tmpl w:val="D8782300"/>
    <w:lvl w:ilvl="0" w:tplc="7AF0B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92320E"/>
    <w:multiLevelType w:val="hybridMultilevel"/>
    <w:tmpl w:val="26FA90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5B127A"/>
    <w:multiLevelType w:val="multilevel"/>
    <w:tmpl w:val="FDEA8FE0"/>
    <w:lvl w:ilvl="0">
      <w:start w:val="2"/>
      <w:numFmt w:val="decimal"/>
      <w:lvlText w:val="%1."/>
      <w:lvlJc w:val="left"/>
      <w:pPr>
        <w:ind w:left="390" w:hanging="39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9832" w:hanging="1800"/>
      </w:pPr>
      <w:rPr>
        <w:rFonts w:hint="default"/>
      </w:rPr>
    </w:lvl>
  </w:abstractNum>
  <w:abstractNum w:abstractNumId="8" w15:restartNumberingAfterBreak="0">
    <w:nsid w:val="0EDA7417"/>
    <w:multiLevelType w:val="hybridMultilevel"/>
    <w:tmpl w:val="17822E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2813BF"/>
    <w:multiLevelType w:val="hybridMultilevel"/>
    <w:tmpl w:val="895ABEE8"/>
    <w:lvl w:ilvl="0" w:tplc="83F2693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0F600F6F"/>
    <w:multiLevelType w:val="multilevel"/>
    <w:tmpl w:val="6F964726"/>
    <w:lvl w:ilvl="0">
      <w:start w:val="3"/>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0A65957"/>
    <w:multiLevelType w:val="hybridMultilevel"/>
    <w:tmpl w:val="44E6B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C44932"/>
    <w:multiLevelType w:val="hybridMultilevel"/>
    <w:tmpl w:val="CD84D440"/>
    <w:lvl w:ilvl="0" w:tplc="550AD4F8">
      <w:start w:val="9"/>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15BE4B24"/>
    <w:multiLevelType w:val="hybridMultilevel"/>
    <w:tmpl w:val="0BFE5116"/>
    <w:lvl w:ilvl="0" w:tplc="18D6157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6D55CA"/>
    <w:multiLevelType w:val="hybridMultilevel"/>
    <w:tmpl w:val="C64C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643AC5"/>
    <w:multiLevelType w:val="hybridMultilevel"/>
    <w:tmpl w:val="0622C5E2"/>
    <w:lvl w:ilvl="0" w:tplc="F2E4D00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D05C4F"/>
    <w:multiLevelType w:val="hybridMultilevel"/>
    <w:tmpl w:val="14B4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ED8784D"/>
    <w:multiLevelType w:val="hybridMultilevel"/>
    <w:tmpl w:val="C50265D8"/>
    <w:lvl w:ilvl="0" w:tplc="5C7EE7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564C31"/>
    <w:multiLevelType w:val="hybridMultilevel"/>
    <w:tmpl w:val="BBD2F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DC3890"/>
    <w:multiLevelType w:val="hybridMultilevel"/>
    <w:tmpl w:val="F25C33C4"/>
    <w:lvl w:ilvl="0" w:tplc="B9928C82">
      <w:start w:val="3"/>
      <w:numFmt w:val="bullet"/>
      <w:lvlText w:val="-"/>
      <w:lvlJc w:val="left"/>
      <w:pPr>
        <w:ind w:left="70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220D0FF0"/>
    <w:multiLevelType w:val="hybridMultilevel"/>
    <w:tmpl w:val="4A3EC218"/>
    <w:lvl w:ilvl="0" w:tplc="31CCAE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DC465C"/>
    <w:multiLevelType w:val="hybridMultilevel"/>
    <w:tmpl w:val="6C10112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5AC7FAB"/>
    <w:multiLevelType w:val="multilevel"/>
    <w:tmpl w:val="2E4A4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28DD5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A621C67"/>
    <w:multiLevelType w:val="hybridMultilevel"/>
    <w:tmpl w:val="20B04A2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FC965C7"/>
    <w:multiLevelType w:val="hybridMultilevel"/>
    <w:tmpl w:val="B14ACF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5634F99"/>
    <w:multiLevelType w:val="multilevel"/>
    <w:tmpl w:val="AD4CA73E"/>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8C22702"/>
    <w:multiLevelType w:val="hybridMultilevel"/>
    <w:tmpl w:val="4B80FD62"/>
    <w:lvl w:ilvl="0" w:tplc="F6083B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E97C5C"/>
    <w:multiLevelType w:val="multilevel"/>
    <w:tmpl w:val="75FCB9B2"/>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3C444FAF"/>
    <w:multiLevelType w:val="hybridMultilevel"/>
    <w:tmpl w:val="9BAA302A"/>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2575737"/>
    <w:multiLevelType w:val="hybridMultilevel"/>
    <w:tmpl w:val="2DE8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097261"/>
    <w:multiLevelType w:val="singleLevel"/>
    <w:tmpl w:val="7886516C"/>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494F1F46"/>
    <w:multiLevelType w:val="hybridMultilevel"/>
    <w:tmpl w:val="F1BC5DE2"/>
    <w:lvl w:ilvl="0" w:tplc="31CCAE74">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AA85443"/>
    <w:multiLevelType w:val="multilevel"/>
    <w:tmpl w:val="7A8EFAA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56401EF6"/>
    <w:multiLevelType w:val="hybridMultilevel"/>
    <w:tmpl w:val="24289BFA"/>
    <w:lvl w:ilvl="0" w:tplc="04090019">
      <w:start w:val="2"/>
      <w:numFmt w:val="lowerLetter"/>
      <w:lvlText w:val="%1."/>
      <w:lvlJc w:val="left"/>
      <w:pPr>
        <w:ind w:left="72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1954AE"/>
    <w:multiLevelType w:val="multilevel"/>
    <w:tmpl w:val="A9DC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CA0782C"/>
    <w:multiLevelType w:val="hybridMultilevel"/>
    <w:tmpl w:val="FAA881B2"/>
    <w:lvl w:ilvl="0" w:tplc="A5183A68">
      <w:start w:val="1"/>
      <w:numFmt w:val="upperRoman"/>
      <w:lvlText w:val="%1."/>
      <w:lvlJc w:val="left"/>
      <w:pPr>
        <w:ind w:left="1080" w:hanging="720"/>
      </w:pPr>
      <w:rPr>
        <w:rFonts w:asciiTheme="majorHAnsi" w:hAnsiTheme="majorHAnsi" w:cstheme="majorHAnsi" w:hint="default"/>
        <w:b w:val="0"/>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7EC8130B"/>
    <w:multiLevelType w:val="hybridMultilevel"/>
    <w:tmpl w:val="2AD80522"/>
    <w:lvl w:ilvl="0" w:tplc="2A267206">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8"/>
  </w:num>
  <w:num w:numId="3">
    <w:abstractNumId w:val="25"/>
  </w:num>
  <w:num w:numId="4">
    <w:abstractNumId w:val="41"/>
  </w:num>
  <w:num w:numId="5">
    <w:abstractNumId w:val="34"/>
  </w:num>
  <w:num w:numId="6">
    <w:abstractNumId w:val="24"/>
  </w:num>
  <w:num w:numId="7">
    <w:abstractNumId w:val="17"/>
  </w:num>
  <w:num w:numId="8">
    <w:abstractNumId w:val="44"/>
  </w:num>
  <w:num w:numId="9">
    <w:abstractNumId w:val="26"/>
  </w:num>
  <w:num w:numId="10">
    <w:abstractNumId w:val="40"/>
  </w:num>
  <w:num w:numId="11">
    <w:abstractNumId w:val="46"/>
  </w:num>
  <w:num w:numId="12">
    <w:abstractNumId w:val="43"/>
  </w:num>
  <w:num w:numId="13">
    <w:abstractNumId w:val="23"/>
  </w:num>
  <w:num w:numId="14">
    <w:abstractNumId w:val="13"/>
  </w:num>
  <w:num w:numId="15">
    <w:abstractNumId w:val="2"/>
  </w:num>
  <w:num w:numId="16">
    <w:abstractNumId w:val="33"/>
  </w:num>
  <w:num w:numId="17">
    <w:abstractNumId w:val="0"/>
  </w:num>
  <w:num w:numId="18">
    <w:abstractNumId w:val="29"/>
  </w:num>
  <w:num w:numId="19">
    <w:abstractNumId w:val="6"/>
  </w:num>
  <w:num w:numId="20">
    <w:abstractNumId w:val="36"/>
  </w:num>
  <w:num w:numId="21">
    <w:abstractNumId w:val="18"/>
  </w:num>
  <w:num w:numId="22">
    <w:abstractNumId w:val="16"/>
  </w:num>
  <w:num w:numId="23">
    <w:abstractNumId w:val="35"/>
  </w:num>
  <w:num w:numId="24">
    <w:abstractNumId w:val="14"/>
  </w:num>
  <w:num w:numId="25">
    <w:abstractNumId w:val="1"/>
  </w:num>
  <w:num w:numId="26">
    <w:abstractNumId w:val="8"/>
  </w:num>
  <w:num w:numId="27">
    <w:abstractNumId w:val="11"/>
  </w:num>
  <w:num w:numId="28">
    <w:abstractNumId w:val="21"/>
  </w:num>
  <w:num w:numId="29">
    <w:abstractNumId w:val="3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20"/>
  </w:num>
  <w:num w:numId="33">
    <w:abstractNumId w:val="9"/>
  </w:num>
  <w:num w:numId="34">
    <w:abstractNumId w:val="39"/>
  </w:num>
  <w:num w:numId="35">
    <w:abstractNumId w:val="42"/>
  </w:num>
  <w:num w:numId="36">
    <w:abstractNumId w:val="30"/>
  </w:num>
  <w:num w:numId="37">
    <w:abstractNumId w:val="10"/>
  </w:num>
  <w:num w:numId="38">
    <w:abstractNumId w:val="4"/>
  </w:num>
  <w:num w:numId="39">
    <w:abstractNumId w:val="7"/>
  </w:num>
  <w:num w:numId="40">
    <w:abstractNumId w:val="32"/>
  </w:num>
  <w:num w:numId="41">
    <w:abstractNumId w:val="27"/>
  </w:num>
  <w:num w:numId="42">
    <w:abstractNumId w:val="19"/>
  </w:num>
  <w:num w:numId="43">
    <w:abstractNumId w:val="15"/>
  </w:num>
  <w:num w:numId="44">
    <w:abstractNumId w:val="31"/>
  </w:num>
  <w:num w:numId="45">
    <w:abstractNumId w:val="12"/>
  </w:num>
  <w:num w:numId="46">
    <w:abstractNumId w:val="28"/>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fr-FR"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EE"/>
    <w:rsid w:val="00004D29"/>
    <w:rsid w:val="00004ED7"/>
    <w:rsid w:val="000104FA"/>
    <w:rsid w:val="000156FE"/>
    <w:rsid w:val="000238CE"/>
    <w:rsid w:val="00027842"/>
    <w:rsid w:val="00031270"/>
    <w:rsid w:val="00031356"/>
    <w:rsid w:val="00031865"/>
    <w:rsid w:val="0003282B"/>
    <w:rsid w:val="00034B2B"/>
    <w:rsid w:val="000375D1"/>
    <w:rsid w:val="000438C7"/>
    <w:rsid w:val="00046EE1"/>
    <w:rsid w:val="00050C91"/>
    <w:rsid w:val="00053CEC"/>
    <w:rsid w:val="00054850"/>
    <w:rsid w:val="00056DDF"/>
    <w:rsid w:val="00061DC1"/>
    <w:rsid w:val="00064426"/>
    <w:rsid w:val="000666DC"/>
    <w:rsid w:val="00073A8F"/>
    <w:rsid w:val="000763C6"/>
    <w:rsid w:val="00081CA3"/>
    <w:rsid w:val="00082C87"/>
    <w:rsid w:val="00085015"/>
    <w:rsid w:val="0008545B"/>
    <w:rsid w:val="0008593E"/>
    <w:rsid w:val="00085D95"/>
    <w:rsid w:val="00090B60"/>
    <w:rsid w:val="00095A58"/>
    <w:rsid w:val="00097A30"/>
    <w:rsid w:val="000A1689"/>
    <w:rsid w:val="000A41A9"/>
    <w:rsid w:val="000A7A38"/>
    <w:rsid w:val="000B1134"/>
    <w:rsid w:val="000B69E5"/>
    <w:rsid w:val="000C28A8"/>
    <w:rsid w:val="000C5752"/>
    <w:rsid w:val="000D09CB"/>
    <w:rsid w:val="000D15A6"/>
    <w:rsid w:val="000D208A"/>
    <w:rsid w:val="000D410D"/>
    <w:rsid w:val="000D721E"/>
    <w:rsid w:val="000E0320"/>
    <w:rsid w:val="000E5812"/>
    <w:rsid w:val="000F2391"/>
    <w:rsid w:val="000F297C"/>
    <w:rsid w:val="000F35C1"/>
    <w:rsid w:val="000F7DB3"/>
    <w:rsid w:val="00104F70"/>
    <w:rsid w:val="001136AC"/>
    <w:rsid w:val="00116C8B"/>
    <w:rsid w:val="0011766C"/>
    <w:rsid w:val="00123B6F"/>
    <w:rsid w:val="001254CD"/>
    <w:rsid w:val="0013173F"/>
    <w:rsid w:val="001326BC"/>
    <w:rsid w:val="00133A30"/>
    <w:rsid w:val="00134750"/>
    <w:rsid w:val="001404AF"/>
    <w:rsid w:val="001416ED"/>
    <w:rsid w:val="001417F0"/>
    <w:rsid w:val="00141CEB"/>
    <w:rsid w:val="0014266D"/>
    <w:rsid w:val="00143FC4"/>
    <w:rsid w:val="001458E1"/>
    <w:rsid w:val="00154374"/>
    <w:rsid w:val="00157AD2"/>
    <w:rsid w:val="001655CB"/>
    <w:rsid w:val="001666D0"/>
    <w:rsid w:val="00170AA6"/>
    <w:rsid w:val="0017387B"/>
    <w:rsid w:val="001750E0"/>
    <w:rsid w:val="001753EE"/>
    <w:rsid w:val="00175B90"/>
    <w:rsid w:val="00176750"/>
    <w:rsid w:val="0017675C"/>
    <w:rsid w:val="0018106F"/>
    <w:rsid w:val="00182D4A"/>
    <w:rsid w:val="00182E24"/>
    <w:rsid w:val="001842F9"/>
    <w:rsid w:val="0018642A"/>
    <w:rsid w:val="00186C4B"/>
    <w:rsid w:val="0019360F"/>
    <w:rsid w:val="001965EF"/>
    <w:rsid w:val="00196CAD"/>
    <w:rsid w:val="001A2869"/>
    <w:rsid w:val="001A4F9B"/>
    <w:rsid w:val="001A6064"/>
    <w:rsid w:val="001A73A2"/>
    <w:rsid w:val="001A7C63"/>
    <w:rsid w:val="001B0C2E"/>
    <w:rsid w:val="001C3286"/>
    <w:rsid w:val="001C649E"/>
    <w:rsid w:val="001C64A7"/>
    <w:rsid w:val="001D2FAC"/>
    <w:rsid w:val="001D5DE4"/>
    <w:rsid w:val="001E173A"/>
    <w:rsid w:val="001E7166"/>
    <w:rsid w:val="001F226C"/>
    <w:rsid w:val="001F2A23"/>
    <w:rsid w:val="001F2F2C"/>
    <w:rsid w:val="001F33F5"/>
    <w:rsid w:val="001F632A"/>
    <w:rsid w:val="00202391"/>
    <w:rsid w:val="00202BA7"/>
    <w:rsid w:val="00204772"/>
    <w:rsid w:val="0020568C"/>
    <w:rsid w:val="00205BFD"/>
    <w:rsid w:val="0021325D"/>
    <w:rsid w:val="00215010"/>
    <w:rsid w:val="00224237"/>
    <w:rsid w:val="00225E5D"/>
    <w:rsid w:val="00227DAB"/>
    <w:rsid w:val="00230932"/>
    <w:rsid w:val="00231429"/>
    <w:rsid w:val="00232D44"/>
    <w:rsid w:val="00233321"/>
    <w:rsid w:val="00236F26"/>
    <w:rsid w:val="00237489"/>
    <w:rsid w:val="002401CC"/>
    <w:rsid w:val="002417C9"/>
    <w:rsid w:val="00242681"/>
    <w:rsid w:val="00243621"/>
    <w:rsid w:val="00245C10"/>
    <w:rsid w:val="0025751C"/>
    <w:rsid w:val="00267675"/>
    <w:rsid w:val="00270F38"/>
    <w:rsid w:val="00271251"/>
    <w:rsid w:val="00282324"/>
    <w:rsid w:val="00290931"/>
    <w:rsid w:val="002914F2"/>
    <w:rsid w:val="0029204E"/>
    <w:rsid w:val="00292F66"/>
    <w:rsid w:val="00296422"/>
    <w:rsid w:val="00296607"/>
    <w:rsid w:val="0029747F"/>
    <w:rsid w:val="002A08FF"/>
    <w:rsid w:val="002A1206"/>
    <w:rsid w:val="002A427C"/>
    <w:rsid w:val="002A4DA5"/>
    <w:rsid w:val="002B1C98"/>
    <w:rsid w:val="002B1E6C"/>
    <w:rsid w:val="002B45F9"/>
    <w:rsid w:val="002B6341"/>
    <w:rsid w:val="002B680E"/>
    <w:rsid w:val="002B75A3"/>
    <w:rsid w:val="002C39DF"/>
    <w:rsid w:val="002C552E"/>
    <w:rsid w:val="002C65DC"/>
    <w:rsid w:val="002C71F7"/>
    <w:rsid w:val="002C756D"/>
    <w:rsid w:val="002C76F2"/>
    <w:rsid w:val="002D02DE"/>
    <w:rsid w:val="002D0975"/>
    <w:rsid w:val="002D413E"/>
    <w:rsid w:val="002D459A"/>
    <w:rsid w:val="002D4C61"/>
    <w:rsid w:val="002E138A"/>
    <w:rsid w:val="002E1901"/>
    <w:rsid w:val="002E26F6"/>
    <w:rsid w:val="002E3885"/>
    <w:rsid w:val="002E4EAB"/>
    <w:rsid w:val="002F15AC"/>
    <w:rsid w:val="002F39F2"/>
    <w:rsid w:val="002F3BE6"/>
    <w:rsid w:val="002F4560"/>
    <w:rsid w:val="002F6E39"/>
    <w:rsid w:val="00300688"/>
    <w:rsid w:val="00300B03"/>
    <w:rsid w:val="00301448"/>
    <w:rsid w:val="0030513C"/>
    <w:rsid w:val="00305E73"/>
    <w:rsid w:val="00306DC0"/>
    <w:rsid w:val="00314B3B"/>
    <w:rsid w:val="00320FBC"/>
    <w:rsid w:val="00321444"/>
    <w:rsid w:val="003233FD"/>
    <w:rsid w:val="003237D6"/>
    <w:rsid w:val="00324660"/>
    <w:rsid w:val="00325B69"/>
    <w:rsid w:val="00334162"/>
    <w:rsid w:val="00335CA7"/>
    <w:rsid w:val="003373E0"/>
    <w:rsid w:val="0034121C"/>
    <w:rsid w:val="00341B58"/>
    <w:rsid w:val="003456B1"/>
    <w:rsid w:val="00345D6A"/>
    <w:rsid w:val="003534C4"/>
    <w:rsid w:val="00355427"/>
    <w:rsid w:val="00361DBE"/>
    <w:rsid w:val="00364978"/>
    <w:rsid w:val="00365683"/>
    <w:rsid w:val="00365DD8"/>
    <w:rsid w:val="0037000D"/>
    <w:rsid w:val="003723F9"/>
    <w:rsid w:val="00372F16"/>
    <w:rsid w:val="00374419"/>
    <w:rsid w:val="003763F2"/>
    <w:rsid w:val="00376922"/>
    <w:rsid w:val="00380B57"/>
    <w:rsid w:val="0038131D"/>
    <w:rsid w:val="003817C5"/>
    <w:rsid w:val="00382418"/>
    <w:rsid w:val="00382840"/>
    <w:rsid w:val="00390874"/>
    <w:rsid w:val="00390887"/>
    <w:rsid w:val="00391077"/>
    <w:rsid w:val="00392BDF"/>
    <w:rsid w:val="003933A4"/>
    <w:rsid w:val="00395936"/>
    <w:rsid w:val="003A1BF5"/>
    <w:rsid w:val="003A5EEE"/>
    <w:rsid w:val="003A6A0A"/>
    <w:rsid w:val="003B061D"/>
    <w:rsid w:val="003B0936"/>
    <w:rsid w:val="003B2159"/>
    <w:rsid w:val="003B3093"/>
    <w:rsid w:val="003B6C63"/>
    <w:rsid w:val="003C14E7"/>
    <w:rsid w:val="003C3238"/>
    <w:rsid w:val="003C3E3D"/>
    <w:rsid w:val="003C4E30"/>
    <w:rsid w:val="003C52F5"/>
    <w:rsid w:val="003C550A"/>
    <w:rsid w:val="003D0AEB"/>
    <w:rsid w:val="003D37B9"/>
    <w:rsid w:val="003D3CF1"/>
    <w:rsid w:val="003D5F5F"/>
    <w:rsid w:val="003D7817"/>
    <w:rsid w:val="003E16CD"/>
    <w:rsid w:val="003E29D9"/>
    <w:rsid w:val="003E6779"/>
    <w:rsid w:val="003F261C"/>
    <w:rsid w:val="003F4077"/>
    <w:rsid w:val="003F497F"/>
    <w:rsid w:val="003F4DA1"/>
    <w:rsid w:val="00401BE1"/>
    <w:rsid w:val="00412CC7"/>
    <w:rsid w:val="00415C79"/>
    <w:rsid w:val="004178B4"/>
    <w:rsid w:val="00422BDF"/>
    <w:rsid w:val="00432286"/>
    <w:rsid w:val="00437BB3"/>
    <w:rsid w:val="0044135C"/>
    <w:rsid w:val="0044492F"/>
    <w:rsid w:val="004469FB"/>
    <w:rsid w:val="0045211F"/>
    <w:rsid w:val="00465E34"/>
    <w:rsid w:val="00473181"/>
    <w:rsid w:val="00475CFB"/>
    <w:rsid w:val="00482CF5"/>
    <w:rsid w:val="00482E5F"/>
    <w:rsid w:val="00485D2C"/>
    <w:rsid w:val="0049166B"/>
    <w:rsid w:val="00491B3A"/>
    <w:rsid w:val="004935C2"/>
    <w:rsid w:val="00497A7B"/>
    <w:rsid w:val="004A5A71"/>
    <w:rsid w:val="004A7BB5"/>
    <w:rsid w:val="004B16FB"/>
    <w:rsid w:val="004C033D"/>
    <w:rsid w:val="004C0FD5"/>
    <w:rsid w:val="004C2ABE"/>
    <w:rsid w:val="004C329A"/>
    <w:rsid w:val="004C3F9D"/>
    <w:rsid w:val="004C73B5"/>
    <w:rsid w:val="004D07E3"/>
    <w:rsid w:val="004D58AC"/>
    <w:rsid w:val="004E21DD"/>
    <w:rsid w:val="004E50B3"/>
    <w:rsid w:val="004E7F18"/>
    <w:rsid w:val="004F1871"/>
    <w:rsid w:val="005017E0"/>
    <w:rsid w:val="00503425"/>
    <w:rsid w:val="005055DD"/>
    <w:rsid w:val="0051002E"/>
    <w:rsid w:val="00510A6F"/>
    <w:rsid w:val="0052138A"/>
    <w:rsid w:val="0052185D"/>
    <w:rsid w:val="0052364F"/>
    <w:rsid w:val="005253FA"/>
    <w:rsid w:val="00526B98"/>
    <w:rsid w:val="005300BC"/>
    <w:rsid w:val="005314A2"/>
    <w:rsid w:val="00531E94"/>
    <w:rsid w:val="0053254E"/>
    <w:rsid w:val="00532EA6"/>
    <w:rsid w:val="00533C47"/>
    <w:rsid w:val="00541AC9"/>
    <w:rsid w:val="0054203F"/>
    <w:rsid w:val="00545D9F"/>
    <w:rsid w:val="00552B2E"/>
    <w:rsid w:val="00553C5A"/>
    <w:rsid w:val="0055417D"/>
    <w:rsid w:val="00560CCC"/>
    <w:rsid w:val="0057354F"/>
    <w:rsid w:val="00574D13"/>
    <w:rsid w:val="00583948"/>
    <w:rsid w:val="0059511B"/>
    <w:rsid w:val="005953B9"/>
    <w:rsid w:val="0059749F"/>
    <w:rsid w:val="005A1A35"/>
    <w:rsid w:val="005B2D8E"/>
    <w:rsid w:val="005B37D8"/>
    <w:rsid w:val="005B7712"/>
    <w:rsid w:val="005B7A55"/>
    <w:rsid w:val="005C1D7F"/>
    <w:rsid w:val="005D097A"/>
    <w:rsid w:val="005D1C45"/>
    <w:rsid w:val="005D4034"/>
    <w:rsid w:val="005D6FDA"/>
    <w:rsid w:val="005E0B60"/>
    <w:rsid w:val="005E210B"/>
    <w:rsid w:val="005E357B"/>
    <w:rsid w:val="005E3A46"/>
    <w:rsid w:val="005E681C"/>
    <w:rsid w:val="005E6EAC"/>
    <w:rsid w:val="005F26FB"/>
    <w:rsid w:val="005F3FE2"/>
    <w:rsid w:val="005F4D18"/>
    <w:rsid w:val="005F6CB3"/>
    <w:rsid w:val="0060200E"/>
    <w:rsid w:val="006052D3"/>
    <w:rsid w:val="006165D6"/>
    <w:rsid w:val="00617E0B"/>
    <w:rsid w:val="00617FE8"/>
    <w:rsid w:val="006231F2"/>
    <w:rsid w:val="00623ADE"/>
    <w:rsid w:val="00632B57"/>
    <w:rsid w:val="006338A3"/>
    <w:rsid w:val="006350A0"/>
    <w:rsid w:val="0063582E"/>
    <w:rsid w:val="00637FAC"/>
    <w:rsid w:val="00643BDE"/>
    <w:rsid w:val="00651EA4"/>
    <w:rsid w:val="00654C80"/>
    <w:rsid w:val="00664982"/>
    <w:rsid w:val="00664C75"/>
    <w:rsid w:val="00665A7D"/>
    <w:rsid w:val="00667031"/>
    <w:rsid w:val="006676DE"/>
    <w:rsid w:val="006707E1"/>
    <w:rsid w:val="00670C5C"/>
    <w:rsid w:val="006714B3"/>
    <w:rsid w:val="006746EB"/>
    <w:rsid w:val="00674E1F"/>
    <w:rsid w:val="00676870"/>
    <w:rsid w:val="006774D2"/>
    <w:rsid w:val="00681B64"/>
    <w:rsid w:val="00683CE7"/>
    <w:rsid w:val="0068417E"/>
    <w:rsid w:val="00687A36"/>
    <w:rsid w:val="00691BB9"/>
    <w:rsid w:val="00691E88"/>
    <w:rsid w:val="00693BCA"/>
    <w:rsid w:val="0069459E"/>
    <w:rsid w:val="00696658"/>
    <w:rsid w:val="0069789D"/>
    <w:rsid w:val="006A5921"/>
    <w:rsid w:val="006A7AA0"/>
    <w:rsid w:val="006B2C29"/>
    <w:rsid w:val="006B3EAA"/>
    <w:rsid w:val="006B5850"/>
    <w:rsid w:val="006B6BCE"/>
    <w:rsid w:val="006B74E3"/>
    <w:rsid w:val="006B7824"/>
    <w:rsid w:val="006C38BF"/>
    <w:rsid w:val="006C559E"/>
    <w:rsid w:val="006D5228"/>
    <w:rsid w:val="006D66D6"/>
    <w:rsid w:val="006D6C50"/>
    <w:rsid w:val="006E1BD7"/>
    <w:rsid w:val="006F0541"/>
    <w:rsid w:val="006F2DAC"/>
    <w:rsid w:val="006F50A3"/>
    <w:rsid w:val="006F7191"/>
    <w:rsid w:val="007006E1"/>
    <w:rsid w:val="00701C89"/>
    <w:rsid w:val="00705337"/>
    <w:rsid w:val="00705B44"/>
    <w:rsid w:val="00706D09"/>
    <w:rsid w:val="0071066B"/>
    <w:rsid w:val="00710A1A"/>
    <w:rsid w:val="00713C2A"/>
    <w:rsid w:val="007152AE"/>
    <w:rsid w:val="00715DF6"/>
    <w:rsid w:val="00721351"/>
    <w:rsid w:val="00722E3E"/>
    <w:rsid w:val="007245BE"/>
    <w:rsid w:val="00727DDC"/>
    <w:rsid w:val="00730C99"/>
    <w:rsid w:val="00735E65"/>
    <w:rsid w:val="00743607"/>
    <w:rsid w:val="007451B8"/>
    <w:rsid w:val="00745F29"/>
    <w:rsid w:val="00747CC2"/>
    <w:rsid w:val="00751C0E"/>
    <w:rsid w:val="007530E2"/>
    <w:rsid w:val="0075504C"/>
    <w:rsid w:val="00771189"/>
    <w:rsid w:val="0078344B"/>
    <w:rsid w:val="00785EA1"/>
    <w:rsid w:val="007936DE"/>
    <w:rsid w:val="00795887"/>
    <w:rsid w:val="007A51A8"/>
    <w:rsid w:val="007A65A9"/>
    <w:rsid w:val="007A7BB6"/>
    <w:rsid w:val="007B33BB"/>
    <w:rsid w:val="007B4DF3"/>
    <w:rsid w:val="007B55BF"/>
    <w:rsid w:val="007B5CBF"/>
    <w:rsid w:val="007B67D4"/>
    <w:rsid w:val="007B68B5"/>
    <w:rsid w:val="007C1EC1"/>
    <w:rsid w:val="007C2C7A"/>
    <w:rsid w:val="007C494A"/>
    <w:rsid w:val="007C7BD2"/>
    <w:rsid w:val="007D58E0"/>
    <w:rsid w:val="007E1EE7"/>
    <w:rsid w:val="007E7824"/>
    <w:rsid w:val="007F1825"/>
    <w:rsid w:val="00800865"/>
    <w:rsid w:val="0080287F"/>
    <w:rsid w:val="0080434F"/>
    <w:rsid w:val="00807112"/>
    <w:rsid w:val="0081122E"/>
    <w:rsid w:val="008144B4"/>
    <w:rsid w:val="00816976"/>
    <w:rsid w:val="00820037"/>
    <w:rsid w:val="00823790"/>
    <w:rsid w:val="00823A99"/>
    <w:rsid w:val="00824026"/>
    <w:rsid w:val="008434A7"/>
    <w:rsid w:val="008441AC"/>
    <w:rsid w:val="00844D0A"/>
    <w:rsid w:val="00853FB9"/>
    <w:rsid w:val="00860385"/>
    <w:rsid w:val="008675E9"/>
    <w:rsid w:val="00867DCF"/>
    <w:rsid w:val="0087181B"/>
    <w:rsid w:val="00871B57"/>
    <w:rsid w:val="00880F6F"/>
    <w:rsid w:val="00881AD6"/>
    <w:rsid w:val="00885D70"/>
    <w:rsid w:val="008863B9"/>
    <w:rsid w:val="008943C0"/>
    <w:rsid w:val="00894B9C"/>
    <w:rsid w:val="00895815"/>
    <w:rsid w:val="008A1D1C"/>
    <w:rsid w:val="008A6584"/>
    <w:rsid w:val="008B1A7B"/>
    <w:rsid w:val="008B4459"/>
    <w:rsid w:val="008B4B95"/>
    <w:rsid w:val="008C11CA"/>
    <w:rsid w:val="008C2A10"/>
    <w:rsid w:val="008C3A04"/>
    <w:rsid w:val="008C422D"/>
    <w:rsid w:val="008C7231"/>
    <w:rsid w:val="008D1029"/>
    <w:rsid w:val="008D2563"/>
    <w:rsid w:val="008D4F87"/>
    <w:rsid w:val="008D745E"/>
    <w:rsid w:val="008D794D"/>
    <w:rsid w:val="008E373F"/>
    <w:rsid w:val="008F1653"/>
    <w:rsid w:val="008F7192"/>
    <w:rsid w:val="00904A15"/>
    <w:rsid w:val="00904E20"/>
    <w:rsid w:val="00905A5B"/>
    <w:rsid w:val="00907ACE"/>
    <w:rsid w:val="009106D1"/>
    <w:rsid w:val="00911BE1"/>
    <w:rsid w:val="00913C80"/>
    <w:rsid w:val="00913FBF"/>
    <w:rsid w:val="009165EF"/>
    <w:rsid w:val="009236F3"/>
    <w:rsid w:val="0092444F"/>
    <w:rsid w:val="009259AC"/>
    <w:rsid w:val="0093144A"/>
    <w:rsid w:val="00934969"/>
    <w:rsid w:val="009412F3"/>
    <w:rsid w:val="009442C4"/>
    <w:rsid w:val="00944ED8"/>
    <w:rsid w:val="00947583"/>
    <w:rsid w:val="00947B73"/>
    <w:rsid w:val="00950EA6"/>
    <w:rsid w:val="00954E67"/>
    <w:rsid w:val="00964C46"/>
    <w:rsid w:val="00965EFF"/>
    <w:rsid w:val="00971838"/>
    <w:rsid w:val="00972D6C"/>
    <w:rsid w:val="00973100"/>
    <w:rsid w:val="00977E65"/>
    <w:rsid w:val="00982460"/>
    <w:rsid w:val="00990179"/>
    <w:rsid w:val="00993209"/>
    <w:rsid w:val="00995821"/>
    <w:rsid w:val="00995CCB"/>
    <w:rsid w:val="00995F57"/>
    <w:rsid w:val="009A408B"/>
    <w:rsid w:val="009A499F"/>
    <w:rsid w:val="009B0152"/>
    <w:rsid w:val="009B20C1"/>
    <w:rsid w:val="009B3570"/>
    <w:rsid w:val="009B63CD"/>
    <w:rsid w:val="009B7625"/>
    <w:rsid w:val="009B7852"/>
    <w:rsid w:val="009B7996"/>
    <w:rsid w:val="009C03EE"/>
    <w:rsid w:val="009C44C9"/>
    <w:rsid w:val="009C5372"/>
    <w:rsid w:val="009D4473"/>
    <w:rsid w:val="009D6196"/>
    <w:rsid w:val="009D75AB"/>
    <w:rsid w:val="009E09E1"/>
    <w:rsid w:val="009E1FDF"/>
    <w:rsid w:val="009E23E7"/>
    <w:rsid w:val="009E64A0"/>
    <w:rsid w:val="009E7415"/>
    <w:rsid w:val="009F1947"/>
    <w:rsid w:val="009F1B9D"/>
    <w:rsid w:val="009F1E6A"/>
    <w:rsid w:val="009F1E83"/>
    <w:rsid w:val="009F29EE"/>
    <w:rsid w:val="009F465D"/>
    <w:rsid w:val="009F57B1"/>
    <w:rsid w:val="00A03CAA"/>
    <w:rsid w:val="00A05990"/>
    <w:rsid w:val="00A067CC"/>
    <w:rsid w:val="00A1751A"/>
    <w:rsid w:val="00A249B7"/>
    <w:rsid w:val="00A2599E"/>
    <w:rsid w:val="00A26780"/>
    <w:rsid w:val="00A274A4"/>
    <w:rsid w:val="00A31DC2"/>
    <w:rsid w:val="00A34D10"/>
    <w:rsid w:val="00A376BE"/>
    <w:rsid w:val="00A459D4"/>
    <w:rsid w:val="00A55804"/>
    <w:rsid w:val="00A55937"/>
    <w:rsid w:val="00A659A7"/>
    <w:rsid w:val="00A65B73"/>
    <w:rsid w:val="00A673ED"/>
    <w:rsid w:val="00A67455"/>
    <w:rsid w:val="00A75289"/>
    <w:rsid w:val="00A84376"/>
    <w:rsid w:val="00A84A91"/>
    <w:rsid w:val="00A92EF2"/>
    <w:rsid w:val="00A95F95"/>
    <w:rsid w:val="00AA125F"/>
    <w:rsid w:val="00AA140C"/>
    <w:rsid w:val="00AA3FE1"/>
    <w:rsid w:val="00AA4954"/>
    <w:rsid w:val="00AC0893"/>
    <w:rsid w:val="00AC23A4"/>
    <w:rsid w:val="00AC637B"/>
    <w:rsid w:val="00AD3D6C"/>
    <w:rsid w:val="00AD5CD5"/>
    <w:rsid w:val="00AD6AAE"/>
    <w:rsid w:val="00AE0AAA"/>
    <w:rsid w:val="00AE220D"/>
    <w:rsid w:val="00AE3199"/>
    <w:rsid w:val="00AE355F"/>
    <w:rsid w:val="00AE4B71"/>
    <w:rsid w:val="00AE5F7A"/>
    <w:rsid w:val="00AE5FFB"/>
    <w:rsid w:val="00AF2575"/>
    <w:rsid w:val="00AF5AD8"/>
    <w:rsid w:val="00AF77F4"/>
    <w:rsid w:val="00AF7A8C"/>
    <w:rsid w:val="00B0047B"/>
    <w:rsid w:val="00B038DE"/>
    <w:rsid w:val="00B03AF5"/>
    <w:rsid w:val="00B04BB7"/>
    <w:rsid w:val="00B10D44"/>
    <w:rsid w:val="00B11FDA"/>
    <w:rsid w:val="00B12F92"/>
    <w:rsid w:val="00B144CC"/>
    <w:rsid w:val="00B1497F"/>
    <w:rsid w:val="00B20232"/>
    <w:rsid w:val="00B20F53"/>
    <w:rsid w:val="00B24543"/>
    <w:rsid w:val="00B26153"/>
    <w:rsid w:val="00B30938"/>
    <w:rsid w:val="00B316F6"/>
    <w:rsid w:val="00B32A75"/>
    <w:rsid w:val="00B35678"/>
    <w:rsid w:val="00B40976"/>
    <w:rsid w:val="00B42880"/>
    <w:rsid w:val="00B457EE"/>
    <w:rsid w:val="00B47B44"/>
    <w:rsid w:val="00B531A2"/>
    <w:rsid w:val="00B53EAF"/>
    <w:rsid w:val="00B63DAA"/>
    <w:rsid w:val="00B745ED"/>
    <w:rsid w:val="00B75D01"/>
    <w:rsid w:val="00B81F8E"/>
    <w:rsid w:val="00B878E8"/>
    <w:rsid w:val="00BA09E7"/>
    <w:rsid w:val="00BA1671"/>
    <w:rsid w:val="00BA5034"/>
    <w:rsid w:val="00BA6365"/>
    <w:rsid w:val="00BB35F3"/>
    <w:rsid w:val="00BB7B26"/>
    <w:rsid w:val="00BC15DC"/>
    <w:rsid w:val="00BC2488"/>
    <w:rsid w:val="00BC4C4C"/>
    <w:rsid w:val="00BC506C"/>
    <w:rsid w:val="00BC5C31"/>
    <w:rsid w:val="00BC7748"/>
    <w:rsid w:val="00BC79E7"/>
    <w:rsid w:val="00BD2121"/>
    <w:rsid w:val="00BE0B9A"/>
    <w:rsid w:val="00BE0EF4"/>
    <w:rsid w:val="00BE54DC"/>
    <w:rsid w:val="00BF21BF"/>
    <w:rsid w:val="00BF2610"/>
    <w:rsid w:val="00BF2A7F"/>
    <w:rsid w:val="00BF4611"/>
    <w:rsid w:val="00BF4709"/>
    <w:rsid w:val="00C1002B"/>
    <w:rsid w:val="00C12B64"/>
    <w:rsid w:val="00C1702F"/>
    <w:rsid w:val="00C219D4"/>
    <w:rsid w:val="00C25595"/>
    <w:rsid w:val="00C26D02"/>
    <w:rsid w:val="00C2722D"/>
    <w:rsid w:val="00C2729F"/>
    <w:rsid w:val="00C27FCC"/>
    <w:rsid w:val="00C30A70"/>
    <w:rsid w:val="00C3334F"/>
    <w:rsid w:val="00C33649"/>
    <w:rsid w:val="00C33FBD"/>
    <w:rsid w:val="00C34EDF"/>
    <w:rsid w:val="00C36B90"/>
    <w:rsid w:val="00C37CB4"/>
    <w:rsid w:val="00C4496E"/>
    <w:rsid w:val="00C4788B"/>
    <w:rsid w:val="00C53439"/>
    <w:rsid w:val="00C53A23"/>
    <w:rsid w:val="00C5514D"/>
    <w:rsid w:val="00C55CB7"/>
    <w:rsid w:val="00C56206"/>
    <w:rsid w:val="00C57277"/>
    <w:rsid w:val="00C630D9"/>
    <w:rsid w:val="00C638DD"/>
    <w:rsid w:val="00C65E6E"/>
    <w:rsid w:val="00C73587"/>
    <w:rsid w:val="00C80279"/>
    <w:rsid w:val="00C826B1"/>
    <w:rsid w:val="00C84C37"/>
    <w:rsid w:val="00C8541E"/>
    <w:rsid w:val="00C923A6"/>
    <w:rsid w:val="00C947A7"/>
    <w:rsid w:val="00C94EA0"/>
    <w:rsid w:val="00C96ACB"/>
    <w:rsid w:val="00C97C2E"/>
    <w:rsid w:val="00CA0463"/>
    <w:rsid w:val="00CA20C9"/>
    <w:rsid w:val="00CA480F"/>
    <w:rsid w:val="00CA51C2"/>
    <w:rsid w:val="00CA7357"/>
    <w:rsid w:val="00CB26BA"/>
    <w:rsid w:val="00CC2B8C"/>
    <w:rsid w:val="00CC5101"/>
    <w:rsid w:val="00CC55B8"/>
    <w:rsid w:val="00CD0110"/>
    <w:rsid w:val="00CD0A05"/>
    <w:rsid w:val="00CD19B8"/>
    <w:rsid w:val="00CD223E"/>
    <w:rsid w:val="00CD310F"/>
    <w:rsid w:val="00CD6D53"/>
    <w:rsid w:val="00CE044E"/>
    <w:rsid w:val="00CE1FED"/>
    <w:rsid w:val="00CE49F6"/>
    <w:rsid w:val="00CE5621"/>
    <w:rsid w:val="00CE7A11"/>
    <w:rsid w:val="00CF3F43"/>
    <w:rsid w:val="00CF60DD"/>
    <w:rsid w:val="00CF6EAD"/>
    <w:rsid w:val="00D014BD"/>
    <w:rsid w:val="00D02865"/>
    <w:rsid w:val="00D03EA2"/>
    <w:rsid w:val="00D05166"/>
    <w:rsid w:val="00D05BEA"/>
    <w:rsid w:val="00D05D10"/>
    <w:rsid w:val="00D061FD"/>
    <w:rsid w:val="00D063CC"/>
    <w:rsid w:val="00D15FB4"/>
    <w:rsid w:val="00D21E79"/>
    <w:rsid w:val="00D22422"/>
    <w:rsid w:val="00D22EAE"/>
    <w:rsid w:val="00D33491"/>
    <w:rsid w:val="00D33983"/>
    <w:rsid w:val="00D37559"/>
    <w:rsid w:val="00D37602"/>
    <w:rsid w:val="00D37A6A"/>
    <w:rsid w:val="00D412A0"/>
    <w:rsid w:val="00D435BD"/>
    <w:rsid w:val="00D452BD"/>
    <w:rsid w:val="00D50B65"/>
    <w:rsid w:val="00D5183F"/>
    <w:rsid w:val="00D555E4"/>
    <w:rsid w:val="00D56D5A"/>
    <w:rsid w:val="00D5713E"/>
    <w:rsid w:val="00D573DB"/>
    <w:rsid w:val="00D63FFF"/>
    <w:rsid w:val="00D65966"/>
    <w:rsid w:val="00D66147"/>
    <w:rsid w:val="00D67874"/>
    <w:rsid w:val="00D71210"/>
    <w:rsid w:val="00D73B66"/>
    <w:rsid w:val="00D772D2"/>
    <w:rsid w:val="00D81134"/>
    <w:rsid w:val="00D81F16"/>
    <w:rsid w:val="00D835EB"/>
    <w:rsid w:val="00D83B88"/>
    <w:rsid w:val="00D927B9"/>
    <w:rsid w:val="00D93DB2"/>
    <w:rsid w:val="00D948B8"/>
    <w:rsid w:val="00D9741A"/>
    <w:rsid w:val="00DA2BDA"/>
    <w:rsid w:val="00DA3885"/>
    <w:rsid w:val="00DA44B6"/>
    <w:rsid w:val="00DA4A39"/>
    <w:rsid w:val="00DA5663"/>
    <w:rsid w:val="00DA667B"/>
    <w:rsid w:val="00DB2E8D"/>
    <w:rsid w:val="00DB52B5"/>
    <w:rsid w:val="00DC0C85"/>
    <w:rsid w:val="00DC3868"/>
    <w:rsid w:val="00DC39F4"/>
    <w:rsid w:val="00DD21E5"/>
    <w:rsid w:val="00DD5E18"/>
    <w:rsid w:val="00DE38FD"/>
    <w:rsid w:val="00DE4A41"/>
    <w:rsid w:val="00DE5531"/>
    <w:rsid w:val="00DE554D"/>
    <w:rsid w:val="00DE7BEF"/>
    <w:rsid w:val="00DF3A9B"/>
    <w:rsid w:val="00DF4250"/>
    <w:rsid w:val="00DF61E7"/>
    <w:rsid w:val="00E00B61"/>
    <w:rsid w:val="00E013A6"/>
    <w:rsid w:val="00E03165"/>
    <w:rsid w:val="00E0338A"/>
    <w:rsid w:val="00E03FA5"/>
    <w:rsid w:val="00E05853"/>
    <w:rsid w:val="00E06F26"/>
    <w:rsid w:val="00E159F1"/>
    <w:rsid w:val="00E16DDB"/>
    <w:rsid w:val="00E20563"/>
    <w:rsid w:val="00E22BF3"/>
    <w:rsid w:val="00E2418A"/>
    <w:rsid w:val="00E33233"/>
    <w:rsid w:val="00E332F5"/>
    <w:rsid w:val="00E36953"/>
    <w:rsid w:val="00E36AEF"/>
    <w:rsid w:val="00E375E4"/>
    <w:rsid w:val="00E417FE"/>
    <w:rsid w:val="00E41885"/>
    <w:rsid w:val="00E50235"/>
    <w:rsid w:val="00E52155"/>
    <w:rsid w:val="00E612C2"/>
    <w:rsid w:val="00E64F92"/>
    <w:rsid w:val="00E6572B"/>
    <w:rsid w:val="00E72846"/>
    <w:rsid w:val="00E76E86"/>
    <w:rsid w:val="00E8541A"/>
    <w:rsid w:val="00E865DD"/>
    <w:rsid w:val="00E90EEF"/>
    <w:rsid w:val="00E941C5"/>
    <w:rsid w:val="00E96793"/>
    <w:rsid w:val="00E96C26"/>
    <w:rsid w:val="00E975C3"/>
    <w:rsid w:val="00EA2343"/>
    <w:rsid w:val="00EA78A9"/>
    <w:rsid w:val="00EB18B7"/>
    <w:rsid w:val="00EB52CB"/>
    <w:rsid w:val="00EB6B6E"/>
    <w:rsid w:val="00EC2D35"/>
    <w:rsid w:val="00EC4454"/>
    <w:rsid w:val="00EC7156"/>
    <w:rsid w:val="00ED1E5C"/>
    <w:rsid w:val="00ED4884"/>
    <w:rsid w:val="00ED4A5A"/>
    <w:rsid w:val="00EE0BD9"/>
    <w:rsid w:val="00EE0D58"/>
    <w:rsid w:val="00EE2314"/>
    <w:rsid w:val="00EE2C5B"/>
    <w:rsid w:val="00EE3309"/>
    <w:rsid w:val="00EF0813"/>
    <w:rsid w:val="00EF0FE4"/>
    <w:rsid w:val="00EF1056"/>
    <w:rsid w:val="00EF2545"/>
    <w:rsid w:val="00EF29BE"/>
    <w:rsid w:val="00EF4229"/>
    <w:rsid w:val="00F02B67"/>
    <w:rsid w:val="00F04AFC"/>
    <w:rsid w:val="00F04D40"/>
    <w:rsid w:val="00F11821"/>
    <w:rsid w:val="00F12275"/>
    <w:rsid w:val="00F12D84"/>
    <w:rsid w:val="00F14370"/>
    <w:rsid w:val="00F147A4"/>
    <w:rsid w:val="00F14C6D"/>
    <w:rsid w:val="00F17D5C"/>
    <w:rsid w:val="00F23CCF"/>
    <w:rsid w:val="00F24030"/>
    <w:rsid w:val="00F24A65"/>
    <w:rsid w:val="00F30B62"/>
    <w:rsid w:val="00F40EC8"/>
    <w:rsid w:val="00F45146"/>
    <w:rsid w:val="00F50843"/>
    <w:rsid w:val="00F515B5"/>
    <w:rsid w:val="00F53663"/>
    <w:rsid w:val="00F5381E"/>
    <w:rsid w:val="00F54D8D"/>
    <w:rsid w:val="00F563AB"/>
    <w:rsid w:val="00F57ADE"/>
    <w:rsid w:val="00F60479"/>
    <w:rsid w:val="00F605A7"/>
    <w:rsid w:val="00F6419F"/>
    <w:rsid w:val="00F66AC6"/>
    <w:rsid w:val="00F80A85"/>
    <w:rsid w:val="00F834C9"/>
    <w:rsid w:val="00F83B85"/>
    <w:rsid w:val="00F85C8E"/>
    <w:rsid w:val="00F9378A"/>
    <w:rsid w:val="00F939E0"/>
    <w:rsid w:val="00FA090F"/>
    <w:rsid w:val="00FB083A"/>
    <w:rsid w:val="00FB44D3"/>
    <w:rsid w:val="00FB69B3"/>
    <w:rsid w:val="00FB6F5E"/>
    <w:rsid w:val="00FB7B71"/>
    <w:rsid w:val="00FC51D7"/>
    <w:rsid w:val="00FC7641"/>
    <w:rsid w:val="00FC773D"/>
    <w:rsid w:val="00FD3051"/>
    <w:rsid w:val="00FD44CB"/>
    <w:rsid w:val="00FD51CB"/>
    <w:rsid w:val="00FD602E"/>
    <w:rsid w:val="00FE6C45"/>
    <w:rsid w:val="00FE7BD9"/>
    <w:rsid w:val="00FF445A"/>
    <w:rsid w:val="00FF5D7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CEB93"/>
  <w15:docId w15:val="{F9C48EF3-AC25-44D0-99DF-9E62BD28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B90"/>
    <w:rPr>
      <w:sz w:val="24"/>
      <w:szCs w:val="24"/>
    </w:rPr>
  </w:style>
  <w:style w:type="paragraph" w:styleId="Heading1">
    <w:name w:val="heading 1"/>
    <w:basedOn w:val="Normal"/>
    <w:link w:val="Heading1Char"/>
    <w:uiPriority w:val="9"/>
    <w:qFormat/>
    <w:rsid w:val="0068417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F7DB3"/>
    <w:pPr>
      <w:keepNext/>
      <w:keepLines/>
      <w:spacing w:before="40" w:line="276" w:lineRule="auto"/>
      <w:outlineLvl w:val="1"/>
    </w:pPr>
    <w:rPr>
      <w:rFonts w:asciiTheme="majorHAnsi" w:eastAsiaTheme="majorEastAsia" w:hAnsiTheme="majorHAnsi" w:cstheme="majorBidi"/>
      <w:color w:val="2E74B5" w:themeColor="accent1" w:themeShade="BF"/>
      <w:sz w:val="26"/>
      <w:szCs w:val="26"/>
      <w:lang w:val="en-GB"/>
    </w:rPr>
  </w:style>
  <w:style w:type="paragraph" w:styleId="Heading3">
    <w:name w:val="heading 3"/>
    <w:basedOn w:val="Normal"/>
    <w:next w:val="Normal"/>
    <w:link w:val="Heading3Char"/>
    <w:uiPriority w:val="9"/>
    <w:semiHidden/>
    <w:unhideWhenUsed/>
    <w:qFormat/>
    <w:rsid w:val="0068417E"/>
    <w:pPr>
      <w:keepNext/>
      <w:spacing w:before="240" w:after="60" w:line="276" w:lineRule="auto"/>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link w:val="BalloonTextChar"/>
    <w:uiPriority w:val="99"/>
    <w:semiHidden/>
    <w:rsid w:val="001E7166"/>
    <w:rPr>
      <w:rFonts w:ascii="Tahoma" w:hAnsi="Tahoma" w:cs="Tahoma"/>
      <w:sz w:val="16"/>
      <w:szCs w:val="16"/>
    </w:rPr>
  </w:style>
  <w:style w:type="table" w:styleId="TableGrid">
    <w:name w:val="Table Grid"/>
    <w:basedOn w:val="TableNormal"/>
    <w:uiPriority w:val="59"/>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D44"/>
    <w:pPr>
      <w:tabs>
        <w:tab w:val="center" w:pos="4680"/>
        <w:tab w:val="right" w:pos="9360"/>
      </w:tabs>
    </w:pPr>
  </w:style>
  <w:style w:type="character" w:customStyle="1" w:styleId="HeaderChar">
    <w:name w:val="Header Char"/>
    <w:link w:val="Header"/>
    <w:uiPriority w:val="99"/>
    <w:rsid w:val="00B10D44"/>
    <w:rPr>
      <w:sz w:val="24"/>
      <w:szCs w:val="24"/>
    </w:rPr>
  </w:style>
  <w:style w:type="paragraph" w:styleId="Footer">
    <w:name w:val="footer"/>
    <w:basedOn w:val="Normal"/>
    <w:link w:val="FooterChar"/>
    <w:uiPriority w:val="99"/>
    <w:unhideWhenUsed/>
    <w:rsid w:val="00B10D44"/>
    <w:pPr>
      <w:tabs>
        <w:tab w:val="center" w:pos="4680"/>
        <w:tab w:val="right" w:pos="9360"/>
      </w:tabs>
    </w:pPr>
  </w:style>
  <w:style w:type="character" w:customStyle="1" w:styleId="FooterChar">
    <w:name w:val="Footer Char"/>
    <w:link w:val="Footer"/>
    <w:uiPriority w:val="99"/>
    <w:rsid w:val="00B10D44"/>
    <w:rPr>
      <w:sz w:val="24"/>
      <w:szCs w:val="24"/>
    </w:rPr>
  </w:style>
  <w:style w:type="character" w:styleId="Hyperlink">
    <w:name w:val="Hyperlink"/>
    <w:uiPriority w:val="99"/>
    <w:unhideWhenUsed/>
    <w:rsid w:val="003456B1"/>
    <w:rPr>
      <w:color w:val="0000FF"/>
      <w:u w:val="single"/>
    </w:rPr>
  </w:style>
  <w:style w:type="paragraph" w:styleId="NormalWeb">
    <w:name w:val="Normal (Web)"/>
    <w:basedOn w:val="Normal"/>
    <w:uiPriority w:val="99"/>
    <w:unhideWhenUsed/>
    <w:rsid w:val="003B2159"/>
    <w:pPr>
      <w:spacing w:before="100" w:beforeAutospacing="1" w:after="100" w:afterAutospacing="1"/>
    </w:pPr>
  </w:style>
  <w:style w:type="character" w:styleId="Strong">
    <w:name w:val="Strong"/>
    <w:uiPriority w:val="22"/>
    <w:qFormat/>
    <w:rsid w:val="003B2159"/>
    <w:rPr>
      <w:b/>
      <w:bCs/>
    </w:rPr>
  </w:style>
  <w:style w:type="character" w:styleId="Emphasis">
    <w:name w:val="Emphasis"/>
    <w:uiPriority w:val="20"/>
    <w:qFormat/>
    <w:rsid w:val="003B2159"/>
    <w:rPr>
      <w:i/>
      <w:iCs/>
    </w:rPr>
  </w:style>
  <w:style w:type="character" w:customStyle="1" w:styleId="UnresolvedMention1">
    <w:name w:val="Unresolved Mention1"/>
    <w:uiPriority w:val="99"/>
    <w:semiHidden/>
    <w:unhideWhenUsed/>
    <w:rsid w:val="00D22EAE"/>
    <w:rPr>
      <w:color w:val="808080"/>
      <w:shd w:val="clear" w:color="auto" w:fill="E6E6E6"/>
    </w:rPr>
  </w:style>
  <w:style w:type="paragraph" w:styleId="ListParagraph">
    <w:name w:val="List Paragraph"/>
    <w:basedOn w:val="Normal"/>
    <w:uiPriority w:val="34"/>
    <w:qFormat/>
    <w:rsid w:val="00D56D5A"/>
    <w:pPr>
      <w:spacing w:before="60" w:after="60" w:line="336" w:lineRule="auto"/>
      <w:ind w:left="720" w:hanging="851"/>
      <w:contextualSpacing/>
      <w:jc w:val="both"/>
    </w:pPr>
    <w:rPr>
      <w:rFonts w:eastAsia="Calibri"/>
      <w:sz w:val="26"/>
      <w:szCs w:val="26"/>
    </w:rPr>
  </w:style>
  <w:style w:type="character" w:customStyle="1" w:styleId="Heading1Char">
    <w:name w:val="Heading 1 Char"/>
    <w:link w:val="Heading1"/>
    <w:uiPriority w:val="9"/>
    <w:rsid w:val="0068417E"/>
    <w:rPr>
      <w:b/>
      <w:bCs/>
      <w:kern w:val="36"/>
      <w:sz w:val="48"/>
      <w:szCs w:val="48"/>
    </w:rPr>
  </w:style>
  <w:style w:type="character" w:customStyle="1" w:styleId="Heading3Char">
    <w:name w:val="Heading 3 Char"/>
    <w:link w:val="Heading3"/>
    <w:uiPriority w:val="9"/>
    <w:semiHidden/>
    <w:rsid w:val="0068417E"/>
    <w:rPr>
      <w:rFonts w:ascii="Calibri Light" w:hAnsi="Calibri Light"/>
      <w:b/>
      <w:bCs/>
      <w:sz w:val="26"/>
      <w:szCs w:val="26"/>
    </w:rPr>
  </w:style>
  <w:style w:type="character" w:styleId="HTMLCite">
    <w:name w:val="HTML Cite"/>
    <w:uiPriority w:val="99"/>
    <w:unhideWhenUsed/>
    <w:rsid w:val="0068417E"/>
    <w:rPr>
      <w:i/>
      <w:iCs/>
    </w:rPr>
  </w:style>
  <w:style w:type="character" w:customStyle="1" w:styleId="citationyear">
    <w:name w:val="citation_year"/>
    <w:rsid w:val="0068417E"/>
  </w:style>
  <w:style w:type="character" w:customStyle="1" w:styleId="citationvolume">
    <w:name w:val="citation_volume"/>
    <w:rsid w:val="0068417E"/>
  </w:style>
  <w:style w:type="character" w:customStyle="1" w:styleId="nlmx">
    <w:name w:val="nlm_x"/>
    <w:rsid w:val="0068417E"/>
  </w:style>
  <w:style w:type="paragraph" w:styleId="FootnoteText">
    <w:name w:val="footnote text"/>
    <w:basedOn w:val="Normal"/>
    <w:link w:val="FootnoteTextChar"/>
    <w:uiPriority w:val="99"/>
    <w:semiHidden/>
    <w:unhideWhenUsed/>
    <w:rsid w:val="00A55937"/>
    <w:rPr>
      <w:sz w:val="20"/>
      <w:szCs w:val="20"/>
    </w:rPr>
  </w:style>
  <w:style w:type="character" w:customStyle="1" w:styleId="FootnoteTextChar">
    <w:name w:val="Footnote Text Char"/>
    <w:basedOn w:val="DefaultParagraphFont"/>
    <w:link w:val="FootnoteText"/>
    <w:uiPriority w:val="99"/>
    <w:semiHidden/>
    <w:rsid w:val="00A55937"/>
  </w:style>
  <w:style w:type="character" w:styleId="FootnoteReference">
    <w:name w:val="footnote reference"/>
    <w:uiPriority w:val="99"/>
    <w:semiHidden/>
    <w:unhideWhenUsed/>
    <w:rsid w:val="00A55937"/>
    <w:rPr>
      <w:vertAlign w:val="superscript"/>
    </w:rPr>
  </w:style>
  <w:style w:type="character" w:customStyle="1" w:styleId="Heading2Char">
    <w:name w:val="Heading 2 Char"/>
    <w:basedOn w:val="DefaultParagraphFont"/>
    <w:link w:val="Heading2"/>
    <w:uiPriority w:val="9"/>
    <w:semiHidden/>
    <w:rsid w:val="000F7DB3"/>
    <w:rPr>
      <w:rFonts w:asciiTheme="majorHAnsi" w:eastAsiaTheme="majorEastAsia" w:hAnsiTheme="majorHAnsi" w:cstheme="majorBidi"/>
      <w:color w:val="2E74B5" w:themeColor="accent1" w:themeShade="BF"/>
      <w:sz w:val="26"/>
      <w:szCs w:val="26"/>
      <w:lang w:val="en-GB"/>
    </w:rPr>
  </w:style>
  <w:style w:type="character" w:customStyle="1" w:styleId="BalloonTextChar">
    <w:name w:val="Balloon Text Char"/>
    <w:basedOn w:val="DefaultParagraphFont"/>
    <w:link w:val="BalloonText"/>
    <w:uiPriority w:val="99"/>
    <w:semiHidden/>
    <w:rsid w:val="000F7DB3"/>
    <w:rPr>
      <w:rFonts w:ascii="Tahoma" w:hAnsi="Tahoma" w:cs="Tahoma"/>
      <w:sz w:val="16"/>
      <w:szCs w:val="16"/>
    </w:rPr>
  </w:style>
  <w:style w:type="paragraph" w:styleId="TOC1">
    <w:name w:val="toc 1"/>
    <w:basedOn w:val="Normal"/>
    <w:next w:val="Normal"/>
    <w:autoRedefine/>
    <w:uiPriority w:val="39"/>
    <w:unhideWhenUsed/>
    <w:rsid w:val="000F7DB3"/>
    <w:pPr>
      <w:spacing w:before="360" w:line="276" w:lineRule="auto"/>
    </w:pPr>
    <w:rPr>
      <w:rFonts w:asciiTheme="majorHAnsi" w:eastAsiaTheme="minorHAnsi" w:hAnsiTheme="majorHAnsi" w:cstheme="majorHAnsi"/>
      <w:b/>
      <w:bCs/>
      <w:caps/>
      <w:lang w:val="en-GB"/>
    </w:rPr>
  </w:style>
  <w:style w:type="paragraph" w:styleId="TOC2">
    <w:name w:val="toc 2"/>
    <w:basedOn w:val="Normal"/>
    <w:next w:val="Normal"/>
    <w:autoRedefine/>
    <w:uiPriority w:val="39"/>
    <w:unhideWhenUsed/>
    <w:rsid w:val="000F7DB3"/>
    <w:pPr>
      <w:spacing w:before="240" w:line="276" w:lineRule="auto"/>
    </w:pPr>
    <w:rPr>
      <w:rFonts w:asciiTheme="minorHAnsi" w:eastAsiaTheme="minorHAnsi" w:hAnsiTheme="minorHAnsi" w:cstheme="minorHAnsi"/>
      <w:b/>
      <w:bCs/>
      <w:sz w:val="20"/>
      <w:szCs w:val="20"/>
      <w:lang w:val="en-GB"/>
    </w:rPr>
  </w:style>
  <w:style w:type="paragraph" w:styleId="TOC3">
    <w:name w:val="toc 3"/>
    <w:basedOn w:val="Normal"/>
    <w:next w:val="Normal"/>
    <w:autoRedefine/>
    <w:uiPriority w:val="39"/>
    <w:unhideWhenUsed/>
    <w:rsid w:val="000F7DB3"/>
    <w:pPr>
      <w:spacing w:line="276" w:lineRule="auto"/>
      <w:ind w:left="220"/>
    </w:pPr>
    <w:rPr>
      <w:rFonts w:asciiTheme="minorHAnsi" w:eastAsiaTheme="minorHAnsi" w:hAnsiTheme="minorHAnsi" w:cstheme="minorHAnsi"/>
      <w:sz w:val="20"/>
      <w:szCs w:val="20"/>
      <w:lang w:val="en-GB"/>
    </w:rPr>
  </w:style>
  <w:style w:type="paragraph" w:styleId="TOC4">
    <w:name w:val="toc 4"/>
    <w:basedOn w:val="Normal"/>
    <w:next w:val="Normal"/>
    <w:autoRedefine/>
    <w:uiPriority w:val="39"/>
    <w:unhideWhenUsed/>
    <w:rsid w:val="000F7DB3"/>
    <w:pPr>
      <w:spacing w:line="276" w:lineRule="auto"/>
      <w:ind w:left="440"/>
    </w:pPr>
    <w:rPr>
      <w:rFonts w:asciiTheme="minorHAnsi" w:eastAsiaTheme="minorHAnsi" w:hAnsiTheme="minorHAnsi" w:cstheme="minorHAnsi"/>
      <w:sz w:val="20"/>
      <w:szCs w:val="20"/>
      <w:lang w:val="en-GB"/>
    </w:rPr>
  </w:style>
  <w:style w:type="paragraph" w:styleId="TOC5">
    <w:name w:val="toc 5"/>
    <w:basedOn w:val="Normal"/>
    <w:next w:val="Normal"/>
    <w:autoRedefine/>
    <w:uiPriority w:val="39"/>
    <w:unhideWhenUsed/>
    <w:rsid w:val="000F7DB3"/>
    <w:pPr>
      <w:spacing w:line="276" w:lineRule="auto"/>
      <w:ind w:left="660"/>
    </w:pPr>
    <w:rPr>
      <w:rFonts w:asciiTheme="minorHAnsi" w:eastAsiaTheme="minorHAnsi" w:hAnsiTheme="minorHAnsi" w:cstheme="minorHAnsi"/>
      <w:sz w:val="20"/>
      <w:szCs w:val="20"/>
      <w:lang w:val="en-GB"/>
    </w:rPr>
  </w:style>
  <w:style w:type="paragraph" w:styleId="TOC6">
    <w:name w:val="toc 6"/>
    <w:basedOn w:val="Normal"/>
    <w:next w:val="Normal"/>
    <w:autoRedefine/>
    <w:uiPriority w:val="39"/>
    <w:unhideWhenUsed/>
    <w:rsid w:val="000F7DB3"/>
    <w:pPr>
      <w:spacing w:line="276" w:lineRule="auto"/>
      <w:ind w:left="880"/>
    </w:pPr>
    <w:rPr>
      <w:rFonts w:asciiTheme="minorHAnsi" w:eastAsiaTheme="minorHAnsi" w:hAnsiTheme="minorHAnsi" w:cstheme="minorHAnsi"/>
      <w:sz w:val="20"/>
      <w:szCs w:val="20"/>
      <w:lang w:val="en-GB"/>
    </w:rPr>
  </w:style>
  <w:style w:type="paragraph" w:styleId="TOC7">
    <w:name w:val="toc 7"/>
    <w:basedOn w:val="Normal"/>
    <w:next w:val="Normal"/>
    <w:autoRedefine/>
    <w:uiPriority w:val="39"/>
    <w:unhideWhenUsed/>
    <w:rsid w:val="000F7DB3"/>
    <w:pPr>
      <w:spacing w:line="276" w:lineRule="auto"/>
      <w:ind w:left="1100"/>
    </w:pPr>
    <w:rPr>
      <w:rFonts w:asciiTheme="minorHAnsi" w:eastAsiaTheme="minorHAnsi" w:hAnsiTheme="minorHAnsi" w:cstheme="minorHAnsi"/>
      <w:sz w:val="20"/>
      <w:szCs w:val="20"/>
      <w:lang w:val="en-GB"/>
    </w:rPr>
  </w:style>
  <w:style w:type="paragraph" w:styleId="TOC8">
    <w:name w:val="toc 8"/>
    <w:basedOn w:val="Normal"/>
    <w:next w:val="Normal"/>
    <w:autoRedefine/>
    <w:uiPriority w:val="39"/>
    <w:unhideWhenUsed/>
    <w:rsid w:val="000F7DB3"/>
    <w:pPr>
      <w:spacing w:line="276" w:lineRule="auto"/>
      <w:ind w:left="1320"/>
    </w:pPr>
    <w:rPr>
      <w:rFonts w:asciiTheme="minorHAnsi" w:eastAsiaTheme="minorHAnsi" w:hAnsiTheme="minorHAnsi" w:cstheme="minorHAnsi"/>
      <w:sz w:val="20"/>
      <w:szCs w:val="20"/>
      <w:lang w:val="en-GB"/>
    </w:rPr>
  </w:style>
  <w:style w:type="paragraph" w:styleId="TOC9">
    <w:name w:val="toc 9"/>
    <w:basedOn w:val="Normal"/>
    <w:next w:val="Normal"/>
    <w:autoRedefine/>
    <w:uiPriority w:val="39"/>
    <w:unhideWhenUsed/>
    <w:rsid w:val="000F7DB3"/>
    <w:pPr>
      <w:spacing w:line="276" w:lineRule="auto"/>
      <w:ind w:left="1540"/>
    </w:pPr>
    <w:rPr>
      <w:rFonts w:asciiTheme="minorHAnsi" w:eastAsiaTheme="minorHAnsi" w:hAnsiTheme="minorHAnsi" w:cstheme="minorHAnsi"/>
      <w:sz w:val="20"/>
      <w:szCs w:val="20"/>
      <w:lang w:val="en-GB"/>
    </w:rPr>
  </w:style>
  <w:style w:type="character" w:customStyle="1" w:styleId="Mention1">
    <w:name w:val="Mention1"/>
    <w:basedOn w:val="DefaultParagraphFont"/>
    <w:uiPriority w:val="99"/>
    <w:semiHidden/>
    <w:unhideWhenUsed/>
    <w:rsid w:val="000F7DB3"/>
    <w:rPr>
      <w:color w:val="2B579A"/>
      <w:shd w:val="clear" w:color="auto" w:fill="E6E6E6"/>
    </w:rPr>
  </w:style>
  <w:style w:type="paragraph" w:styleId="Caption">
    <w:name w:val="caption"/>
    <w:basedOn w:val="Normal"/>
    <w:next w:val="Normal"/>
    <w:uiPriority w:val="35"/>
    <w:unhideWhenUsed/>
    <w:qFormat/>
    <w:rsid w:val="000F7DB3"/>
    <w:pPr>
      <w:spacing w:after="200"/>
    </w:pPr>
    <w:rPr>
      <w:rFonts w:asciiTheme="minorHAnsi" w:eastAsiaTheme="minorHAnsi" w:hAnsiTheme="minorHAnsi" w:cstheme="minorBidi"/>
      <w:i/>
      <w:iCs/>
      <w:color w:val="44546A" w:themeColor="text2"/>
      <w:sz w:val="18"/>
      <w:szCs w:val="18"/>
    </w:rPr>
  </w:style>
  <w:style w:type="paragraph" w:customStyle="1" w:styleId="DANHMUCHINH">
    <w:name w:val="DANHMUCHINH"/>
    <w:basedOn w:val="Normal"/>
    <w:qFormat/>
    <w:rsid w:val="000F7DB3"/>
    <w:pPr>
      <w:spacing w:before="60" w:after="60" w:line="360" w:lineRule="auto"/>
      <w:jc w:val="center"/>
    </w:pPr>
    <w:rPr>
      <w:rFonts w:eastAsiaTheme="minorEastAsia" w:cstheme="majorHAnsi"/>
      <w:b/>
      <w:i/>
      <w:sz w:val="26"/>
      <w:szCs w:val="26"/>
    </w:rPr>
  </w:style>
  <w:style w:type="character" w:customStyle="1" w:styleId="fontstyle01">
    <w:name w:val="fontstyle01"/>
    <w:basedOn w:val="DefaultParagraphFont"/>
    <w:rsid w:val="000F7DB3"/>
    <w:rPr>
      <w:rFonts w:ascii="Whitney-Semibold" w:hAnsi="Whitney-Semibold" w:hint="default"/>
      <w:b w:val="0"/>
      <w:bCs w:val="0"/>
      <w:i w:val="0"/>
      <w:iCs w:val="0"/>
      <w:color w:val="231F20"/>
      <w:sz w:val="18"/>
      <w:szCs w:val="18"/>
    </w:rPr>
  </w:style>
  <w:style w:type="paragraph" w:styleId="BodyText">
    <w:name w:val="Body Text"/>
    <w:basedOn w:val="Normal"/>
    <w:link w:val="BodyTextChar"/>
    <w:uiPriority w:val="1"/>
    <w:qFormat/>
    <w:rsid w:val="001F2F2C"/>
    <w:pPr>
      <w:widowControl w:val="0"/>
      <w:spacing w:line="312" w:lineRule="auto"/>
      <w:ind w:left="102"/>
      <w:jc w:val="center"/>
    </w:pPr>
    <w:rPr>
      <w:b/>
      <w:i/>
      <w:sz w:val="26"/>
      <w:szCs w:val="28"/>
    </w:rPr>
  </w:style>
  <w:style w:type="character" w:customStyle="1" w:styleId="BodyTextChar">
    <w:name w:val="Body Text Char"/>
    <w:basedOn w:val="DefaultParagraphFont"/>
    <w:link w:val="BodyText"/>
    <w:uiPriority w:val="1"/>
    <w:rsid w:val="001F2F2C"/>
    <w:rPr>
      <w:b/>
      <w:i/>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270218">
      <w:bodyDiv w:val="1"/>
      <w:marLeft w:val="0"/>
      <w:marRight w:val="0"/>
      <w:marTop w:val="0"/>
      <w:marBottom w:val="0"/>
      <w:divBdr>
        <w:top w:val="none" w:sz="0" w:space="0" w:color="auto"/>
        <w:left w:val="none" w:sz="0" w:space="0" w:color="auto"/>
        <w:bottom w:val="none" w:sz="0" w:space="0" w:color="auto"/>
        <w:right w:val="none" w:sz="0" w:space="0" w:color="auto"/>
      </w:divBdr>
      <w:divsChild>
        <w:div w:id="724062749">
          <w:marLeft w:val="0"/>
          <w:marRight w:val="0"/>
          <w:marTop w:val="0"/>
          <w:marBottom w:val="0"/>
          <w:divBdr>
            <w:top w:val="none" w:sz="0" w:space="0" w:color="auto"/>
            <w:left w:val="none" w:sz="0" w:space="0" w:color="auto"/>
            <w:bottom w:val="none" w:sz="0" w:space="0" w:color="auto"/>
            <w:right w:val="none" w:sz="0" w:space="0" w:color="auto"/>
          </w:divBdr>
        </w:div>
      </w:divsChild>
    </w:div>
    <w:div w:id="763837979">
      <w:bodyDiv w:val="1"/>
      <w:marLeft w:val="0"/>
      <w:marRight w:val="0"/>
      <w:marTop w:val="0"/>
      <w:marBottom w:val="0"/>
      <w:divBdr>
        <w:top w:val="none" w:sz="0" w:space="0" w:color="auto"/>
        <w:left w:val="none" w:sz="0" w:space="0" w:color="auto"/>
        <w:bottom w:val="none" w:sz="0" w:space="0" w:color="auto"/>
        <w:right w:val="none" w:sz="0" w:space="0" w:color="auto"/>
      </w:divBdr>
    </w:div>
    <w:div w:id="893345957">
      <w:bodyDiv w:val="1"/>
      <w:marLeft w:val="0"/>
      <w:marRight w:val="0"/>
      <w:marTop w:val="0"/>
      <w:marBottom w:val="0"/>
      <w:divBdr>
        <w:top w:val="none" w:sz="0" w:space="0" w:color="auto"/>
        <w:left w:val="none" w:sz="0" w:space="0" w:color="auto"/>
        <w:bottom w:val="none" w:sz="0" w:space="0" w:color="auto"/>
        <w:right w:val="none" w:sz="0" w:space="0" w:color="auto"/>
      </w:divBdr>
    </w:div>
    <w:div w:id="1021321672">
      <w:bodyDiv w:val="1"/>
      <w:marLeft w:val="0"/>
      <w:marRight w:val="0"/>
      <w:marTop w:val="0"/>
      <w:marBottom w:val="0"/>
      <w:divBdr>
        <w:top w:val="none" w:sz="0" w:space="0" w:color="auto"/>
        <w:left w:val="none" w:sz="0" w:space="0" w:color="auto"/>
        <w:bottom w:val="none" w:sz="0" w:space="0" w:color="auto"/>
        <w:right w:val="none" w:sz="0" w:space="0" w:color="auto"/>
      </w:divBdr>
      <w:divsChild>
        <w:div w:id="926226839">
          <w:marLeft w:val="0"/>
          <w:marRight w:val="0"/>
          <w:marTop w:val="0"/>
          <w:marBottom w:val="360"/>
          <w:divBdr>
            <w:top w:val="none" w:sz="0" w:space="0" w:color="auto"/>
            <w:left w:val="none" w:sz="0" w:space="0" w:color="auto"/>
            <w:bottom w:val="none" w:sz="0" w:space="0" w:color="auto"/>
            <w:right w:val="none" w:sz="0" w:space="0" w:color="auto"/>
          </w:divBdr>
        </w:div>
      </w:divsChild>
    </w:div>
    <w:div w:id="1163661730">
      <w:bodyDiv w:val="1"/>
      <w:marLeft w:val="0"/>
      <w:marRight w:val="0"/>
      <w:marTop w:val="0"/>
      <w:marBottom w:val="0"/>
      <w:divBdr>
        <w:top w:val="none" w:sz="0" w:space="0" w:color="auto"/>
        <w:left w:val="none" w:sz="0" w:space="0" w:color="auto"/>
        <w:bottom w:val="none" w:sz="0" w:space="0" w:color="auto"/>
        <w:right w:val="none" w:sz="0" w:space="0" w:color="auto"/>
      </w:divBdr>
    </w:div>
    <w:div w:id="1438217010">
      <w:bodyDiv w:val="1"/>
      <w:marLeft w:val="0"/>
      <w:marRight w:val="0"/>
      <w:marTop w:val="0"/>
      <w:marBottom w:val="0"/>
      <w:divBdr>
        <w:top w:val="none" w:sz="0" w:space="0" w:color="auto"/>
        <w:left w:val="none" w:sz="0" w:space="0" w:color="auto"/>
        <w:bottom w:val="none" w:sz="0" w:space="0" w:color="auto"/>
        <w:right w:val="none" w:sz="0" w:space="0" w:color="auto"/>
      </w:divBdr>
      <w:divsChild>
        <w:div w:id="408424292">
          <w:marLeft w:val="0"/>
          <w:marRight w:val="0"/>
          <w:marTop w:val="0"/>
          <w:marBottom w:val="0"/>
          <w:divBdr>
            <w:top w:val="none" w:sz="0" w:space="0" w:color="auto"/>
            <w:left w:val="none" w:sz="0" w:space="0" w:color="auto"/>
            <w:bottom w:val="none" w:sz="0" w:space="0" w:color="auto"/>
            <w:right w:val="none" w:sz="0" w:space="0" w:color="auto"/>
          </w:divBdr>
        </w:div>
      </w:divsChild>
    </w:div>
    <w:div w:id="1461337294">
      <w:bodyDiv w:val="1"/>
      <w:marLeft w:val="0"/>
      <w:marRight w:val="0"/>
      <w:marTop w:val="0"/>
      <w:marBottom w:val="0"/>
      <w:divBdr>
        <w:top w:val="none" w:sz="0" w:space="0" w:color="auto"/>
        <w:left w:val="none" w:sz="0" w:space="0" w:color="auto"/>
        <w:bottom w:val="none" w:sz="0" w:space="0" w:color="auto"/>
        <w:right w:val="none" w:sz="0" w:space="0" w:color="auto"/>
      </w:divBdr>
    </w:div>
    <w:div w:id="1621646583">
      <w:bodyDiv w:val="1"/>
      <w:marLeft w:val="0"/>
      <w:marRight w:val="0"/>
      <w:marTop w:val="0"/>
      <w:marBottom w:val="0"/>
      <w:divBdr>
        <w:top w:val="none" w:sz="0" w:space="0" w:color="auto"/>
        <w:left w:val="none" w:sz="0" w:space="0" w:color="auto"/>
        <w:bottom w:val="none" w:sz="0" w:space="0" w:color="auto"/>
        <w:right w:val="none" w:sz="0" w:space="0" w:color="auto"/>
      </w:divBdr>
    </w:div>
    <w:div w:id="1637176762">
      <w:bodyDiv w:val="1"/>
      <w:marLeft w:val="0"/>
      <w:marRight w:val="0"/>
      <w:marTop w:val="0"/>
      <w:marBottom w:val="0"/>
      <w:divBdr>
        <w:top w:val="none" w:sz="0" w:space="0" w:color="auto"/>
        <w:left w:val="none" w:sz="0" w:space="0" w:color="auto"/>
        <w:bottom w:val="none" w:sz="0" w:space="0" w:color="auto"/>
        <w:right w:val="none" w:sz="0" w:space="0" w:color="auto"/>
      </w:divBdr>
    </w:div>
    <w:div w:id="1737820018">
      <w:bodyDiv w:val="1"/>
      <w:marLeft w:val="0"/>
      <w:marRight w:val="0"/>
      <w:marTop w:val="0"/>
      <w:marBottom w:val="0"/>
      <w:divBdr>
        <w:top w:val="none" w:sz="0" w:space="0" w:color="auto"/>
        <w:left w:val="none" w:sz="0" w:space="0" w:color="auto"/>
        <w:bottom w:val="none" w:sz="0" w:space="0" w:color="auto"/>
        <w:right w:val="none" w:sz="0" w:space="0" w:color="auto"/>
      </w:divBdr>
    </w:div>
    <w:div w:id="205816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tif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3.bin"/><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E9333-A011-4A5C-AAC1-2E330A40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4321</Words>
  <Characters>24635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
  <LinksUpToDate>false</LinksUpToDate>
  <CharactersWithSpaces>28899</CharactersWithSpaces>
  <SharedDoc>false</SharedDoc>
  <HLinks>
    <vt:vector size="6" baseType="variant">
      <vt:variant>
        <vt:i4>2162739</vt:i4>
      </vt:variant>
      <vt:variant>
        <vt:i4>3</vt:i4>
      </vt:variant>
      <vt:variant>
        <vt:i4>0</vt:i4>
      </vt:variant>
      <vt:variant>
        <vt:i4>5</vt:i4>
      </vt:variant>
      <vt:variant>
        <vt:lpwstr>mailto:dieuhong_bk@yahoo.com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creator>RCChE2015</dc:creator>
  <cp:lastModifiedBy>Editor</cp:lastModifiedBy>
  <cp:revision>2</cp:revision>
  <cp:lastPrinted>2018-04-02T23:43:00Z</cp:lastPrinted>
  <dcterms:created xsi:type="dcterms:W3CDTF">2020-07-16T14:35:00Z</dcterms:created>
  <dcterms:modified xsi:type="dcterms:W3CDTF">2020-07-16T14:35:00Z</dcterms:modified>
</cp:coreProperties>
</file>