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76C32A">
      <w:pPr>
        <w:pStyle w:val="2"/>
        <w:jc w:val="right"/>
        <w:rPr>
          <w:szCs w:val="24"/>
        </w:rPr>
      </w:pPr>
      <w:r>
        <w:rPr>
          <w:szCs w:val="24"/>
        </w:rPr>
        <w:t>Mẫu 01</w:t>
      </w:r>
    </w:p>
    <w:p w14:paraId="4737ACFE">
      <w:pPr>
        <w:pStyle w:val="2"/>
        <w:rPr>
          <w:szCs w:val="24"/>
        </w:rPr>
      </w:pPr>
      <w:r>
        <w:rPr>
          <w:szCs w:val="24"/>
        </w:rPr>
        <w:t>THUYẾT MINH ĐỀ TÀI/NHIỆM VỤ</w:t>
      </w:r>
    </w:p>
    <w:p w14:paraId="5C471030">
      <w:pPr>
        <w:jc w:val="center"/>
        <w:rPr>
          <w:b/>
          <w:bCs/>
          <w:lang w:val="vi-VN"/>
        </w:rPr>
      </w:pPr>
      <w:r>
        <w:rPr>
          <w:b/>
          <w:bCs/>
          <w:sz w:val="28"/>
        </w:rPr>
        <w:t>KHOA HỌC VÀ CÔNG NGHỆ CẤP CƠ SỞ NĂM 202</w:t>
      </w:r>
      <w:r>
        <w:rPr>
          <w:b/>
          <w:bCs/>
          <w:sz w:val="28"/>
          <w:lang w:val="vi-VN"/>
        </w:rPr>
        <w:t>4</w:t>
      </w:r>
    </w:p>
    <w:tbl>
      <w:tblPr>
        <w:tblStyle w:val="4"/>
        <w:tblW w:w="9078" w:type="dxa"/>
        <w:tblInd w:w="-43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15"/>
        <w:gridCol w:w="2526"/>
        <w:gridCol w:w="25"/>
        <w:gridCol w:w="492"/>
        <w:gridCol w:w="585"/>
        <w:gridCol w:w="341"/>
        <w:gridCol w:w="257"/>
        <w:gridCol w:w="669"/>
        <w:gridCol w:w="350"/>
        <w:gridCol w:w="1275"/>
        <w:gridCol w:w="1843"/>
      </w:tblGrid>
      <w:tr w14:paraId="6B8D24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 w:hRule="atLeast"/>
        </w:trPr>
        <w:tc>
          <w:tcPr>
            <w:tcW w:w="5960" w:type="dxa"/>
            <w:gridSpan w:val="9"/>
            <w:noWrap/>
          </w:tcPr>
          <w:p w14:paraId="45B51D8E">
            <w:pPr>
              <w:spacing w:line="264" w:lineRule="auto"/>
              <w:contextualSpacing/>
              <w:rPr>
                <w:b/>
                <w:bCs/>
                <w:szCs w:val="20"/>
                <w:lang w:val="vi-VN"/>
              </w:rPr>
            </w:pPr>
            <w:r>
              <w:rPr>
                <w:b/>
                <w:bCs/>
                <w:szCs w:val="20"/>
              </w:rPr>
              <w:t>1. TÊN ĐỀ TÀI/NHIỆM VỤ: T</w:t>
            </w:r>
            <w:r>
              <w:rPr>
                <w:b/>
                <w:bCs/>
                <w:szCs w:val="20"/>
                <w:lang w:val="vi-VN"/>
              </w:rPr>
              <w:t>ính toán thiết kế và chế tạo mô hình kết cấu khung máy ép thủy lực 4 trụ, lực ép 20 Tấn</w:t>
            </w:r>
          </w:p>
        </w:tc>
        <w:tc>
          <w:tcPr>
            <w:tcW w:w="3118" w:type="dxa"/>
            <w:gridSpan w:val="2"/>
            <w:noWrap/>
          </w:tcPr>
          <w:p w14:paraId="43AEAE35">
            <w:pPr>
              <w:spacing w:line="264" w:lineRule="auto"/>
              <w:contextualSpacing/>
              <w:rPr>
                <w:b/>
                <w:bCs/>
                <w:szCs w:val="20"/>
              </w:rPr>
            </w:pPr>
            <w:r>
              <w:rPr>
                <w:b/>
                <w:bCs/>
                <w:szCs w:val="20"/>
              </w:rPr>
              <w:t>2. MÃ SỐ (phòng KHCN ghi):</w:t>
            </w:r>
          </w:p>
        </w:tc>
      </w:tr>
      <w:tr w14:paraId="4D23D6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9" w:hRule="atLeast"/>
        </w:trPr>
        <w:tc>
          <w:tcPr>
            <w:tcW w:w="5960" w:type="dxa"/>
            <w:gridSpan w:val="9"/>
            <w:noWrap/>
          </w:tcPr>
          <w:p w14:paraId="3305B883">
            <w:pPr>
              <w:spacing w:line="264" w:lineRule="auto"/>
              <w:contextualSpacing/>
            </w:pPr>
            <w:r>
              <w:rPr>
                <w:b/>
                <w:bCs/>
                <w:szCs w:val="20"/>
              </w:rPr>
              <w:t>3. LĨNH VỰC NGHIÊN CỨU</w:t>
            </w:r>
            <w:r>
              <w:t xml:space="preserve">                                  </w:t>
            </w:r>
          </w:p>
          <w:tbl>
            <w:tblPr>
              <w:tblStyle w:val="4"/>
              <w:tblW w:w="5547" w:type="dxa"/>
              <w:jc w:val="center"/>
              <w:tblLayout w:type="fixed"/>
              <w:tblCellMar>
                <w:top w:w="0" w:type="dxa"/>
                <w:left w:w="108" w:type="dxa"/>
                <w:bottom w:w="0" w:type="dxa"/>
                <w:right w:w="108" w:type="dxa"/>
              </w:tblCellMar>
            </w:tblPr>
            <w:tblGrid>
              <w:gridCol w:w="1276"/>
              <w:gridCol w:w="561"/>
              <w:gridCol w:w="2385"/>
              <w:gridCol w:w="1325"/>
            </w:tblGrid>
            <w:tr w14:paraId="7388BA2C">
              <w:tblPrEx>
                <w:tblCellMar>
                  <w:top w:w="0" w:type="dxa"/>
                  <w:left w:w="108" w:type="dxa"/>
                  <w:bottom w:w="0" w:type="dxa"/>
                  <w:right w:w="108" w:type="dxa"/>
                </w:tblCellMar>
              </w:tblPrEx>
              <w:trPr>
                <w:jc w:val="center"/>
              </w:trPr>
              <w:tc>
                <w:tcPr>
                  <w:tcW w:w="1276" w:type="dxa"/>
                  <w:tcMar>
                    <w:left w:w="57" w:type="dxa"/>
                    <w:right w:w="57" w:type="dxa"/>
                  </w:tcMar>
                  <w:vAlign w:val="center"/>
                </w:tcPr>
                <w:p w14:paraId="40475CCB">
                  <w:pPr>
                    <w:spacing w:line="264" w:lineRule="auto"/>
                    <w:contextualSpacing/>
                  </w:pPr>
                  <w:r>
                    <w:t>Khoa học Tự nhiên</w:t>
                  </w:r>
                </w:p>
              </w:tc>
              <w:tc>
                <w:tcPr>
                  <w:tcW w:w="561" w:type="dxa"/>
                  <w:tcMar>
                    <w:left w:w="28" w:type="dxa"/>
                    <w:right w:w="28" w:type="dxa"/>
                  </w:tcMar>
                </w:tcPr>
                <w:p w14:paraId="5E7C083C">
                  <w:pPr>
                    <w:spacing w:line="264" w:lineRule="auto"/>
                    <w:contextualSpacing/>
                    <w:jc w:val="center"/>
                    <w:rPr>
                      <w:spacing w:val="-10"/>
                    </w:rPr>
                  </w:pPr>
                  <w:r>
                    <w:rPr>
                      <w:spacing w:val="-10"/>
                    </w:rPr>
                    <mc:AlternateContent>
                      <mc:Choice Requires="wps">
                        <w:drawing>
                          <wp:anchor distT="0" distB="0" distL="114300" distR="114300" simplePos="0" relativeHeight="251659264" behindDoc="0" locked="0" layoutInCell="1" allowOverlap="1">
                            <wp:simplePos x="0" y="0"/>
                            <wp:positionH relativeFrom="column">
                              <wp:posOffset>40640</wp:posOffset>
                            </wp:positionH>
                            <wp:positionV relativeFrom="paragraph">
                              <wp:posOffset>64770</wp:posOffset>
                            </wp:positionV>
                            <wp:extent cx="237490" cy="241935"/>
                            <wp:effectExtent l="13335" t="8255" r="6350" b="6985"/>
                            <wp:wrapNone/>
                            <wp:docPr id="6" name="Rectangle 6"/>
                            <wp:cNvGraphicFramePr/>
                            <a:graphic xmlns:a="http://schemas.openxmlformats.org/drawingml/2006/main">
                              <a:graphicData uri="http://schemas.microsoft.com/office/word/2010/wordprocessingShape">
                                <wps:wsp>
                                  <wps:cNvSpPr>
                                    <a:spLocks noChangeArrowheads="1"/>
                                  </wps:cNvSpPr>
                                  <wps:spPr bwMode="auto">
                                    <a:xfrm>
                                      <a:off x="0" y="0"/>
                                      <a:ext cx="237490" cy="241935"/>
                                    </a:xfrm>
                                    <a:prstGeom prst="rect">
                                      <a:avLst/>
                                    </a:prstGeom>
                                    <a:solidFill>
                                      <a:srgbClr val="FFFFFF"/>
                                    </a:solidFill>
                                    <a:ln w="9525">
                                      <a:solidFill>
                                        <a:srgbClr val="000000"/>
                                      </a:solidFill>
                                      <a:miter lim="800000"/>
                                    </a:ln>
                                  </wps:spPr>
                                  <wps:txbx>
                                    <w:txbxContent>
                                      <w:p w14:paraId="5B114429">
                                        <w:pPr>
                                          <w:jc w:val="center"/>
                                        </w:pPr>
                                      </w:p>
                                    </w:txbxContent>
                                  </wps:txbx>
                                  <wps:bodyPr rot="0" vert="horz" wrap="square" lIns="91440" tIns="45720" rIns="91440" bIns="45720" anchor="t" anchorCtr="0" upright="1">
                                    <a:noAutofit/>
                                  </wps:bodyPr>
                                </wps:wsp>
                              </a:graphicData>
                            </a:graphic>
                          </wp:anchor>
                        </w:drawing>
                      </mc:Choice>
                      <mc:Fallback>
                        <w:pict>
                          <v:rect id="Rectangle 6" o:spid="_x0000_s1026" o:spt="1" style="position:absolute;left:0pt;margin-left:3.2pt;margin-top:5.1pt;height:19.05pt;width:18.7pt;z-index:251659264;mso-width-relative:page;mso-height-relative:page;" fillcolor="#FFFFFF" filled="t" stroked="t" coordsize="21600,21600" o:gfxdata="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JPPuB1QAAAAYBAAAPAAAAAAAAAAEAIAAAACIAAABkcnMvZG93bnJldi54bWxQSwECFAAU&#10;AAAACACHTuJAn6QIyi0CAAB8BAAADgAAAAAAAAABACAAAAAkAQAAZHJzL2Uyb0RvYy54bWxQSwUG&#10;AAAAAAYABgBZAQAAwwUAAAAA&#10;">
                            <v:fill on="t" focussize="0,0"/>
                            <v:stroke color="#000000" miterlimit="8" joinstyle="miter"/>
                            <v:imagedata o:title=""/>
                            <o:lock v:ext="edit" aspectratio="f"/>
                            <v:textbox>
                              <w:txbxContent>
                                <w:p w14:paraId="5B114429">
                                  <w:pPr>
                                    <w:jc w:val="center"/>
                                  </w:pPr>
                                </w:p>
                              </w:txbxContent>
                            </v:textbox>
                          </v:rect>
                        </w:pict>
                      </mc:Fallback>
                    </mc:AlternateContent>
                  </w:r>
                </w:p>
              </w:tc>
              <w:tc>
                <w:tcPr>
                  <w:tcW w:w="2385" w:type="dxa"/>
                  <w:vAlign w:val="center"/>
                </w:tcPr>
                <w:p w14:paraId="6E05DCA4">
                  <w:pPr>
                    <w:pStyle w:val="8"/>
                    <w:spacing w:before="120" w:beforeAutospacing="0" w:after="0" w:afterAutospacing="0" w:line="264" w:lineRule="auto"/>
                    <w:contextualSpacing/>
                    <w:rPr>
                      <w:sz w:val="22"/>
                      <w:szCs w:val="22"/>
                    </w:rPr>
                  </w:pPr>
                  <w:r>
                    <w:rPr>
                      <w:sz w:val="22"/>
                      <w:szCs w:val="22"/>
                    </w:rPr>
                    <w:t>Khoa học Kỹ thuật và Công nghệ</w:t>
                  </w:r>
                </w:p>
              </w:tc>
              <w:tc>
                <w:tcPr>
                  <w:tcW w:w="1325" w:type="dxa"/>
                </w:tcPr>
                <w:p w14:paraId="5E2D1F6E">
                  <w:pPr>
                    <w:spacing w:line="264" w:lineRule="auto"/>
                    <w:contextualSpacing/>
                    <w:jc w:val="center"/>
                  </w:pPr>
                  <w:r>
                    <mc:AlternateContent>
                      <mc:Choice Requires="wps">
                        <w:drawing>
                          <wp:anchor distT="0" distB="0" distL="114300" distR="114300" simplePos="0" relativeHeight="251661312" behindDoc="0" locked="0" layoutInCell="1" allowOverlap="1">
                            <wp:simplePos x="0" y="0"/>
                            <wp:positionH relativeFrom="column">
                              <wp:posOffset>2540</wp:posOffset>
                            </wp:positionH>
                            <wp:positionV relativeFrom="paragraph">
                              <wp:posOffset>66040</wp:posOffset>
                            </wp:positionV>
                            <wp:extent cx="237490" cy="241935"/>
                            <wp:effectExtent l="0" t="0" r="10160" b="24765"/>
                            <wp:wrapNone/>
                            <wp:docPr id="5" name="Rectangle 5"/>
                            <wp:cNvGraphicFramePr/>
                            <a:graphic xmlns:a="http://schemas.openxmlformats.org/drawingml/2006/main">
                              <a:graphicData uri="http://schemas.microsoft.com/office/word/2010/wordprocessingShape">
                                <wps:wsp>
                                  <wps:cNvSpPr>
                                    <a:spLocks noChangeArrowheads="1"/>
                                  </wps:cNvSpPr>
                                  <wps:spPr bwMode="auto">
                                    <a:xfrm>
                                      <a:off x="0" y="0"/>
                                      <a:ext cx="237490" cy="241935"/>
                                    </a:xfrm>
                                    <a:prstGeom prst="rect">
                                      <a:avLst/>
                                    </a:prstGeom>
                                    <a:solidFill>
                                      <a:srgbClr val="FFFFFF"/>
                                    </a:solidFill>
                                    <a:ln w="9525">
                                      <a:solidFill>
                                        <a:srgbClr val="000000"/>
                                      </a:solidFill>
                                      <a:miter lim="800000"/>
                                    </a:ln>
                                  </wps:spPr>
                                  <wps:txbx>
                                    <w:txbxContent>
                                      <w:p w14:paraId="7BC557A4">
                                        <w:pPr>
                                          <w:jc w:val="center"/>
                                        </w:pPr>
                                        <w:r>
                                          <w:t>x</w:t>
                                        </w:r>
                                      </w:p>
                                    </w:txbxContent>
                                  </wps:txbx>
                                  <wps:bodyPr rot="0" vert="horz" wrap="square" lIns="91440" tIns="45720" rIns="91440" bIns="45720" anchor="t" anchorCtr="0" upright="1">
                                    <a:noAutofit/>
                                  </wps:bodyPr>
                                </wps:wsp>
                              </a:graphicData>
                            </a:graphic>
                          </wp:anchor>
                        </w:drawing>
                      </mc:Choice>
                      <mc:Fallback>
                        <w:pict>
                          <v:rect id="Rectangle 5" o:spid="_x0000_s1026" o:spt="1" style="position:absolute;left:0pt;margin-left:0.2pt;margin-top:5.2pt;height:19.05pt;width:18.7pt;z-index:251661312;mso-width-relative:page;mso-height-relative:page;" fillcolor="#FFFFFF" filled="t" stroked="t" coordsize="21600,21600" o:gfxdata="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TjKmw1AAAAAUBAAAPAAAAAAAAAAEAIAAAACIAAABkcnMvZG93bnJldi54bWxQSwECFAAU&#10;AAAACACHTuJAwiK+wi4CAAB8BAAADgAAAAAAAAABACAAAAAjAQAAZHJzL2Uyb0RvYy54bWxQSwUG&#10;AAAAAAYABgBZAQAAwwUAAAAA&#10;">
                            <v:fill on="t" focussize="0,0"/>
                            <v:stroke color="#000000" miterlimit="8" joinstyle="miter"/>
                            <v:imagedata o:title=""/>
                            <o:lock v:ext="edit" aspectratio="f"/>
                            <v:textbox>
                              <w:txbxContent>
                                <w:p w14:paraId="7BC557A4">
                                  <w:pPr>
                                    <w:jc w:val="center"/>
                                  </w:pPr>
                                  <w:r>
                                    <w:t>x</w:t>
                                  </w:r>
                                </w:p>
                              </w:txbxContent>
                            </v:textbox>
                          </v:rect>
                        </w:pict>
                      </mc:Fallback>
                    </mc:AlternateContent>
                  </w:r>
                </w:p>
              </w:tc>
            </w:tr>
            <w:tr w14:paraId="61923735">
              <w:tblPrEx>
                <w:tblCellMar>
                  <w:top w:w="0" w:type="dxa"/>
                  <w:left w:w="108" w:type="dxa"/>
                  <w:bottom w:w="0" w:type="dxa"/>
                  <w:right w:w="108" w:type="dxa"/>
                </w:tblCellMar>
              </w:tblPrEx>
              <w:trPr>
                <w:jc w:val="center"/>
              </w:trPr>
              <w:tc>
                <w:tcPr>
                  <w:tcW w:w="1276" w:type="dxa"/>
                  <w:tcMar>
                    <w:left w:w="57" w:type="dxa"/>
                    <w:right w:w="57" w:type="dxa"/>
                  </w:tcMar>
                </w:tcPr>
                <w:p w14:paraId="4900CA38">
                  <w:pPr>
                    <w:spacing w:line="264" w:lineRule="auto"/>
                    <w:contextualSpacing/>
                  </w:pPr>
                  <w:r>
                    <w:t>Khoa học Y, dược</w:t>
                  </w:r>
                </w:p>
              </w:tc>
              <w:tc>
                <w:tcPr>
                  <w:tcW w:w="561" w:type="dxa"/>
                  <w:tcMar>
                    <w:left w:w="28" w:type="dxa"/>
                    <w:right w:w="28" w:type="dxa"/>
                  </w:tcMar>
                </w:tcPr>
                <w:p w14:paraId="4F09EC66">
                  <w:pPr>
                    <w:spacing w:line="264" w:lineRule="auto"/>
                    <w:contextualSpacing/>
                    <w:jc w:val="center"/>
                  </w:pPr>
                  <w:r>
                    <mc:AlternateContent>
                      <mc:Choice Requires="wps">
                        <w:drawing>
                          <wp:anchor distT="0" distB="0" distL="114300" distR="114300" simplePos="0" relativeHeight="251660288" behindDoc="0" locked="0" layoutInCell="1" allowOverlap="1">
                            <wp:simplePos x="0" y="0"/>
                            <wp:positionH relativeFrom="column">
                              <wp:posOffset>50800</wp:posOffset>
                            </wp:positionH>
                            <wp:positionV relativeFrom="paragraph">
                              <wp:posOffset>54610</wp:posOffset>
                            </wp:positionV>
                            <wp:extent cx="237490" cy="241935"/>
                            <wp:effectExtent l="13970" t="8255" r="5715" b="6985"/>
                            <wp:wrapNone/>
                            <wp:docPr id="4" name="Rectangle 4"/>
                            <wp:cNvGraphicFramePr/>
                            <a:graphic xmlns:a="http://schemas.openxmlformats.org/drawingml/2006/main">
                              <a:graphicData uri="http://schemas.microsoft.com/office/word/2010/wordprocessingShape">
                                <wps:wsp>
                                  <wps:cNvSpPr>
                                    <a:spLocks noChangeArrowheads="1"/>
                                  </wps:cNvSpPr>
                                  <wps:spPr bwMode="auto">
                                    <a:xfrm>
                                      <a:off x="0" y="0"/>
                                      <a:ext cx="237490" cy="241935"/>
                                    </a:xfrm>
                                    <a:prstGeom prst="rect">
                                      <a:avLst/>
                                    </a:prstGeom>
                                    <a:solidFill>
                                      <a:srgbClr val="FFFFFF"/>
                                    </a:solidFill>
                                    <a:ln w="9525">
                                      <a:solidFill>
                                        <a:srgbClr val="000000"/>
                                      </a:solidFill>
                                      <a:miter lim="800000"/>
                                    </a:ln>
                                  </wps:spPr>
                                  <wps:txbx>
                                    <w:txbxContent>
                                      <w:p w14:paraId="712820DB">
                                        <w:pPr>
                                          <w:jc w:val="center"/>
                                        </w:pP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4pt;margin-top:4.3pt;height:19.05pt;width:18.7pt;z-index:251660288;mso-width-relative:page;mso-height-relative:page;" fillcolor="#FFFFFF" filled="t" stroked="t" coordsize="21600,21600" o:gfxdata="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B8C2FzUAAAABQEAAA8AAAAAAAAAAQAgAAAAIgAAAGRycy9kb3ducmV2LnhtbFBLAQIUABQA&#10;AAAIAIdO4kAJXyzFLQIAAHwEAAAOAAAAAAAAAAEAIAAAACMBAABkcnMvZTJvRG9jLnhtbFBLBQYA&#10;AAAABgAGAFkBAADCBQAAAAA=&#10;">
                            <v:fill on="t" focussize="0,0"/>
                            <v:stroke color="#000000" miterlimit="8" joinstyle="miter"/>
                            <v:imagedata o:title=""/>
                            <o:lock v:ext="edit" aspectratio="f"/>
                            <v:textbox>
                              <w:txbxContent>
                                <w:p w14:paraId="712820DB">
                                  <w:pPr>
                                    <w:jc w:val="center"/>
                                  </w:pPr>
                                </w:p>
                              </w:txbxContent>
                            </v:textbox>
                          </v:rect>
                        </w:pict>
                      </mc:Fallback>
                    </mc:AlternateContent>
                  </w:r>
                </w:p>
              </w:tc>
              <w:tc>
                <w:tcPr>
                  <w:tcW w:w="2385" w:type="dxa"/>
                  <w:vAlign w:val="center"/>
                </w:tcPr>
                <w:p w14:paraId="78F5CC09">
                  <w:pPr>
                    <w:spacing w:line="264" w:lineRule="auto"/>
                    <w:contextualSpacing/>
                  </w:pPr>
                  <w:r>
                    <w:t>Khoa học Nông nghiệp</w:t>
                  </w:r>
                </w:p>
              </w:tc>
              <w:tc>
                <w:tcPr>
                  <w:tcW w:w="1325" w:type="dxa"/>
                </w:tcPr>
                <w:p w14:paraId="71E240B8">
                  <w:pPr>
                    <w:spacing w:line="264" w:lineRule="auto"/>
                    <w:contextualSpacing/>
                    <w:jc w:val="center"/>
                  </w:pPr>
                  <w:r>
                    <mc:AlternateContent>
                      <mc:Choice Requires="wps">
                        <w:drawing>
                          <wp:anchor distT="0" distB="0" distL="114300" distR="114300" simplePos="0" relativeHeight="251662336" behindDoc="0" locked="0" layoutInCell="1" allowOverlap="1">
                            <wp:simplePos x="0" y="0"/>
                            <wp:positionH relativeFrom="column">
                              <wp:posOffset>2540</wp:posOffset>
                            </wp:positionH>
                            <wp:positionV relativeFrom="paragraph">
                              <wp:posOffset>59690</wp:posOffset>
                            </wp:positionV>
                            <wp:extent cx="237490" cy="241935"/>
                            <wp:effectExtent l="10795" t="13335" r="8890" b="11430"/>
                            <wp:wrapNone/>
                            <wp:docPr id="3" name="Rectangle 3"/>
                            <wp:cNvGraphicFramePr/>
                            <a:graphic xmlns:a="http://schemas.openxmlformats.org/drawingml/2006/main">
                              <a:graphicData uri="http://schemas.microsoft.com/office/word/2010/wordprocessingShape">
                                <wps:wsp>
                                  <wps:cNvSpPr>
                                    <a:spLocks noChangeArrowheads="1"/>
                                  </wps:cNvSpPr>
                                  <wps:spPr bwMode="auto">
                                    <a:xfrm>
                                      <a:off x="0" y="0"/>
                                      <a:ext cx="237490" cy="241935"/>
                                    </a:xfrm>
                                    <a:prstGeom prst="rect">
                                      <a:avLst/>
                                    </a:prstGeom>
                                    <a:solidFill>
                                      <a:srgbClr val="FFFFFF"/>
                                    </a:solidFill>
                                    <a:ln w="9525">
                                      <a:solidFill>
                                        <a:srgbClr val="000000"/>
                                      </a:solidFill>
                                      <a:miter lim="800000"/>
                                    </a:ln>
                                  </wps:spPr>
                                  <wps:txbx>
                                    <w:txbxContent>
                                      <w:p w14:paraId="2F8D3DE1">
                                        <w:pPr>
                                          <w:jc w:val="center"/>
                                        </w:pPr>
                                      </w:p>
                                    </w:txbxContent>
                                  </wps:txbx>
                                  <wps:bodyPr rot="0" vert="horz" wrap="square" lIns="91440" tIns="45720" rIns="91440" bIns="45720" anchor="t" anchorCtr="0" upright="1">
                                    <a:noAutofit/>
                                  </wps:bodyPr>
                                </wps:wsp>
                              </a:graphicData>
                            </a:graphic>
                          </wp:anchor>
                        </w:drawing>
                      </mc:Choice>
                      <mc:Fallback>
                        <w:pict>
                          <v:rect id="Rectangle 3" o:spid="_x0000_s1026" o:spt="1" style="position:absolute;left:0pt;margin-left:0.2pt;margin-top:4.7pt;height:19.05pt;width:18.7pt;z-index:251662336;mso-width-relative:page;mso-height-relative:page;" fillcolor="#FFFFFF" filled="t" stroked="t" coordsize="21600,21600" o:gfxdata="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Bavn7fUAAAABAEAAA8AAAAAAAAAAQAgAAAAIgAAAGRycy9kb3ducmV2LnhtbFBLAQIUABQA&#10;AAAIAIdO4kB4LtPTLQIAAHwEAAAOAAAAAAAAAAEAIAAAACMBAABkcnMvZTJvRG9jLnhtbFBLBQYA&#10;AAAABgAGAFkBAADCBQAAAAA=&#10;">
                            <v:fill on="t" focussize="0,0"/>
                            <v:stroke color="#000000" miterlimit="8" joinstyle="miter"/>
                            <v:imagedata o:title=""/>
                            <o:lock v:ext="edit" aspectratio="f"/>
                            <v:textbox>
                              <w:txbxContent>
                                <w:p w14:paraId="2F8D3DE1">
                                  <w:pPr>
                                    <w:jc w:val="center"/>
                                  </w:pPr>
                                </w:p>
                              </w:txbxContent>
                            </v:textbox>
                          </v:rect>
                        </w:pict>
                      </mc:Fallback>
                    </mc:AlternateContent>
                  </w:r>
                </w:p>
              </w:tc>
            </w:tr>
            <w:tr w14:paraId="07247B34">
              <w:tblPrEx>
                <w:tblCellMar>
                  <w:top w:w="0" w:type="dxa"/>
                  <w:left w:w="108" w:type="dxa"/>
                  <w:bottom w:w="0" w:type="dxa"/>
                  <w:right w:w="108" w:type="dxa"/>
                </w:tblCellMar>
              </w:tblPrEx>
              <w:trPr>
                <w:jc w:val="center"/>
              </w:trPr>
              <w:tc>
                <w:tcPr>
                  <w:tcW w:w="1276" w:type="dxa"/>
                  <w:tcMar>
                    <w:left w:w="57" w:type="dxa"/>
                    <w:right w:w="57" w:type="dxa"/>
                  </w:tcMar>
                  <w:vAlign w:val="center"/>
                </w:tcPr>
                <w:p w14:paraId="20ADBD5C">
                  <w:pPr>
                    <w:spacing w:line="264" w:lineRule="auto"/>
                    <w:contextualSpacing/>
                  </w:pPr>
                  <w:r>
                    <w:t>Khoa học Xã hội</w:t>
                  </w:r>
                </w:p>
              </w:tc>
              <w:tc>
                <w:tcPr>
                  <w:tcW w:w="561" w:type="dxa"/>
                  <w:tcMar>
                    <w:left w:w="28" w:type="dxa"/>
                    <w:right w:w="28" w:type="dxa"/>
                  </w:tcMar>
                </w:tcPr>
                <w:p w14:paraId="34E8340D">
                  <w:pPr>
                    <w:spacing w:line="264" w:lineRule="auto"/>
                    <w:contextualSpacing/>
                    <w:jc w:val="center"/>
                  </w:pPr>
                  <w:r>
                    <mc:AlternateContent>
                      <mc:Choice Requires="wps">
                        <w:drawing>
                          <wp:anchor distT="0" distB="0" distL="114300" distR="114300" simplePos="0" relativeHeight="251663360" behindDoc="0" locked="0" layoutInCell="1" allowOverlap="1">
                            <wp:simplePos x="0" y="0"/>
                            <wp:positionH relativeFrom="column">
                              <wp:posOffset>50800</wp:posOffset>
                            </wp:positionH>
                            <wp:positionV relativeFrom="paragraph">
                              <wp:posOffset>52070</wp:posOffset>
                            </wp:positionV>
                            <wp:extent cx="237490" cy="241935"/>
                            <wp:effectExtent l="13970" t="6985" r="5715" b="8255"/>
                            <wp:wrapNone/>
                            <wp:docPr id="2" name="Rectangle 2"/>
                            <wp:cNvGraphicFramePr/>
                            <a:graphic xmlns:a="http://schemas.openxmlformats.org/drawingml/2006/main">
                              <a:graphicData uri="http://schemas.microsoft.com/office/word/2010/wordprocessingShape">
                                <wps:wsp>
                                  <wps:cNvSpPr>
                                    <a:spLocks noChangeArrowheads="1"/>
                                  </wps:cNvSpPr>
                                  <wps:spPr bwMode="auto">
                                    <a:xfrm>
                                      <a:off x="0" y="0"/>
                                      <a:ext cx="237490" cy="241935"/>
                                    </a:xfrm>
                                    <a:prstGeom prst="rect">
                                      <a:avLst/>
                                    </a:prstGeom>
                                    <a:solidFill>
                                      <a:srgbClr val="FFFFFF"/>
                                    </a:solidFill>
                                    <a:ln w="9525">
                                      <a:solidFill>
                                        <a:srgbClr val="000000"/>
                                      </a:solidFill>
                                      <a:miter lim="800000"/>
                                    </a:ln>
                                  </wps:spPr>
                                  <wps:txbx>
                                    <w:txbxContent>
                                      <w:p w14:paraId="05F263A0">
                                        <w:pPr>
                                          <w:jc w:val="center"/>
                                        </w:pPr>
                                      </w:p>
                                    </w:txbxContent>
                                  </wps:txbx>
                                  <wps:bodyPr rot="0" vert="horz" wrap="square" lIns="91440" tIns="45720" rIns="91440" bIns="45720" anchor="t" anchorCtr="0" upright="1">
                                    <a:noAutofit/>
                                  </wps:bodyPr>
                                </wps:wsp>
                              </a:graphicData>
                            </a:graphic>
                          </wp:anchor>
                        </w:drawing>
                      </mc:Choice>
                      <mc:Fallback>
                        <w:pict>
                          <v:rect id="Rectangle 2" o:spid="_x0000_s1026" o:spt="1" style="position:absolute;left:0pt;margin-left:4pt;margin-top:4.1pt;height:19.05pt;width:18.7pt;z-index:251663360;mso-width-relative:page;mso-height-relative:page;" fillcolor="#FFFFFF" filled="t" stroked="t" coordsize="21600,21600" o:gfxdata="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9cKj3UAAAABQEAAA8AAAAAAAAAAQAgAAAAIgAAAGRycy9kb3ducmV2LnhtbFBLAQIUABQA&#10;AAAIAIdO4kCzU0HULQIAAHwEAAAOAAAAAAAAAAEAIAAAACMBAABkcnMvZTJvRG9jLnhtbFBLBQYA&#10;AAAABgAGAFkBAADCBQAAAAA=&#10;">
                            <v:fill on="t" focussize="0,0"/>
                            <v:stroke color="#000000" miterlimit="8" joinstyle="miter"/>
                            <v:imagedata o:title=""/>
                            <o:lock v:ext="edit" aspectratio="f"/>
                            <v:textbox>
                              <w:txbxContent>
                                <w:p w14:paraId="05F263A0">
                                  <w:pPr>
                                    <w:jc w:val="center"/>
                                  </w:pPr>
                                </w:p>
                              </w:txbxContent>
                            </v:textbox>
                          </v:rect>
                        </w:pict>
                      </mc:Fallback>
                    </mc:AlternateContent>
                  </w:r>
                </w:p>
              </w:tc>
              <w:tc>
                <w:tcPr>
                  <w:tcW w:w="2385" w:type="dxa"/>
                  <w:vAlign w:val="center"/>
                </w:tcPr>
                <w:p w14:paraId="74D1FD65">
                  <w:pPr>
                    <w:spacing w:line="264" w:lineRule="auto"/>
                    <w:contextualSpacing/>
                  </w:pPr>
                  <w:r>
                    <w:t>Khoa học Nhân văn</w:t>
                  </w:r>
                </w:p>
              </w:tc>
              <w:tc>
                <w:tcPr>
                  <w:tcW w:w="1325" w:type="dxa"/>
                </w:tcPr>
                <w:p w14:paraId="66796A7C">
                  <w:pPr>
                    <w:spacing w:line="264" w:lineRule="auto"/>
                    <w:contextualSpacing/>
                    <w:jc w:val="center"/>
                  </w:pPr>
                  <w:r>
                    <mc:AlternateContent>
                      <mc:Choice Requires="wps">
                        <w:drawing>
                          <wp:anchor distT="0" distB="0" distL="114300" distR="114300" simplePos="0" relativeHeight="251664384" behindDoc="0" locked="0" layoutInCell="1" allowOverlap="1">
                            <wp:simplePos x="0" y="0"/>
                            <wp:positionH relativeFrom="column">
                              <wp:posOffset>2540</wp:posOffset>
                            </wp:positionH>
                            <wp:positionV relativeFrom="paragraph">
                              <wp:posOffset>57150</wp:posOffset>
                            </wp:positionV>
                            <wp:extent cx="237490" cy="241935"/>
                            <wp:effectExtent l="10795" t="12065" r="8890" b="12700"/>
                            <wp:wrapNone/>
                            <wp:docPr id="1" name="Rectangle 1"/>
                            <wp:cNvGraphicFramePr/>
                            <a:graphic xmlns:a="http://schemas.openxmlformats.org/drawingml/2006/main">
                              <a:graphicData uri="http://schemas.microsoft.com/office/word/2010/wordprocessingShape">
                                <wps:wsp>
                                  <wps:cNvSpPr>
                                    <a:spLocks noChangeArrowheads="1"/>
                                  </wps:cNvSpPr>
                                  <wps:spPr bwMode="auto">
                                    <a:xfrm>
                                      <a:off x="0" y="0"/>
                                      <a:ext cx="237490" cy="241935"/>
                                    </a:xfrm>
                                    <a:prstGeom prst="rect">
                                      <a:avLst/>
                                    </a:prstGeom>
                                    <a:solidFill>
                                      <a:srgbClr val="FFFFFF"/>
                                    </a:solidFill>
                                    <a:ln w="9525">
                                      <a:solidFill>
                                        <a:srgbClr val="000000"/>
                                      </a:solidFill>
                                      <a:miter lim="800000"/>
                                    </a:ln>
                                  </wps:spPr>
                                  <wps:txbx>
                                    <w:txbxContent>
                                      <w:p w14:paraId="5F4DB9A1">
                                        <w:pPr>
                                          <w:jc w:val="center"/>
                                        </w:pPr>
                                      </w:p>
                                    </w:txbxContent>
                                  </wps:txbx>
                                  <wps:bodyPr rot="0" vert="horz" wrap="square" lIns="91440" tIns="45720" rIns="91440" bIns="45720" anchor="t" anchorCtr="0" upright="1">
                                    <a:noAutofit/>
                                  </wps:bodyPr>
                                </wps:wsp>
                              </a:graphicData>
                            </a:graphic>
                          </wp:anchor>
                        </w:drawing>
                      </mc:Choice>
                      <mc:Fallback>
                        <w:pict>
                          <v:rect id="Rectangle 1" o:spid="_x0000_s1026" o:spt="1" style="position:absolute;left:0pt;margin-left:0.2pt;margin-top:4.5pt;height:19.05pt;width:18.7pt;z-index:251664384;mso-width-relative:page;mso-height-relative:page;" fillcolor="#FFFFFF" filled="t" stroked="t" coordsize="21600,21600" o:gfxdata="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FbxbdbTAAAABAEAAA8AAAAAAAAAAQAgAAAAIgAAAGRycy9kb3ducmV2LnhtbFBLAQIUABQAAAAI&#10;AIdO4kDu1ffcKwIAAHwEAAAOAAAAAAAAAAEAIAAAACIBAABkcnMvZTJvRG9jLnhtbFBLBQYAAAAA&#10;BgAGAFkBAAC/BQAAAAA=&#10;">
                            <v:fill on="t" focussize="0,0"/>
                            <v:stroke color="#000000" miterlimit="8" joinstyle="miter"/>
                            <v:imagedata o:title=""/>
                            <o:lock v:ext="edit" aspectratio="f"/>
                            <v:textbox>
                              <w:txbxContent>
                                <w:p w14:paraId="5F4DB9A1">
                                  <w:pPr>
                                    <w:jc w:val="center"/>
                                  </w:pPr>
                                </w:p>
                              </w:txbxContent>
                            </v:textbox>
                          </v:rect>
                        </w:pict>
                      </mc:Fallback>
                    </mc:AlternateContent>
                  </w:r>
                </w:p>
              </w:tc>
            </w:tr>
          </w:tbl>
          <w:p w14:paraId="07A5E439">
            <w:pPr>
              <w:spacing w:line="264" w:lineRule="auto"/>
              <w:contextualSpacing/>
            </w:pPr>
          </w:p>
        </w:tc>
        <w:tc>
          <w:tcPr>
            <w:tcW w:w="3118" w:type="dxa"/>
            <w:gridSpan w:val="2"/>
            <w:noWrap/>
          </w:tcPr>
          <w:p w14:paraId="0C58E456">
            <w:pPr>
              <w:spacing w:line="264" w:lineRule="auto"/>
              <w:contextualSpacing/>
              <w:rPr>
                <w:b/>
                <w:bCs/>
                <w:szCs w:val="20"/>
              </w:rPr>
            </w:pPr>
            <w:r>
              <w:rPr>
                <w:b/>
                <w:bCs/>
                <w:szCs w:val="20"/>
              </w:rPr>
              <w:t>4. LOẠI HÌNH NGHIÊN CỨU</w:t>
            </w:r>
          </w:p>
          <w:tbl>
            <w:tblPr>
              <w:tblStyle w:val="4"/>
              <w:tblW w:w="3205" w:type="dxa"/>
              <w:tblInd w:w="0" w:type="dxa"/>
              <w:tblLayout w:type="fixed"/>
              <w:tblCellMar>
                <w:top w:w="0" w:type="dxa"/>
                <w:left w:w="108" w:type="dxa"/>
                <w:bottom w:w="0" w:type="dxa"/>
                <w:right w:w="108" w:type="dxa"/>
              </w:tblCellMar>
            </w:tblPr>
            <w:tblGrid>
              <w:gridCol w:w="345"/>
              <w:gridCol w:w="345"/>
              <w:gridCol w:w="345"/>
              <w:gridCol w:w="377"/>
              <w:gridCol w:w="365"/>
              <w:gridCol w:w="12"/>
              <w:gridCol w:w="236"/>
              <w:gridCol w:w="319"/>
              <w:gridCol w:w="319"/>
              <w:gridCol w:w="542"/>
            </w:tblGrid>
            <w:tr w14:paraId="0A45C702">
              <w:tblPrEx>
                <w:tblCellMar>
                  <w:top w:w="0" w:type="dxa"/>
                  <w:left w:w="108" w:type="dxa"/>
                  <w:bottom w:w="0" w:type="dxa"/>
                  <w:right w:w="108" w:type="dxa"/>
                </w:tblCellMar>
              </w:tblPrEx>
              <w:tc>
                <w:tcPr>
                  <w:tcW w:w="1035" w:type="dxa"/>
                  <w:gridSpan w:val="3"/>
                  <w:tcMar>
                    <w:left w:w="57" w:type="dxa"/>
                    <w:right w:w="57" w:type="dxa"/>
                  </w:tcMar>
                </w:tcPr>
                <w:p w14:paraId="4235E35F">
                  <w:pPr>
                    <w:spacing w:line="264" w:lineRule="auto"/>
                    <w:contextualSpacing/>
                    <w:jc w:val="center"/>
                  </w:pPr>
                  <w:r>
                    <w:t>Cơ</w:t>
                  </w:r>
                </w:p>
                <w:p w14:paraId="4BCDB3DE">
                  <w:pPr>
                    <w:spacing w:line="264" w:lineRule="auto"/>
                    <w:contextualSpacing/>
                    <w:jc w:val="center"/>
                  </w:pPr>
                  <w:r>
                    <w:t>bản</w:t>
                  </w:r>
                </w:p>
                <w:p w14:paraId="02024ADD">
                  <w:pPr>
                    <w:spacing w:line="264" w:lineRule="auto"/>
                    <w:contextualSpacing/>
                    <w:jc w:val="center"/>
                  </w:pPr>
                </w:p>
              </w:tc>
              <w:tc>
                <w:tcPr>
                  <w:tcW w:w="742" w:type="dxa"/>
                  <w:gridSpan w:val="2"/>
                </w:tcPr>
                <w:p w14:paraId="02C59B81">
                  <w:pPr>
                    <w:spacing w:line="264" w:lineRule="auto"/>
                    <w:contextualSpacing/>
                    <w:jc w:val="center"/>
                  </w:pPr>
                  <w:r>
                    <w:t>Ứng</w:t>
                  </w:r>
                </w:p>
                <w:p w14:paraId="148E1E97">
                  <w:pPr>
                    <w:spacing w:line="264" w:lineRule="auto"/>
                    <w:contextualSpacing/>
                    <w:jc w:val="center"/>
                  </w:pPr>
                  <w:r>
                    <w:t>dụng</w:t>
                  </w:r>
                </w:p>
              </w:tc>
              <w:tc>
                <w:tcPr>
                  <w:tcW w:w="1428" w:type="dxa"/>
                  <w:gridSpan w:val="5"/>
                </w:tcPr>
                <w:p w14:paraId="03FD7018">
                  <w:pPr>
                    <w:spacing w:line="264" w:lineRule="auto"/>
                    <w:contextualSpacing/>
                    <w:jc w:val="center"/>
                    <w:rPr>
                      <w:spacing w:val="-10"/>
                    </w:rPr>
                  </w:pPr>
                  <w:r>
                    <w:rPr>
                      <w:spacing w:val="-10"/>
                    </w:rPr>
                    <w:t>Triển</w:t>
                  </w:r>
                </w:p>
                <w:p w14:paraId="74B53152">
                  <w:pPr>
                    <w:spacing w:line="264" w:lineRule="auto"/>
                    <w:contextualSpacing/>
                    <w:jc w:val="center"/>
                    <w:rPr>
                      <w:spacing w:val="-10"/>
                    </w:rPr>
                  </w:pPr>
                  <w:r>
                    <w:rPr>
                      <w:spacing w:val="-10"/>
                    </w:rPr>
                    <w:t>khai</w:t>
                  </w:r>
                </w:p>
              </w:tc>
            </w:tr>
            <w:tr w14:paraId="6CC5C3AB">
              <w:tblPrEx>
                <w:tblCellMar>
                  <w:top w:w="0" w:type="dxa"/>
                  <w:left w:w="108" w:type="dxa"/>
                  <w:bottom w:w="0" w:type="dxa"/>
                  <w:right w:w="108" w:type="dxa"/>
                </w:tblCellMar>
              </w:tblPrEx>
              <w:trPr>
                <w:trHeight w:val="363" w:hRule="atLeast"/>
              </w:trPr>
              <w:tc>
                <w:tcPr>
                  <w:tcW w:w="345" w:type="dxa"/>
                  <w:tcBorders>
                    <w:right w:val="single" w:color="auto" w:sz="4" w:space="0"/>
                  </w:tcBorders>
                  <w:tcMar>
                    <w:left w:w="57" w:type="dxa"/>
                    <w:right w:w="57" w:type="dxa"/>
                  </w:tcMar>
                </w:tcPr>
                <w:p w14:paraId="763D4CE4">
                  <w:pPr>
                    <w:spacing w:line="264" w:lineRule="auto"/>
                    <w:contextualSpacing/>
                  </w:pPr>
                </w:p>
              </w:tc>
              <w:tc>
                <w:tcPr>
                  <w:tcW w:w="345" w:type="dxa"/>
                  <w:tcBorders>
                    <w:top w:val="single" w:color="auto" w:sz="4" w:space="0"/>
                    <w:left w:val="single" w:color="auto" w:sz="4" w:space="0"/>
                    <w:bottom w:val="single" w:color="auto" w:sz="4" w:space="0"/>
                    <w:right w:val="single" w:color="auto" w:sz="4" w:space="0"/>
                  </w:tcBorders>
                </w:tcPr>
                <w:p w14:paraId="5C757CFB">
                  <w:pPr>
                    <w:spacing w:line="264" w:lineRule="auto"/>
                    <w:contextualSpacing/>
                  </w:pPr>
                </w:p>
              </w:tc>
              <w:tc>
                <w:tcPr>
                  <w:tcW w:w="345" w:type="dxa"/>
                  <w:tcBorders>
                    <w:left w:val="single" w:color="auto" w:sz="4" w:space="0"/>
                  </w:tcBorders>
                </w:tcPr>
                <w:p w14:paraId="60DADEFD">
                  <w:pPr>
                    <w:spacing w:line="264" w:lineRule="auto"/>
                    <w:contextualSpacing/>
                  </w:pPr>
                </w:p>
              </w:tc>
              <w:tc>
                <w:tcPr>
                  <w:tcW w:w="377" w:type="dxa"/>
                  <w:tcBorders>
                    <w:right w:val="single" w:color="auto" w:sz="4" w:space="0"/>
                  </w:tcBorders>
                  <w:tcMar>
                    <w:left w:w="57" w:type="dxa"/>
                    <w:right w:w="57" w:type="dxa"/>
                  </w:tcMar>
                </w:tcPr>
                <w:p w14:paraId="1D2F5DED">
                  <w:pPr>
                    <w:spacing w:line="264" w:lineRule="auto"/>
                    <w:contextualSpacing/>
                  </w:pPr>
                </w:p>
              </w:tc>
              <w:tc>
                <w:tcPr>
                  <w:tcW w:w="377" w:type="dxa"/>
                  <w:gridSpan w:val="2"/>
                  <w:tcBorders>
                    <w:top w:val="single" w:color="auto" w:sz="4" w:space="0"/>
                    <w:left w:val="single" w:color="auto" w:sz="4" w:space="0"/>
                    <w:bottom w:val="single" w:color="auto" w:sz="4" w:space="0"/>
                    <w:right w:val="single" w:color="auto" w:sz="4" w:space="0"/>
                  </w:tcBorders>
                </w:tcPr>
                <w:p w14:paraId="1E7E67CC">
                  <w:pPr>
                    <w:spacing w:line="264" w:lineRule="auto"/>
                    <w:contextualSpacing/>
                  </w:pPr>
                  <w:r>
                    <w:t>x</w:t>
                  </w:r>
                </w:p>
              </w:tc>
              <w:tc>
                <w:tcPr>
                  <w:tcW w:w="236" w:type="dxa"/>
                  <w:tcBorders>
                    <w:left w:val="single" w:color="auto" w:sz="4" w:space="0"/>
                  </w:tcBorders>
                </w:tcPr>
                <w:p w14:paraId="767059B9">
                  <w:pPr>
                    <w:spacing w:line="264" w:lineRule="auto"/>
                    <w:contextualSpacing/>
                  </w:pPr>
                </w:p>
              </w:tc>
              <w:tc>
                <w:tcPr>
                  <w:tcW w:w="319" w:type="dxa"/>
                  <w:tcBorders>
                    <w:right w:val="single" w:color="auto" w:sz="4" w:space="0"/>
                  </w:tcBorders>
                  <w:tcMar>
                    <w:left w:w="57" w:type="dxa"/>
                    <w:right w:w="57" w:type="dxa"/>
                  </w:tcMar>
                </w:tcPr>
                <w:p w14:paraId="1454F92B">
                  <w:pPr>
                    <w:spacing w:line="264" w:lineRule="auto"/>
                    <w:contextualSpacing/>
                  </w:pPr>
                </w:p>
              </w:tc>
              <w:tc>
                <w:tcPr>
                  <w:tcW w:w="319" w:type="dxa"/>
                  <w:tcBorders>
                    <w:top w:val="single" w:color="auto" w:sz="4" w:space="0"/>
                    <w:left w:val="single" w:color="auto" w:sz="4" w:space="0"/>
                    <w:bottom w:val="single" w:color="auto" w:sz="4" w:space="0"/>
                    <w:right w:val="single" w:color="auto" w:sz="4" w:space="0"/>
                  </w:tcBorders>
                </w:tcPr>
                <w:p w14:paraId="3AB58F73">
                  <w:pPr>
                    <w:spacing w:line="264" w:lineRule="auto"/>
                    <w:contextualSpacing/>
                  </w:pPr>
                </w:p>
              </w:tc>
              <w:tc>
                <w:tcPr>
                  <w:tcW w:w="542" w:type="dxa"/>
                  <w:tcBorders>
                    <w:left w:val="single" w:color="auto" w:sz="4" w:space="0"/>
                  </w:tcBorders>
                </w:tcPr>
                <w:p w14:paraId="03A2A330">
                  <w:pPr>
                    <w:spacing w:line="264" w:lineRule="auto"/>
                    <w:contextualSpacing/>
                  </w:pPr>
                </w:p>
              </w:tc>
            </w:tr>
          </w:tbl>
          <w:p w14:paraId="180856E5">
            <w:pPr>
              <w:spacing w:line="264" w:lineRule="auto"/>
              <w:contextualSpacing/>
            </w:pPr>
          </w:p>
        </w:tc>
      </w:tr>
      <w:tr w14:paraId="4B7BE2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078" w:type="dxa"/>
            <w:gridSpan w:val="11"/>
            <w:noWrap/>
          </w:tcPr>
          <w:p w14:paraId="31FBAFF2">
            <w:pPr>
              <w:spacing w:line="264" w:lineRule="auto"/>
              <w:contextualSpacing/>
              <w:rPr>
                <w:b/>
                <w:bCs/>
              </w:rPr>
            </w:pPr>
            <w:r>
              <w:rPr>
                <w:b/>
                <w:bCs/>
                <w:szCs w:val="20"/>
              </w:rPr>
              <w:t xml:space="preserve">5. THỜI GIAN THỰC HIỆN                  </w:t>
            </w:r>
            <w:r>
              <w:rPr>
                <w:b/>
              </w:rPr>
              <w:t>12</w:t>
            </w:r>
            <w:r>
              <w:t xml:space="preserve"> </w:t>
            </w:r>
            <w:r>
              <w:rPr>
                <w:b/>
                <w:bCs/>
              </w:rPr>
              <w:t>tháng</w:t>
            </w:r>
          </w:p>
          <w:p w14:paraId="4D69F7CA">
            <w:pPr>
              <w:spacing w:line="264" w:lineRule="auto"/>
              <w:contextualSpacing/>
              <w:rPr>
                <w:b/>
                <w:bCs/>
                <w:lang w:val="vi-VN"/>
              </w:rPr>
            </w:pPr>
            <w:r>
              <w:t xml:space="preserve">                             Từ tháng  01    năm   202</w:t>
            </w:r>
            <w:r>
              <w:rPr>
                <w:lang w:val="vi-VN"/>
              </w:rPr>
              <w:t>4</w:t>
            </w:r>
            <w:r>
              <w:t xml:space="preserve">        đến  tháng  </w:t>
            </w:r>
            <w:r>
              <w:rPr>
                <w:lang w:val="vi-VN"/>
              </w:rPr>
              <w:t>12</w:t>
            </w:r>
            <w:r>
              <w:t xml:space="preserve">     năm  202</w:t>
            </w:r>
            <w:r>
              <w:rPr>
                <w:lang w:val="vi-VN"/>
              </w:rPr>
              <w:t>4</w:t>
            </w:r>
          </w:p>
        </w:tc>
      </w:tr>
      <w:tr w14:paraId="4D346F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343" w:type="dxa"/>
            <w:gridSpan w:val="5"/>
            <w:tcBorders>
              <w:right w:val="nil"/>
            </w:tcBorders>
            <w:noWrap/>
          </w:tcPr>
          <w:p w14:paraId="0E349B04">
            <w:pPr>
              <w:spacing w:line="264" w:lineRule="auto"/>
              <w:contextualSpacing/>
              <w:outlineLvl w:val="0"/>
              <w:rPr>
                <w:b/>
                <w:bCs/>
                <w:szCs w:val="20"/>
              </w:rPr>
            </w:pPr>
            <w:r>
              <w:rPr>
                <w:b/>
                <w:bCs/>
                <w:szCs w:val="20"/>
              </w:rPr>
              <w:t xml:space="preserve">6. CHỦ NHIỆM ĐỀ TÀI </w:t>
            </w:r>
          </w:p>
          <w:p w14:paraId="268EB215">
            <w:pPr>
              <w:spacing w:line="264" w:lineRule="auto"/>
              <w:contextualSpacing/>
            </w:pPr>
            <w:r>
              <w:t xml:space="preserve">           Họ và tên:    Nguyễn Sơn Tùng       </w:t>
            </w:r>
          </w:p>
          <w:p w14:paraId="249FCB75">
            <w:pPr>
              <w:spacing w:line="264" w:lineRule="auto"/>
              <w:contextualSpacing/>
            </w:pPr>
            <w:r>
              <w:t xml:space="preserve">           Chức danh khoa học:  Giảng viên                                                </w:t>
            </w:r>
          </w:p>
          <w:p w14:paraId="60F20DA6">
            <w:pPr>
              <w:spacing w:line="264" w:lineRule="auto"/>
              <w:contextualSpacing/>
            </w:pPr>
            <w:r>
              <w:t xml:space="preserve">           Đơn vị:  Khoa Cơ – Điện                                            </w:t>
            </w:r>
          </w:p>
          <w:p w14:paraId="39498898">
            <w:pPr>
              <w:spacing w:line="264" w:lineRule="auto"/>
              <w:contextualSpacing/>
            </w:pPr>
            <w:r>
              <w:t xml:space="preserve">           Điện thoại cơ quan: Trường Đại học Mỏ - Địa chất                                   </w:t>
            </w:r>
          </w:p>
          <w:p w14:paraId="3333BEBA">
            <w:pPr>
              <w:spacing w:line="264" w:lineRule="auto"/>
              <w:contextualSpacing/>
            </w:pPr>
            <w:r>
              <w:t xml:space="preserve">           E-mail: nguyensontung@humg.edu.vn</w:t>
            </w:r>
          </w:p>
        </w:tc>
        <w:tc>
          <w:tcPr>
            <w:tcW w:w="4735" w:type="dxa"/>
            <w:gridSpan w:val="6"/>
            <w:tcBorders>
              <w:left w:val="nil"/>
            </w:tcBorders>
          </w:tcPr>
          <w:p w14:paraId="406C748A">
            <w:pPr>
              <w:spacing w:line="264" w:lineRule="auto"/>
              <w:contextualSpacing/>
            </w:pPr>
          </w:p>
          <w:p w14:paraId="08622D3E">
            <w:pPr>
              <w:spacing w:line="264" w:lineRule="auto"/>
              <w:contextualSpacing/>
            </w:pPr>
            <w:r>
              <w:t>Học vị: Thạc sỹ</w:t>
            </w:r>
          </w:p>
          <w:p w14:paraId="18EC9746">
            <w:pPr>
              <w:spacing w:line="264" w:lineRule="auto"/>
              <w:contextualSpacing/>
            </w:pPr>
            <w:r>
              <w:t>Năm sinh: 1988</w:t>
            </w:r>
          </w:p>
          <w:p w14:paraId="75045A04">
            <w:pPr>
              <w:spacing w:line="264" w:lineRule="auto"/>
              <w:contextualSpacing/>
            </w:pPr>
            <w:r>
              <w:t>Điện thoại di động:</w:t>
            </w:r>
          </w:p>
          <w:p w14:paraId="22C5898B">
            <w:pPr>
              <w:spacing w:line="264" w:lineRule="auto"/>
              <w:contextualSpacing/>
            </w:pPr>
            <w:r>
              <w:t xml:space="preserve">Fax:                </w:t>
            </w:r>
          </w:p>
        </w:tc>
      </w:tr>
      <w:tr w14:paraId="4917DF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078" w:type="dxa"/>
            <w:gridSpan w:val="11"/>
            <w:noWrap/>
          </w:tcPr>
          <w:p w14:paraId="5FCAE138">
            <w:pPr>
              <w:spacing w:line="264" w:lineRule="auto"/>
              <w:contextualSpacing/>
              <w:outlineLvl w:val="0"/>
              <w:rPr>
                <w:szCs w:val="20"/>
              </w:rPr>
            </w:pPr>
            <w:r>
              <w:rPr>
                <w:b/>
                <w:bCs/>
                <w:szCs w:val="20"/>
              </w:rPr>
              <w:t>7. NHỮNG THÀNH VIÊN THAM GIA NGHIÊN CỨU ĐỀ TÀI</w:t>
            </w:r>
          </w:p>
        </w:tc>
      </w:tr>
      <w:tr w14:paraId="044229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5" w:hRule="atLeast"/>
        </w:trPr>
        <w:tc>
          <w:tcPr>
            <w:tcW w:w="715" w:type="dxa"/>
            <w:noWrap/>
            <w:vAlign w:val="center"/>
          </w:tcPr>
          <w:p w14:paraId="0DE607FE">
            <w:pPr>
              <w:spacing w:line="264" w:lineRule="auto"/>
              <w:contextualSpacing/>
              <w:jc w:val="center"/>
              <w:rPr>
                <w:b/>
                <w:bCs/>
              </w:rPr>
            </w:pPr>
            <w:r>
              <w:rPr>
                <w:b/>
                <w:bCs/>
              </w:rPr>
              <w:t>TT</w:t>
            </w:r>
          </w:p>
        </w:tc>
        <w:tc>
          <w:tcPr>
            <w:tcW w:w="2526" w:type="dxa"/>
            <w:vAlign w:val="center"/>
          </w:tcPr>
          <w:p w14:paraId="641D07A1">
            <w:pPr>
              <w:spacing w:line="264" w:lineRule="auto"/>
              <w:contextualSpacing/>
              <w:jc w:val="center"/>
              <w:rPr>
                <w:b/>
                <w:bCs/>
              </w:rPr>
            </w:pPr>
            <w:r>
              <w:rPr>
                <w:b/>
                <w:bCs/>
              </w:rPr>
              <w:t>Họ và tên</w:t>
            </w:r>
          </w:p>
        </w:tc>
        <w:tc>
          <w:tcPr>
            <w:tcW w:w="1700" w:type="dxa"/>
            <w:gridSpan w:val="5"/>
            <w:noWrap/>
            <w:vAlign w:val="center"/>
          </w:tcPr>
          <w:p w14:paraId="0DEB4AEC">
            <w:pPr>
              <w:spacing w:line="240" w:lineRule="auto"/>
              <w:contextualSpacing/>
              <w:jc w:val="center"/>
              <w:rPr>
                <w:b/>
                <w:bCs/>
              </w:rPr>
            </w:pPr>
            <w:r>
              <w:rPr>
                <w:b/>
                <w:bCs/>
              </w:rPr>
              <w:t>Đơn vị công tác và</w:t>
            </w:r>
          </w:p>
          <w:p w14:paraId="34BF15D4">
            <w:pPr>
              <w:spacing w:line="240" w:lineRule="auto"/>
              <w:contextualSpacing/>
              <w:jc w:val="center"/>
              <w:rPr>
                <w:b/>
                <w:bCs/>
              </w:rPr>
            </w:pPr>
            <w:r>
              <w:rPr>
                <w:b/>
                <w:bCs/>
              </w:rPr>
              <w:t>lĩnh vực chuyên môn</w:t>
            </w:r>
          </w:p>
        </w:tc>
        <w:tc>
          <w:tcPr>
            <w:tcW w:w="2294" w:type="dxa"/>
            <w:gridSpan w:val="3"/>
            <w:noWrap/>
            <w:vAlign w:val="center"/>
          </w:tcPr>
          <w:p w14:paraId="4477AE0E">
            <w:pPr>
              <w:spacing w:line="264" w:lineRule="auto"/>
              <w:contextualSpacing/>
              <w:jc w:val="center"/>
              <w:rPr>
                <w:b/>
                <w:bCs/>
              </w:rPr>
            </w:pPr>
            <w:r>
              <w:rPr>
                <w:b/>
                <w:bCs/>
              </w:rPr>
              <w:t>Nội dung nghiên cứu cụ thể   được giao</w:t>
            </w:r>
          </w:p>
        </w:tc>
        <w:tc>
          <w:tcPr>
            <w:tcW w:w="1843" w:type="dxa"/>
            <w:noWrap/>
            <w:vAlign w:val="center"/>
          </w:tcPr>
          <w:p w14:paraId="325FA517">
            <w:pPr>
              <w:spacing w:line="264" w:lineRule="auto"/>
              <w:contextualSpacing/>
              <w:jc w:val="center"/>
              <w:rPr>
                <w:b/>
                <w:bCs/>
              </w:rPr>
            </w:pPr>
            <w:r>
              <w:rPr>
                <w:b/>
                <w:bCs/>
              </w:rPr>
              <w:t>Chữ ký</w:t>
            </w:r>
          </w:p>
        </w:tc>
      </w:tr>
      <w:tr w14:paraId="659D0A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 w:hRule="atLeast"/>
        </w:trPr>
        <w:tc>
          <w:tcPr>
            <w:tcW w:w="715" w:type="dxa"/>
            <w:noWrap/>
          </w:tcPr>
          <w:p w14:paraId="3B2A4542">
            <w:pPr>
              <w:spacing w:line="264" w:lineRule="auto"/>
              <w:contextualSpacing/>
              <w:jc w:val="center"/>
            </w:pPr>
            <w:r>
              <w:t>1</w:t>
            </w:r>
          </w:p>
          <w:p w14:paraId="0D4C1570">
            <w:pPr>
              <w:spacing w:line="264" w:lineRule="auto"/>
              <w:contextualSpacing/>
              <w:jc w:val="center"/>
            </w:pPr>
          </w:p>
        </w:tc>
        <w:tc>
          <w:tcPr>
            <w:tcW w:w="2526" w:type="dxa"/>
          </w:tcPr>
          <w:p w14:paraId="7D6CDD5F">
            <w:pPr>
              <w:spacing w:line="264" w:lineRule="auto"/>
              <w:contextualSpacing/>
            </w:pPr>
            <w:r>
              <w:t>Nguyễn Sơn Tùng</w:t>
            </w:r>
          </w:p>
          <w:p w14:paraId="1FC0FDE8">
            <w:pPr>
              <w:spacing w:line="264" w:lineRule="auto"/>
              <w:contextualSpacing/>
              <w:rPr>
                <w:lang w:val="vi-VN"/>
              </w:rPr>
            </w:pPr>
            <w:r>
              <w:rPr>
                <w:lang w:val="vi-VN"/>
              </w:rPr>
              <w:t>(Chủ trì đề tài)</w:t>
            </w:r>
          </w:p>
          <w:p w14:paraId="293B3D7C">
            <w:pPr>
              <w:spacing w:line="264" w:lineRule="auto"/>
              <w:contextualSpacing/>
              <w:rPr>
                <w:lang w:val="vi-VN"/>
              </w:rPr>
            </w:pPr>
          </w:p>
        </w:tc>
        <w:tc>
          <w:tcPr>
            <w:tcW w:w="1700" w:type="dxa"/>
            <w:gridSpan w:val="5"/>
            <w:noWrap/>
          </w:tcPr>
          <w:p w14:paraId="532961DC">
            <w:pPr>
              <w:spacing w:line="264" w:lineRule="auto"/>
              <w:contextualSpacing/>
              <w:jc w:val="center"/>
            </w:pPr>
            <w:r>
              <w:t>Khoa Cơ – Điện</w:t>
            </w:r>
          </w:p>
          <w:p w14:paraId="16C0840D">
            <w:pPr>
              <w:spacing w:line="264" w:lineRule="auto"/>
              <w:contextualSpacing/>
              <w:jc w:val="center"/>
              <w:rPr>
                <w:lang w:val="vi-VN"/>
              </w:rPr>
            </w:pPr>
            <w:r>
              <w:rPr>
                <w:lang w:val="vi-VN"/>
              </w:rPr>
              <w:t>Kỹ thuật cơ khí động lực</w:t>
            </w:r>
          </w:p>
        </w:tc>
        <w:tc>
          <w:tcPr>
            <w:tcW w:w="2294" w:type="dxa"/>
            <w:gridSpan w:val="3"/>
            <w:noWrap/>
          </w:tcPr>
          <w:p w14:paraId="0383F385">
            <w:pPr>
              <w:spacing w:line="264" w:lineRule="auto"/>
              <w:contextualSpacing/>
            </w:pPr>
            <w:r>
              <w:t>Như mục 14.2</w:t>
            </w:r>
          </w:p>
        </w:tc>
        <w:tc>
          <w:tcPr>
            <w:tcW w:w="1843" w:type="dxa"/>
            <w:noWrap/>
          </w:tcPr>
          <w:p w14:paraId="6EB6B7D9">
            <w:pPr>
              <w:spacing w:line="264" w:lineRule="auto"/>
              <w:contextualSpacing/>
            </w:pPr>
          </w:p>
        </w:tc>
      </w:tr>
      <w:tr w14:paraId="064C24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 w:hRule="atLeast"/>
        </w:trPr>
        <w:tc>
          <w:tcPr>
            <w:tcW w:w="715" w:type="dxa"/>
            <w:noWrap/>
          </w:tcPr>
          <w:p w14:paraId="5D62E2E0">
            <w:pPr>
              <w:spacing w:line="264" w:lineRule="auto"/>
              <w:contextualSpacing/>
              <w:jc w:val="center"/>
              <w:rPr>
                <w:lang w:val="vi-VN"/>
              </w:rPr>
            </w:pPr>
            <w:r>
              <w:rPr>
                <w:lang w:val="vi-VN"/>
              </w:rPr>
              <w:t>2</w:t>
            </w:r>
          </w:p>
        </w:tc>
        <w:tc>
          <w:tcPr>
            <w:tcW w:w="2526" w:type="dxa"/>
          </w:tcPr>
          <w:p w14:paraId="4342E85C">
            <w:pPr>
              <w:spacing w:line="264" w:lineRule="auto"/>
              <w:contextualSpacing/>
              <w:rPr>
                <w:lang w:val="vi-VN"/>
              </w:rPr>
            </w:pPr>
            <w:r>
              <w:rPr>
                <w:lang w:val="vi-VN"/>
              </w:rPr>
              <w:t>Phạm Thị Thủy</w:t>
            </w:r>
          </w:p>
          <w:p w14:paraId="611CB6CA">
            <w:pPr>
              <w:spacing w:line="264" w:lineRule="auto"/>
              <w:contextualSpacing/>
              <w:rPr>
                <w:lang w:val="vi-VN"/>
              </w:rPr>
            </w:pPr>
            <w:r>
              <w:rPr>
                <w:lang w:val="vi-VN"/>
              </w:rPr>
              <w:t>(Thành viên chính)</w:t>
            </w:r>
          </w:p>
        </w:tc>
        <w:tc>
          <w:tcPr>
            <w:tcW w:w="1700" w:type="dxa"/>
            <w:gridSpan w:val="5"/>
            <w:noWrap/>
          </w:tcPr>
          <w:p w14:paraId="7980C833">
            <w:pPr>
              <w:spacing w:line="264" w:lineRule="auto"/>
              <w:contextualSpacing/>
              <w:jc w:val="center"/>
            </w:pPr>
            <w:r>
              <w:t>Khoa Cơ – Điện</w:t>
            </w:r>
          </w:p>
          <w:p w14:paraId="768FF7AF">
            <w:pPr>
              <w:spacing w:line="264" w:lineRule="auto"/>
              <w:contextualSpacing/>
              <w:jc w:val="center"/>
              <w:rPr>
                <w:lang w:val="vi-VN"/>
              </w:rPr>
            </w:pPr>
            <w:r>
              <w:rPr>
                <w:lang w:val="vi-VN"/>
              </w:rPr>
              <w:t>Kỹ thuật cơ khí</w:t>
            </w:r>
          </w:p>
        </w:tc>
        <w:tc>
          <w:tcPr>
            <w:tcW w:w="2294" w:type="dxa"/>
            <w:gridSpan w:val="3"/>
            <w:noWrap/>
          </w:tcPr>
          <w:p w14:paraId="72EF1A7F">
            <w:pPr>
              <w:spacing w:line="264" w:lineRule="auto"/>
              <w:contextualSpacing/>
            </w:pPr>
            <w:r>
              <w:t>Như mục 14.2</w:t>
            </w:r>
          </w:p>
        </w:tc>
        <w:tc>
          <w:tcPr>
            <w:tcW w:w="1843" w:type="dxa"/>
            <w:noWrap/>
          </w:tcPr>
          <w:p w14:paraId="5F4B9D52">
            <w:pPr>
              <w:spacing w:line="264" w:lineRule="auto"/>
              <w:contextualSpacing/>
            </w:pPr>
          </w:p>
        </w:tc>
      </w:tr>
      <w:tr w14:paraId="0371CD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 w:hRule="atLeast"/>
        </w:trPr>
        <w:tc>
          <w:tcPr>
            <w:tcW w:w="715" w:type="dxa"/>
            <w:noWrap/>
          </w:tcPr>
          <w:p w14:paraId="0CF1D4C1">
            <w:pPr>
              <w:spacing w:line="264" w:lineRule="auto"/>
              <w:contextualSpacing/>
              <w:jc w:val="center"/>
              <w:rPr>
                <w:lang w:val="vi-VN"/>
              </w:rPr>
            </w:pPr>
            <w:r>
              <w:rPr>
                <w:lang w:val="vi-VN"/>
              </w:rPr>
              <w:t>3</w:t>
            </w:r>
          </w:p>
        </w:tc>
        <w:tc>
          <w:tcPr>
            <w:tcW w:w="2526" w:type="dxa"/>
          </w:tcPr>
          <w:p w14:paraId="385FD5D6">
            <w:pPr>
              <w:spacing w:line="264" w:lineRule="auto"/>
              <w:contextualSpacing/>
              <w:rPr>
                <w:lang w:val="vi-VN"/>
              </w:rPr>
            </w:pPr>
            <w:r>
              <w:rPr>
                <w:lang w:val="vi-VN"/>
              </w:rPr>
              <w:t>Phạm Tuấn Long</w:t>
            </w:r>
          </w:p>
          <w:p w14:paraId="333EF9E5">
            <w:pPr>
              <w:spacing w:line="264" w:lineRule="auto"/>
              <w:contextualSpacing/>
              <w:rPr>
                <w:lang w:val="vi-VN"/>
              </w:rPr>
            </w:pPr>
            <w:r>
              <w:rPr>
                <w:lang w:val="vi-VN"/>
              </w:rPr>
              <w:t>(Thành viên chính)</w:t>
            </w:r>
          </w:p>
        </w:tc>
        <w:tc>
          <w:tcPr>
            <w:tcW w:w="1700" w:type="dxa"/>
            <w:gridSpan w:val="5"/>
            <w:noWrap/>
          </w:tcPr>
          <w:p w14:paraId="7866F0B9">
            <w:pPr>
              <w:spacing w:line="264" w:lineRule="auto"/>
              <w:contextualSpacing/>
              <w:jc w:val="center"/>
              <w:rPr>
                <w:lang w:val="vi-VN"/>
              </w:rPr>
            </w:pPr>
            <w:r>
              <w:rPr>
                <w:lang w:val="vi-VN"/>
              </w:rPr>
              <w:t>Khoa Cơ - Điện</w:t>
            </w:r>
          </w:p>
          <w:p w14:paraId="4E573ABC">
            <w:pPr>
              <w:spacing w:line="264" w:lineRule="auto"/>
              <w:contextualSpacing/>
              <w:jc w:val="center"/>
              <w:rPr>
                <w:lang w:val="vi-VN"/>
              </w:rPr>
            </w:pPr>
            <w:r>
              <w:rPr>
                <w:lang w:val="vi-VN"/>
              </w:rPr>
              <w:t>Kỹ thuật cơ khí</w:t>
            </w:r>
          </w:p>
        </w:tc>
        <w:tc>
          <w:tcPr>
            <w:tcW w:w="2294" w:type="dxa"/>
            <w:gridSpan w:val="3"/>
            <w:noWrap/>
          </w:tcPr>
          <w:p w14:paraId="5B960B55">
            <w:pPr>
              <w:spacing w:line="264" w:lineRule="auto"/>
              <w:contextualSpacing/>
              <w:rPr>
                <w:lang w:val="vi-VN"/>
              </w:rPr>
            </w:pPr>
            <w:r>
              <w:rPr>
                <w:lang w:val="vi-VN"/>
              </w:rPr>
              <w:t>Như mục 14.2</w:t>
            </w:r>
          </w:p>
        </w:tc>
        <w:tc>
          <w:tcPr>
            <w:tcW w:w="1843" w:type="dxa"/>
            <w:noWrap/>
          </w:tcPr>
          <w:p w14:paraId="45DD3A9A">
            <w:pPr>
              <w:spacing w:line="264" w:lineRule="auto"/>
              <w:contextualSpacing/>
            </w:pPr>
          </w:p>
        </w:tc>
      </w:tr>
      <w:tr w14:paraId="7112BC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4" w:hRule="atLeast"/>
        </w:trPr>
        <w:tc>
          <w:tcPr>
            <w:tcW w:w="9078" w:type="dxa"/>
            <w:gridSpan w:val="11"/>
            <w:noWrap/>
          </w:tcPr>
          <w:p w14:paraId="1B310A3C">
            <w:pPr>
              <w:spacing w:line="264" w:lineRule="auto"/>
              <w:contextualSpacing/>
              <w:rPr>
                <w:b/>
                <w:bCs/>
                <w:szCs w:val="20"/>
              </w:rPr>
            </w:pPr>
            <w:r>
              <w:rPr>
                <w:b/>
                <w:bCs/>
                <w:szCs w:val="20"/>
              </w:rPr>
              <w:t xml:space="preserve">8. ĐƠN VỊ PHỐI HỢP CHÍNH </w:t>
            </w:r>
          </w:p>
        </w:tc>
      </w:tr>
      <w:tr w14:paraId="48483D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5" w:hRule="atLeast"/>
        </w:trPr>
        <w:tc>
          <w:tcPr>
            <w:tcW w:w="3241" w:type="dxa"/>
            <w:gridSpan w:val="2"/>
            <w:noWrap/>
          </w:tcPr>
          <w:p w14:paraId="482E9A7D">
            <w:pPr>
              <w:spacing w:line="240" w:lineRule="auto"/>
              <w:contextualSpacing/>
              <w:jc w:val="center"/>
              <w:rPr>
                <w:b/>
                <w:bCs/>
              </w:rPr>
            </w:pPr>
            <w:r>
              <w:rPr>
                <w:b/>
                <w:bCs/>
              </w:rPr>
              <w:t>Tên đơn vị</w:t>
            </w:r>
          </w:p>
          <w:p w14:paraId="78304942">
            <w:pPr>
              <w:spacing w:line="240" w:lineRule="auto"/>
              <w:contextualSpacing/>
              <w:jc w:val="center"/>
              <w:rPr>
                <w:b/>
                <w:bCs/>
                <w:szCs w:val="20"/>
              </w:rPr>
            </w:pPr>
            <w:r>
              <w:rPr>
                <w:b/>
                <w:bCs/>
              </w:rPr>
              <w:t>trong và ngoài nước</w:t>
            </w:r>
          </w:p>
        </w:tc>
        <w:tc>
          <w:tcPr>
            <w:tcW w:w="3994" w:type="dxa"/>
            <w:gridSpan w:val="8"/>
            <w:noWrap/>
          </w:tcPr>
          <w:p w14:paraId="31C4B126">
            <w:pPr>
              <w:spacing w:line="264" w:lineRule="auto"/>
              <w:contextualSpacing/>
              <w:jc w:val="center"/>
              <w:rPr>
                <w:b/>
                <w:bCs/>
              </w:rPr>
            </w:pPr>
            <w:r>
              <w:rPr>
                <w:b/>
                <w:bCs/>
              </w:rPr>
              <w:t>Nội dung phối hợp nghiên cứu</w:t>
            </w:r>
          </w:p>
        </w:tc>
        <w:tc>
          <w:tcPr>
            <w:tcW w:w="1843" w:type="dxa"/>
            <w:noWrap/>
          </w:tcPr>
          <w:p w14:paraId="526414B0">
            <w:pPr>
              <w:spacing w:line="240" w:lineRule="auto"/>
              <w:contextualSpacing/>
              <w:jc w:val="center"/>
              <w:rPr>
                <w:b/>
                <w:bCs/>
              </w:rPr>
            </w:pPr>
            <w:r>
              <w:rPr>
                <w:b/>
                <w:bCs/>
              </w:rPr>
              <w:t>Họ và tên người đại diện đơn vị</w:t>
            </w:r>
          </w:p>
        </w:tc>
      </w:tr>
      <w:tr w14:paraId="6580E0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trPr>
        <w:tc>
          <w:tcPr>
            <w:tcW w:w="3241" w:type="dxa"/>
            <w:gridSpan w:val="2"/>
            <w:noWrap/>
          </w:tcPr>
          <w:p w14:paraId="72E1E12B">
            <w:pPr>
              <w:spacing w:line="264" w:lineRule="auto"/>
              <w:contextualSpacing/>
            </w:pPr>
          </w:p>
        </w:tc>
        <w:tc>
          <w:tcPr>
            <w:tcW w:w="3994" w:type="dxa"/>
            <w:gridSpan w:val="8"/>
            <w:noWrap/>
          </w:tcPr>
          <w:p w14:paraId="34691064">
            <w:pPr>
              <w:spacing w:line="264" w:lineRule="auto"/>
              <w:contextualSpacing/>
              <w:rPr>
                <w:szCs w:val="20"/>
              </w:rPr>
            </w:pPr>
          </w:p>
        </w:tc>
        <w:tc>
          <w:tcPr>
            <w:tcW w:w="1843" w:type="dxa"/>
            <w:noWrap/>
          </w:tcPr>
          <w:p w14:paraId="7D1DF4F8">
            <w:pPr>
              <w:spacing w:line="264" w:lineRule="auto"/>
              <w:contextualSpacing/>
              <w:rPr>
                <w:szCs w:val="20"/>
              </w:rPr>
            </w:pPr>
          </w:p>
        </w:tc>
      </w:tr>
      <w:tr w14:paraId="64A1FB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0" w:hRule="atLeast"/>
        </w:trPr>
        <w:tc>
          <w:tcPr>
            <w:tcW w:w="9078" w:type="dxa"/>
            <w:gridSpan w:val="11"/>
            <w:noWrap/>
          </w:tcPr>
          <w:p w14:paraId="7F425A48">
            <w:pPr>
              <w:spacing w:line="264" w:lineRule="auto"/>
              <w:ind w:left="360" w:hanging="360"/>
              <w:contextualSpacing/>
              <w:outlineLvl w:val="0"/>
              <w:rPr>
                <w:b/>
                <w:bCs/>
                <w:szCs w:val="20"/>
              </w:rPr>
            </w:pPr>
            <w:r>
              <w:rPr>
                <w:b/>
                <w:bCs/>
                <w:szCs w:val="20"/>
              </w:rPr>
              <w:t xml:space="preserve">9.  </w:t>
            </w:r>
            <w:r>
              <w:rPr>
                <w:b/>
                <w:bCs/>
                <w:spacing w:val="16"/>
                <w:position w:val="2"/>
                <w:szCs w:val="20"/>
              </w:rPr>
              <w:t>TỔNG QUAN TÌNH HÌNH NGHIÊN CỨU THUỘC LĨNH VỰC CỦA ĐỀ TÀI Ở TRONG VÀ NGOÀI NƯỚC</w:t>
            </w:r>
            <w:r>
              <w:rPr>
                <w:b/>
                <w:bCs/>
                <w:spacing w:val="16"/>
                <w:szCs w:val="20"/>
              </w:rPr>
              <w:t xml:space="preserve"> </w:t>
            </w:r>
          </w:p>
          <w:p w14:paraId="27FA9403">
            <w:pPr>
              <w:spacing w:line="264" w:lineRule="auto"/>
              <w:contextualSpacing/>
              <w:rPr>
                <w:i/>
                <w:iCs/>
              </w:rPr>
            </w:pPr>
            <w:r>
              <w:t xml:space="preserve">9.1. Trong nước </w:t>
            </w:r>
            <w:r>
              <w:rPr>
                <w:i/>
                <w:iCs/>
              </w:rPr>
              <w:t>(phân tích, đánh giá tình hình nghiên cứu thuộc lĩnh vực của đề tài ở Việt Nam, liệt kê danh mục các công trình nghiên cứu, tài liệu có liên quan đến đề tài được trích dẫn khi đánh giá tổng quan)</w:t>
            </w:r>
          </w:p>
          <w:p w14:paraId="1AAAC760">
            <w:r>
              <w:t xml:space="preserve">        </w:t>
            </w:r>
            <w:r>
              <w:rPr>
                <w:lang w:val="vi-VN"/>
              </w:rPr>
              <w:t xml:space="preserve">Máy ép thủy lực là </w:t>
            </w:r>
            <w:r>
              <w:t xml:space="preserve">một loại </w:t>
            </w:r>
            <w:r>
              <w:rPr>
                <w:lang w:val="vi-VN"/>
              </w:rPr>
              <w:t xml:space="preserve">máy công cụ được ứng dụng rộng rãi trong gia công biến dạng kim loại, nén ép phế liệu, vật liệu phi kim, kim loại màu, máy phun ép nhựa hoặc phục vụ lắp ráp sửa chữa cơ khí. Với ứng dụng gia công biến dạng, tạo hình kim loại máy ép thủy lực còn mang các tên gọi khác nhau như máy dập vuốt thủy lực, máy ép song động, máy rèn thủy lực, máy chặt thủy lực, máy cắt thủy lực, máy đột lỗ thủy lực ... (Phạm Văn Nghệ, Đỗ Văn Phúc, 2001). Một số sản phẩm dạng tấm như vỏ ô tô, máy bay, tấm ốp xe máy, chi tiết dạng vỏ hộp được gia công chế tạo bởi máy ép cho năng suất cao, tiết kiệm kim loại, gần như không phải thêm bước gia công nào </w:t>
            </w:r>
            <w:r>
              <w:t xml:space="preserve">khác </w:t>
            </w:r>
            <w:r>
              <w:rPr>
                <w:lang w:val="vi-VN"/>
              </w:rPr>
              <w:t xml:space="preserve">sau </w:t>
            </w:r>
            <w:r>
              <w:t xml:space="preserve">khi </w:t>
            </w:r>
            <w:r>
              <w:rPr>
                <w:lang w:val="vi-VN"/>
              </w:rPr>
              <w:t>dập</w:t>
            </w:r>
            <w:r>
              <w:t xml:space="preserve"> biến dạng tạo hình trên máy ép</w:t>
            </w:r>
            <w:r>
              <w:rPr>
                <w:lang w:val="vi-VN"/>
              </w:rPr>
              <w:t xml:space="preserve"> (Mohamad, 1992). </w:t>
            </w:r>
            <w:r>
              <w:t xml:space="preserve">Với phương pháp dập vuốt, phôi cần được chặn trên khuôn với lực kẹp phù hợp. Vì vậy, sau khi dập tạo hình cần thêm một nguyên công cắt phần bavia (phần kim loại còn dư của phôi). </w:t>
            </w:r>
            <w:r>
              <w:rPr>
                <w:lang w:val="vi-VN"/>
              </w:rPr>
              <w:t>Nguyên lý làm việc cơ bản của máy ép thủy lực là nhờ lực nén ép do xy lanh thủy lực tạo ra. Dưới tác dụng của lực nén ép, thông qua khuôn ép hoặc dao cắt</w:t>
            </w:r>
            <w:r>
              <w:t>, chày dập</w:t>
            </w:r>
            <w:r>
              <w:rPr>
                <w:lang w:val="vi-VN"/>
              </w:rPr>
              <w:t xml:space="preserve"> kim loại bị biến dạng trở thành hình dạng, kích thước như mong muốn. Xy lanh thủy lực - bộ phận tạo ra lực ép được đỡ trên khung máy, phần lớn các thiết kế đặt xy lanh thủy lực trên dầm ngang trên, trong một vài trường hợp xy lanh được đặt ở dầm ngang dưới như xy lanh đỡ chặn của máy ép song động, xy lanh ép chính của máy ép ngược. Các máy ép làm việc có tính chu kỳ, lực tác động xuất hiện đột ngột (như máy chặt, máy đột) hoặc lực ép tăng vọt đột ngột rồi kéo dài trong một khoảng thời gian ngắn (máy dập vuốt, máy cắt). Khi máy ép làm việc, các chi tiết, bộ phận của khung máy ép sẽ xuất hiện ứng suất kéo, nén và mô men uốn. Ứng suất này có dạng mạch đập, giá trị ứng suất tăng vọt trong khoảng thời gian ngắn rồi trở về 0. Hiện tượng này dẫn tới khung máy bị phá huỷ do hiện tượng mỏi. Thêm vào đó, ứng suất phân bố không đều tr</w:t>
            </w:r>
            <w:r>
              <w:t>ên các chi tiết khung máy như dầm ngang trên, dầm ngang dưới dẫn tới khó khăn trong việc lựa chọn kết cấu, bổ sung gân tăng cứng, gia cường tiết diện mặt cắt chi tiết. Việc lựa chọn kết cấu máy không hợp lý có thể làm gia tăng giá trị ứng suất tập trung cục bộ ảnh hưởng tới tuổi thọ của chi tiết và toàn bộ khung máy (Nguyễn Sơn Tùng và nnk, 2023).</w:t>
            </w:r>
          </w:p>
          <w:p w14:paraId="69547D86">
            <w:pPr>
              <w:ind w:firstLine="500" w:firstLineChars="250"/>
              <w:rPr>
                <w:lang w:val="vi-VN"/>
              </w:rPr>
            </w:pPr>
            <w:r>
              <w:t xml:space="preserve">Tuỳ theo mục đích sử dụng, hình dạng của chi tiết gia công, kích thước khuôn ép (nếu có) mà máy ép thuỷ lực được thiết kế khung máy có kết cấu khác nhau. </w:t>
            </w:r>
            <w:r>
              <w:rPr>
                <w:lang w:val="vi-VN"/>
              </w:rPr>
              <w:t>Các dạng kết cấu phổ biến của khung máy ép thủy lực bao gồm: khung máy ép dạng bốn trụ, khung máy ép dạng chữ H, dạng chữ C hoặc kết cấu khung giàn hình hộp.</w:t>
            </w:r>
          </w:p>
          <w:p w14:paraId="31C5ECE8">
            <w:pPr>
              <w:ind w:firstLine="500" w:firstLineChars="250"/>
              <w:rPr>
                <w:lang w:val="vi-VN"/>
              </w:rPr>
            </w:pPr>
            <w:r>
              <w:rPr>
                <w:lang w:val="vi-VN"/>
              </w:rPr>
              <w:t xml:space="preserve">Quy trình vòng lặp thiết kế máy ép thủy lực bắt đầu từ xác định yêu cầu chức năng của máy và kích thước của khuôn hoặc chi tiết gia công để lựa chọn dạng kết cấu khung máy và xác định các kích thước hình học cơ bản như kích thước tấm lót khuôn, kích thước chiều rộng, chiều dài bàn máy và chiều cao làm việc của máy. Bên cạnh đó, kích thước khung máy còn phụ thuộc vào phương pháp dẫn hướng dầm ngang di động của máy. Tiếp đó là giai đoạn tính toán bền. Sử dụng các công thức tính toán phù hợp để xác định các thông hình học (bề dày, chiều cao, đường kính) của dầm đỡ xy lanh, gân tăng cứng, dầm ngang di động, dầm ngang dưới (bàn máy), cột đỡ, vách hông, bu lông liên kết ... </w:t>
            </w:r>
          </w:p>
          <w:p w14:paraId="70A46C05">
            <w:pPr>
              <w:ind w:firstLine="600" w:firstLineChars="250"/>
              <w:jc w:val="center"/>
            </w:pPr>
            <w:r>
              <w:rPr>
                <w:rFonts w:ascii="SimSun" w:hAnsi="SimSun" w:eastAsia="SimSun" w:cs="SimSun"/>
                <w:sz w:val="24"/>
                <w:szCs w:val="24"/>
              </w:rPr>
              <w:drawing>
                <wp:inline distT="0" distB="0" distL="114300" distR="114300">
                  <wp:extent cx="2633980" cy="1646555"/>
                  <wp:effectExtent l="0" t="0" r="0" b="0"/>
                  <wp:docPr id="14" name="Picture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5" descr="IMG_256"/>
                          <pic:cNvPicPr>
                            <a:picLocks noChangeAspect="1"/>
                          </pic:cNvPicPr>
                        </pic:nvPicPr>
                        <pic:blipFill>
                          <a:blip r:embed="rId6"/>
                          <a:stretch>
                            <a:fillRect/>
                          </a:stretch>
                        </pic:blipFill>
                        <pic:spPr>
                          <a:xfrm>
                            <a:off x="0" y="0"/>
                            <a:ext cx="2661008" cy="1663293"/>
                          </a:xfrm>
                          <a:prstGeom prst="rect">
                            <a:avLst/>
                          </a:prstGeom>
                          <a:noFill/>
                          <a:ln w="9525">
                            <a:noFill/>
                          </a:ln>
                        </pic:spPr>
                      </pic:pic>
                    </a:graphicData>
                  </a:graphic>
                </wp:inline>
              </w:drawing>
            </w:r>
          </w:p>
          <w:p w14:paraId="198D787F">
            <w:pPr>
              <w:jc w:val="center"/>
              <w:rPr>
                <w:i/>
                <w:lang w:val="vi-VN"/>
              </w:rPr>
            </w:pPr>
            <w:r>
              <w:rPr>
                <w:i/>
              </w:rPr>
              <w:t xml:space="preserve">Hình 1 – </w:t>
            </w:r>
            <w:r>
              <w:rPr>
                <w:i/>
                <w:lang w:val="vi-VN"/>
              </w:rPr>
              <w:t>Máy ép thủy lực ROTEC (ROTEC Việt Nam)</w:t>
            </w:r>
          </w:p>
          <w:p w14:paraId="3407ABBD">
            <w:pPr>
              <w:ind w:firstLine="500" w:firstLineChars="250"/>
              <w:rPr>
                <w:lang w:val="vi-VN"/>
              </w:rPr>
            </w:pPr>
            <w:r>
              <w:rPr>
                <w:lang w:val="vi-VN"/>
              </w:rPr>
              <w:t>Độ cứng vững của khung máy ép, xy lanh thủy lực và liên kết giữa xy lanh thủy lực (</w:t>
            </w:r>
            <w:r>
              <w:rPr>
                <w:i/>
                <w:iCs/>
                <w:lang w:val="vi-VN"/>
              </w:rPr>
              <w:t>xy lanh ép chính</w:t>
            </w:r>
            <w:r>
              <w:rPr>
                <w:lang w:val="vi-VN"/>
              </w:rPr>
              <w:t>) với khung máy là yếu tố quyết định tới khả năng làm việc chính xác của máy ép, tuổi thọ là việc của máy. Các nghiên cứu đã chỉ ra rằng kết cấu hàn, kết cấu hộp có độ cứng vững cao nhất và tiết kiệm vật liệu, giảm trọng lượng máy. Tuy nhiên, kết cấu hàn thường phức tạp, xuất hiện nhiều mối ghép siêu tĩnh. Vì vậy, không thể tính toán kết cấu bằng lý thuyết sức bền vật liệu thuần túy. Để đơn giản hóa khung máy sẽ được tính toán sơ bộ bằng lý thuyết với các giả thiết nhằm đơn giản hóa về điều kiện liên kết. Sau đó, sử dụng phương pháp phân tích phần tử hữu hạn với sự trợ giúp của máy tính để kiểm tra ứng suất, biến dạng, chuyển vị và hệ số an toàn của kết quả tính toán lý thuyết. Thêm vào đó, phương pháp gia công chế tạo hàn (hàn hồ quang nóng chảy, hàn Mig) cần phải xử lý phát sinh ứng suất nhiệt, ứng suất dư do biến dạng kim loại do quá trình kim loại vùng hàn kết tinh. Cùng với thành tựu phát triển nền Cơ khí chế tạo máy trong nước và thành quả thu được của quá trình công nghiệp hóa - hiện đại hóa đất nước, hội nhập kinh tế, các doanh nghiệp sản xuất cơ khí trong nước đã có thể làm chủ việc gia công, chế tạo xy lanh thủy lực, máy ép thủy lực như Công ty Cổ phần chế tạo máy M N K</w:t>
            </w:r>
            <w:r>
              <w:t xml:space="preserve"> làm chủ công nghệ tính toán thiết kế và chế tạo hệ thống thuỷ lực, xy lanh thuỷ lực của thiết bị cơ khí thuỷ công dành cho các công trình thuỷ điện, thuỷ lợi và máy ép sử dụng trong gia công cơ khí</w:t>
            </w:r>
            <w:r>
              <w:rPr>
                <w:lang w:val="vi-VN"/>
              </w:rPr>
              <w:t>, Công ty ROTEC Việt Nam, Công ty TNHH Sản xuất và Thương mại Mười Thịnh đã nghiên cứu, tính toán, thiết kế và chế tạo máy ép thủy lực và máy gấp kim loại tấm (máy chấn thủy lực)</w:t>
            </w:r>
            <w:r>
              <w:t xml:space="preserve"> và một số doanh nghiệp nhỏ khác đã có khả năng thiết kế, chế tạo một số máy máy thuỷ lực cỡ nhỏ hoặc máy ép thuỷ lực đơn giản</w:t>
            </w:r>
            <w:r>
              <w:rPr>
                <w:lang w:val="vi-VN"/>
              </w:rPr>
              <w:t xml:space="preserve"> ... Điều này góp phần làm chủ khoa học công nghệ trong nước thay vì chỉ phụ thuộc vào nguồn máy móc nhập khẩu có nguồn gốc từ Liên Xô, Trung Quốc như giai đoạn trước năm 1990 hoặc các cơ sở sản xuất nhỏ và làng nghề hiện chủ yếu nhập khẩu máy móc công nghệ cũ từ Nhật Bản. Đối với doanh nghiệp lớn có điều kiện hơn có thể nhập khẩu các máy móc sản xuất từ Đức, Mỹ, Hàn Quốc, Trung Quốc, Đài Loan (Phạm Văn Nghệ, Đỗ Văn Phúc, 2001).</w:t>
            </w:r>
          </w:p>
          <w:p w14:paraId="4B059EE0">
            <w:pPr>
              <w:rPr>
                <w:iCs/>
                <w:lang w:val="vi-VN"/>
              </w:rPr>
            </w:pPr>
            <w:r>
              <w:rPr>
                <w:i/>
                <w:lang w:val="vi-VN"/>
              </w:rPr>
              <w:t xml:space="preserve">      </w:t>
            </w:r>
            <w:r>
              <w:rPr>
                <w:iCs/>
                <w:lang w:val="vi-VN"/>
              </w:rPr>
              <w:t xml:space="preserve"> Nghiên cứu, tính toán thiết kế và tối ưu kết cấu máy hoặc kết cấu dầm thép, khung máy nói chung đã được được một số nhà khoa học, chuyên gia Viện Cơ khí, giảng viên tại một số trường Đại học, Cao đẳng quan tâm nghiên cứu như công trình nghiên cứu nhằm giải quyết các bài toán thực tế như tối ưu hóa khung máy công cụ (máy phay, máy khoan ...) hoặc khung dầm cầu trục, dầm cầu đường bộ, cầu đường sắt ... bởi các phần mềm SAP 2000 hoặc hiện đại hơn là phần mềm Solidworks, Ansys, Inventor ... Bởi vì bài toán tối ưu kết cấu cơ khí là bài toán kết hợp giữa cơ học và tối ưu toán học. Việc sử dụng phần mềm chuyên dụng, phương pháp số giúp quá trình tính toán, xác định nghiệm được rút ngắn. Ứng dụng phần mềm Solidworks để tối ưu khung ép của máy ép cọc thủy lực di chuyển bước do nhóm tác giả Nguyễn Thùy Chi, Nguyễn Ngọc Trung - Trường đại học Giao thông vận tải thực hiện hoặc đề tài Mô phỏng, tính toán máy ép thủy lực 400 Tấn bằng phương pháp phần tử hữu hạn do học viên Phan Thành Thiết thực hiện dưới sự hướng dẫn của GS. TSKH. Đỗ Sanh ... các nghiên cứu này tập trung ứng dụng công cụ hỗ trợ thiết kế cơ khí bằng máy tính, phương pháp số trong mô phỏng kết cấu cơ khí nhằm thu được kết cấu tối ưu, tiết kiệm vật liệu, giảm trọng lượng máy mà vẫn đảm bảo độ cứng vững, độ chính xác của máy (Nguyễn Thùy Chi, Nguyễn Ngọc Trung, 2022) và (Phan Thành Thiết, 2007).</w:t>
            </w:r>
          </w:p>
          <w:p w14:paraId="7C3752DD">
            <w:pPr>
              <w:rPr>
                <w:rFonts w:ascii="SimSun" w:hAnsi="SimSun" w:eastAsia="SimSun" w:cs="SimSun"/>
                <w:sz w:val="24"/>
                <w:szCs w:val="24"/>
              </w:rPr>
            </w:pPr>
            <w:r>
              <w:rPr>
                <w:iCs/>
                <w:lang w:val="vi-VN"/>
              </w:rPr>
              <w:t xml:space="preserve">           </w:t>
            </w:r>
            <w:r>
              <w:drawing>
                <wp:inline distT="0" distB="0" distL="114300" distR="114300">
                  <wp:extent cx="1858010" cy="1754505"/>
                  <wp:effectExtent l="0" t="0" r="1270" b="13335"/>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pic:cNvPicPr>
                            <a:picLocks noChangeAspect="1"/>
                          </pic:cNvPicPr>
                        </pic:nvPicPr>
                        <pic:blipFill>
                          <a:blip r:embed="rId7"/>
                          <a:srcRect t="1077"/>
                          <a:stretch>
                            <a:fillRect/>
                          </a:stretch>
                        </pic:blipFill>
                        <pic:spPr>
                          <a:xfrm>
                            <a:off x="0" y="0"/>
                            <a:ext cx="1858010" cy="1754505"/>
                          </a:xfrm>
                          <a:prstGeom prst="rect">
                            <a:avLst/>
                          </a:prstGeom>
                          <a:noFill/>
                          <a:ln>
                            <a:noFill/>
                          </a:ln>
                        </pic:spPr>
                      </pic:pic>
                    </a:graphicData>
                  </a:graphic>
                </wp:inline>
              </w:drawing>
            </w:r>
            <w:r>
              <w:rPr>
                <w:lang w:val="vi-VN"/>
              </w:rPr>
              <w:t xml:space="preserve"> </w:t>
            </w:r>
            <w:r>
              <w:drawing>
                <wp:inline distT="0" distB="0" distL="114300" distR="114300">
                  <wp:extent cx="1249045" cy="1753870"/>
                  <wp:effectExtent l="0" t="0" r="635" b="1397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pic:cNvPicPr>
                            <a:picLocks noChangeAspect="1"/>
                          </pic:cNvPicPr>
                        </pic:nvPicPr>
                        <pic:blipFill>
                          <a:blip r:embed="rId8"/>
                          <a:stretch>
                            <a:fillRect/>
                          </a:stretch>
                        </pic:blipFill>
                        <pic:spPr>
                          <a:xfrm>
                            <a:off x="0" y="0"/>
                            <a:ext cx="1249045" cy="1753870"/>
                          </a:xfrm>
                          <a:prstGeom prst="rect">
                            <a:avLst/>
                          </a:prstGeom>
                          <a:noFill/>
                          <a:ln>
                            <a:noFill/>
                          </a:ln>
                        </pic:spPr>
                      </pic:pic>
                    </a:graphicData>
                  </a:graphic>
                </wp:inline>
              </w:drawing>
            </w:r>
            <w:r>
              <w:rPr>
                <w:lang w:val="vi-VN"/>
              </w:rPr>
              <w:t xml:space="preserve">   </w:t>
            </w:r>
            <w:r>
              <w:rPr>
                <w:rFonts w:ascii="SimSun" w:hAnsi="SimSun" w:eastAsia="SimSun" w:cs="SimSun"/>
                <w:sz w:val="24"/>
                <w:szCs w:val="24"/>
              </w:rPr>
              <w:drawing>
                <wp:inline distT="0" distB="0" distL="114300" distR="114300">
                  <wp:extent cx="1448435" cy="1864360"/>
                  <wp:effectExtent l="0" t="0" r="14605" b="10160"/>
                  <wp:docPr id="9" name="Picture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IMG_256"/>
                          <pic:cNvPicPr>
                            <a:picLocks noChangeAspect="1"/>
                          </pic:cNvPicPr>
                        </pic:nvPicPr>
                        <pic:blipFill>
                          <a:blip r:embed="rId9"/>
                          <a:srcRect l="14235" t="16545" r="10202" b="6909"/>
                          <a:stretch>
                            <a:fillRect/>
                          </a:stretch>
                        </pic:blipFill>
                        <pic:spPr>
                          <a:xfrm>
                            <a:off x="0" y="0"/>
                            <a:ext cx="1448435" cy="1864360"/>
                          </a:xfrm>
                          <a:prstGeom prst="rect">
                            <a:avLst/>
                          </a:prstGeom>
                          <a:noFill/>
                          <a:ln w="9525">
                            <a:noFill/>
                          </a:ln>
                        </pic:spPr>
                      </pic:pic>
                    </a:graphicData>
                  </a:graphic>
                </wp:inline>
              </w:drawing>
            </w:r>
          </w:p>
          <w:p w14:paraId="10EF6C70">
            <w:pPr>
              <w:jc w:val="center"/>
              <w:rPr>
                <w:rFonts w:ascii="SimSun" w:hAnsi="SimSun" w:eastAsia="SimSun" w:cs="SimSun"/>
                <w:i/>
                <w:iCs/>
                <w:sz w:val="24"/>
                <w:szCs w:val="24"/>
                <w:lang w:val="vi-VN"/>
              </w:rPr>
            </w:pPr>
            <w:r>
              <w:rPr>
                <w:i/>
              </w:rPr>
              <w:t xml:space="preserve">Hình </w:t>
            </w:r>
            <w:r>
              <w:rPr>
                <w:i/>
                <w:lang w:val="vi-VN"/>
              </w:rPr>
              <w:t>2</w:t>
            </w:r>
            <w:r>
              <w:rPr>
                <w:i/>
              </w:rPr>
              <w:t xml:space="preserve"> – </w:t>
            </w:r>
            <w:r>
              <w:rPr>
                <w:i/>
                <w:lang w:val="vi-VN"/>
              </w:rPr>
              <w:t>Ứng dụng phần mềm Inventor mô phỏng khảo sát ứng suất khung máy ép thủy lực</w:t>
            </w:r>
          </w:p>
          <w:p w14:paraId="62214B8A">
            <w:pPr>
              <w:ind w:firstLine="300" w:firstLineChars="150"/>
              <w:rPr>
                <w:i/>
                <w:lang w:val="vi-VN"/>
              </w:rPr>
            </w:pPr>
            <w:r>
              <w:rPr>
                <w:i/>
                <w:lang w:val="vi-VN"/>
              </w:rPr>
              <w:t xml:space="preserve"> </w:t>
            </w:r>
            <w:r>
              <w:rPr>
                <w:b/>
                <w:bCs/>
                <w:iCs/>
                <w:lang w:val="vi-VN"/>
              </w:rPr>
              <w:t>Tài liệu tham khảo</w:t>
            </w:r>
          </w:p>
          <w:p w14:paraId="7BB83E32">
            <w:pPr>
              <w:spacing w:before="0"/>
              <w:ind w:firstLine="500" w:firstLineChars="250"/>
              <w:rPr>
                <w:iCs/>
              </w:rPr>
            </w:pPr>
            <w:r>
              <w:rPr>
                <w:iCs/>
                <w:lang w:val="vi-VN"/>
              </w:rPr>
              <w:t>[1]</w:t>
            </w:r>
            <w:r>
              <w:rPr>
                <w:iCs/>
              </w:rPr>
              <w:t xml:space="preserve"> Mohamad M. Saleh, </w:t>
            </w:r>
            <w:r>
              <w:rPr>
                <w:iCs/>
                <w:lang w:val="vi-VN"/>
              </w:rPr>
              <w:t xml:space="preserve"> </w:t>
            </w:r>
            <w:r>
              <w:rPr>
                <w:iCs/>
              </w:rPr>
              <w:t>1992. Design of a Heavy Duty Hydraulic Machine Using Finite Element Technique. Doctor of Phylosophy Thesis, The School of Mechanical and Manufacturing Engineering, Damacus University, Syria</w:t>
            </w:r>
          </w:p>
          <w:p w14:paraId="2B065AD5">
            <w:pPr>
              <w:spacing w:before="0"/>
              <w:ind w:firstLine="500" w:firstLineChars="250"/>
              <w:rPr>
                <w:iCs/>
                <w:lang w:val="vi-VN"/>
              </w:rPr>
            </w:pPr>
            <w:r>
              <w:rPr>
                <w:iCs/>
              </w:rPr>
              <w:t xml:space="preserve">[2] </w:t>
            </w:r>
            <w:r>
              <w:rPr>
                <w:iCs/>
                <w:lang w:val="vi-VN"/>
              </w:rPr>
              <w:t>Phan Thành Thiết, 2007. Luận văn Mô phỏng, tính toán máy ép thủy lực 400 Tấn bằng phương pháp phần tử hữu hạn. Trường Đại học Công nghệ.</w:t>
            </w:r>
          </w:p>
          <w:p w14:paraId="5802124A">
            <w:pPr>
              <w:spacing w:before="0"/>
              <w:ind w:firstLine="500" w:firstLineChars="250"/>
              <w:rPr>
                <w:iCs/>
                <w:lang w:val="vi-VN"/>
              </w:rPr>
            </w:pPr>
            <w:r>
              <w:rPr>
                <w:iCs/>
                <w:lang w:val="vi-VN"/>
              </w:rPr>
              <w:t>[3] Phạm Văn Nghệ, Đỗ Văn Phúc, 2001. Máy búa và Máy ép thủy lực. Nhà xuất bản Giáo dục</w:t>
            </w:r>
          </w:p>
          <w:p w14:paraId="2F62592B">
            <w:pPr>
              <w:spacing w:before="0"/>
              <w:ind w:firstLine="500" w:firstLineChars="250"/>
              <w:rPr>
                <w:iCs/>
              </w:rPr>
            </w:pPr>
            <w:r>
              <w:rPr>
                <w:iCs/>
              </w:rPr>
              <w:t>[4] Nguyễn Sơn Tùng, Ngô Quang Tú, Nguyễn Thanh Tuấn, 2023. Ứng dụng phần mềm Inventor phân tích, thiết kế khung máy ép thuỷ lực 4 trụ, lực ép 80 Tấn. Hội nghị khoa học toàn quốc về Cơ khí – Điện – Tự động hoá MEAE 2023</w:t>
            </w:r>
          </w:p>
          <w:p w14:paraId="57204AED">
            <w:pPr>
              <w:spacing w:line="264" w:lineRule="auto"/>
              <w:contextualSpacing/>
              <w:rPr>
                <w:i/>
                <w:iCs/>
              </w:rPr>
            </w:pPr>
            <w:r>
              <w:t xml:space="preserve">9.2. Ngoài nước </w:t>
            </w:r>
            <w:r>
              <w:rPr>
                <w:i/>
                <w:iCs/>
              </w:rPr>
              <w:t>(phân tích, đánh giá tình hình nghiên cứu thuộc lĩnh vực của đề tài trên thế giới, liệt kê danh mục các công trình nghiên cứu, tài liệu có liên quan đến đề tài được trích dẫn khi đánh giá tổng quan)</w:t>
            </w:r>
          </w:p>
          <w:p w14:paraId="0604F042">
            <w:pPr>
              <w:spacing w:line="264" w:lineRule="auto"/>
              <w:contextualSpacing/>
              <w:rPr>
                <w:lang w:val="vi-VN"/>
              </w:rPr>
            </w:pPr>
            <w:r>
              <w:t xml:space="preserve">        Trên thế giới, </w:t>
            </w:r>
            <w:r>
              <w:rPr>
                <w:lang w:val="vi-VN"/>
              </w:rPr>
              <w:t>máy ép thủy lực được nghiên cứu phát triển và có nhiều ứng dụng quan trọng trong lĩnh vực sửa chữa cơ khí và cơ khí chế tạo máy. Chiếc máy ép thủy lực đơn giản đầu tiên được phát minh bởi Joseph Bramad vào năm 1795. Tiếp theo đó, máy ép thủy lực đã được nghiên cứu, chế tạo và sử dụng với nhiều mục đích khác nhau như máy ép thủy lực, máy dập vuốt thủy lực, máy đột không via (</w:t>
            </w:r>
            <w:r>
              <w:rPr>
                <w:i/>
                <w:iCs/>
                <w:lang w:val="vi-VN"/>
              </w:rPr>
              <w:t>fine blanking</w:t>
            </w:r>
            <w:r>
              <w:rPr>
                <w:lang w:val="vi-VN"/>
              </w:rPr>
              <w:t>), máy rèn kim loại ... Với tính năng ưu việt như tốc độ chậm, lực tác động lớn, mối liên hệ linh hoạt trong không gian giữa nguồn động lực, thiết bị điều khiển và điều chỉnh, bộ phận công tác, kích thước nhỏ gọn mà máy ép thủy lực đã thay thế dần máy đột dập cơ khí, búa máy cơ khí. Đặc biệt, việc điều chỉnh lực, tốc độ và hành trình làm việc của máy ép thủy lực rất đơn giản và cho độ chính xác cao. Vì vậy, vào cuối thể kỷ XX, máy ép thủy lực được nghiên cứu áp dụng trong lĩnh vực gia công áp lực, biến dạng tạo hình chi tiết kim loại có kích thước lớn như trục khuỷu động cơ tàu thủy, dập vuốt chi tiết dạng tấm thành mỏng như bộ phận vỏ ô tô, máy bay, máy biến áp, ruột nồi cơm, chỏm cầu bình áp lực ... Các nước có nền khoa học tiên tiến như Phần Lan, Thụy Điển, Đức, Italya, Nhật, Nga, Mỹ như máy chấn thủy lực AMADA (Mỹ), AIDA (Mỹ), INOUE (Nhật Bản), máy ép TOYO (Nhật Bản) ... Ngày nay, Trung Quốc, Ấn Độ là một trong những cường quốc đang vươn lên tại khu vực Châu Á, nhiều sản phẩm khoa học công nghệ được sản xuất tại Trung Quốc và Ấn Độ trong đó máy công cụ, máy dập thủy lực, máy gấp thép tấm là một trong những sản phẩm tiêu biểu của hai quốc gia này.</w:t>
            </w:r>
          </w:p>
          <w:p w14:paraId="77002962">
            <w:pPr>
              <w:spacing w:line="264" w:lineRule="auto"/>
              <w:contextualSpacing/>
              <w:jc w:val="center"/>
              <w:rPr>
                <w:iCs/>
                <w:lang w:val="vi-VN"/>
              </w:rPr>
            </w:pPr>
            <w:r>
              <w:drawing>
                <wp:inline distT="0" distB="0" distL="114300" distR="114300">
                  <wp:extent cx="2078990" cy="1593215"/>
                  <wp:effectExtent l="0" t="0" r="0" b="6985"/>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pic:cNvPicPr>
                        </pic:nvPicPr>
                        <pic:blipFill>
                          <a:blip r:embed="rId10"/>
                          <a:stretch>
                            <a:fillRect/>
                          </a:stretch>
                        </pic:blipFill>
                        <pic:spPr>
                          <a:xfrm>
                            <a:off x="0" y="0"/>
                            <a:ext cx="2087308" cy="1599978"/>
                          </a:xfrm>
                          <a:prstGeom prst="rect">
                            <a:avLst/>
                          </a:prstGeom>
                          <a:noFill/>
                          <a:ln>
                            <a:noFill/>
                          </a:ln>
                        </pic:spPr>
                      </pic:pic>
                    </a:graphicData>
                  </a:graphic>
                </wp:inline>
              </w:drawing>
            </w:r>
            <w:r>
              <w:rPr>
                <w:lang w:val="vi-VN"/>
              </w:rPr>
              <w:t xml:space="preserve">         </w:t>
            </w:r>
            <w:r>
              <w:drawing>
                <wp:inline distT="0" distB="0" distL="114300" distR="114300">
                  <wp:extent cx="2187575" cy="1600835"/>
                  <wp:effectExtent l="0" t="0" r="3175" b="0"/>
                  <wp:docPr id="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5"/>
                          <pic:cNvPicPr>
                            <a:picLocks noChangeAspect="1"/>
                          </pic:cNvPicPr>
                        </pic:nvPicPr>
                        <pic:blipFill>
                          <a:blip r:embed="rId11"/>
                          <a:stretch>
                            <a:fillRect/>
                          </a:stretch>
                        </pic:blipFill>
                        <pic:spPr>
                          <a:xfrm>
                            <a:off x="0" y="0"/>
                            <a:ext cx="2202928" cy="1611955"/>
                          </a:xfrm>
                          <a:prstGeom prst="rect">
                            <a:avLst/>
                          </a:prstGeom>
                          <a:noFill/>
                          <a:ln>
                            <a:noFill/>
                          </a:ln>
                        </pic:spPr>
                      </pic:pic>
                    </a:graphicData>
                  </a:graphic>
                </wp:inline>
              </w:drawing>
            </w:r>
          </w:p>
          <w:p w14:paraId="2498072C">
            <w:pPr>
              <w:jc w:val="center"/>
              <w:rPr>
                <w:lang w:val="vi-VN"/>
              </w:rPr>
            </w:pPr>
            <w:r>
              <w:rPr>
                <w:i/>
              </w:rPr>
              <w:t xml:space="preserve">Hình </w:t>
            </w:r>
            <w:r>
              <w:rPr>
                <w:i/>
                <w:lang w:val="vi-VN"/>
              </w:rPr>
              <w:t>3</w:t>
            </w:r>
            <w:r>
              <w:rPr>
                <w:i/>
              </w:rPr>
              <w:t xml:space="preserve"> – </w:t>
            </w:r>
            <w:r>
              <w:rPr>
                <w:i/>
                <w:lang w:val="vi-VN"/>
              </w:rPr>
              <w:t>Ứng dụng phần mềm ANSYS mô phỏng khảo sát ứng suất khung máy ép thủy lực dạng chữ C (Rangraj S More, Shreenidhi R Kulkarni, 2015)</w:t>
            </w:r>
          </w:p>
          <w:p w14:paraId="16A1102D">
            <w:pPr>
              <w:spacing w:line="264" w:lineRule="auto"/>
              <w:contextualSpacing/>
              <w:rPr>
                <w:lang w:val="vi-VN"/>
              </w:rPr>
            </w:pPr>
            <w:r>
              <w:rPr>
                <w:lang w:val="vi-VN"/>
              </w:rPr>
              <w:t xml:space="preserve">          Tại Ấn Độ, các báo cáo tại Hội nghị khoa học và công nghệ quốc tế IRJET (International Research Journal of Engineering and Technology) các năm </w:t>
            </w:r>
            <w:r>
              <w:t xml:space="preserve">2015, </w:t>
            </w:r>
            <w:r>
              <w:rPr>
                <w:lang w:val="vi-VN"/>
              </w:rPr>
              <w:t>201</w:t>
            </w:r>
            <w:r>
              <w:t>6</w:t>
            </w:r>
            <w:r>
              <w:rPr>
                <w:lang w:val="vi-VN"/>
              </w:rPr>
              <w:t>, 20</w:t>
            </w:r>
            <w:r>
              <w:t>18</w:t>
            </w:r>
            <w:r>
              <w:rPr>
                <w:lang w:val="vi-VN"/>
              </w:rPr>
              <w:t xml:space="preserve"> có nhiều công trình nghiên cứu về tối ưu hóa cấu trúc khung máy ép thủy lực dạng chữ C, chữ H và kết cấu hàn dạng khung hình hộp chữ nhật. Các công bố cho thấy các nhà khoa học vẫn sử dụng phương pháp tính toán truyền thống sau đó xây dựng mô hình 3D và mô phỏng ứng suất, biến dạng kết cấu bởi các phần mềm được sử dụng trong thiết kế cơ khí nhằm khảo sát ứng suất, biến dạng kết cấu và những điều chỉnh nhằm thu được kết cấu tối ưu nhất đáp ứng yêu cầu như đạt độ cứng vững, giới hạn biến dạng chuyển vị hoặc giảm trọng lượng kích thước máy, tiết kiệm vật liệu (</w:t>
            </w:r>
            <w:r>
              <w:rPr>
                <w:iCs/>
                <w:lang w:val="vi-VN"/>
              </w:rPr>
              <w:t>Asim M. Kamate, J.S. Bagi, 2016), (Ganesh M Mudennava và nnk, 2018), (Krishna Kr. Verma, M. S. Pardhmi, 2018) và (Santoshkumar và nnk, 2014)</w:t>
            </w:r>
            <w:r>
              <w:rPr>
                <w:lang w:val="vi-VN"/>
              </w:rPr>
              <w:t>. Phương pháp phần tử hữu hạn là cơ sở để xây dựng các mô hình toán xác định ứng suất ứng suất trong khối vật liệu và xác định biến dạng của kết cấu dưới tác dụng của tải trọng. Trong luận văn nghiên cứu, tính toán thiết kế máy ép thủy lực cỡ lớn dành cho sản xuất công nghiệp nặng, Mohamad M. Saleh đã sử dụng phương pháp phần tử hữu hạn để mô hình hóa khung máy, xác định ứng suất trong lòng khối vật liệu. Từ đó, tính toán xác định kích thước tối ưu của khung máy (</w:t>
            </w:r>
            <w:r>
              <w:rPr>
                <w:iCs/>
                <w:lang w:val="vi-VN"/>
              </w:rPr>
              <w:t>Mohamad M. Saleh, 1992). Tuy nhiên, việc giải các phương trình toán học là quá phức tạp và tốn nhiều thời gian. Việc này cũng gây trở ngại lớn tới việc nghiên cứu dự đoán các khả năng, kiểm tra các trường hợp  khác. Ngày nay, hạn chế này đã được khắc phục bởi việc áp dụng công cụ máy tính. Các phần mềm hỗ trợ thiết kế, mô phỏng kiểm tra, khảo sát ứng suất và biến dạng chuyển vị của kết cấu như SAP 2000, Inventor, Solidworks, Ansys về bản chất là công cụ giải bài toán nhiều biến dựa trên cơ sở toán ma trận, vec tơ và lý thuyết phần tử hữu hạn. Để giải bài toán và tăng độ tin cậy của kết quả tính toán cần thiết lập mô hình sát với thực tế, xác định các ràng buộc và điều kiện biên, đặt các giả định hợp lý.</w:t>
            </w:r>
          </w:p>
          <w:p w14:paraId="0379227B">
            <w:pPr>
              <w:ind w:firstLine="500" w:firstLineChars="250"/>
              <w:rPr>
                <w:b/>
                <w:bCs/>
              </w:rPr>
            </w:pPr>
            <w:r>
              <w:rPr>
                <w:b/>
                <w:bCs/>
              </w:rPr>
              <w:t>Tài liệu tham khảo</w:t>
            </w:r>
          </w:p>
          <w:p w14:paraId="0FAB3E7A">
            <w:pPr>
              <w:spacing w:before="0"/>
              <w:ind w:firstLine="400" w:firstLineChars="200"/>
              <w:rPr>
                <w:iCs/>
                <w:lang w:val="vi-VN"/>
              </w:rPr>
            </w:pPr>
            <w:r>
              <w:rPr>
                <w:iCs/>
                <w:lang w:val="vi-VN"/>
              </w:rPr>
              <w:t>[1] Asim M. Kamate, J.S. Bagi, (2016). Design, Development and Analysis of a 20 Tan Hydraulic Press. International Journal of Innovative Technology and Research (IJITR), January, 2016, India. Volume 4, Issue 1.</w:t>
            </w:r>
          </w:p>
          <w:p w14:paraId="7508B5BB">
            <w:pPr>
              <w:spacing w:before="0"/>
              <w:ind w:firstLine="400" w:firstLineChars="200"/>
              <w:rPr>
                <w:iCs/>
                <w:lang w:val="vi-VN"/>
              </w:rPr>
            </w:pPr>
            <w:r>
              <w:rPr>
                <w:iCs/>
                <w:lang w:val="vi-VN"/>
              </w:rPr>
              <w:t>[2] Ganesh M Mudennavar, Gireesha Chalageri Prashant A Patil,  (2018). Design and Analysis of 12 Ton Hydraulic Press Machine. International Journal of Scientific Development and Research (IJSDR),  August, 2018, India.</w:t>
            </w:r>
          </w:p>
          <w:p w14:paraId="0D1E5142">
            <w:pPr>
              <w:spacing w:before="0"/>
              <w:rPr>
                <w:iCs/>
                <w:lang w:val="vi-VN"/>
              </w:rPr>
            </w:pPr>
            <w:r>
              <w:rPr>
                <w:iCs/>
              </w:rPr>
              <w:t xml:space="preserve">       </w:t>
            </w:r>
            <w:r>
              <w:rPr>
                <w:iCs/>
                <w:lang w:val="vi-VN"/>
              </w:rPr>
              <w:t>[3] Krishna Kr. Verma, M. S. Pardhmi, (2018). A Review on Hydraulic Press Design and Its Optimization. International Journal for Research Publication &amp; Seminar (IJRPS), January - March, 2018, India.</w:t>
            </w:r>
          </w:p>
          <w:p w14:paraId="25558E0A">
            <w:pPr>
              <w:spacing w:before="0"/>
              <w:rPr>
                <w:iCs/>
                <w:lang w:val="vi-VN"/>
              </w:rPr>
            </w:pPr>
            <w:r>
              <w:rPr>
                <w:iCs/>
              </w:rPr>
              <w:t xml:space="preserve">       </w:t>
            </w:r>
            <w:r>
              <w:rPr>
                <w:iCs/>
                <w:lang w:val="vi-VN"/>
              </w:rPr>
              <w:t>[4] Mohamad M. Saleh, (1992). Design Study of a Heavy Duty Hydraulic Machine Using Finite Element Techniques . Doctor of Phylosophy Thesis, The School of Mechanical and Manufacturing Engineering, Damascus University, Syria.</w:t>
            </w:r>
          </w:p>
          <w:p w14:paraId="69B863B9">
            <w:pPr>
              <w:spacing w:before="0"/>
              <w:rPr>
                <w:iCs/>
              </w:rPr>
            </w:pPr>
            <w:r>
              <w:rPr>
                <w:iCs/>
              </w:rPr>
              <w:t xml:space="preserve">       </w:t>
            </w:r>
            <w:r>
              <w:rPr>
                <w:iCs/>
                <w:lang w:val="vi-VN"/>
              </w:rPr>
              <w:t xml:space="preserve">[5] Rangraj S. More, Shreenidhi R. Kulkarni, (2015). Finite Element Analysis </w:t>
            </w:r>
            <w:r>
              <w:rPr>
                <w:iCs/>
              </w:rPr>
              <w:t xml:space="preserve">and Optimization of C type hydraulic 200 T press. </w:t>
            </w:r>
            <w:r>
              <w:rPr>
                <w:iCs/>
                <w:lang w:val="vi-VN"/>
              </w:rPr>
              <w:t xml:space="preserve">International </w:t>
            </w:r>
            <w:r>
              <w:rPr>
                <w:iCs/>
              </w:rPr>
              <w:t xml:space="preserve">Research </w:t>
            </w:r>
            <w:r>
              <w:rPr>
                <w:iCs/>
                <w:lang w:val="vi-VN"/>
              </w:rPr>
              <w:t>Journal of</w:t>
            </w:r>
            <w:r>
              <w:rPr>
                <w:iCs/>
              </w:rPr>
              <w:t xml:space="preserve"> Engineering and Technology (IRJET), June, 2015, India.</w:t>
            </w:r>
          </w:p>
          <w:p w14:paraId="3F9D1139">
            <w:pPr>
              <w:spacing w:before="0"/>
              <w:rPr>
                <w:lang w:val="en-GB"/>
              </w:rPr>
            </w:pPr>
            <w:r>
              <w:rPr>
                <w:iCs/>
              </w:rPr>
              <w:t xml:space="preserve">       </w:t>
            </w:r>
            <w:r>
              <w:rPr>
                <w:iCs/>
                <w:lang w:val="vi-VN"/>
              </w:rPr>
              <w:t xml:space="preserve">[6] Santoshkumar S. Malipatil, Yogita N. Potdar, A. C. Mattikalli, (2014). Analysis and Structure Optimization of 5 Ton H - Frame Hydraulic Press. International Journal of  Innovative Science, Engineering &amp; Technology (IJISET), July, 2014. Volume 1, Issue 5. </w:t>
            </w:r>
          </w:p>
          <w:p w14:paraId="5CC9145F">
            <w:pPr>
              <w:spacing w:before="0" w:line="264" w:lineRule="auto"/>
              <w:contextualSpacing/>
            </w:pPr>
            <w:r>
              <w:t>9.3. Danh mục các công trình đã công bố thuộc lĩnh vực của đề tài của chủ nhiệm và những thành viên tham gia nghiên cứu</w:t>
            </w:r>
          </w:p>
          <w:p w14:paraId="01155DE8">
            <w:pPr>
              <w:spacing w:line="264" w:lineRule="auto"/>
              <w:contextualSpacing/>
              <w:outlineLvl w:val="0"/>
              <w:rPr>
                <w:bCs/>
              </w:rPr>
            </w:pPr>
            <w:r>
              <w:rPr>
                <w:bCs/>
                <w:szCs w:val="20"/>
              </w:rPr>
              <w:t>a</w:t>
            </w:r>
            <w:r>
              <w:rPr>
                <w:bCs/>
              </w:rPr>
              <w:t>) Của chủ nhiệm đề tài</w:t>
            </w:r>
          </w:p>
          <w:p w14:paraId="1EDF5D3A">
            <w:pPr>
              <w:spacing w:line="264" w:lineRule="auto"/>
              <w:contextualSpacing/>
              <w:outlineLvl w:val="0"/>
              <w:rPr>
                <w:bCs/>
              </w:rPr>
            </w:pPr>
            <w:r>
              <w:rPr>
                <w:bCs/>
              </w:rPr>
              <w:t xml:space="preserve">          1. Nguyễn Sơn Tùng, Ngô Quang Tú, Nguyễn Thanh Tuấn, </w:t>
            </w:r>
            <w:r>
              <w:rPr>
                <w:bCs/>
                <w:i/>
              </w:rPr>
              <w:t xml:space="preserve">Ứng dụng phần mềm Inventor phân tích, thiết kế khung máy ép thuỷ lực 4 trụ, lực ép 80 Tấn, </w:t>
            </w:r>
            <w:r>
              <w:rPr>
                <w:bCs/>
              </w:rPr>
              <w:t>Hội nghị khoa học toàn quốc về Cơ khí – Điện – Tự động hoá MEAE 2023.</w:t>
            </w:r>
          </w:p>
          <w:p w14:paraId="33F01930">
            <w:pPr>
              <w:spacing w:line="264" w:lineRule="auto"/>
              <w:contextualSpacing/>
              <w:outlineLvl w:val="0"/>
              <w:rPr>
                <w:bCs/>
              </w:rPr>
            </w:pPr>
            <w:r>
              <w:rPr>
                <w:bCs/>
              </w:rPr>
              <w:t>b) Của các thành viên tham gia nghiên cứu</w:t>
            </w:r>
          </w:p>
          <w:p w14:paraId="62FAC3D5">
            <w:pPr>
              <w:spacing w:line="264" w:lineRule="auto"/>
              <w:contextualSpacing/>
              <w:outlineLvl w:val="0"/>
              <w:rPr>
                <w:bCs/>
              </w:rPr>
            </w:pPr>
            <w:r>
              <w:rPr>
                <w:bCs/>
              </w:rPr>
              <w:t xml:space="preserve">         1. Phạm Tuấn Long, </w:t>
            </w:r>
            <w:r>
              <w:rPr>
                <w:bCs/>
                <w:i/>
              </w:rPr>
              <w:t xml:space="preserve">Sử dụng phương pháp phân phối moomen xác định nội lực trong các trục truyền động, </w:t>
            </w:r>
            <w:r>
              <w:rPr>
                <w:bCs/>
              </w:rPr>
              <w:t>Hội nghị khoa học toàn quốc về Cơ khí – Điện – Tự động hoá MEAE 2023.</w:t>
            </w:r>
          </w:p>
        </w:tc>
      </w:tr>
      <w:tr w14:paraId="18C1D6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9078" w:type="dxa"/>
            <w:gridSpan w:val="11"/>
            <w:noWrap/>
          </w:tcPr>
          <w:p w14:paraId="0CCC1BFB">
            <w:pPr>
              <w:spacing w:line="264" w:lineRule="auto"/>
              <w:contextualSpacing/>
              <w:outlineLvl w:val="0"/>
              <w:rPr>
                <w:bCs/>
                <w:i/>
                <w:szCs w:val="20"/>
              </w:rPr>
            </w:pPr>
            <w:r>
              <w:rPr>
                <w:b/>
                <w:bCs/>
                <w:szCs w:val="20"/>
              </w:rPr>
              <w:t xml:space="preserve">10. TÍNH CẤP THIẾT CỦA ĐỀ TÀI </w:t>
            </w:r>
            <w:r>
              <w:rPr>
                <w:bCs/>
                <w:i/>
                <w:szCs w:val="20"/>
              </w:rPr>
              <w:t>(nêu được lý do, ý nghĩa của NC với thực tiễn hiện nay)</w:t>
            </w:r>
          </w:p>
          <w:p w14:paraId="332CC72A">
            <w:pPr>
              <w:rPr>
                <w:lang w:val="vi-VN"/>
              </w:rPr>
            </w:pPr>
            <w:r>
              <w:t xml:space="preserve">        Việc nghiên cứu, thiết kế </w:t>
            </w:r>
            <w:r>
              <w:rPr>
                <w:lang w:val="vi-VN"/>
              </w:rPr>
              <w:t xml:space="preserve">và tối ưu hóa kết cấu khung máy ép thủy lực dựa trên cơ sở lý thuyết phần tử hữu hạn cùng với sự trợ giúp của công cụ máy tính là phù hợp với xu thế nghiên cứu và phát triển đào tạo </w:t>
            </w:r>
            <w:r>
              <w:t xml:space="preserve">tại Trường Đại học Mỏ - Địa chất và các trường đại học kỹ thuật khác. Việc sử dụng các công cụ hỗ trợ thiết kế cơ khí, xây dựng bản vẽ chế tạo, bản vẽ mô hình chi tiết máy, mô phỏng chi tiết máy, bộ phận máy bằng máy tính đáp </w:t>
            </w:r>
            <w:r>
              <w:rPr>
                <w:lang w:val="vi-VN"/>
              </w:rPr>
              <w:t xml:space="preserve">ứng nhu cầu </w:t>
            </w:r>
            <w:r>
              <w:t xml:space="preserve">trong thực tế </w:t>
            </w:r>
            <w:r>
              <w:rPr>
                <w:lang w:val="vi-VN"/>
              </w:rPr>
              <w:t>hiện nay.</w:t>
            </w:r>
          </w:p>
          <w:p w14:paraId="4B81B4D7">
            <w:r>
              <w:t xml:space="preserve">        </w:t>
            </w:r>
            <w:r>
              <w:rPr>
                <w:lang w:val="vi-VN"/>
              </w:rPr>
              <w:t xml:space="preserve">Vận dụng phương pháp số để mô phỏng kết cấu khung máy ép là </w:t>
            </w:r>
            <w:r>
              <w:t xml:space="preserve">một </w:t>
            </w:r>
            <w:r>
              <w:rPr>
                <w:lang w:val="vi-VN"/>
              </w:rPr>
              <w:t xml:space="preserve">cơ sở để khẳng định độ tin cậy của kết quả tính toán, thiết kế. </w:t>
            </w:r>
            <w:r>
              <w:t>Kết quả nghiên cứu của đề tài là một tài liệu tham khảo hữu ích dành cho các kỹ sư cơ khí, kỹ sư công nghệ chế tạo máy và nghiên cứu viên thuộc lĩnh vực Kỹ thuật cơ khí, Kỹ thuật cơ khí động lực.</w:t>
            </w:r>
          </w:p>
        </w:tc>
      </w:tr>
      <w:tr w14:paraId="0D729E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trPr>
        <w:tc>
          <w:tcPr>
            <w:tcW w:w="9078" w:type="dxa"/>
            <w:gridSpan w:val="11"/>
            <w:noWrap/>
          </w:tcPr>
          <w:p w14:paraId="0DA25263">
            <w:pPr>
              <w:spacing w:line="264" w:lineRule="auto"/>
              <w:contextualSpacing/>
              <w:outlineLvl w:val="0"/>
            </w:pPr>
            <w:r>
              <w:rPr>
                <w:b/>
                <w:bCs/>
                <w:szCs w:val="20"/>
              </w:rPr>
              <w:t>11. MỤC TIÊU ĐỀ TÀI</w:t>
            </w:r>
            <w:r>
              <w:t xml:space="preserve"> </w:t>
            </w:r>
          </w:p>
          <w:p w14:paraId="5E6E5ADF">
            <w:pPr>
              <w:spacing w:line="264" w:lineRule="auto"/>
              <w:contextualSpacing/>
              <w:outlineLvl w:val="0"/>
              <w:rPr>
                <w:szCs w:val="20"/>
              </w:rPr>
            </w:pPr>
            <w:r>
              <w:t xml:space="preserve">        </w:t>
            </w:r>
            <w:r>
              <w:rPr>
                <w:lang w:val="vi-VN"/>
              </w:rPr>
              <w:t>T</w:t>
            </w:r>
            <w:r>
              <w:rPr>
                <w:szCs w:val="20"/>
                <w:lang w:val="vi-VN"/>
              </w:rPr>
              <w:t>hiết kế và chế tạo khung máy ép thủy lực 4 trụ, lực ép 20 Tấn.</w:t>
            </w:r>
            <w:r>
              <w:t xml:space="preserve">  </w:t>
            </w:r>
          </w:p>
        </w:tc>
      </w:tr>
      <w:tr w14:paraId="7F5DB3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078" w:type="dxa"/>
            <w:gridSpan w:val="11"/>
            <w:noWrap/>
          </w:tcPr>
          <w:p w14:paraId="73E38120">
            <w:pPr>
              <w:spacing w:line="264" w:lineRule="auto"/>
              <w:contextualSpacing/>
              <w:rPr>
                <w:b/>
                <w:bCs/>
                <w:szCs w:val="20"/>
              </w:rPr>
            </w:pPr>
            <w:r>
              <w:rPr>
                <w:b/>
                <w:bCs/>
                <w:szCs w:val="20"/>
              </w:rPr>
              <w:t>12. ĐỐI TƯỢNG, PHẠM VI NGHIÊN CỨU</w:t>
            </w:r>
          </w:p>
          <w:p w14:paraId="43FAE600">
            <w:pPr>
              <w:spacing w:before="0" w:line="264" w:lineRule="auto"/>
              <w:contextualSpacing/>
              <w:rPr>
                <w:i/>
              </w:rPr>
            </w:pPr>
            <w:r>
              <w:t>12.1. Đối tượng nghiên cứu</w:t>
            </w:r>
          </w:p>
          <w:p w14:paraId="627E3FCD">
            <w:pPr>
              <w:spacing w:before="0"/>
              <w:rPr>
                <w:lang w:val="vi-VN"/>
              </w:rPr>
            </w:pPr>
            <w:r>
              <w:t xml:space="preserve">        - </w:t>
            </w:r>
            <w:r>
              <w:rPr>
                <w:lang w:val="vi-VN"/>
              </w:rPr>
              <w:t>Máy ép thủy lực 4 trụ, lực ép 20 Tấn.</w:t>
            </w:r>
          </w:p>
          <w:p w14:paraId="14727F45">
            <w:pPr>
              <w:spacing w:before="0" w:line="264" w:lineRule="auto"/>
              <w:contextualSpacing/>
              <w:rPr>
                <w:i/>
              </w:rPr>
            </w:pPr>
            <w:r>
              <w:t>12.2. Phạm vi nghiên cứu</w:t>
            </w:r>
          </w:p>
          <w:p w14:paraId="0D4C0A8A">
            <w:pPr>
              <w:spacing w:before="0"/>
            </w:pPr>
            <w:r>
              <w:t xml:space="preserve">        - Nghiên cứu </w:t>
            </w:r>
            <w:r>
              <w:rPr>
                <w:lang w:val="vi-VN"/>
              </w:rPr>
              <w:t>kết cấu khung máy</w:t>
            </w:r>
            <w:r>
              <w:t>;</w:t>
            </w:r>
          </w:p>
          <w:p w14:paraId="6D7408A1">
            <w:pPr>
              <w:spacing w:before="0"/>
            </w:pPr>
            <w:r>
              <w:t xml:space="preserve">        - Nghiên cứu </w:t>
            </w:r>
            <w:r>
              <w:rPr>
                <w:lang w:val="vi-VN"/>
              </w:rPr>
              <w:t>ứng dụng máy ép thủy lực trong gia công áp lực</w:t>
            </w:r>
            <w:r>
              <w:t>;</w:t>
            </w:r>
          </w:p>
          <w:p w14:paraId="79162D2A">
            <w:pPr>
              <w:spacing w:before="0"/>
              <w:rPr>
                <w:lang w:val="vi-VN"/>
              </w:rPr>
            </w:pPr>
            <w:r>
              <w:t xml:space="preserve">        - Nghiên cứu </w:t>
            </w:r>
            <w:r>
              <w:rPr>
                <w:lang w:val="vi-VN"/>
              </w:rPr>
              <w:t>ứng dụng công cụ máy tính hỗ trợ thiết kế máy.</w:t>
            </w:r>
          </w:p>
        </w:tc>
      </w:tr>
      <w:tr w14:paraId="093089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078" w:type="dxa"/>
            <w:gridSpan w:val="11"/>
            <w:noWrap/>
          </w:tcPr>
          <w:p w14:paraId="3B77E5E4">
            <w:pPr>
              <w:spacing w:line="264" w:lineRule="auto"/>
              <w:contextualSpacing/>
              <w:outlineLvl w:val="0"/>
              <w:rPr>
                <w:b/>
                <w:bCs/>
                <w:szCs w:val="20"/>
              </w:rPr>
            </w:pPr>
            <w:r>
              <w:rPr>
                <w:b/>
                <w:bCs/>
                <w:szCs w:val="20"/>
              </w:rPr>
              <w:t>13. CÁCH TIẾP CẬN, PHƯƠNG PHÁP NGHIÊN CỨU</w:t>
            </w:r>
          </w:p>
          <w:p w14:paraId="1AF16260">
            <w:pPr>
              <w:spacing w:line="264" w:lineRule="auto"/>
              <w:contextualSpacing/>
              <w:rPr>
                <w:i/>
              </w:rPr>
            </w:pPr>
            <w:r>
              <w:t>13.1. Cách tiếp cận</w:t>
            </w:r>
          </w:p>
          <w:p w14:paraId="1180DB4E">
            <w:r>
              <w:t xml:space="preserve">        Nghiên cứu lý thuyết kết hợp với việc tiến hành mô phỏng kiểm tra kết quả nghiên cứu, tính toán lý thuyết. Việc xây dựng mô hình 3D và mô phỏng kiểm tra ứng suất, chuyển vị của kết cấu được thực hiện bằng công cụ máy tính hỗ trợ thiết kế máy.</w:t>
            </w:r>
          </w:p>
          <w:p w14:paraId="1ACAC944">
            <w:pPr>
              <w:spacing w:line="264" w:lineRule="auto"/>
              <w:contextualSpacing/>
              <w:rPr>
                <w:i/>
              </w:rPr>
            </w:pPr>
            <w:r>
              <w:t>13.2. Phương pháp nghiên cứu</w:t>
            </w:r>
          </w:p>
          <w:p w14:paraId="011C2E08">
            <w:pPr>
              <w:spacing w:line="264" w:lineRule="auto"/>
              <w:contextualSpacing/>
            </w:pPr>
            <w:r>
              <w:t xml:space="preserve">        - Tổng hợp, phân tích các kết quả nghiên cứu của các công bố công trình khoa học từ nguồn Tạp chí khoa học công nghệ trong nước và trên thế giới;</w:t>
            </w:r>
          </w:p>
          <w:p w14:paraId="62021DC3">
            <w:pPr>
              <w:spacing w:line="264" w:lineRule="auto"/>
              <w:contextualSpacing/>
            </w:pPr>
            <w:r>
              <w:t xml:space="preserve">        - Tính toán thiết kế chi tiết máy và khung máy theo lý thuyết sức bền vật liệu. Tiếp theo, sử dụng công cụ hỗ trợ thiết kế máy bằng máy tính để mô phỏng kiểm tra khả năng chịu tải của kết cấu, chi tiết máy;</w:t>
            </w:r>
          </w:p>
          <w:p w14:paraId="550C892F">
            <w:pPr>
              <w:spacing w:line="264" w:lineRule="auto"/>
              <w:contextualSpacing/>
            </w:pPr>
            <w:r>
              <w:t xml:space="preserve">        - </w:t>
            </w:r>
            <w:r>
              <w:rPr>
                <w:lang w:val="vi-VN"/>
              </w:rPr>
              <w:t>Chế tạo mô hình máy ép thủy lực 4 trụ, lực ép 20 Tấn</w:t>
            </w:r>
            <w:r>
              <w:t>;</w:t>
            </w:r>
          </w:p>
          <w:p w14:paraId="1ABC5EC7">
            <w:pPr>
              <w:spacing w:line="264" w:lineRule="auto"/>
              <w:contextualSpacing/>
              <w:rPr>
                <w:b/>
                <w:bCs/>
                <w:szCs w:val="20"/>
              </w:rPr>
            </w:pPr>
            <w:r>
              <w:t xml:space="preserve">        - Tiến hành th</w:t>
            </w:r>
            <w:r>
              <w:rPr>
                <w:lang w:val="vi-VN"/>
              </w:rPr>
              <w:t>ực nghiệm kiểm tra khả năng chịu tải của kết cấu</w:t>
            </w:r>
            <w:r>
              <w:t>.</w:t>
            </w:r>
          </w:p>
        </w:tc>
      </w:tr>
      <w:tr w14:paraId="6A4D0D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078" w:type="dxa"/>
            <w:gridSpan w:val="11"/>
            <w:noWrap/>
          </w:tcPr>
          <w:p w14:paraId="1197FDFC">
            <w:pPr>
              <w:spacing w:line="264" w:lineRule="auto"/>
              <w:contextualSpacing/>
              <w:rPr>
                <w:b/>
                <w:bCs/>
                <w:szCs w:val="20"/>
              </w:rPr>
            </w:pPr>
            <w:r>
              <w:rPr>
                <w:b/>
                <w:bCs/>
                <w:szCs w:val="20"/>
              </w:rPr>
              <w:t>14. NỘI DUNG NGHIÊN CỨU VÀ TIẾN ĐỘ THỰC HIỆN</w:t>
            </w:r>
          </w:p>
          <w:p w14:paraId="04CEB3B9">
            <w:pPr>
              <w:spacing w:line="264" w:lineRule="auto"/>
              <w:contextualSpacing/>
            </w:pPr>
            <w:r>
              <w:t>14.1.  Nội dung nghiên cứu</w:t>
            </w:r>
          </w:p>
          <w:p w14:paraId="167ACF62">
            <w:pPr>
              <w:spacing w:line="264" w:lineRule="auto"/>
              <w:contextualSpacing/>
              <w:rPr>
                <w:lang w:val="vi-VN"/>
              </w:rPr>
            </w:pPr>
            <w:r>
              <w:t xml:space="preserve">- Nội dung 1: Tổng hợp, phân tích các kết quả nghiên cứu từ công bố khoa học liên quan tới </w:t>
            </w:r>
            <w:r>
              <w:rPr>
                <w:lang w:val="vi-VN"/>
              </w:rPr>
              <w:t xml:space="preserve">tính toán, thiết kế, tối ưu </w:t>
            </w:r>
            <w:r>
              <w:t xml:space="preserve">khung </w:t>
            </w:r>
            <w:r>
              <w:rPr>
                <w:lang w:val="vi-VN"/>
              </w:rPr>
              <w:t>máy ép thủy lực</w:t>
            </w:r>
          </w:p>
          <w:p w14:paraId="12C5AE3D">
            <w:pPr>
              <w:spacing w:line="264" w:lineRule="auto"/>
              <w:contextualSpacing/>
              <w:rPr>
                <w:lang w:val="vi-VN"/>
              </w:rPr>
            </w:pPr>
            <w:r>
              <w:rPr>
                <w:lang w:val="vi-VN"/>
              </w:rPr>
              <w:t xml:space="preserve">- Nội dung 2: Tổng quan phương pháp </w:t>
            </w:r>
            <w:r>
              <w:t xml:space="preserve">sử dụng công cụ hỗ trợ thiết kế máy bằng máy tính trong việc </w:t>
            </w:r>
            <w:r>
              <w:rPr>
                <w:lang w:val="vi-VN"/>
              </w:rPr>
              <w:t>phân tích, mô phỏng kết cấu cơ khí</w:t>
            </w:r>
          </w:p>
          <w:p w14:paraId="6006865E">
            <w:pPr>
              <w:spacing w:line="264" w:lineRule="auto"/>
              <w:contextualSpacing/>
              <w:rPr>
                <w:lang w:val="vi-VN"/>
              </w:rPr>
            </w:pPr>
            <w:r>
              <w:t xml:space="preserve">- Nội dung </w:t>
            </w:r>
            <w:r>
              <w:rPr>
                <w:lang w:val="vi-VN"/>
              </w:rPr>
              <w:t>3</w:t>
            </w:r>
            <w:r>
              <w:t xml:space="preserve">: </w:t>
            </w:r>
            <w:r>
              <w:rPr>
                <w:lang w:val="vi-VN"/>
              </w:rPr>
              <w:t>Tính toán, thiết kế và tối ưu kết cấu khung máy ép thủy lực 4 trụ, lực ép 20 Tấn</w:t>
            </w:r>
          </w:p>
          <w:p w14:paraId="50B87ED2">
            <w:pPr>
              <w:spacing w:line="264" w:lineRule="auto"/>
              <w:contextualSpacing/>
              <w:rPr>
                <w:lang w:val="vi-VN"/>
              </w:rPr>
            </w:pPr>
            <w:r>
              <w:t xml:space="preserve">- Nội dung </w:t>
            </w:r>
            <w:r>
              <w:rPr>
                <w:lang w:val="vi-VN"/>
              </w:rPr>
              <w:t>4</w:t>
            </w:r>
            <w:r>
              <w:t xml:space="preserve">: </w:t>
            </w:r>
            <w:r>
              <w:rPr>
                <w:lang w:val="vi-VN"/>
              </w:rPr>
              <w:t>Thực nghiệm kiểm tra khả năng</w:t>
            </w:r>
            <w:r>
              <w:t xml:space="preserve"> chịu tải của </w:t>
            </w:r>
            <w:r>
              <w:rPr>
                <w:lang w:val="vi-VN"/>
              </w:rPr>
              <w:t>khung máy ép</w:t>
            </w:r>
          </w:p>
          <w:p w14:paraId="3562A351">
            <w:pPr>
              <w:spacing w:line="264" w:lineRule="auto"/>
              <w:contextualSpacing/>
            </w:pPr>
            <w:r>
              <w:t xml:space="preserve">- Nội dung </w:t>
            </w:r>
            <w:r>
              <w:rPr>
                <w:lang w:val="vi-VN"/>
              </w:rPr>
              <w:t>5</w:t>
            </w:r>
            <w:r>
              <w:t xml:space="preserve">: </w:t>
            </w:r>
            <w:r>
              <w:rPr>
                <w:lang w:val="vi-VN"/>
              </w:rPr>
              <w:t>Viết báo cáo tổng kết</w:t>
            </w:r>
          </w:p>
          <w:p w14:paraId="33433514">
            <w:pPr>
              <w:spacing w:line="264" w:lineRule="auto"/>
              <w:contextualSpacing/>
            </w:pPr>
            <w:r>
              <w:t>14.2. Tiến độ thực hiện</w:t>
            </w:r>
          </w:p>
        </w:tc>
      </w:tr>
      <w:tr w14:paraId="328975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0" w:hRule="atLeast"/>
        </w:trPr>
        <w:tc>
          <w:tcPr>
            <w:tcW w:w="715" w:type="dxa"/>
            <w:noWrap/>
            <w:vAlign w:val="center"/>
          </w:tcPr>
          <w:p w14:paraId="6A136138">
            <w:pPr>
              <w:spacing w:line="264" w:lineRule="auto"/>
              <w:contextualSpacing/>
              <w:jc w:val="center"/>
              <w:rPr>
                <w:b/>
                <w:bCs/>
              </w:rPr>
            </w:pPr>
          </w:p>
          <w:p w14:paraId="0F9F72C4">
            <w:pPr>
              <w:spacing w:line="264" w:lineRule="auto"/>
              <w:contextualSpacing/>
              <w:jc w:val="center"/>
              <w:rPr>
                <w:b/>
                <w:bCs/>
              </w:rPr>
            </w:pPr>
            <w:r>
              <w:rPr>
                <w:b/>
                <w:bCs/>
              </w:rPr>
              <w:t>STT</w:t>
            </w:r>
          </w:p>
          <w:p w14:paraId="0FD0862B">
            <w:pPr>
              <w:spacing w:line="264" w:lineRule="auto"/>
              <w:contextualSpacing/>
              <w:jc w:val="center"/>
              <w:rPr>
                <w:b/>
                <w:bCs/>
              </w:rPr>
            </w:pPr>
          </w:p>
        </w:tc>
        <w:tc>
          <w:tcPr>
            <w:tcW w:w="2551" w:type="dxa"/>
            <w:gridSpan w:val="2"/>
            <w:noWrap/>
            <w:vAlign w:val="center"/>
          </w:tcPr>
          <w:p w14:paraId="58E895F8">
            <w:pPr>
              <w:spacing w:line="240" w:lineRule="auto"/>
              <w:contextualSpacing/>
              <w:jc w:val="center"/>
              <w:rPr>
                <w:b/>
                <w:bCs/>
              </w:rPr>
            </w:pPr>
            <w:r>
              <w:rPr>
                <w:b/>
                <w:bCs/>
              </w:rPr>
              <w:t>Các nội dung, công việc</w:t>
            </w:r>
          </w:p>
          <w:p w14:paraId="5419D02C">
            <w:pPr>
              <w:spacing w:line="240" w:lineRule="auto"/>
              <w:contextualSpacing/>
              <w:jc w:val="center"/>
              <w:rPr>
                <w:b/>
                <w:bCs/>
              </w:rPr>
            </w:pPr>
            <w:r>
              <w:rPr>
                <w:b/>
                <w:bCs/>
              </w:rPr>
              <w:t>thực hiện</w:t>
            </w:r>
          </w:p>
        </w:tc>
        <w:tc>
          <w:tcPr>
            <w:tcW w:w="1418" w:type="dxa"/>
            <w:gridSpan w:val="3"/>
            <w:noWrap/>
            <w:vAlign w:val="center"/>
          </w:tcPr>
          <w:p w14:paraId="6AE4A223">
            <w:pPr>
              <w:spacing w:line="240" w:lineRule="auto"/>
              <w:contextualSpacing/>
              <w:jc w:val="center"/>
              <w:rPr>
                <w:b/>
                <w:bCs/>
              </w:rPr>
            </w:pPr>
            <w:r>
              <w:rPr>
                <w:b/>
                <w:bCs/>
              </w:rPr>
              <w:t>Sản phẩm</w:t>
            </w:r>
          </w:p>
          <w:p w14:paraId="501018F8">
            <w:pPr>
              <w:spacing w:line="240" w:lineRule="auto"/>
              <w:contextualSpacing/>
              <w:jc w:val="center"/>
              <w:rPr>
                <w:b/>
                <w:bCs/>
              </w:rPr>
            </w:pPr>
          </w:p>
        </w:tc>
        <w:tc>
          <w:tcPr>
            <w:tcW w:w="2551" w:type="dxa"/>
            <w:gridSpan w:val="4"/>
            <w:noWrap/>
            <w:vAlign w:val="center"/>
          </w:tcPr>
          <w:p w14:paraId="24DDD471">
            <w:pPr>
              <w:spacing w:line="240" w:lineRule="auto"/>
              <w:contextualSpacing/>
              <w:jc w:val="center"/>
              <w:rPr>
                <w:b/>
                <w:bCs/>
              </w:rPr>
            </w:pPr>
            <w:r>
              <w:rPr>
                <w:b/>
                <w:bCs/>
              </w:rPr>
              <w:t>Thời gian</w:t>
            </w:r>
          </w:p>
          <w:p w14:paraId="0D9D2B6D">
            <w:pPr>
              <w:spacing w:line="240" w:lineRule="auto"/>
              <w:contextualSpacing/>
              <w:jc w:val="center"/>
              <w:rPr>
                <w:b/>
                <w:bCs/>
              </w:rPr>
            </w:pPr>
            <w:r>
              <w:rPr>
                <w:b/>
                <w:bCs/>
              </w:rPr>
              <w:t>(bắt đầu-kết thúc)</w:t>
            </w:r>
          </w:p>
        </w:tc>
        <w:tc>
          <w:tcPr>
            <w:tcW w:w="1843" w:type="dxa"/>
            <w:noWrap/>
            <w:vAlign w:val="center"/>
          </w:tcPr>
          <w:p w14:paraId="2401FC5D">
            <w:pPr>
              <w:spacing w:line="240" w:lineRule="auto"/>
              <w:contextualSpacing/>
              <w:jc w:val="center"/>
              <w:rPr>
                <w:b/>
                <w:bCs/>
              </w:rPr>
            </w:pPr>
            <w:r>
              <w:rPr>
                <w:b/>
                <w:bCs/>
              </w:rPr>
              <w:t>Người thực hiện</w:t>
            </w:r>
          </w:p>
        </w:tc>
      </w:tr>
      <w:tr w14:paraId="77F33E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2" w:hRule="atLeast"/>
        </w:trPr>
        <w:tc>
          <w:tcPr>
            <w:tcW w:w="715" w:type="dxa"/>
            <w:noWrap/>
            <w:vAlign w:val="center"/>
          </w:tcPr>
          <w:p w14:paraId="5B270E4C">
            <w:pPr>
              <w:spacing w:line="264" w:lineRule="auto"/>
              <w:contextualSpacing/>
              <w:jc w:val="center"/>
            </w:pPr>
            <w:r>
              <w:t>1</w:t>
            </w:r>
          </w:p>
        </w:tc>
        <w:tc>
          <w:tcPr>
            <w:tcW w:w="2551" w:type="dxa"/>
            <w:gridSpan w:val="2"/>
          </w:tcPr>
          <w:p w14:paraId="0A7954D7">
            <w:pPr>
              <w:spacing w:line="264" w:lineRule="auto"/>
              <w:contextualSpacing/>
            </w:pPr>
            <w:r>
              <w:t xml:space="preserve">Tổng hợp, phân tích các kết quả nghiên cứu từ công bố khoa học liên quan tới </w:t>
            </w:r>
            <w:r>
              <w:rPr>
                <w:lang w:val="vi-VN"/>
              </w:rPr>
              <w:t>tính toán, thiết kế, tối ưu máy ép thủy lực</w:t>
            </w:r>
          </w:p>
        </w:tc>
        <w:tc>
          <w:tcPr>
            <w:tcW w:w="1418" w:type="dxa"/>
            <w:gridSpan w:val="3"/>
          </w:tcPr>
          <w:p w14:paraId="6C79680A">
            <w:pPr>
              <w:spacing w:line="264" w:lineRule="auto"/>
              <w:contextualSpacing/>
              <w:rPr>
                <w:lang w:val="vi-VN"/>
              </w:rPr>
            </w:pPr>
            <w:r>
              <w:t>T</w:t>
            </w:r>
            <w:r>
              <w:rPr>
                <w:lang w:val="vi-VN"/>
              </w:rPr>
              <w:t>huyết minh Tổng quan nghiên cứu tính toán thiết kế, tối ưu hóa khung máy ép thủy lực</w:t>
            </w:r>
          </w:p>
        </w:tc>
        <w:tc>
          <w:tcPr>
            <w:tcW w:w="2551" w:type="dxa"/>
            <w:gridSpan w:val="4"/>
            <w:vAlign w:val="center"/>
          </w:tcPr>
          <w:p w14:paraId="05133317">
            <w:pPr>
              <w:spacing w:line="264" w:lineRule="auto"/>
              <w:contextualSpacing/>
              <w:jc w:val="center"/>
              <w:rPr>
                <w:lang w:val="vi-VN"/>
              </w:rPr>
            </w:pPr>
            <w:r>
              <w:t>01/202</w:t>
            </w:r>
            <w:r>
              <w:rPr>
                <w:lang w:val="vi-VN"/>
              </w:rPr>
              <w:t>4</w:t>
            </w:r>
            <w:r>
              <w:t xml:space="preserve"> – 04/202</w:t>
            </w:r>
            <w:r>
              <w:rPr>
                <w:lang w:val="vi-VN"/>
              </w:rPr>
              <w:t>4</w:t>
            </w:r>
          </w:p>
        </w:tc>
        <w:tc>
          <w:tcPr>
            <w:tcW w:w="1843" w:type="dxa"/>
            <w:vAlign w:val="center"/>
          </w:tcPr>
          <w:p w14:paraId="260DF1F8">
            <w:pPr>
              <w:spacing w:line="264" w:lineRule="auto"/>
              <w:contextualSpacing/>
              <w:jc w:val="left"/>
            </w:pPr>
            <w:r>
              <w:t>Nguyễn Sơn Tùng</w:t>
            </w:r>
          </w:p>
          <w:p w14:paraId="2295E2EA">
            <w:pPr>
              <w:spacing w:line="264" w:lineRule="auto"/>
              <w:contextualSpacing/>
              <w:jc w:val="left"/>
              <w:rPr>
                <w:lang w:val="vi-VN"/>
              </w:rPr>
            </w:pPr>
            <w:r>
              <w:t xml:space="preserve">Phạm </w:t>
            </w:r>
            <w:r>
              <w:rPr>
                <w:lang w:val="vi-VN"/>
              </w:rPr>
              <w:t>Tuấn Long</w:t>
            </w:r>
          </w:p>
        </w:tc>
      </w:tr>
      <w:tr w14:paraId="702DD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8" w:hRule="atLeast"/>
        </w:trPr>
        <w:tc>
          <w:tcPr>
            <w:tcW w:w="715" w:type="dxa"/>
            <w:noWrap/>
            <w:vAlign w:val="center"/>
          </w:tcPr>
          <w:p w14:paraId="65334D15">
            <w:pPr>
              <w:spacing w:line="264" w:lineRule="auto"/>
              <w:contextualSpacing/>
              <w:jc w:val="center"/>
            </w:pPr>
            <w:r>
              <w:t>2</w:t>
            </w:r>
          </w:p>
        </w:tc>
        <w:tc>
          <w:tcPr>
            <w:tcW w:w="2551" w:type="dxa"/>
            <w:gridSpan w:val="2"/>
          </w:tcPr>
          <w:p w14:paraId="66AC3067">
            <w:pPr>
              <w:spacing w:line="264" w:lineRule="auto"/>
              <w:contextualSpacing/>
              <w:rPr>
                <w:lang w:val="vi-VN"/>
              </w:rPr>
            </w:pPr>
            <w:r>
              <w:rPr>
                <w:lang w:val="vi-VN"/>
              </w:rPr>
              <w:t xml:space="preserve">Tổng quan phương pháp </w:t>
            </w:r>
            <w:r>
              <w:t xml:space="preserve">sử dụng công cụ hỗ trợ thiết kế máy bằng máy tính trong việc </w:t>
            </w:r>
            <w:r>
              <w:rPr>
                <w:lang w:val="vi-VN"/>
              </w:rPr>
              <w:t>phân tích, mô phỏng kết cấu cơ khí</w:t>
            </w:r>
          </w:p>
        </w:tc>
        <w:tc>
          <w:tcPr>
            <w:tcW w:w="1418" w:type="dxa"/>
            <w:gridSpan w:val="3"/>
          </w:tcPr>
          <w:p w14:paraId="35EF3C06">
            <w:pPr>
              <w:spacing w:line="264" w:lineRule="auto"/>
              <w:contextualSpacing/>
              <w:rPr>
                <w:lang w:val="vi-VN"/>
              </w:rPr>
            </w:pPr>
            <w:r>
              <w:rPr>
                <w:lang w:val="vi-VN"/>
              </w:rPr>
              <w:t xml:space="preserve">Thuyết minh Tổng quan phương pháp </w:t>
            </w:r>
            <w:r>
              <w:t xml:space="preserve">sử dụng công cụ hỗ trợ thiết kế máy bằng máy tính trong việc </w:t>
            </w:r>
            <w:r>
              <w:rPr>
                <w:lang w:val="vi-VN"/>
              </w:rPr>
              <w:t>phân tích, mô phỏng kết cấu cơ khí</w:t>
            </w:r>
          </w:p>
        </w:tc>
        <w:tc>
          <w:tcPr>
            <w:tcW w:w="2551" w:type="dxa"/>
            <w:gridSpan w:val="4"/>
            <w:vAlign w:val="center"/>
          </w:tcPr>
          <w:p w14:paraId="189CF2E5">
            <w:pPr>
              <w:spacing w:line="264" w:lineRule="auto"/>
              <w:contextualSpacing/>
              <w:jc w:val="center"/>
              <w:rPr>
                <w:lang w:val="vi-VN"/>
              </w:rPr>
            </w:pPr>
            <w:r>
              <w:t>04/202</w:t>
            </w:r>
            <w:r>
              <w:rPr>
                <w:lang w:val="vi-VN"/>
              </w:rPr>
              <w:t>4</w:t>
            </w:r>
            <w:r>
              <w:t xml:space="preserve"> – 06/202</w:t>
            </w:r>
            <w:r>
              <w:rPr>
                <w:lang w:val="vi-VN"/>
              </w:rPr>
              <w:t>4</w:t>
            </w:r>
          </w:p>
        </w:tc>
        <w:tc>
          <w:tcPr>
            <w:tcW w:w="1843" w:type="dxa"/>
            <w:vAlign w:val="center"/>
          </w:tcPr>
          <w:p w14:paraId="20D492B5">
            <w:pPr>
              <w:spacing w:line="264" w:lineRule="auto"/>
              <w:contextualSpacing/>
              <w:jc w:val="left"/>
            </w:pPr>
            <w:r>
              <w:t>Nguyễn Sơn Tùng</w:t>
            </w:r>
          </w:p>
          <w:p w14:paraId="44387C51">
            <w:pPr>
              <w:spacing w:line="264" w:lineRule="auto"/>
              <w:contextualSpacing/>
              <w:jc w:val="left"/>
              <w:rPr>
                <w:lang w:val="vi-VN"/>
              </w:rPr>
            </w:pPr>
            <w:r>
              <w:t>Phạm T</w:t>
            </w:r>
            <w:r>
              <w:rPr>
                <w:lang w:val="vi-VN"/>
              </w:rPr>
              <w:t>uấn Long</w:t>
            </w:r>
          </w:p>
          <w:p w14:paraId="552C42A6">
            <w:pPr>
              <w:spacing w:line="264" w:lineRule="auto"/>
              <w:contextualSpacing/>
              <w:jc w:val="left"/>
              <w:rPr>
                <w:lang w:val="vi-VN"/>
              </w:rPr>
            </w:pPr>
            <w:r>
              <w:rPr>
                <w:lang w:val="vi-VN"/>
              </w:rPr>
              <w:t>Phạm Thị Thủy</w:t>
            </w:r>
          </w:p>
        </w:tc>
      </w:tr>
      <w:tr w14:paraId="69FCC9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8" w:hRule="atLeast"/>
        </w:trPr>
        <w:tc>
          <w:tcPr>
            <w:tcW w:w="715" w:type="dxa"/>
            <w:noWrap/>
            <w:vAlign w:val="center"/>
          </w:tcPr>
          <w:p w14:paraId="452201D0">
            <w:pPr>
              <w:spacing w:line="264" w:lineRule="auto"/>
              <w:contextualSpacing/>
              <w:jc w:val="center"/>
            </w:pPr>
            <w:r>
              <w:t>3</w:t>
            </w:r>
          </w:p>
        </w:tc>
        <w:tc>
          <w:tcPr>
            <w:tcW w:w="2551" w:type="dxa"/>
            <w:gridSpan w:val="2"/>
          </w:tcPr>
          <w:p w14:paraId="571E6E94">
            <w:pPr>
              <w:spacing w:line="264" w:lineRule="auto"/>
              <w:contextualSpacing/>
            </w:pPr>
            <w:r>
              <w:rPr>
                <w:lang w:val="vi-VN"/>
              </w:rPr>
              <w:t>Tính toán, thiết kế và tối ưu kết cấu khung máy ép thủy lực 4 trụ, lực ép 20 Tấn</w:t>
            </w:r>
          </w:p>
        </w:tc>
        <w:tc>
          <w:tcPr>
            <w:tcW w:w="1418" w:type="dxa"/>
            <w:gridSpan w:val="3"/>
            <w:vAlign w:val="center"/>
          </w:tcPr>
          <w:p w14:paraId="29F55CBC">
            <w:pPr>
              <w:spacing w:line="264" w:lineRule="auto"/>
              <w:contextualSpacing/>
              <w:jc w:val="left"/>
              <w:rPr>
                <w:lang w:val="vi-VN"/>
              </w:rPr>
            </w:pPr>
            <w:r>
              <w:t>T</w:t>
            </w:r>
            <w:r>
              <w:rPr>
                <w:lang w:val="vi-VN"/>
              </w:rPr>
              <w:t>huyết minh tính toán, thiết kế và tối ưu kết cấu khung máy ép thủy lực 4 trụ, lực ép 20 Tấn</w:t>
            </w:r>
          </w:p>
        </w:tc>
        <w:tc>
          <w:tcPr>
            <w:tcW w:w="2551" w:type="dxa"/>
            <w:gridSpan w:val="4"/>
            <w:vAlign w:val="center"/>
          </w:tcPr>
          <w:p w14:paraId="26B59DBA">
            <w:pPr>
              <w:spacing w:line="264" w:lineRule="auto"/>
              <w:contextualSpacing/>
              <w:jc w:val="center"/>
              <w:rPr>
                <w:lang w:val="vi-VN"/>
              </w:rPr>
            </w:pPr>
            <w:r>
              <w:t>06/202</w:t>
            </w:r>
            <w:r>
              <w:rPr>
                <w:lang w:val="vi-VN"/>
              </w:rPr>
              <w:t>4</w:t>
            </w:r>
            <w:r>
              <w:t xml:space="preserve"> – 09/202</w:t>
            </w:r>
            <w:r>
              <w:rPr>
                <w:lang w:val="vi-VN"/>
              </w:rPr>
              <w:t>4</w:t>
            </w:r>
          </w:p>
        </w:tc>
        <w:tc>
          <w:tcPr>
            <w:tcW w:w="1843" w:type="dxa"/>
            <w:vAlign w:val="center"/>
          </w:tcPr>
          <w:p w14:paraId="2942C50E">
            <w:pPr>
              <w:spacing w:line="264" w:lineRule="auto"/>
              <w:contextualSpacing/>
              <w:jc w:val="left"/>
            </w:pPr>
            <w:r>
              <w:t>Nguyễn Sơn Tùng</w:t>
            </w:r>
          </w:p>
          <w:p w14:paraId="3F8DB408">
            <w:pPr>
              <w:spacing w:line="264" w:lineRule="auto"/>
              <w:contextualSpacing/>
              <w:rPr>
                <w:lang w:val="vi-VN"/>
              </w:rPr>
            </w:pPr>
            <w:r>
              <w:t>Phạm T</w:t>
            </w:r>
            <w:r>
              <w:rPr>
                <w:lang w:val="vi-VN"/>
              </w:rPr>
              <w:t>uấn Long</w:t>
            </w:r>
          </w:p>
          <w:p w14:paraId="67D1B023">
            <w:pPr>
              <w:spacing w:line="264" w:lineRule="auto"/>
              <w:contextualSpacing/>
              <w:jc w:val="left"/>
            </w:pPr>
            <w:r>
              <w:rPr>
                <w:lang w:val="vi-VN"/>
              </w:rPr>
              <w:t>Phạm Thị Thủy</w:t>
            </w:r>
          </w:p>
        </w:tc>
      </w:tr>
      <w:tr w14:paraId="08B09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8" w:hRule="atLeast"/>
        </w:trPr>
        <w:tc>
          <w:tcPr>
            <w:tcW w:w="715" w:type="dxa"/>
            <w:noWrap/>
            <w:vAlign w:val="center"/>
          </w:tcPr>
          <w:p w14:paraId="629CE568">
            <w:pPr>
              <w:spacing w:line="264" w:lineRule="auto"/>
              <w:contextualSpacing/>
              <w:jc w:val="center"/>
              <w:rPr>
                <w:lang w:val="vi-VN"/>
              </w:rPr>
            </w:pPr>
            <w:r>
              <w:rPr>
                <w:lang w:val="vi-VN"/>
              </w:rPr>
              <w:t>4</w:t>
            </w:r>
          </w:p>
        </w:tc>
        <w:tc>
          <w:tcPr>
            <w:tcW w:w="2551" w:type="dxa"/>
            <w:gridSpan w:val="2"/>
          </w:tcPr>
          <w:p w14:paraId="1D354B9D">
            <w:pPr>
              <w:spacing w:line="264" w:lineRule="auto"/>
              <w:contextualSpacing/>
            </w:pPr>
            <w:r>
              <w:rPr>
                <w:lang w:val="vi-VN"/>
              </w:rPr>
              <w:t>Thực nghiệm kiểm tra khả năng</w:t>
            </w:r>
            <w:r>
              <w:t xml:space="preserve"> chịu tải của </w:t>
            </w:r>
            <w:r>
              <w:rPr>
                <w:lang w:val="vi-VN"/>
              </w:rPr>
              <w:t>khung máy ép</w:t>
            </w:r>
          </w:p>
        </w:tc>
        <w:tc>
          <w:tcPr>
            <w:tcW w:w="1418" w:type="dxa"/>
            <w:gridSpan w:val="3"/>
            <w:vAlign w:val="center"/>
          </w:tcPr>
          <w:p w14:paraId="36F3CB8E">
            <w:pPr>
              <w:spacing w:line="264" w:lineRule="auto"/>
              <w:contextualSpacing/>
              <w:jc w:val="left"/>
              <w:rPr>
                <w:lang w:val="vi-VN"/>
              </w:rPr>
            </w:pPr>
            <w:r>
              <w:rPr>
                <w:lang w:val="vi-VN"/>
              </w:rPr>
              <w:t>Báo cáo kết quả thực nghiệm kiểm tra khả năng</w:t>
            </w:r>
            <w:r>
              <w:t xml:space="preserve"> chịu tải của </w:t>
            </w:r>
            <w:r>
              <w:rPr>
                <w:lang w:val="vi-VN"/>
              </w:rPr>
              <w:t>khung máy ép</w:t>
            </w:r>
          </w:p>
        </w:tc>
        <w:tc>
          <w:tcPr>
            <w:tcW w:w="2551" w:type="dxa"/>
            <w:gridSpan w:val="4"/>
            <w:vAlign w:val="center"/>
          </w:tcPr>
          <w:p w14:paraId="0651A597">
            <w:pPr>
              <w:spacing w:line="264" w:lineRule="auto"/>
              <w:contextualSpacing/>
              <w:jc w:val="center"/>
              <w:rPr>
                <w:lang w:val="vi-VN"/>
              </w:rPr>
            </w:pPr>
            <w:r>
              <w:t>09/202</w:t>
            </w:r>
            <w:r>
              <w:rPr>
                <w:lang w:val="vi-VN"/>
              </w:rPr>
              <w:t>4</w:t>
            </w:r>
            <w:r>
              <w:t xml:space="preserve"> – 10/202</w:t>
            </w:r>
            <w:r>
              <w:rPr>
                <w:lang w:val="vi-VN"/>
              </w:rPr>
              <w:t>4</w:t>
            </w:r>
          </w:p>
        </w:tc>
        <w:tc>
          <w:tcPr>
            <w:tcW w:w="1843" w:type="dxa"/>
          </w:tcPr>
          <w:p w14:paraId="486C2754">
            <w:pPr>
              <w:spacing w:line="264" w:lineRule="auto"/>
              <w:contextualSpacing/>
            </w:pPr>
            <w:r>
              <w:t>Nguyễn Sơn Tùng</w:t>
            </w:r>
          </w:p>
          <w:p w14:paraId="10F4A6AB">
            <w:pPr>
              <w:spacing w:line="264" w:lineRule="auto"/>
              <w:contextualSpacing/>
              <w:rPr>
                <w:lang w:val="vi-VN"/>
              </w:rPr>
            </w:pPr>
            <w:r>
              <w:t>Phạm T</w:t>
            </w:r>
            <w:r>
              <w:rPr>
                <w:lang w:val="vi-VN"/>
              </w:rPr>
              <w:t>uấn Long</w:t>
            </w:r>
          </w:p>
          <w:p w14:paraId="09749D53">
            <w:pPr>
              <w:spacing w:line="264" w:lineRule="auto"/>
              <w:contextualSpacing/>
              <w:rPr>
                <w:lang w:val="vi-VN"/>
              </w:rPr>
            </w:pPr>
            <w:r>
              <w:rPr>
                <w:lang w:val="vi-VN"/>
              </w:rPr>
              <w:t>Phạm Thị Thủy</w:t>
            </w:r>
          </w:p>
        </w:tc>
      </w:tr>
      <w:tr w14:paraId="4F49D2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8" w:hRule="atLeast"/>
        </w:trPr>
        <w:tc>
          <w:tcPr>
            <w:tcW w:w="715" w:type="dxa"/>
            <w:noWrap/>
            <w:vAlign w:val="center"/>
          </w:tcPr>
          <w:p w14:paraId="11EE09C3">
            <w:pPr>
              <w:spacing w:line="264" w:lineRule="auto"/>
              <w:contextualSpacing/>
              <w:jc w:val="center"/>
              <w:rPr>
                <w:lang w:val="vi-VN"/>
              </w:rPr>
            </w:pPr>
            <w:r>
              <w:rPr>
                <w:lang w:val="vi-VN"/>
              </w:rPr>
              <w:t>5</w:t>
            </w:r>
          </w:p>
        </w:tc>
        <w:tc>
          <w:tcPr>
            <w:tcW w:w="2551" w:type="dxa"/>
            <w:gridSpan w:val="2"/>
          </w:tcPr>
          <w:p w14:paraId="78DDF972">
            <w:pPr>
              <w:spacing w:line="264" w:lineRule="auto"/>
              <w:contextualSpacing/>
            </w:pPr>
            <w:r>
              <w:rPr>
                <w:lang w:val="vi-VN"/>
              </w:rPr>
              <w:t>Viết báo cáo tổng kết</w:t>
            </w:r>
          </w:p>
        </w:tc>
        <w:tc>
          <w:tcPr>
            <w:tcW w:w="1418" w:type="dxa"/>
            <w:gridSpan w:val="3"/>
            <w:vAlign w:val="center"/>
          </w:tcPr>
          <w:p w14:paraId="08CF8C4B">
            <w:pPr>
              <w:spacing w:line="264" w:lineRule="auto"/>
              <w:contextualSpacing/>
              <w:jc w:val="left"/>
              <w:rPr>
                <w:lang w:val="vi-VN"/>
              </w:rPr>
            </w:pPr>
            <w:r>
              <w:t xml:space="preserve">Thuyết minh </w:t>
            </w:r>
            <w:r>
              <w:rPr>
                <w:lang w:val="vi-VN"/>
              </w:rPr>
              <w:t>báo cáo tổng kết</w:t>
            </w:r>
          </w:p>
        </w:tc>
        <w:tc>
          <w:tcPr>
            <w:tcW w:w="2551" w:type="dxa"/>
            <w:gridSpan w:val="4"/>
            <w:vAlign w:val="center"/>
          </w:tcPr>
          <w:p w14:paraId="2CD8DFD9">
            <w:pPr>
              <w:spacing w:line="264" w:lineRule="auto"/>
              <w:contextualSpacing/>
              <w:jc w:val="center"/>
              <w:rPr>
                <w:lang w:val="vi-VN"/>
              </w:rPr>
            </w:pPr>
            <w:r>
              <w:t>10/202</w:t>
            </w:r>
            <w:r>
              <w:rPr>
                <w:lang w:val="vi-VN"/>
              </w:rPr>
              <w:t>4</w:t>
            </w:r>
            <w:r>
              <w:t xml:space="preserve"> – 12/202</w:t>
            </w:r>
            <w:r>
              <w:rPr>
                <w:lang w:val="vi-VN"/>
              </w:rPr>
              <w:t>4</w:t>
            </w:r>
          </w:p>
        </w:tc>
        <w:tc>
          <w:tcPr>
            <w:tcW w:w="1843" w:type="dxa"/>
            <w:vAlign w:val="center"/>
          </w:tcPr>
          <w:p w14:paraId="19F606D0">
            <w:pPr>
              <w:spacing w:line="264" w:lineRule="auto"/>
              <w:contextualSpacing/>
              <w:jc w:val="left"/>
            </w:pPr>
            <w:r>
              <w:t>Nguyễn Sơn Tùng</w:t>
            </w:r>
          </w:p>
        </w:tc>
      </w:tr>
      <w:tr w14:paraId="255DC2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trPr>
        <w:tc>
          <w:tcPr>
            <w:tcW w:w="9078" w:type="dxa"/>
            <w:gridSpan w:val="11"/>
            <w:noWrap/>
          </w:tcPr>
          <w:p w14:paraId="4B31435B">
            <w:pPr>
              <w:spacing w:line="264" w:lineRule="auto"/>
              <w:contextualSpacing/>
              <w:outlineLvl w:val="0"/>
              <w:rPr>
                <w:b/>
                <w:bCs/>
                <w:szCs w:val="20"/>
              </w:rPr>
            </w:pPr>
          </w:p>
          <w:p w14:paraId="71C4097F">
            <w:pPr>
              <w:spacing w:line="264" w:lineRule="auto"/>
              <w:contextualSpacing/>
              <w:outlineLvl w:val="0"/>
              <w:rPr>
                <w:b/>
                <w:bCs/>
                <w:szCs w:val="20"/>
              </w:rPr>
            </w:pPr>
            <w:r>
              <w:rPr>
                <w:b/>
                <w:bCs/>
                <w:szCs w:val="20"/>
              </w:rPr>
              <w:t xml:space="preserve">15. SẢN PHẨM  </w:t>
            </w:r>
          </w:p>
        </w:tc>
      </w:tr>
      <w:tr w14:paraId="757072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trPr>
        <w:tc>
          <w:tcPr>
            <w:tcW w:w="715" w:type="dxa"/>
            <w:noWrap/>
            <w:vAlign w:val="center"/>
          </w:tcPr>
          <w:p w14:paraId="4E257894">
            <w:pPr>
              <w:spacing w:line="264" w:lineRule="auto"/>
              <w:contextualSpacing/>
              <w:jc w:val="center"/>
              <w:rPr>
                <w:b/>
                <w:bCs/>
              </w:rPr>
            </w:pPr>
            <w:r>
              <w:rPr>
                <w:b/>
                <w:bCs/>
              </w:rPr>
              <w:t>STT</w:t>
            </w:r>
          </w:p>
        </w:tc>
        <w:tc>
          <w:tcPr>
            <w:tcW w:w="3043" w:type="dxa"/>
            <w:gridSpan w:val="3"/>
            <w:noWrap/>
            <w:vAlign w:val="center"/>
          </w:tcPr>
          <w:p w14:paraId="71AFB4AD">
            <w:pPr>
              <w:spacing w:line="264" w:lineRule="auto"/>
              <w:contextualSpacing/>
              <w:jc w:val="center"/>
              <w:rPr>
                <w:b/>
                <w:bCs/>
              </w:rPr>
            </w:pPr>
            <w:r>
              <w:rPr>
                <w:b/>
                <w:bCs/>
              </w:rPr>
              <w:t>Tên sản phẩm</w:t>
            </w:r>
          </w:p>
        </w:tc>
        <w:tc>
          <w:tcPr>
            <w:tcW w:w="1852" w:type="dxa"/>
            <w:gridSpan w:val="4"/>
            <w:noWrap/>
            <w:vAlign w:val="center"/>
          </w:tcPr>
          <w:p w14:paraId="4E963406">
            <w:pPr>
              <w:spacing w:line="264" w:lineRule="auto"/>
              <w:contextualSpacing/>
              <w:jc w:val="center"/>
              <w:rPr>
                <w:b/>
                <w:bCs/>
              </w:rPr>
            </w:pPr>
            <w:r>
              <w:rPr>
                <w:b/>
                <w:bCs/>
              </w:rPr>
              <w:t>Số lượng</w:t>
            </w:r>
          </w:p>
        </w:tc>
        <w:tc>
          <w:tcPr>
            <w:tcW w:w="3468" w:type="dxa"/>
            <w:gridSpan w:val="3"/>
            <w:noWrap/>
            <w:vAlign w:val="center"/>
          </w:tcPr>
          <w:p w14:paraId="3C2FF9E7">
            <w:pPr>
              <w:spacing w:line="240" w:lineRule="auto"/>
              <w:contextualSpacing/>
              <w:jc w:val="center"/>
              <w:rPr>
                <w:b/>
                <w:bCs/>
              </w:rPr>
            </w:pPr>
            <w:r>
              <w:rPr>
                <w:b/>
                <w:bCs/>
              </w:rPr>
              <w:t>Yêu cầu chất lượng sản phẩm</w:t>
            </w:r>
          </w:p>
          <w:p w14:paraId="79A83AC4">
            <w:pPr>
              <w:spacing w:line="240" w:lineRule="auto"/>
              <w:contextualSpacing/>
              <w:jc w:val="center"/>
              <w:rPr>
                <w:b/>
                <w:bCs/>
                <w:i/>
              </w:rPr>
            </w:pPr>
          </w:p>
        </w:tc>
      </w:tr>
      <w:tr w14:paraId="5DA7F6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trPr>
        <w:tc>
          <w:tcPr>
            <w:tcW w:w="715" w:type="dxa"/>
            <w:noWrap/>
            <w:vAlign w:val="center"/>
          </w:tcPr>
          <w:p w14:paraId="58EEA2E2">
            <w:pPr>
              <w:spacing w:line="264" w:lineRule="auto"/>
              <w:contextualSpacing/>
              <w:jc w:val="center"/>
            </w:pPr>
            <w:r>
              <w:t>I</w:t>
            </w:r>
          </w:p>
        </w:tc>
        <w:tc>
          <w:tcPr>
            <w:tcW w:w="8363" w:type="dxa"/>
            <w:gridSpan w:val="10"/>
            <w:noWrap/>
            <w:vAlign w:val="center"/>
          </w:tcPr>
          <w:p w14:paraId="72D55F6E">
            <w:pPr>
              <w:spacing w:line="264" w:lineRule="auto"/>
              <w:contextualSpacing/>
            </w:pPr>
            <w:r>
              <w:t>Sản phẩm khoa học (Các công trình khoa học sẽ được công bố: sách, bài báo khoa học...)</w:t>
            </w:r>
          </w:p>
        </w:tc>
      </w:tr>
      <w:tr w14:paraId="5791A8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trPr>
        <w:tc>
          <w:tcPr>
            <w:tcW w:w="715" w:type="dxa"/>
            <w:noWrap/>
            <w:vAlign w:val="center"/>
          </w:tcPr>
          <w:p w14:paraId="36E40373">
            <w:pPr>
              <w:spacing w:line="264" w:lineRule="auto"/>
              <w:contextualSpacing/>
              <w:jc w:val="center"/>
            </w:pPr>
            <w:r>
              <w:t>1.1</w:t>
            </w:r>
          </w:p>
        </w:tc>
        <w:tc>
          <w:tcPr>
            <w:tcW w:w="3043" w:type="dxa"/>
            <w:gridSpan w:val="3"/>
            <w:noWrap/>
            <w:vAlign w:val="center"/>
          </w:tcPr>
          <w:p w14:paraId="5BFF6143">
            <w:pPr>
              <w:spacing w:line="264" w:lineRule="auto"/>
              <w:contextualSpacing/>
              <w:jc w:val="left"/>
            </w:pPr>
            <w:r>
              <w:t>Bài báo khoa học</w:t>
            </w:r>
          </w:p>
        </w:tc>
        <w:tc>
          <w:tcPr>
            <w:tcW w:w="1852" w:type="dxa"/>
            <w:gridSpan w:val="4"/>
            <w:noWrap/>
            <w:vAlign w:val="center"/>
          </w:tcPr>
          <w:p w14:paraId="4EAC2CE1">
            <w:pPr>
              <w:spacing w:line="264" w:lineRule="auto"/>
              <w:contextualSpacing/>
              <w:jc w:val="center"/>
            </w:pPr>
            <w:r>
              <w:t>0</w:t>
            </w:r>
            <w:r>
              <w:rPr>
                <w:lang w:val="vi-VN"/>
              </w:rPr>
              <w:t>1</w:t>
            </w:r>
            <w:r>
              <w:t xml:space="preserve"> bài</w:t>
            </w:r>
          </w:p>
        </w:tc>
        <w:tc>
          <w:tcPr>
            <w:tcW w:w="3468" w:type="dxa"/>
            <w:gridSpan w:val="3"/>
            <w:noWrap/>
            <w:vAlign w:val="center"/>
          </w:tcPr>
          <w:p w14:paraId="67102B2F">
            <w:pPr>
              <w:spacing w:line="264" w:lineRule="auto"/>
              <w:contextualSpacing/>
              <w:jc w:val="center"/>
              <w:rPr>
                <w:lang w:val="vi-VN"/>
              </w:rPr>
            </w:pPr>
            <w:r>
              <w:rPr>
                <w:lang w:val="vi-VN"/>
              </w:rPr>
              <w:t>Đáp ứng yêu cầu</w:t>
            </w:r>
          </w:p>
        </w:tc>
      </w:tr>
      <w:tr w14:paraId="169EE5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trPr>
        <w:tc>
          <w:tcPr>
            <w:tcW w:w="715" w:type="dxa"/>
            <w:noWrap/>
            <w:vAlign w:val="center"/>
          </w:tcPr>
          <w:p w14:paraId="15716DAE">
            <w:pPr>
              <w:spacing w:line="264" w:lineRule="auto"/>
              <w:contextualSpacing/>
              <w:jc w:val="center"/>
            </w:pPr>
            <w:r>
              <w:t>II</w:t>
            </w:r>
          </w:p>
        </w:tc>
        <w:tc>
          <w:tcPr>
            <w:tcW w:w="8363" w:type="dxa"/>
            <w:gridSpan w:val="10"/>
            <w:noWrap/>
            <w:vAlign w:val="center"/>
          </w:tcPr>
          <w:p w14:paraId="6CAB0C54">
            <w:pPr>
              <w:spacing w:line="264" w:lineRule="auto"/>
              <w:contextualSpacing/>
            </w:pPr>
            <w:r>
              <w:t>Sản phẩm đào tạo (Cử nhân, Thạc sỹ, Tiến sỹ,...)</w:t>
            </w:r>
          </w:p>
        </w:tc>
      </w:tr>
      <w:tr w14:paraId="7D0622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trPr>
        <w:tc>
          <w:tcPr>
            <w:tcW w:w="715" w:type="dxa"/>
            <w:noWrap/>
            <w:vAlign w:val="center"/>
          </w:tcPr>
          <w:p w14:paraId="16C76777">
            <w:pPr>
              <w:spacing w:line="264" w:lineRule="auto"/>
              <w:contextualSpacing/>
              <w:jc w:val="center"/>
            </w:pPr>
            <w:r>
              <w:t>2.1</w:t>
            </w:r>
          </w:p>
        </w:tc>
        <w:tc>
          <w:tcPr>
            <w:tcW w:w="3043" w:type="dxa"/>
            <w:gridSpan w:val="3"/>
            <w:noWrap/>
            <w:vAlign w:val="center"/>
          </w:tcPr>
          <w:p w14:paraId="43CEC459">
            <w:pPr>
              <w:spacing w:line="264" w:lineRule="auto"/>
              <w:contextualSpacing/>
              <w:rPr>
                <w:lang w:val="vi-VN"/>
              </w:rPr>
            </w:pPr>
            <w:r>
              <w:t xml:space="preserve">Hướng dẫn </w:t>
            </w:r>
            <w:r>
              <w:rPr>
                <w:lang w:val="vi-VN"/>
              </w:rPr>
              <w:t>NCKHSV</w:t>
            </w:r>
          </w:p>
        </w:tc>
        <w:tc>
          <w:tcPr>
            <w:tcW w:w="1852" w:type="dxa"/>
            <w:gridSpan w:val="4"/>
            <w:noWrap/>
            <w:vAlign w:val="center"/>
          </w:tcPr>
          <w:p w14:paraId="7350B9BF">
            <w:pPr>
              <w:spacing w:line="264" w:lineRule="auto"/>
              <w:contextualSpacing/>
              <w:jc w:val="center"/>
            </w:pPr>
            <w:r>
              <w:t>01 nhóm</w:t>
            </w:r>
          </w:p>
        </w:tc>
        <w:tc>
          <w:tcPr>
            <w:tcW w:w="3468" w:type="dxa"/>
            <w:gridSpan w:val="3"/>
            <w:noWrap/>
            <w:vAlign w:val="center"/>
          </w:tcPr>
          <w:p w14:paraId="7D7F8A03">
            <w:pPr>
              <w:spacing w:line="264" w:lineRule="auto"/>
              <w:contextualSpacing/>
              <w:jc w:val="center"/>
              <w:rPr>
                <w:lang w:val="vi-VN"/>
              </w:rPr>
            </w:pPr>
            <w:r>
              <w:rPr>
                <w:lang w:val="vi-VN"/>
              </w:rPr>
              <w:t>Đáp ứng yêu cầu</w:t>
            </w:r>
          </w:p>
        </w:tc>
      </w:tr>
      <w:tr w14:paraId="062540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trPr>
        <w:tc>
          <w:tcPr>
            <w:tcW w:w="715" w:type="dxa"/>
            <w:noWrap/>
            <w:vAlign w:val="center"/>
          </w:tcPr>
          <w:p w14:paraId="7B47122D">
            <w:pPr>
              <w:spacing w:line="264" w:lineRule="auto"/>
              <w:contextualSpacing/>
              <w:jc w:val="center"/>
            </w:pPr>
            <w:r>
              <w:t>III</w:t>
            </w:r>
          </w:p>
        </w:tc>
        <w:tc>
          <w:tcPr>
            <w:tcW w:w="8363" w:type="dxa"/>
            <w:gridSpan w:val="10"/>
            <w:noWrap/>
            <w:vAlign w:val="center"/>
          </w:tcPr>
          <w:p w14:paraId="16CC24AE">
            <w:pPr>
              <w:spacing w:line="264" w:lineRule="auto"/>
              <w:contextualSpacing/>
            </w:pPr>
            <w:r>
              <w:t xml:space="preserve">Sản phẩm ứng dụng </w:t>
            </w:r>
          </w:p>
        </w:tc>
      </w:tr>
      <w:tr w14:paraId="212849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trPr>
        <w:tc>
          <w:tcPr>
            <w:tcW w:w="715" w:type="dxa"/>
            <w:noWrap/>
            <w:vAlign w:val="center"/>
          </w:tcPr>
          <w:p w14:paraId="513160B8">
            <w:pPr>
              <w:spacing w:line="264" w:lineRule="auto"/>
              <w:contextualSpacing/>
              <w:jc w:val="center"/>
            </w:pPr>
            <w:r>
              <w:t>3.1</w:t>
            </w:r>
          </w:p>
        </w:tc>
        <w:tc>
          <w:tcPr>
            <w:tcW w:w="3043" w:type="dxa"/>
            <w:gridSpan w:val="3"/>
            <w:noWrap/>
            <w:vAlign w:val="center"/>
          </w:tcPr>
          <w:p w14:paraId="51AE157C">
            <w:pPr>
              <w:spacing w:line="264" w:lineRule="auto"/>
              <w:contextualSpacing/>
              <w:jc w:val="left"/>
              <w:rPr>
                <w:lang w:val="vi-VN"/>
              </w:rPr>
            </w:pPr>
            <w:r>
              <w:rPr>
                <w:lang w:val="vi-VN"/>
              </w:rPr>
              <w:t>Khung máy ép thủy lực 4 trụ, lực ép 20 Tấn</w:t>
            </w:r>
          </w:p>
        </w:tc>
        <w:tc>
          <w:tcPr>
            <w:tcW w:w="1852" w:type="dxa"/>
            <w:gridSpan w:val="4"/>
            <w:noWrap/>
            <w:vAlign w:val="center"/>
          </w:tcPr>
          <w:p w14:paraId="2E103B75">
            <w:pPr>
              <w:spacing w:line="264" w:lineRule="auto"/>
              <w:contextualSpacing/>
              <w:jc w:val="center"/>
              <w:rPr>
                <w:lang w:val="vi-VN"/>
              </w:rPr>
            </w:pPr>
            <w:r>
              <w:rPr>
                <w:lang w:val="vi-VN"/>
              </w:rPr>
              <w:t>01</w:t>
            </w:r>
          </w:p>
        </w:tc>
        <w:tc>
          <w:tcPr>
            <w:tcW w:w="3468" w:type="dxa"/>
            <w:gridSpan w:val="3"/>
            <w:noWrap/>
            <w:vAlign w:val="center"/>
          </w:tcPr>
          <w:p w14:paraId="473B33A8">
            <w:pPr>
              <w:spacing w:line="264" w:lineRule="auto"/>
              <w:contextualSpacing/>
              <w:jc w:val="center"/>
              <w:rPr>
                <w:lang w:val="vi-VN"/>
              </w:rPr>
            </w:pPr>
            <w:r>
              <w:rPr>
                <w:lang w:val="vi-VN"/>
              </w:rPr>
              <w:t>Đáp ứng yêu cầu</w:t>
            </w:r>
          </w:p>
        </w:tc>
      </w:tr>
      <w:tr w14:paraId="3C964E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 w:hRule="atLeast"/>
        </w:trPr>
        <w:tc>
          <w:tcPr>
            <w:tcW w:w="9078" w:type="dxa"/>
            <w:gridSpan w:val="11"/>
            <w:noWrap/>
          </w:tcPr>
          <w:p w14:paraId="40C7FC11">
            <w:pPr>
              <w:spacing w:line="264" w:lineRule="auto"/>
              <w:contextualSpacing/>
              <w:rPr>
                <w:b/>
                <w:bCs/>
              </w:rPr>
            </w:pPr>
            <w:r>
              <w:rPr>
                <w:b/>
                <w:bCs/>
              </w:rPr>
              <w:t>16. PHƯƠNG THỨC CHUYỂN GIAO KẾT QUẢ NGHIÊN CỨU VÀ ĐỊA CHỈ ỨNG DỤNG</w:t>
            </w:r>
          </w:p>
          <w:p w14:paraId="619A2EAE">
            <w:pPr>
              <w:spacing w:line="264" w:lineRule="auto"/>
              <w:contextualSpacing/>
            </w:pPr>
            <w:r>
              <w:t>16.1. Phương thức chuyển giao</w:t>
            </w:r>
          </w:p>
          <w:p w14:paraId="520D1B8A">
            <w:pPr>
              <w:spacing w:line="264" w:lineRule="auto"/>
              <w:contextualSpacing/>
              <w:rPr>
                <w:lang w:val="vi-VN"/>
              </w:rPr>
            </w:pPr>
            <w:r>
              <w:t xml:space="preserve">        Chuyển giao cho Phòng</w:t>
            </w:r>
            <w:r>
              <w:rPr>
                <w:lang w:val="vi-VN"/>
              </w:rPr>
              <w:t xml:space="preserve"> KHCN trường Đại học Mỏ - Địa chất.</w:t>
            </w:r>
          </w:p>
          <w:p w14:paraId="7709AAFE">
            <w:pPr>
              <w:spacing w:line="264" w:lineRule="auto"/>
              <w:contextualSpacing/>
            </w:pPr>
            <w:r>
              <w:t>16.2. Địa chỉ ứng dụng</w:t>
            </w:r>
          </w:p>
          <w:p w14:paraId="2ABE704D">
            <w:pPr>
              <w:spacing w:line="264" w:lineRule="auto"/>
              <w:contextualSpacing/>
              <w:rPr>
                <w:lang w:val="vi-VN"/>
              </w:rPr>
            </w:pPr>
            <w:r>
              <w:t xml:space="preserve">        </w:t>
            </w:r>
            <w:r>
              <w:rPr>
                <w:lang w:val="vi-VN"/>
              </w:rPr>
              <w:t>Khung máy ép được sử dụng làm giáo cụ hoặc phục vụ xây dựng bài thí nghiệm tại phòng Thí nghiệm Thủy lực, bộ môn Kỹ thuật cơ khí, khoa Cơ - Điện, t</w:t>
            </w:r>
            <w:r>
              <w:t>rường Đại học Mỏ - Địa chất</w:t>
            </w:r>
            <w:r>
              <w:rPr>
                <w:lang w:val="vi-VN"/>
              </w:rPr>
              <w:t>.</w:t>
            </w:r>
          </w:p>
          <w:p w14:paraId="282147F2">
            <w:pPr>
              <w:spacing w:line="264" w:lineRule="auto"/>
              <w:contextualSpacing/>
              <w:rPr>
                <w:b/>
                <w:bCs/>
              </w:rPr>
            </w:pPr>
            <w:r>
              <w:rPr>
                <w:b/>
                <w:bCs/>
              </w:rPr>
              <w:t>17. TÁC ĐỘNG VÀ LỢI ÍCH MANG LẠI CỦA KẾT QUẢ NGHIÊN CỨU</w:t>
            </w:r>
          </w:p>
          <w:p w14:paraId="6AAC155C">
            <w:pPr>
              <w:spacing w:line="264" w:lineRule="auto"/>
              <w:contextualSpacing/>
              <w:rPr>
                <w:bCs/>
              </w:rPr>
            </w:pPr>
            <w:r>
              <w:rPr>
                <w:bCs/>
              </w:rPr>
              <w:t>17.1. Đối với lĩnh vực giáo dục và đào tạo</w:t>
            </w:r>
          </w:p>
          <w:p w14:paraId="12549322">
            <w:pPr>
              <w:spacing w:line="264" w:lineRule="auto"/>
              <w:contextualSpacing/>
              <w:rPr>
                <w:bCs/>
                <w:lang w:val="vi-VN"/>
              </w:rPr>
            </w:pPr>
            <w:r>
              <w:rPr>
                <w:bCs/>
              </w:rPr>
              <w:t xml:space="preserve">        - Kết quả nghiên cứu đóng góp </w:t>
            </w:r>
            <w:r>
              <w:rPr>
                <w:bCs/>
                <w:lang w:val="vi-VN"/>
              </w:rPr>
              <w:t>nội dung</w:t>
            </w:r>
            <w:r>
              <w:rPr>
                <w:bCs/>
              </w:rPr>
              <w:t xml:space="preserve"> bài giảng</w:t>
            </w:r>
            <w:r>
              <w:rPr>
                <w:bCs/>
                <w:lang w:val="vi-VN"/>
              </w:rPr>
              <w:t xml:space="preserve"> mô hình hóa thiết kế cơ khí, chuyên đề </w:t>
            </w:r>
            <w:r>
              <w:rPr>
                <w:bCs/>
              </w:rPr>
              <w:t xml:space="preserve">phương pháp tiên tiến trong tính toán thiết kế </w:t>
            </w:r>
            <w:r>
              <w:rPr>
                <w:bCs/>
                <w:lang w:val="vi-VN"/>
              </w:rPr>
              <w:t>máy ép thủy lực;</w:t>
            </w:r>
          </w:p>
          <w:p w14:paraId="7B218D4E">
            <w:pPr>
              <w:spacing w:line="264" w:lineRule="auto"/>
              <w:contextualSpacing/>
              <w:rPr>
                <w:bCs/>
              </w:rPr>
            </w:pPr>
            <w:r>
              <w:rPr>
                <w:bCs/>
              </w:rPr>
              <w:t xml:space="preserve">        - Hướng dẫn một nhóm sinh viên thực hiện đề tài</w:t>
            </w:r>
            <w:r>
              <w:rPr>
                <w:bCs/>
                <w:lang w:val="vi-VN"/>
              </w:rPr>
              <w:t xml:space="preserve"> NCKHSV</w:t>
            </w:r>
            <w:r>
              <w:rPr>
                <w:bCs/>
              </w:rPr>
              <w:t>.</w:t>
            </w:r>
          </w:p>
          <w:p w14:paraId="70BD13E3">
            <w:pPr>
              <w:spacing w:line="264" w:lineRule="auto"/>
              <w:contextualSpacing/>
              <w:rPr>
                <w:bCs/>
              </w:rPr>
            </w:pPr>
            <w:r>
              <w:rPr>
                <w:bCs/>
              </w:rPr>
              <w:t>17.2. Đối với lĩnh vực khoa học và công nghệ có liên quan</w:t>
            </w:r>
          </w:p>
          <w:p w14:paraId="2387C4DA">
            <w:pPr>
              <w:spacing w:line="264" w:lineRule="auto"/>
              <w:contextualSpacing/>
              <w:rPr>
                <w:bCs/>
              </w:rPr>
            </w:pPr>
            <w:r>
              <w:rPr>
                <w:bCs/>
              </w:rPr>
              <w:t xml:space="preserve">        - </w:t>
            </w:r>
            <w:r>
              <w:rPr>
                <w:bCs/>
                <w:lang w:val="vi-VN"/>
              </w:rPr>
              <w:t>Xây dựng cơ sở tính toán thiết kế, tối ưu kết cấu khung máy ép thủy lực</w:t>
            </w:r>
            <w:r>
              <w:rPr>
                <w:bCs/>
              </w:rPr>
              <w:t xml:space="preserve"> dạng 4 trụ.</w:t>
            </w:r>
          </w:p>
          <w:p w14:paraId="561E0108">
            <w:pPr>
              <w:spacing w:line="264" w:lineRule="auto"/>
              <w:contextualSpacing/>
              <w:rPr>
                <w:bCs/>
              </w:rPr>
            </w:pPr>
            <w:r>
              <w:rPr>
                <w:bCs/>
              </w:rPr>
              <w:t>17.3. Đối với phát triển kinh tế-xã hội</w:t>
            </w:r>
          </w:p>
          <w:p w14:paraId="6FC971DC">
            <w:pPr>
              <w:spacing w:line="264" w:lineRule="auto"/>
              <w:contextualSpacing/>
              <w:rPr>
                <w:bCs/>
              </w:rPr>
            </w:pPr>
            <w:r>
              <w:rPr>
                <w:bCs/>
              </w:rPr>
              <w:t xml:space="preserve">        - Thúc đẩy phát triển kinh tế trong nước;</w:t>
            </w:r>
          </w:p>
          <w:p w14:paraId="51327151">
            <w:pPr>
              <w:spacing w:line="264" w:lineRule="auto"/>
              <w:contextualSpacing/>
              <w:rPr>
                <w:bCs/>
                <w:lang w:val="vi-VN"/>
              </w:rPr>
            </w:pPr>
            <w:r>
              <w:rPr>
                <w:bCs/>
                <w:lang w:val="vi-VN"/>
              </w:rPr>
              <w:t xml:space="preserve">        - Góp phần tự chủ về khoa học công nghệ, tự chủ sản xuất máy ép thủy lực </w:t>
            </w:r>
            <w:r>
              <w:rPr>
                <w:bCs/>
              </w:rPr>
              <w:t xml:space="preserve">dạng 4 trụ </w:t>
            </w:r>
            <w:r>
              <w:rPr>
                <w:bCs/>
                <w:lang w:val="vi-VN"/>
              </w:rPr>
              <w:t>trong nước;</w:t>
            </w:r>
          </w:p>
          <w:p w14:paraId="66F13A08">
            <w:pPr>
              <w:spacing w:line="264" w:lineRule="auto"/>
              <w:contextualSpacing/>
              <w:rPr>
                <w:bCs/>
              </w:rPr>
            </w:pPr>
            <w:r>
              <w:rPr>
                <w:bCs/>
              </w:rPr>
              <w:t xml:space="preserve">        - Tạo cơ hội việc làm cho cán bộ, nhân viên kỹ thuật, công nghệ.</w:t>
            </w:r>
          </w:p>
          <w:p w14:paraId="76DFA8F3">
            <w:pPr>
              <w:spacing w:line="264" w:lineRule="auto"/>
              <w:contextualSpacing/>
              <w:rPr>
                <w:lang w:val="nl-NL"/>
              </w:rPr>
            </w:pPr>
            <w:r>
              <w:rPr>
                <w:bCs/>
              </w:rPr>
              <w:t xml:space="preserve">17.4. </w:t>
            </w:r>
            <w:r>
              <w:rPr>
                <w:lang w:val="nl-NL"/>
              </w:rPr>
              <w:t>Đối với tổ chức chủ trì và các cơ sở ứng dụng kết quả nghiên cứu</w:t>
            </w:r>
          </w:p>
          <w:p w14:paraId="1AE5376F">
            <w:pPr>
              <w:spacing w:line="264" w:lineRule="auto"/>
              <w:contextualSpacing/>
            </w:pPr>
            <w:r>
              <w:rPr>
                <w:lang w:val="nl-NL"/>
              </w:rPr>
              <w:t xml:space="preserve">        - Kết quả nghiên cứu của đề tài và việc thực hiện đề tài là sự đào tạo, rèn luyện năng lực nghiên cứu khoa học của cán bộ. Đồng thời nâng cao uy tín khoa học của Nhà trường.</w:t>
            </w:r>
          </w:p>
        </w:tc>
      </w:tr>
      <w:tr w14:paraId="2A4F4A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 w:hRule="atLeast"/>
        </w:trPr>
        <w:tc>
          <w:tcPr>
            <w:tcW w:w="9078" w:type="dxa"/>
            <w:gridSpan w:val="11"/>
            <w:noWrap/>
          </w:tcPr>
          <w:p w14:paraId="27710BDC">
            <w:pPr>
              <w:spacing w:line="264" w:lineRule="auto"/>
              <w:contextualSpacing/>
              <w:rPr>
                <w:b/>
                <w:bCs/>
              </w:rPr>
            </w:pPr>
            <w:r>
              <w:rPr>
                <w:b/>
                <w:bCs/>
              </w:rPr>
              <w:t>18. ĐỊNH HƯỚNG PHÁT TRIỂN TIẾP THEO CỦA ĐỀ TÀI NGHIÊN CỨU</w:t>
            </w:r>
          </w:p>
          <w:p w14:paraId="4FE4C985">
            <w:pPr>
              <w:spacing w:line="264" w:lineRule="auto"/>
              <w:contextualSpacing/>
              <w:rPr>
                <w:b/>
                <w:bCs/>
              </w:rPr>
            </w:pPr>
            <w:r>
              <w:rPr>
                <w:b/>
                <w:bCs/>
              </w:rPr>
              <w:t>18.1. Đề xuất phát triển thành đề tài cấp cao hơn</w:t>
            </w:r>
          </w:p>
          <w:p w14:paraId="39FF2891">
            <w:pPr>
              <w:spacing w:line="264" w:lineRule="auto"/>
              <w:contextualSpacing/>
              <w:rPr>
                <w:bCs/>
              </w:rPr>
            </w:pPr>
            <w:r>
              <w:rPr>
                <w:bCs/>
              </w:rPr>
              <w:t xml:space="preserve">         Không</w:t>
            </w:r>
          </w:p>
          <w:p w14:paraId="04C986FE">
            <w:pPr>
              <w:spacing w:line="264" w:lineRule="auto"/>
              <w:contextualSpacing/>
              <w:rPr>
                <w:bCs/>
              </w:rPr>
            </w:pPr>
            <w:r>
              <w:rPr>
                <w:b/>
                <w:bCs/>
              </w:rPr>
              <w:t xml:space="preserve">18.2. Khả năng thương mại hóa sản phẩm </w:t>
            </w:r>
          </w:p>
          <w:p w14:paraId="0FCE3657">
            <w:pPr>
              <w:spacing w:line="264" w:lineRule="auto"/>
              <w:contextualSpacing/>
              <w:rPr>
                <w:bCs/>
              </w:rPr>
            </w:pPr>
            <w:r>
              <w:rPr>
                <w:bCs/>
              </w:rPr>
              <w:t xml:space="preserve">      </w:t>
            </w:r>
            <w:r>
              <w:rPr>
                <w:bCs/>
                <w:lang w:val="vi-VN"/>
              </w:rPr>
              <w:t>S</w:t>
            </w:r>
            <w:r>
              <w:rPr>
                <w:bCs/>
              </w:rPr>
              <w:t xml:space="preserve">ản phẩm nghiên cứu của đề tài hoàn toàn có tính khả thi. Sau khi sản phẩm nghiên cứu của đề tài được hoàn thiện có thể </w:t>
            </w:r>
            <w:r>
              <w:rPr>
                <w:bCs/>
                <w:lang w:val="vi-VN"/>
              </w:rPr>
              <w:t>triển khai tại cơ sở sản xuất</w:t>
            </w:r>
            <w:r>
              <w:rPr>
                <w:bCs/>
              </w:rPr>
              <w:t xml:space="preserve"> nhanh chóng dựa trên các bản vẽ thiết kế khung máy, cơ sở tính toán thiết kế khung máy theo tải trọng (lực ép) yêu cầu.</w:t>
            </w:r>
          </w:p>
          <w:p w14:paraId="1E641B1C">
            <w:pPr>
              <w:spacing w:line="264" w:lineRule="auto"/>
              <w:contextualSpacing/>
              <w:rPr>
                <w:bCs/>
              </w:rPr>
            </w:pPr>
            <w:r>
              <w:rPr>
                <w:b/>
                <w:bCs/>
              </w:rPr>
              <w:t xml:space="preserve">18.3. Khả năng đăng ký bản quyền sở hữu trí tuệ </w:t>
            </w:r>
          </w:p>
          <w:p w14:paraId="34C5EAB9">
            <w:pPr>
              <w:spacing w:line="264" w:lineRule="auto"/>
              <w:contextualSpacing/>
              <w:rPr>
                <w:bCs/>
              </w:rPr>
            </w:pPr>
            <w:r>
              <w:rPr>
                <w:bCs/>
              </w:rPr>
              <w:t xml:space="preserve">      Không</w:t>
            </w:r>
          </w:p>
        </w:tc>
      </w:tr>
      <w:tr w14:paraId="5CF95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4" w:hRule="atLeast"/>
        </w:trPr>
        <w:tc>
          <w:tcPr>
            <w:tcW w:w="9078" w:type="dxa"/>
            <w:gridSpan w:val="11"/>
            <w:noWrap/>
          </w:tcPr>
          <w:p w14:paraId="107C65BF">
            <w:pPr>
              <w:spacing w:line="264" w:lineRule="auto"/>
              <w:contextualSpacing/>
              <w:jc w:val="left"/>
              <w:outlineLvl w:val="0"/>
              <w:rPr>
                <w:b/>
                <w:bCs/>
                <w:szCs w:val="20"/>
              </w:rPr>
            </w:pPr>
            <w:r>
              <w:rPr>
                <w:b/>
                <w:bCs/>
                <w:szCs w:val="20"/>
              </w:rPr>
              <w:t>19. KINH PHÍ THỰC HIỆN ĐỀ TÀI VÀ NGUỒN KINH PHÍ</w:t>
            </w:r>
          </w:p>
          <w:p w14:paraId="7CA9FC55">
            <w:pPr>
              <w:spacing w:line="264" w:lineRule="auto"/>
              <w:contextualSpacing/>
              <w:jc w:val="left"/>
              <w:rPr>
                <w:b/>
                <w:bCs/>
              </w:rPr>
            </w:pPr>
            <w:r>
              <w:rPr>
                <w:b/>
                <w:bCs/>
              </w:rPr>
              <w:t>Kinh phí thực hiện đề tài: 40.0</w:t>
            </w:r>
            <w:r>
              <w:rPr>
                <w:b/>
                <w:bCs/>
                <w:lang w:val="vi-VN"/>
              </w:rPr>
              <w:t>0</w:t>
            </w:r>
            <w:r>
              <w:rPr>
                <w:b/>
                <w:bCs/>
              </w:rPr>
              <w:t>0.000 đ (</w:t>
            </w:r>
            <w:r>
              <w:rPr>
                <w:b/>
                <w:bCs/>
                <w:i/>
              </w:rPr>
              <w:t>Bốn mươi triệu đồng</w:t>
            </w:r>
            <w:r>
              <w:rPr>
                <w:b/>
                <w:bCs/>
              </w:rPr>
              <w:t>)</w:t>
            </w:r>
          </w:p>
          <w:p w14:paraId="4D0E2A18">
            <w:pPr>
              <w:spacing w:line="264" w:lineRule="auto"/>
              <w:contextualSpacing/>
              <w:jc w:val="left"/>
            </w:pPr>
            <w:r>
              <w:t>Trong đó:</w:t>
            </w:r>
          </w:p>
          <w:p w14:paraId="032585A7">
            <w:pPr>
              <w:spacing w:line="264" w:lineRule="auto"/>
              <w:contextualSpacing/>
              <w:jc w:val="left"/>
            </w:pPr>
            <w:r>
              <w:t xml:space="preserve">    Từ nguồn thu của Nhà trường: 40.</w:t>
            </w:r>
            <w:r>
              <w:rPr>
                <w:lang w:val="vi-VN"/>
              </w:rPr>
              <w:t>00</w:t>
            </w:r>
            <w:r>
              <w:t>0.000 đ (</w:t>
            </w:r>
            <w:r>
              <w:rPr>
                <w:i/>
              </w:rPr>
              <w:t>Bốn mươi triệu đồng</w:t>
            </w:r>
            <w:r>
              <w:t xml:space="preserve">)                          </w:t>
            </w:r>
          </w:p>
          <w:p w14:paraId="625556F4">
            <w:pPr>
              <w:spacing w:line="264" w:lineRule="auto"/>
              <w:contextualSpacing/>
              <w:jc w:val="left"/>
              <w:rPr>
                <w:szCs w:val="20"/>
              </w:rPr>
            </w:pPr>
            <w:r>
              <w:t xml:space="preserve">    Các nguồn khác:</w:t>
            </w:r>
          </w:p>
        </w:tc>
      </w:tr>
    </w:tbl>
    <w:p w14:paraId="05A13094">
      <w:pPr>
        <w:pStyle w:val="6"/>
      </w:pPr>
    </w:p>
    <w:tbl>
      <w:tblPr>
        <w:tblStyle w:val="4"/>
        <w:tblW w:w="10212" w:type="dxa"/>
        <w:tblInd w:w="-436" w:type="dxa"/>
        <w:tblLayout w:type="fixed"/>
        <w:tblCellMar>
          <w:top w:w="0" w:type="dxa"/>
          <w:left w:w="108" w:type="dxa"/>
          <w:bottom w:w="0" w:type="dxa"/>
          <w:right w:w="108" w:type="dxa"/>
        </w:tblCellMar>
      </w:tblPr>
      <w:tblGrid>
        <w:gridCol w:w="5165"/>
        <w:gridCol w:w="5047"/>
      </w:tblGrid>
      <w:tr w14:paraId="3AA8D97D">
        <w:tblPrEx>
          <w:tblCellMar>
            <w:top w:w="0" w:type="dxa"/>
            <w:left w:w="108" w:type="dxa"/>
            <w:bottom w:w="0" w:type="dxa"/>
            <w:right w:w="108" w:type="dxa"/>
          </w:tblCellMar>
        </w:tblPrEx>
        <w:trPr>
          <w:trHeight w:val="1479" w:hRule="atLeast"/>
        </w:trPr>
        <w:tc>
          <w:tcPr>
            <w:tcW w:w="4857" w:type="dxa"/>
          </w:tcPr>
          <w:p w14:paraId="64C6993F">
            <w:pPr>
              <w:spacing w:line="240" w:lineRule="auto"/>
              <w:contextualSpacing/>
              <w:jc w:val="center"/>
              <w:rPr>
                <w:i/>
                <w:sz w:val="24"/>
                <w:szCs w:val="24"/>
              </w:rPr>
            </w:pPr>
            <w:r>
              <w:rPr>
                <w:i/>
                <w:sz w:val="24"/>
                <w:szCs w:val="24"/>
              </w:rPr>
              <w:t>Ngày…</w:t>
            </w:r>
            <w:r>
              <w:rPr>
                <w:i/>
                <w:sz w:val="24"/>
                <w:szCs w:val="24"/>
                <w:lang w:val="vi-VN"/>
              </w:rPr>
              <w:t>...</w:t>
            </w:r>
            <w:r>
              <w:rPr>
                <w:i/>
                <w:sz w:val="24"/>
                <w:szCs w:val="24"/>
              </w:rPr>
              <w:t>tháng…</w:t>
            </w:r>
            <w:r>
              <w:rPr>
                <w:i/>
                <w:sz w:val="24"/>
                <w:szCs w:val="24"/>
                <w:lang w:val="vi-VN"/>
              </w:rPr>
              <w:t>....</w:t>
            </w:r>
            <w:r>
              <w:rPr>
                <w:i/>
                <w:sz w:val="24"/>
                <w:szCs w:val="24"/>
              </w:rPr>
              <w:t>năm……</w:t>
            </w:r>
          </w:p>
          <w:p w14:paraId="70224CFF">
            <w:pPr>
              <w:spacing w:line="240" w:lineRule="auto"/>
              <w:contextualSpacing/>
              <w:rPr>
                <w:b/>
                <w:sz w:val="24"/>
                <w:szCs w:val="24"/>
              </w:rPr>
            </w:pPr>
            <w:r>
              <w:rPr>
                <w:b/>
                <w:sz w:val="24"/>
                <w:szCs w:val="24"/>
              </w:rPr>
              <w:t xml:space="preserve">                      </w:t>
            </w:r>
            <w:r>
              <w:rPr>
                <w:b/>
                <w:sz w:val="24"/>
                <w:szCs w:val="24"/>
                <w:lang w:val="vi-VN"/>
              </w:rPr>
              <w:t xml:space="preserve">    </w:t>
            </w:r>
            <w:r>
              <w:rPr>
                <w:b/>
                <w:sz w:val="24"/>
                <w:szCs w:val="24"/>
              </w:rPr>
              <w:t>Đơn vị chủ trì</w:t>
            </w:r>
          </w:p>
          <w:p w14:paraId="73E6FB4E">
            <w:pPr>
              <w:spacing w:line="240" w:lineRule="auto"/>
              <w:contextualSpacing/>
            </w:pPr>
            <w:r>
              <w:rPr>
                <w:i/>
                <w:sz w:val="24"/>
                <w:szCs w:val="24"/>
              </w:rPr>
              <w:t xml:space="preserve">                           (ký, họ và tên)</w:t>
            </w:r>
          </w:p>
        </w:tc>
        <w:tc>
          <w:tcPr>
            <w:tcW w:w="4746" w:type="dxa"/>
          </w:tcPr>
          <w:p w14:paraId="725600FD">
            <w:pPr>
              <w:spacing w:line="240" w:lineRule="auto"/>
              <w:contextualSpacing/>
              <w:jc w:val="center"/>
              <w:rPr>
                <w:i/>
                <w:sz w:val="26"/>
                <w:szCs w:val="26"/>
              </w:rPr>
            </w:pPr>
            <w:r>
              <w:rPr>
                <w:i/>
                <w:sz w:val="26"/>
                <w:szCs w:val="26"/>
              </w:rPr>
              <w:t xml:space="preserve"> Ngày …. tháng…</w:t>
            </w:r>
            <w:r>
              <w:rPr>
                <w:i/>
                <w:sz w:val="26"/>
                <w:szCs w:val="26"/>
                <w:lang w:val="vi-VN"/>
              </w:rPr>
              <w:t>...</w:t>
            </w:r>
            <w:r>
              <w:rPr>
                <w:i/>
                <w:sz w:val="26"/>
                <w:szCs w:val="26"/>
              </w:rPr>
              <w:t>năm……</w:t>
            </w:r>
          </w:p>
          <w:p w14:paraId="582E254B">
            <w:pPr>
              <w:spacing w:line="240" w:lineRule="auto"/>
              <w:contextualSpacing/>
              <w:jc w:val="center"/>
              <w:rPr>
                <w:b/>
                <w:sz w:val="26"/>
                <w:szCs w:val="26"/>
              </w:rPr>
            </w:pPr>
            <w:r>
              <w:rPr>
                <w:b/>
                <w:sz w:val="26"/>
                <w:szCs w:val="26"/>
              </w:rPr>
              <w:t>Chủ nhiệm đề tài</w:t>
            </w:r>
          </w:p>
          <w:p w14:paraId="7ED07873">
            <w:pPr>
              <w:spacing w:line="240" w:lineRule="auto"/>
              <w:contextualSpacing/>
              <w:jc w:val="center"/>
            </w:pPr>
            <w:r>
              <w:rPr>
                <w:i/>
              </w:rPr>
              <w:t>(ký, họ và tên)</w:t>
            </w:r>
          </w:p>
        </w:tc>
      </w:tr>
    </w:tbl>
    <w:p w14:paraId="5A6DDDF5">
      <w:pPr>
        <w:spacing w:line="264" w:lineRule="auto"/>
        <w:contextualSpacing/>
        <w:jc w:val="center"/>
        <w:rPr>
          <w:i/>
          <w:sz w:val="26"/>
          <w:szCs w:val="26"/>
        </w:rPr>
      </w:pPr>
      <w:r>
        <w:rPr>
          <w:i/>
          <w:sz w:val="26"/>
          <w:szCs w:val="26"/>
        </w:rPr>
        <w:tab/>
      </w:r>
    </w:p>
    <w:p w14:paraId="6D315AE4">
      <w:pPr>
        <w:spacing w:line="264" w:lineRule="auto"/>
        <w:contextualSpacing/>
        <w:jc w:val="center"/>
        <w:rPr>
          <w:i/>
          <w:sz w:val="26"/>
          <w:szCs w:val="26"/>
        </w:rPr>
      </w:pPr>
    </w:p>
    <w:p w14:paraId="78555A4F">
      <w:pPr>
        <w:spacing w:line="240" w:lineRule="auto"/>
        <w:contextualSpacing/>
        <w:jc w:val="center"/>
        <w:rPr>
          <w:sz w:val="26"/>
          <w:szCs w:val="26"/>
        </w:rPr>
      </w:pPr>
      <w:r>
        <w:rPr>
          <w:i/>
          <w:sz w:val="26"/>
          <w:szCs w:val="26"/>
        </w:rPr>
        <w:t>Ngày…</w:t>
      </w:r>
      <w:r>
        <w:rPr>
          <w:i/>
          <w:sz w:val="26"/>
          <w:szCs w:val="26"/>
          <w:lang w:val="vi-VN"/>
        </w:rPr>
        <w:t>...</w:t>
      </w:r>
      <w:r>
        <w:rPr>
          <w:i/>
          <w:sz w:val="26"/>
          <w:szCs w:val="26"/>
        </w:rPr>
        <w:t>tháng…</w:t>
      </w:r>
      <w:r>
        <w:rPr>
          <w:i/>
          <w:sz w:val="26"/>
          <w:szCs w:val="26"/>
          <w:lang w:val="vi-VN"/>
        </w:rPr>
        <w:t>..</w:t>
      </w:r>
      <w:r>
        <w:rPr>
          <w:i/>
          <w:sz w:val="26"/>
          <w:szCs w:val="26"/>
        </w:rPr>
        <w:t>năm……</w:t>
      </w:r>
    </w:p>
    <w:p w14:paraId="3022CE79">
      <w:pPr>
        <w:jc w:val="center"/>
      </w:pPr>
      <w:r>
        <w:rPr>
          <w:b/>
          <w:sz w:val="26"/>
          <w:szCs w:val="26"/>
        </w:rPr>
        <w:t>HIỆU TRƯỞNG</w:t>
      </w:r>
    </w:p>
    <w:p w14:paraId="06326969">
      <w:bookmarkStart w:id="0" w:name="_GoBack"/>
      <w:bookmarkEnd w:id="0"/>
    </w:p>
    <w:sectPr>
      <w:pgSz w:w="11907" w:h="16840"/>
      <w:pgMar w:top="1134" w:right="1134" w:bottom="1134" w:left="1701"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noPunctuationKerning w:val="1"/>
  <w:characterSpacingControl w:val="doNotCompress"/>
  <w:footnotePr>
    <w:footnote w:id="0"/>
    <w:footnote w:id="1"/>
  </w:footnotePr>
  <w:endnotePr>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M3NzA1tzQ1NTQ2NjZS0lEKTi0uzszPAykwqgUA82w8miwAAAA="/>
  </w:docVars>
  <w:rsids>
    <w:rsidRoot w:val="00B12FFA"/>
    <w:rsid w:val="001717D0"/>
    <w:rsid w:val="00196401"/>
    <w:rsid w:val="0026005F"/>
    <w:rsid w:val="002764B0"/>
    <w:rsid w:val="002C020D"/>
    <w:rsid w:val="002D53A4"/>
    <w:rsid w:val="002F0CB9"/>
    <w:rsid w:val="00307896"/>
    <w:rsid w:val="00312F80"/>
    <w:rsid w:val="00315102"/>
    <w:rsid w:val="003575B9"/>
    <w:rsid w:val="00370D2E"/>
    <w:rsid w:val="0038107E"/>
    <w:rsid w:val="00383050"/>
    <w:rsid w:val="003C6C7E"/>
    <w:rsid w:val="00446B89"/>
    <w:rsid w:val="004937F8"/>
    <w:rsid w:val="005A65A6"/>
    <w:rsid w:val="005C0409"/>
    <w:rsid w:val="0060286E"/>
    <w:rsid w:val="006976AA"/>
    <w:rsid w:val="006A1058"/>
    <w:rsid w:val="006D77D1"/>
    <w:rsid w:val="006E0261"/>
    <w:rsid w:val="00722120"/>
    <w:rsid w:val="00750172"/>
    <w:rsid w:val="0077133E"/>
    <w:rsid w:val="0078766A"/>
    <w:rsid w:val="007A7192"/>
    <w:rsid w:val="007F5A2E"/>
    <w:rsid w:val="00800E93"/>
    <w:rsid w:val="00852A5D"/>
    <w:rsid w:val="00887B05"/>
    <w:rsid w:val="008C7524"/>
    <w:rsid w:val="008F31F8"/>
    <w:rsid w:val="0096068B"/>
    <w:rsid w:val="009B300A"/>
    <w:rsid w:val="009B3DC4"/>
    <w:rsid w:val="009D068C"/>
    <w:rsid w:val="00A167D2"/>
    <w:rsid w:val="00A316DA"/>
    <w:rsid w:val="00A52049"/>
    <w:rsid w:val="00A75B2B"/>
    <w:rsid w:val="00AC5F31"/>
    <w:rsid w:val="00AF4683"/>
    <w:rsid w:val="00B00A60"/>
    <w:rsid w:val="00B12FFA"/>
    <w:rsid w:val="00BC4444"/>
    <w:rsid w:val="00C02B22"/>
    <w:rsid w:val="00C04FF0"/>
    <w:rsid w:val="00C23468"/>
    <w:rsid w:val="00C261B5"/>
    <w:rsid w:val="00C53B90"/>
    <w:rsid w:val="00C650E8"/>
    <w:rsid w:val="00CC31CB"/>
    <w:rsid w:val="00D15FE0"/>
    <w:rsid w:val="00D262E8"/>
    <w:rsid w:val="00D978FE"/>
    <w:rsid w:val="00DE022C"/>
    <w:rsid w:val="00DF73F0"/>
    <w:rsid w:val="00E0127B"/>
    <w:rsid w:val="00E3323A"/>
    <w:rsid w:val="00E81580"/>
    <w:rsid w:val="00E96ECE"/>
    <w:rsid w:val="00EC11D6"/>
    <w:rsid w:val="00EE06BE"/>
    <w:rsid w:val="00F14841"/>
    <w:rsid w:val="00F23A84"/>
    <w:rsid w:val="00F31037"/>
    <w:rsid w:val="00FB524D"/>
    <w:rsid w:val="00FD09E6"/>
    <w:rsid w:val="00FE2351"/>
    <w:rsid w:val="10DA101D"/>
    <w:rsid w:val="1CCA56CA"/>
    <w:rsid w:val="1E3A264C"/>
    <w:rsid w:val="23D316A1"/>
    <w:rsid w:val="258B0BAC"/>
    <w:rsid w:val="258E3F94"/>
    <w:rsid w:val="45E7540B"/>
    <w:rsid w:val="4DF86FA4"/>
    <w:rsid w:val="53540740"/>
    <w:rsid w:val="733E0E1A"/>
    <w:rsid w:val="7386296C"/>
    <w:rsid w:val="7D4824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line="276" w:lineRule="auto"/>
      <w:jc w:val="both"/>
    </w:pPr>
    <w:rPr>
      <w:rFonts w:ascii="Times New Roman" w:hAnsi="Times New Roman" w:eastAsia="Calibri" w:cs="Times New Roman"/>
      <w:szCs w:val="22"/>
      <w:lang w:val="en-US" w:eastAsia="en-US" w:bidi="ar-SA"/>
    </w:rPr>
  </w:style>
  <w:style w:type="paragraph" w:styleId="2">
    <w:name w:val="heading 7"/>
    <w:basedOn w:val="1"/>
    <w:next w:val="1"/>
    <w:link w:val="11"/>
    <w:qFormat/>
    <w:uiPriority w:val="0"/>
    <w:pPr>
      <w:keepNext/>
      <w:spacing w:line="240" w:lineRule="auto"/>
      <w:jc w:val="center"/>
      <w:outlineLvl w:val="6"/>
    </w:pPr>
    <w:rPr>
      <w:rFonts w:eastAsia="Times New Roman"/>
      <w:b/>
      <w:bCs/>
      <w:sz w:val="28"/>
      <w:szCs w:val="28"/>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13"/>
    <w:semiHidden/>
    <w:unhideWhenUsed/>
    <w:qFormat/>
    <w:uiPriority w:val="99"/>
    <w:pPr>
      <w:spacing w:line="240" w:lineRule="auto"/>
    </w:pPr>
    <w:rPr>
      <w:rFonts w:ascii="Segoe UI" w:hAnsi="Segoe UI" w:cs="Segoe UI"/>
      <w:sz w:val="18"/>
      <w:szCs w:val="18"/>
    </w:rPr>
  </w:style>
  <w:style w:type="paragraph" w:styleId="6">
    <w:name w:val="caption"/>
    <w:basedOn w:val="1"/>
    <w:next w:val="1"/>
    <w:unhideWhenUsed/>
    <w:qFormat/>
    <w:uiPriority w:val="35"/>
    <w:pPr>
      <w:spacing w:line="240" w:lineRule="auto"/>
    </w:pPr>
    <w:rPr>
      <w:i/>
      <w:iCs/>
      <w:color w:val="44546A" w:themeColor="text2"/>
      <w:sz w:val="18"/>
      <w:szCs w:val="18"/>
      <w14:textFill>
        <w14:solidFill>
          <w14:schemeClr w14:val="tx2"/>
        </w14:solidFill>
      </w14:textFill>
    </w:rPr>
  </w:style>
  <w:style w:type="character" w:styleId="7">
    <w:name w:val="Hyperlink"/>
    <w:basedOn w:val="3"/>
    <w:unhideWhenUsed/>
    <w:qFormat/>
    <w:uiPriority w:val="99"/>
    <w:rPr>
      <w:color w:val="0563C1" w:themeColor="hyperlink"/>
      <w:u w:val="single"/>
      <w14:textFill>
        <w14:solidFill>
          <w14:schemeClr w14:val="hlink"/>
        </w14:solidFill>
      </w14:textFill>
    </w:rPr>
  </w:style>
  <w:style w:type="paragraph" w:styleId="8">
    <w:name w:val="Normal (Web)"/>
    <w:basedOn w:val="1"/>
    <w:qFormat/>
    <w:uiPriority w:val="0"/>
    <w:pPr>
      <w:spacing w:before="100" w:beforeAutospacing="1" w:after="100" w:afterAutospacing="1" w:line="240" w:lineRule="auto"/>
    </w:pPr>
    <w:rPr>
      <w:rFonts w:eastAsia="Times New Roman"/>
      <w:sz w:val="24"/>
      <w:szCs w:val="24"/>
    </w:rPr>
  </w:style>
  <w:style w:type="table" w:styleId="9">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Title"/>
    <w:basedOn w:val="1"/>
    <w:link w:val="12"/>
    <w:qFormat/>
    <w:uiPriority w:val="0"/>
    <w:pPr>
      <w:spacing w:after="120" w:line="240" w:lineRule="auto"/>
      <w:jc w:val="center"/>
    </w:pPr>
    <w:rPr>
      <w:rFonts w:eastAsia="Times New Roman"/>
      <w:b/>
      <w:bCs/>
      <w:sz w:val="28"/>
      <w:szCs w:val="28"/>
    </w:rPr>
  </w:style>
  <w:style w:type="character" w:customStyle="1" w:styleId="11">
    <w:name w:val="Heading 7 Char"/>
    <w:basedOn w:val="3"/>
    <w:link w:val="2"/>
    <w:qFormat/>
    <w:uiPriority w:val="0"/>
    <w:rPr>
      <w:rFonts w:ascii="Times New Roman" w:hAnsi="Times New Roman" w:eastAsia="Times New Roman" w:cs="Times New Roman"/>
      <w:b/>
      <w:bCs/>
      <w:sz w:val="28"/>
      <w:szCs w:val="28"/>
    </w:rPr>
  </w:style>
  <w:style w:type="character" w:customStyle="1" w:styleId="12">
    <w:name w:val="Title Char"/>
    <w:basedOn w:val="3"/>
    <w:link w:val="10"/>
    <w:qFormat/>
    <w:uiPriority w:val="0"/>
    <w:rPr>
      <w:rFonts w:ascii="Times New Roman" w:hAnsi="Times New Roman" w:eastAsia="Times New Roman" w:cs="Times New Roman"/>
      <w:b/>
      <w:bCs/>
      <w:sz w:val="28"/>
      <w:szCs w:val="28"/>
    </w:rPr>
  </w:style>
  <w:style w:type="character" w:customStyle="1" w:styleId="13">
    <w:name w:val="Balloon Text Char"/>
    <w:basedOn w:val="3"/>
    <w:link w:val="5"/>
    <w:semiHidden/>
    <w:qFormat/>
    <w:uiPriority w:val="99"/>
    <w:rPr>
      <w:rFonts w:ascii="Segoe UI" w:hAnsi="Segoe UI" w:eastAsia="Calibri"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5.xml"/><Relationship Id="rId15" Type="http://schemas.openxmlformats.org/officeDocument/2006/relationships/customXml" Target="../customXml/item4.xml"/><Relationship Id="rId14" Type="http://schemas.openxmlformats.org/officeDocument/2006/relationships/customXml" Target="../customXml/item3.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C68FC883C702FB4FA4C4E7816013D264" ma:contentTypeVersion="0" ma:contentTypeDescription="Create a new document." ma:contentTypeScope="" ma:versionID="aec2e380931986a88509f8089346aaf5">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34CD73-2A41-463F-9B4C-0B73F2F8EEC3}">
  <ds:schemaRefs/>
</ds:datastoreItem>
</file>

<file path=customXml/itemProps3.xml><?xml version="1.0" encoding="utf-8"?>
<ds:datastoreItem xmlns:ds="http://schemas.openxmlformats.org/officeDocument/2006/customXml" ds:itemID="{39754B50-BB5A-4C03-BE46-D6B04885B09A}">
  <ds:schemaRefs/>
</ds:datastoreItem>
</file>

<file path=customXml/itemProps4.xml><?xml version="1.0" encoding="utf-8"?>
<ds:datastoreItem xmlns:ds="http://schemas.openxmlformats.org/officeDocument/2006/customXml" ds:itemID="{CB691ED1-88A3-4805-B297-7FB53E027900}">
  <ds:schemaRefs/>
</ds:datastoreItem>
</file>

<file path=customXml/itemProps5.xml><?xml version="1.0" encoding="utf-8"?>
<ds:datastoreItem xmlns:ds="http://schemas.openxmlformats.org/officeDocument/2006/customXml" ds:itemID="{A98117EB-2C1D-42F3-9FB3-0CAC90C66905}">
  <ds:schemaRefs/>
</ds:datastoreItem>
</file>

<file path=docProps/app.xml><?xml version="1.0" encoding="utf-8"?>
<Properties xmlns="http://schemas.openxmlformats.org/officeDocument/2006/extended-properties" xmlns:vt="http://schemas.openxmlformats.org/officeDocument/2006/docPropsVTypes">
  <Template>Normal</Template>
  <Pages>7</Pages>
  <Words>3483</Words>
  <Characters>19856</Characters>
  <Lines>165</Lines>
  <Paragraphs>46</Paragraphs>
  <TotalTime>83</TotalTime>
  <ScaleCrop>false</ScaleCrop>
  <LinksUpToDate>false</LinksUpToDate>
  <CharactersWithSpaces>23293</CharactersWithSpaces>
  <Application>WPS Office_12.2.0.17119_F1E327BC-269C-435d-A152-05C5408002CA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2024-01-11T03:16:00Z</dcterms:created>
  <dc:creator>Phong Khoa hoc Cong nghe HUMG</dc:creator>
  <cp:lastModifiedBy>WPS_1711939697</cp:lastModifiedBy>
  <cp:lastPrinted>2023-10-16T09:30:00Z</cp:lastPrinted>
  <dcterms:modified xsi:type="dcterms:W3CDTF">2024-06-18T08:53:04Z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0x010100C68FC883C702FB4FA4C4E7816013D264</vt:lpwstr>
  </property>
  <property fmtid="{D5CDD505-2E9C-101B-9397-08002B2CF9AE}" pid="3" name="KSOProductBuildVer">
    <vt:lpwstr>1033-12.2.0.17119</vt:lpwstr>
  </property>
  <property fmtid="{D5CDD505-2E9C-101B-9397-08002B2CF9AE}" pid="4" name="ICV">
    <vt:lpwstr>9F6C5573A69C450D8703C8070E52EA51_12</vt:lpwstr>
  </property>
</Properties>
</file>