
<file path=[Content_Types].xml><?xml version="1.0" encoding="utf-8"?>
<Types xmlns="http://schemas.openxmlformats.org/package/2006/content-types">
  <Default Extension="bin" ContentType="application/vnd.ms-word.attachedToolbar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BE35C" w14:textId="77777777" w:rsidR="00337C54" w:rsidRPr="00EA0E0B" w:rsidRDefault="005C4DD6" w:rsidP="00F67FFE">
      <w:pPr>
        <w:jc w:val="center"/>
        <w:rPr>
          <w:szCs w:val="26"/>
          <w:lang w:val="fr-FR"/>
        </w:rPr>
      </w:pPr>
      <w:r>
        <w:rPr>
          <w:rFonts w:eastAsia="Calibri"/>
          <w:b/>
          <w:sz w:val="30"/>
          <w:szCs w:val="30"/>
          <w:lang w:val="vi-VN"/>
        </w:rPr>
        <w:t>Nghiên cứu thu hồi sắt từ bụ</w:t>
      </w:r>
      <w:r w:rsidR="003F447F">
        <w:rPr>
          <w:rFonts w:eastAsia="Calibri"/>
          <w:b/>
          <w:sz w:val="30"/>
          <w:szCs w:val="30"/>
          <w:lang w:val="vi-VN"/>
        </w:rPr>
        <w:t>i lò cao b</w:t>
      </w:r>
      <w:r>
        <w:rPr>
          <w:rFonts w:eastAsia="Calibri"/>
          <w:b/>
          <w:sz w:val="30"/>
          <w:szCs w:val="30"/>
          <w:lang w:val="vi-VN"/>
        </w:rPr>
        <w:t xml:space="preserve">ằng </w:t>
      </w:r>
      <w:r w:rsidR="00B54644">
        <w:rPr>
          <w:rFonts w:eastAsia="Calibri"/>
          <w:b/>
          <w:sz w:val="30"/>
          <w:szCs w:val="30"/>
          <w:lang w:val="vi-VN"/>
        </w:rPr>
        <w:t>quá trình tuyển bàn đãi</w:t>
      </w:r>
    </w:p>
    <w:p w14:paraId="71FE0C65" w14:textId="606995D0" w:rsidR="008E2512" w:rsidRPr="00C6130D" w:rsidRDefault="007D165A" w:rsidP="008E2512">
      <w:pPr>
        <w:jc w:val="center"/>
        <w:rPr>
          <w:vertAlign w:val="superscript"/>
          <w:lang w:val="en-US"/>
        </w:rPr>
      </w:pPr>
      <w:r>
        <w:rPr>
          <w:lang w:val="vi-VN"/>
        </w:rPr>
        <w:t>Trần Văn Được</w:t>
      </w:r>
      <w:r w:rsidR="00651A32" w:rsidRPr="00EA0E0B">
        <w:rPr>
          <w:vertAlign w:val="superscript"/>
          <w:lang w:val="fr-FR"/>
        </w:rPr>
        <w:t>1</w:t>
      </w:r>
      <w:r w:rsidR="00337C54" w:rsidRPr="00EA0E0B">
        <w:rPr>
          <w:vertAlign w:val="superscript"/>
          <w:lang w:val="fr-FR"/>
        </w:rPr>
        <w:t>,</w:t>
      </w:r>
      <w:r w:rsidR="00DA3B1A" w:rsidRPr="00EA0E0B">
        <w:rPr>
          <w:rStyle w:val="FootnoteReference"/>
          <w:lang w:val="fr-FR"/>
        </w:rPr>
        <w:footnoteReference w:id="1"/>
      </w:r>
      <w:r w:rsidR="00DA3B1A" w:rsidRPr="00EA0E0B">
        <w:rPr>
          <w:lang w:val="fr-FR"/>
        </w:rPr>
        <w:t>,</w:t>
      </w:r>
      <w:r w:rsidR="008E2512" w:rsidRPr="00EA0E0B">
        <w:rPr>
          <w:lang w:val="fr-FR"/>
        </w:rPr>
        <w:t xml:space="preserve"> </w:t>
      </w:r>
      <w:r>
        <w:rPr>
          <w:lang w:val="vi-VN"/>
        </w:rPr>
        <w:t>Nhữ Thị Kim Dung</w:t>
      </w:r>
      <w:r w:rsidR="00C6130D">
        <w:rPr>
          <w:vertAlign w:val="superscript"/>
          <w:lang w:val="fr-FR"/>
        </w:rPr>
        <w:t>1</w:t>
      </w:r>
      <w:r w:rsidR="00823EF4" w:rsidRPr="00EA0E0B">
        <w:rPr>
          <w:vertAlign w:val="subscript"/>
          <w:lang w:val="fr-FR"/>
        </w:rPr>
        <w:t>,</w:t>
      </w:r>
      <w:r w:rsidR="008E2512" w:rsidRPr="00EA0E0B">
        <w:rPr>
          <w:lang w:val="fr-FR"/>
        </w:rPr>
        <w:t xml:space="preserve"> </w:t>
      </w:r>
      <w:r>
        <w:rPr>
          <w:lang w:val="vi-VN"/>
        </w:rPr>
        <w:t>Vũ Thị Chinh</w:t>
      </w:r>
      <w:r w:rsidR="00C6130D">
        <w:rPr>
          <w:vertAlign w:val="superscript"/>
          <w:lang w:val="fr-FR"/>
        </w:rPr>
        <w:t>1</w:t>
      </w:r>
      <w:r w:rsidR="004C45CF">
        <w:rPr>
          <w:lang w:val="vi-VN"/>
        </w:rPr>
        <w:t>, Phạm Thanh Hải</w:t>
      </w:r>
      <w:r w:rsidR="00C6130D">
        <w:rPr>
          <w:vertAlign w:val="superscript"/>
          <w:lang w:val="en-US"/>
        </w:rPr>
        <w:t>1</w:t>
      </w:r>
    </w:p>
    <w:p w14:paraId="3A2E85F0" w14:textId="77777777" w:rsidR="008E2512" w:rsidRPr="007D165A" w:rsidRDefault="00651A32" w:rsidP="008E2512">
      <w:pPr>
        <w:jc w:val="center"/>
        <w:rPr>
          <w:i/>
          <w:lang w:val="fr-FR"/>
        </w:rPr>
      </w:pPr>
      <w:r w:rsidRPr="007D165A">
        <w:rPr>
          <w:i/>
          <w:vertAlign w:val="superscript"/>
          <w:lang w:val="fr-FR"/>
        </w:rPr>
        <w:t>1</w:t>
      </w:r>
      <w:r w:rsidR="008E2512" w:rsidRPr="007D165A">
        <w:rPr>
          <w:i/>
          <w:lang w:val="fr-FR"/>
        </w:rPr>
        <w:t xml:space="preserve"> </w:t>
      </w:r>
      <w:r w:rsidR="00823EF4" w:rsidRPr="007D165A">
        <w:rPr>
          <w:i/>
          <w:lang w:val="fr-FR"/>
        </w:rPr>
        <w:t>Trường Đại học Mỏ - Địa chất</w:t>
      </w:r>
    </w:p>
    <w:p w14:paraId="25D51CC9" w14:textId="77777777" w:rsidR="008E2512" w:rsidRPr="00564B54" w:rsidRDefault="006542EC" w:rsidP="00706DC5">
      <w:pPr>
        <w:pStyle w:val="Els-Abstract-head"/>
        <w:pBdr>
          <w:top w:val="single" w:sz="4" w:space="1" w:color="auto"/>
          <w:bottom w:val="single" w:sz="4" w:space="1" w:color="auto"/>
        </w:pBdr>
        <w:spacing w:before="120" w:after="120" w:line="240" w:lineRule="auto"/>
        <w:jc w:val="both"/>
        <w:rPr>
          <w:szCs w:val="18"/>
          <w:lang w:val="vi-VN"/>
        </w:rPr>
      </w:pPr>
      <w:r w:rsidRPr="005C4DD6">
        <w:rPr>
          <w:szCs w:val="18"/>
          <w:lang w:val="fr-FR"/>
        </w:rPr>
        <w:t>TÓM TẮT</w:t>
      </w:r>
      <w:r w:rsidR="003C50DC" w:rsidRPr="005C4DD6">
        <w:rPr>
          <w:szCs w:val="18"/>
          <w:lang w:val="fr-FR"/>
        </w:rPr>
        <w:t xml:space="preserve"> </w:t>
      </w:r>
    </w:p>
    <w:p w14:paraId="7BBE0144" w14:textId="77777777" w:rsidR="007D165A" w:rsidRPr="00B01F1D" w:rsidRDefault="00B01F1D" w:rsidP="00DD099D">
      <w:pPr>
        <w:pBdr>
          <w:top w:val="single" w:sz="4" w:space="1" w:color="auto"/>
          <w:bottom w:val="single" w:sz="4" w:space="1" w:color="auto"/>
        </w:pBdr>
        <w:jc w:val="both"/>
        <w:rPr>
          <w:rFonts w:eastAsia="Calibri"/>
          <w:lang w:val="vi-VN"/>
        </w:rPr>
      </w:pPr>
      <w:r>
        <w:rPr>
          <w:rFonts w:eastAsia="Calibri"/>
          <w:lang w:val="vi-VN"/>
        </w:rPr>
        <w:t xml:space="preserve">Quá trình sản xuất </w:t>
      </w:r>
      <w:r w:rsidR="00176049">
        <w:rPr>
          <w:rFonts w:eastAsia="Calibri"/>
          <w:lang w:val="vi-VN"/>
        </w:rPr>
        <w:t xml:space="preserve">gang thép </w:t>
      </w:r>
      <w:r>
        <w:rPr>
          <w:rFonts w:eastAsia="Calibri"/>
          <w:lang w:val="vi-VN"/>
        </w:rPr>
        <w:t xml:space="preserve">sinh ra một lượng bụi rất lớn, </w:t>
      </w:r>
      <w:r w:rsidR="00667DEF">
        <w:rPr>
          <w:rFonts w:eastAsia="Calibri"/>
          <w:lang w:val="vi-VN"/>
        </w:rPr>
        <w:t xml:space="preserve">trong bụi </w:t>
      </w:r>
      <w:r>
        <w:rPr>
          <w:rFonts w:eastAsia="Calibri"/>
          <w:lang w:val="vi-VN"/>
        </w:rPr>
        <w:t>thường có 10-55%Fe, chỉ một phần bụi được tận thu nhờ</w:t>
      </w:r>
      <w:r w:rsidR="00D5137A">
        <w:rPr>
          <w:rFonts w:eastAsia="Calibri"/>
          <w:lang w:val="vi-VN"/>
        </w:rPr>
        <w:t xml:space="preserve"> quay vò</w:t>
      </w:r>
      <w:r>
        <w:rPr>
          <w:rFonts w:eastAsia="Calibri"/>
          <w:lang w:val="vi-VN"/>
        </w:rPr>
        <w:t>ng về khâu thiêu kết, phần còn lại được chất đống và gây ô nhiễm môi trường. Để tận thu nguồn tài nguyên khoáng sản, b</w:t>
      </w:r>
      <w:r w:rsidR="007D165A" w:rsidRPr="007D165A">
        <w:rPr>
          <w:rFonts w:eastAsia="Calibri"/>
          <w:lang w:val="vi-VN"/>
        </w:rPr>
        <w:t xml:space="preserve">ài báo </w:t>
      </w:r>
      <w:r>
        <w:rPr>
          <w:rFonts w:eastAsia="Calibri"/>
          <w:lang w:val="vi-VN"/>
        </w:rPr>
        <w:t xml:space="preserve">tiến hành </w:t>
      </w:r>
      <w:r w:rsidR="007D165A" w:rsidRPr="007D165A">
        <w:rPr>
          <w:rFonts w:eastAsia="Calibri"/>
          <w:lang w:val="vi-VN"/>
        </w:rPr>
        <w:t xml:space="preserve">nghiên cứu ảnh hưởng của góc nghiêng, biên độ, chi phí nước tuyển, tần số bàn đãi đến kết quả tuyển thu hồi sắt từ bụi lò cao nhà máy gang thép Cao Bằng. Kết quả nghiên cứu cho thấy qua một khâu tuyển chính và 1 khâu tuyển lại trung gian với góc nghiêng, biên độ, chi phí nước </w:t>
      </w:r>
      <w:r w:rsidR="00B37001">
        <w:rPr>
          <w:rFonts w:eastAsia="Calibri"/>
          <w:lang w:val="vi-VN"/>
        </w:rPr>
        <w:t>rửa</w:t>
      </w:r>
      <w:r w:rsidR="007D165A" w:rsidRPr="007D165A">
        <w:rPr>
          <w:rFonts w:eastAsia="Calibri"/>
          <w:lang w:val="vi-VN"/>
        </w:rPr>
        <w:t>, tần số lần lượt là 2</w:t>
      </w:r>
      <w:r w:rsidR="007D165A" w:rsidRPr="007D165A">
        <w:rPr>
          <w:rFonts w:eastAsia="Calibri"/>
          <w:vertAlign w:val="superscript"/>
          <w:lang w:val="vi-VN"/>
        </w:rPr>
        <w:t>o</w:t>
      </w:r>
      <w:r w:rsidR="007D165A" w:rsidRPr="007D165A">
        <w:rPr>
          <w:rFonts w:eastAsia="Calibri"/>
          <w:lang w:val="vi-VN"/>
        </w:rPr>
        <w:t xml:space="preserve">, 11mm, 10 </w:t>
      </w:r>
      <w:r w:rsidR="007D165A" w:rsidRPr="00C6130D">
        <w:rPr>
          <w:rFonts w:eastAsia="Calibri"/>
          <w:i/>
          <w:iCs/>
          <w:lang w:val="vi-VN"/>
        </w:rPr>
        <w:t>l</w:t>
      </w:r>
      <w:r w:rsidR="007D165A" w:rsidRPr="007D165A">
        <w:rPr>
          <w:rFonts w:eastAsia="Calibri"/>
          <w:lang w:val="vi-VN"/>
        </w:rPr>
        <w:t>/phút, 100Hz, thu được thu hoạch, thực thu, hàm lượng sắt trong tinh quặng và đuôi thải đạ</w:t>
      </w:r>
      <w:r w:rsidR="009E4D64">
        <w:rPr>
          <w:rFonts w:eastAsia="Calibri"/>
          <w:lang w:val="vi-VN"/>
        </w:rPr>
        <w:t>t 34,99%; 55,19%; 55,31%;</w:t>
      </w:r>
      <w:r w:rsidR="007D165A" w:rsidRPr="007D165A">
        <w:rPr>
          <w:rFonts w:eastAsia="Calibri"/>
          <w:lang w:val="vi-VN"/>
        </w:rPr>
        <w:t xml:space="preserve"> 24,17%. đáp ứng yêu cầu làm nhiên liệu cho khâu thiêu kết.</w:t>
      </w:r>
    </w:p>
    <w:p w14:paraId="43437B06" w14:textId="3E6901CC" w:rsidR="008E2512" w:rsidRPr="007D165A" w:rsidRDefault="00706DC5" w:rsidP="00DD099D">
      <w:pPr>
        <w:widowControl/>
        <w:pBdr>
          <w:top w:val="single" w:sz="4" w:space="1" w:color="auto"/>
          <w:bottom w:val="single" w:sz="4" w:space="1" w:color="auto"/>
        </w:pBdr>
        <w:autoSpaceDE w:val="0"/>
        <w:autoSpaceDN w:val="0"/>
        <w:adjustRightInd w:val="0"/>
        <w:jc w:val="both"/>
        <w:rPr>
          <w:rFonts w:eastAsiaTheme="minorHAnsi"/>
          <w:lang w:val="vi-VN"/>
        </w:rPr>
      </w:pPr>
      <w:r w:rsidRPr="00564B54">
        <w:rPr>
          <w:rFonts w:eastAsiaTheme="minorHAnsi"/>
          <w:i/>
          <w:lang w:val="vi-VN"/>
        </w:rPr>
        <w:t>Từ khóa</w:t>
      </w:r>
      <w:r w:rsidR="008E2512" w:rsidRPr="00564B54">
        <w:rPr>
          <w:rFonts w:eastAsiaTheme="minorHAnsi"/>
          <w:i/>
          <w:lang w:val="vi-VN"/>
        </w:rPr>
        <w:t>:</w:t>
      </w:r>
      <w:r w:rsidR="008E2512" w:rsidRPr="007D165A">
        <w:rPr>
          <w:rFonts w:eastAsiaTheme="minorHAnsi"/>
          <w:lang w:val="vi-VN"/>
        </w:rPr>
        <w:t xml:space="preserve"> </w:t>
      </w:r>
      <w:r w:rsidR="00564B54" w:rsidRPr="00564B54">
        <w:rPr>
          <w:rFonts w:eastAsia="Calibri"/>
          <w:i/>
          <w:lang w:val="vi-VN"/>
        </w:rPr>
        <w:t>Bụi lò cao, Tuyể</w:t>
      </w:r>
      <w:r w:rsidR="00564B54">
        <w:rPr>
          <w:rFonts w:eastAsia="Calibri"/>
          <w:i/>
          <w:lang w:val="vi-VN"/>
        </w:rPr>
        <w:t>n</w:t>
      </w:r>
      <w:r w:rsidR="0081542A">
        <w:rPr>
          <w:rFonts w:eastAsia="Calibri"/>
          <w:i/>
          <w:lang w:val="vi-VN"/>
        </w:rPr>
        <w:t xml:space="preserve"> trọng lực</w:t>
      </w:r>
      <w:r w:rsidR="00564B54">
        <w:rPr>
          <w:rFonts w:eastAsia="Calibri"/>
          <w:i/>
          <w:lang w:val="vi-VN"/>
        </w:rPr>
        <w:t>,</w:t>
      </w:r>
      <w:r w:rsidR="0092523F">
        <w:rPr>
          <w:rFonts w:eastAsia="Calibri"/>
          <w:i/>
          <w:lang w:val="vi-VN"/>
        </w:rPr>
        <w:t xml:space="preserve"> </w:t>
      </w:r>
      <w:r w:rsidR="00564B54">
        <w:rPr>
          <w:rFonts w:eastAsia="Calibri"/>
          <w:i/>
          <w:lang w:val="vi-VN"/>
        </w:rPr>
        <w:t>Q</w:t>
      </w:r>
      <w:r w:rsidR="00564B54" w:rsidRPr="00564B54">
        <w:rPr>
          <w:rFonts w:eastAsia="Calibri"/>
          <w:i/>
          <w:lang w:val="vi-VN"/>
        </w:rPr>
        <w:t>uặng sắt</w:t>
      </w:r>
    </w:p>
    <w:p w14:paraId="0ED36F9F" w14:textId="77777777" w:rsidR="008E2512" w:rsidRPr="00EA0E0B" w:rsidRDefault="00F7261F" w:rsidP="00DD099D">
      <w:pPr>
        <w:pStyle w:val="ListParagraph"/>
        <w:widowControl w:val="0"/>
        <w:numPr>
          <w:ilvl w:val="0"/>
          <w:numId w:val="9"/>
        </w:numPr>
        <w:spacing w:before="120" w:after="120" w:line="240" w:lineRule="auto"/>
        <w:ind w:left="0" w:firstLine="0"/>
        <w:rPr>
          <w:rFonts w:ascii="Times New Roman" w:hAnsi="Times New Roman" w:cs="Times New Roman"/>
          <w:noProof/>
          <w:sz w:val="20"/>
          <w:szCs w:val="20"/>
          <w:lang w:val="en-US"/>
        </w:rPr>
      </w:pPr>
      <w:r w:rsidRPr="00EA0E0B">
        <w:rPr>
          <w:rFonts w:ascii="Times New Roman" w:hAnsi="Times New Roman" w:cs="Times New Roman"/>
          <w:b/>
          <w:noProof/>
          <w:sz w:val="20"/>
          <w:szCs w:val="20"/>
          <w:lang w:val="en-US"/>
        </w:rPr>
        <w:t>Đặt vấn đề</w:t>
      </w:r>
      <w:r w:rsidR="003C50DC" w:rsidRPr="00EA0E0B">
        <w:rPr>
          <w:rFonts w:ascii="Times New Roman" w:hAnsi="Times New Roman" w:cs="Times New Roman"/>
          <w:b/>
          <w:noProof/>
          <w:sz w:val="20"/>
          <w:szCs w:val="20"/>
        </w:rPr>
        <w:t xml:space="preserve"> </w:t>
      </w:r>
    </w:p>
    <w:p w14:paraId="606DE374" w14:textId="421474FE" w:rsidR="00564B54" w:rsidRPr="00564B54" w:rsidRDefault="00564B54" w:rsidP="00564B54">
      <w:pPr>
        <w:widowControl/>
        <w:autoSpaceDE w:val="0"/>
        <w:autoSpaceDN w:val="0"/>
        <w:adjustRightInd w:val="0"/>
        <w:ind w:firstLine="227"/>
        <w:jc w:val="both"/>
        <w:rPr>
          <w:rFonts w:eastAsiaTheme="minorHAnsi"/>
          <w:lang w:val="vi-VN"/>
        </w:rPr>
      </w:pPr>
      <w:r w:rsidRPr="00564B54">
        <w:rPr>
          <w:rFonts w:eastAsiaTheme="minorHAnsi"/>
          <w:lang w:val="vi-VN"/>
        </w:rPr>
        <w:t>Trong quá trình luyện gang thép một lượng lớn bụi theo khói lò đi vào hệ thống lọc bụi của luyện gang thép, trung bình sản xuất ra 1 tấn gang thì sinh ra 20 - 150kg bụi, thành phần bụi luyện gang thép thường có 10 - 55%Fe và các thành phần khác như</w:t>
      </w:r>
      <w:r w:rsidR="0092523F">
        <w:rPr>
          <w:rFonts w:eastAsiaTheme="minorHAnsi"/>
          <w:lang w:val="vi-VN"/>
        </w:rPr>
        <w:t xml:space="preserve"> </w:t>
      </w:r>
      <w:r w:rsidRPr="00564B54">
        <w:rPr>
          <w:rFonts w:eastAsiaTheme="minorHAnsi"/>
          <w:lang w:val="vi-VN"/>
        </w:rPr>
        <w:t>C, Mg, Ca, Zn...</w:t>
      </w:r>
      <w:r w:rsidR="00823F20">
        <w:rPr>
          <w:rFonts w:eastAsiaTheme="minorHAnsi"/>
          <w:lang w:val="vi-VN"/>
        </w:rPr>
        <w:t xml:space="preserve"> (Tô Xuân Thanh, 2010).</w:t>
      </w:r>
      <w:r w:rsidR="00EE143A">
        <w:rPr>
          <w:rFonts w:eastAsiaTheme="minorHAnsi"/>
          <w:lang w:val="vi-VN"/>
        </w:rPr>
        <w:t xml:space="preserve"> Để giảm thiểu ô nhiễm môi trường và tận thu tài nguyên khoáng sản, </w:t>
      </w:r>
      <w:r w:rsidR="00176A22">
        <w:rPr>
          <w:rFonts w:eastAsiaTheme="minorHAnsi"/>
          <w:lang w:val="vi-VN"/>
        </w:rPr>
        <w:t xml:space="preserve">hiện nay </w:t>
      </w:r>
      <w:r w:rsidR="00FD24C1">
        <w:rPr>
          <w:rFonts w:eastAsiaTheme="minorHAnsi"/>
          <w:lang w:val="vi-VN"/>
        </w:rPr>
        <w:t>trên T</w:t>
      </w:r>
      <w:r w:rsidR="00EE143A">
        <w:rPr>
          <w:rFonts w:eastAsiaTheme="minorHAnsi"/>
          <w:lang w:val="vi-VN"/>
        </w:rPr>
        <w:t>hế giới</w:t>
      </w:r>
      <w:r w:rsidR="00823F20">
        <w:rPr>
          <w:rFonts w:eastAsiaTheme="minorHAnsi"/>
          <w:lang w:val="vi-VN"/>
        </w:rPr>
        <w:t xml:space="preserve"> đã có một số công trình nghiên cứu thu hồi sắt từ bụi lò cao </w:t>
      </w:r>
      <w:r w:rsidR="00E812AA">
        <w:rPr>
          <w:rFonts w:eastAsiaTheme="minorHAnsi"/>
          <w:lang w:val="vi-VN"/>
        </w:rPr>
        <w:t>(</w:t>
      </w:r>
      <w:r w:rsidRPr="00564B54">
        <w:rPr>
          <w:rFonts w:eastAsiaTheme="minorHAnsi"/>
          <w:lang w:val="vi-VN"/>
        </w:rPr>
        <w:t>Cun Gan</w:t>
      </w:r>
      <w:r w:rsidR="00AD52BA">
        <w:rPr>
          <w:rFonts w:eastAsiaTheme="minorHAnsi"/>
          <w:lang w:val="vi-VN"/>
        </w:rPr>
        <w:t>ghua,</w:t>
      </w:r>
      <w:r w:rsidR="00C6130D">
        <w:rPr>
          <w:rFonts w:eastAsiaTheme="minorHAnsi"/>
          <w:lang w:val="en-US"/>
        </w:rPr>
        <w:t xml:space="preserve"> </w:t>
      </w:r>
      <w:r w:rsidR="00AD52BA">
        <w:rPr>
          <w:rFonts w:eastAsiaTheme="minorHAnsi"/>
          <w:lang w:val="vi-VN"/>
        </w:rPr>
        <w:t>2015; Deng Yongchun, 2014;</w:t>
      </w:r>
      <w:r w:rsidR="0092523F">
        <w:rPr>
          <w:rFonts w:eastAsiaTheme="minorHAnsi"/>
          <w:lang w:val="vi-VN"/>
        </w:rPr>
        <w:t xml:space="preserve"> </w:t>
      </w:r>
      <w:r w:rsidRPr="00564B54">
        <w:rPr>
          <w:rFonts w:eastAsiaTheme="minorHAnsi"/>
          <w:lang w:val="vi-VN"/>
        </w:rPr>
        <w:t xml:space="preserve">Zhang Jinxia, 2013). </w:t>
      </w:r>
    </w:p>
    <w:p w14:paraId="72BBB7EC" w14:textId="77777777" w:rsidR="00564B54" w:rsidRPr="00564B54" w:rsidRDefault="00564B54" w:rsidP="00564B54">
      <w:pPr>
        <w:widowControl/>
        <w:autoSpaceDE w:val="0"/>
        <w:autoSpaceDN w:val="0"/>
        <w:adjustRightInd w:val="0"/>
        <w:ind w:firstLine="227"/>
        <w:jc w:val="both"/>
        <w:rPr>
          <w:rFonts w:eastAsiaTheme="minorHAnsi"/>
          <w:lang w:val="vi-VN"/>
        </w:rPr>
      </w:pPr>
      <w:r w:rsidRPr="00564B54">
        <w:rPr>
          <w:rFonts w:eastAsiaTheme="minorHAnsi"/>
          <w:lang w:val="vi-VN"/>
        </w:rPr>
        <w:t>Nhà máy gang thép Cao Bằng sử dụng dây chuyền công nghệ luyện gang thép bằng lò cao – Lò thổi oxi truyền thống, có công suất thiết kế 220.000 tấn phôi thép/năm (Viện thiết kế Giang Tô, 2011). Mỗi năm nhà máy sinh ra khoảng 12000 - 15000 tấn bụi các loại, có hàm lượng sắt vào khoảng 15 – 55%Fe (Công ty gang thép Cao Bằng, 2018). Với lượng bụi trên, một phần bụi nhà máy được lưu lại trong kho chứa làm ảnh hưởng đến môi trường, một phần bụi được tuần hoàn làm nguyên liệu cho khâu thiêu kết, tuy nhiên quá trình phối trộn đã làm giảm hàm lượng sắt trong quặng thiêu kết, ảnh hướng đến chất lượng quặng thiêu kết. Bởi vậy nghiên cứu tuyển thu hồi sắt từ bụi lò cao, nâng cao chất lượng quặng sắt cung cấp cho khâu thiêu kết và giảm thiểu ô nhiễm môi trường của Nhà máy gang thép Cao Bằng</w:t>
      </w:r>
      <w:r w:rsidR="0003029A">
        <w:rPr>
          <w:rFonts w:eastAsiaTheme="minorHAnsi"/>
          <w:lang w:val="vi-VN"/>
        </w:rPr>
        <w:t xml:space="preserve"> cần được quan tâm đúng mức</w:t>
      </w:r>
      <w:r w:rsidRPr="00564B54">
        <w:rPr>
          <w:rFonts w:eastAsiaTheme="minorHAnsi"/>
          <w:lang w:val="vi-VN"/>
        </w:rPr>
        <w:t>.</w:t>
      </w:r>
    </w:p>
    <w:p w14:paraId="268BD052" w14:textId="77777777" w:rsidR="008E2512" w:rsidRPr="00EA0E0B" w:rsidRDefault="00564B54" w:rsidP="00706DC5">
      <w:pPr>
        <w:pStyle w:val="ListParagraph"/>
        <w:widowControl w:val="0"/>
        <w:numPr>
          <w:ilvl w:val="0"/>
          <w:numId w:val="9"/>
        </w:numPr>
        <w:spacing w:before="120" w:after="120" w:line="240" w:lineRule="auto"/>
        <w:ind w:left="0" w:firstLine="0"/>
        <w:rPr>
          <w:rFonts w:ascii="Times New Roman" w:hAnsi="Times New Roman" w:cs="Times New Roman"/>
          <w:color w:val="000000"/>
          <w:sz w:val="20"/>
          <w:szCs w:val="20"/>
        </w:rPr>
      </w:pPr>
      <w:r>
        <w:rPr>
          <w:rFonts w:ascii="Times New Roman" w:hAnsi="Times New Roman" w:cs="Times New Roman"/>
          <w:b/>
          <w:noProof/>
          <w:sz w:val="20"/>
          <w:szCs w:val="20"/>
        </w:rPr>
        <w:t>Mẫu nghiên cứu và phương pháp thí nghiệm</w:t>
      </w:r>
    </w:p>
    <w:p w14:paraId="5CC3AFBB" w14:textId="77777777" w:rsidR="00564B54" w:rsidRPr="00564B54" w:rsidRDefault="00564B54" w:rsidP="00F949D9">
      <w:pPr>
        <w:pStyle w:val="ListParagraph"/>
        <w:widowControl w:val="0"/>
        <w:numPr>
          <w:ilvl w:val="0"/>
          <w:numId w:val="22"/>
        </w:numPr>
        <w:spacing w:before="120" w:after="120" w:line="240" w:lineRule="auto"/>
        <w:ind w:left="0" w:firstLine="0"/>
        <w:rPr>
          <w:rFonts w:ascii="Times New Roman" w:hAnsi="Times New Roman" w:cs="Times New Roman"/>
          <w:color w:val="000000"/>
          <w:sz w:val="20"/>
          <w:szCs w:val="20"/>
        </w:rPr>
      </w:pPr>
      <w:r>
        <w:rPr>
          <w:rFonts w:ascii="Times New Roman" w:hAnsi="Times New Roman" w:cs="Times New Roman"/>
          <w:b/>
          <w:i/>
          <w:color w:val="000000"/>
          <w:sz w:val="20"/>
          <w:szCs w:val="20"/>
        </w:rPr>
        <w:t>Mẫu nghiên cứu</w:t>
      </w:r>
    </w:p>
    <w:p w14:paraId="5A397FE2" w14:textId="77777777" w:rsidR="005723DF" w:rsidRPr="005723DF" w:rsidRDefault="005723DF" w:rsidP="008D58B8">
      <w:pPr>
        <w:widowControl/>
        <w:tabs>
          <w:tab w:val="left" w:pos="2506"/>
        </w:tabs>
        <w:autoSpaceDE w:val="0"/>
        <w:autoSpaceDN w:val="0"/>
        <w:adjustRightInd w:val="0"/>
        <w:ind w:firstLine="227"/>
        <w:jc w:val="both"/>
        <w:rPr>
          <w:rFonts w:eastAsiaTheme="minorHAnsi"/>
          <w:lang w:val="vi-VN"/>
        </w:rPr>
      </w:pPr>
      <w:r w:rsidRPr="005723DF">
        <w:rPr>
          <w:rFonts w:eastAsiaTheme="minorHAnsi"/>
          <w:lang w:val="vi-VN"/>
        </w:rPr>
        <w:t>Mẫu nghiên cứu dùng cho thí nghiệm là bụi lò cao nhà máy gang thép Cao Bằng, có hàm lượng sắ</w:t>
      </w:r>
      <w:r w:rsidR="008D58B8">
        <w:rPr>
          <w:rFonts w:eastAsiaTheme="minorHAnsi"/>
          <w:lang w:val="vi-VN"/>
        </w:rPr>
        <w:t>t</w:t>
      </w:r>
      <w:r w:rsidR="009B2099">
        <w:rPr>
          <w:rFonts w:eastAsiaTheme="minorHAnsi"/>
          <w:lang w:val="vi-VN"/>
        </w:rPr>
        <w:t xml:space="preserve"> Fe = 35,16%. Mẫu nghiên cứu có cỡ hạt thô, trên 90% cấp +0,074mm (thành </w:t>
      </w:r>
      <w:r w:rsidR="009B2099" w:rsidRPr="005723DF">
        <w:rPr>
          <w:rFonts w:eastAsiaTheme="minorHAnsi"/>
          <w:lang w:val="vi-VN"/>
        </w:rPr>
        <w:t>phần độ hạt cho ở bả</w:t>
      </w:r>
      <w:r w:rsidR="009B2099">
        <w:rPr>
          <w:rFonts w:eastAsiaTheme="minorHAnsi"/>
          <w:lang w:val="vi-VN"/>
        </w:rPr>
        <w:t>ng 1)</w:t>
      </w:r>
      <w:r w:rsidR="003F447F">
        <w:rPr>
          <w:rFonts w:eastAsiaTheme="minorHAnsi"/>
          <w:lang w:val="vi-VN"/>
        </w:rPr>
        <w:t xml:space="preserve">, </w:t>
      </w:r>
      <w:r w:rsidR="00E322C9">
        <w:rPr>
          <w:rFonts w:eastAsiaTheme="minorHAnsi"/>
          <w:lang w:val="vi-VN"/>
        </w:rPr>
        <w:t>khoáng vật trong mẫu có từ tính yế</w:t>
      </w:r>
      <w:r w:rsidR="00CE3B80">
        <w:rPr>
          <w:rFonts w:eastAsiaTheme="minorHAnsi"/>
          <w:lang w:val="vi-VN"/>
        </w:rPr>
        <w:t xml:space="preserve">u như gơtit </w:t>
      </w:r>
      <w:r w:rsidR="00E322C9">
        <w:rPr>
          <w:rFonts w:eastAsiaTheme="minorHAnsi"/>
          <w:lang w:val="vi-VN"/>
        </w:rPr>
        <w:t>(</w:t>
      </w:r>
      <w:r w:rsidRPr="005723DF">
        <w:rPr>
          <w:rFonts w:eastAsiaTheme="minorHAnsi"/>
          <w:lang w:val="vi-VN"/>
        </w:rPr>
        <w:t>thành phần khoáng vật cho ở bảng 2</w:t>
      </w:r>
      <w:r w:rsidR="00E322C9">
        <w:rPr>
          <w:rFonts w:eastAsiaTheme="minorHAnsi"/>
          <w:lang w:val="vi-VN"/>
        </w:rPr>
        <w:t>)</w:t>
      </w:r>
      <w:r w:rsidR="00CE3B80">
        <w:rPr>
          <w:rFonts w:eastAsiaTheme="minorHAnsi"/>
          <w:lang w:val="vi-VN"/>
        </w:rPr>
        <w:t xml:space="preserve">, nên nghiên cứu thu hồi sắt từ bụi lò cao của nhà máy được tiến hành </w:t>
      </w:r>
      <w:r w:rsidR="00B304D0">
        <w:rPr>
          <w:rFonts w:eastAsiaTheme="minorHAnsi"/>
          <w:lang w:val="vi-VN"/>
        </w:rPr>
        <w:t>trên thiết bị</w:t>
      </w:r>
      <w:r w:rsidR="00CE3B80">
        <w:rPr>
          <w:rFonts w:eastAsiaTheme="minorHAnsi"/>
          <w:lang w:val="vi-VN"/>
        </w:rPr>
        <w:t xml:space="preserve"> tuyển bàn đãi. </w:t>
      </w:r>
    </w:p>
    <w:p w14:paraId="6AEBF0F8" w14:textId="77777777" w:rsidR="005723DF" w:rsidRPr="005723DF" w:rsidRDefault="005723DF" w:rsidP="005723DF">
      <w:pPr>
        <w:spacing w:line="288" w:lineRule="auto"/>
        <w:jc w:val="center"/>
        <w:outlineLvl w:val="4"/>
        <w:rPr>
          <w:i/>
          <w:lang w:val="de-DE"/>
        </w:rPr>
      </w:pPr>
      <w:bookmarkStart w:id="0" w:name="_Toc10968820"/>
      <w:r w:rsidRPr="005723DF">
        <w:rPr>
          <w:i/>
          <w:lang w:val="de-DE"/>
        </w:rPr>
        <w:t>Bảng 1. Thành phần độ hạt bụi túi vải lò cao</w:t>
      </w:r>
      <w:bookmarkEnd w:id="0"/>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701"/>
        <w:gridCol w:w="1701"/>
        <w:gridCol w:w="1701"/>
        <w:gridCol w:w="1701"/>
      </w:tblGrid>
      <w:tr w:rsidR="005723DF" w:rsidRPr="009B2099" w14:paraId="67153764" w14:textId="77777777" w:rsidTr="005723DF">
        <w:tc>
          <w:tcPr>
            <w:tcW w:w="1701" w:type="dxa"/>
            <w:shd w:val="clear" w:color="auto" w:fill="auto"/>
          </w:tcPr>
          <w:p w14:paraId="78883B33" w14:textId="77777777" w:rsidR="005723DF" w:rsidRPr="005723DF" w:rsidRDefault="005723DF" w:rsidP="00E34ECB">
            <w:pPr>
              <w:spacing w:line="288" w:lineRule="auto"/>
              <w:jc w:val="center"/>
              <w:outlineLvl w:val="4"/>
              <w:rPr>
                <w:lang w:val="vi-VN"/>
              </w:rPr>
            </w:pPr>
            <w:r w:rsidRPr="005723DF">
              <w:rPr>
                <w:lang w:val="vi-VN"/>
              </w:rPr>
              <w:t>Cấp hạt, mm</w:t>
            </w:r>
          </w:p>
        </w:tc>
        <w:tc>
          <w:tcPr>
            <w:tcW w:w="1701" w:type="dxa"/>
            <w:shd w:val="clear" w:color="auto" w:fill="auto"/>
          </w:tcPr>
          <w:p w14:paraId="1D53FCF4" w14:textId="77777777" w:rsidR="005723DF" w:rsidRPr="005723DF" w:rsidRDefault="005723DF" w:rsidP="00E34ECB">
            <w:pPr>
              <w:spacing w:line="288" w:lineRule="auto"/>
              <w:jc w:val="center"/>
              <w:outlineLvl w:val="4"/>
              <w:rPr>
                <w:lang w:val="vi-VN"/>
              </w:rPr>
            </w:pPr>
            <w:r w:rsidRPr="005723DF">
              <w:rPr>
                <w:rFonts w:eastAsia="Calibri"/>
                <w:lang w:val="vi-VN"/>
              </w:rPr>
              <w:t>+ 0,5</w:t>
            </w:r>
          </w:p>
        </w:tc>
        <w:tc>
          <w:tcPr>
            <w:tcW w:w="1701" w:type="dxa"/>
            <w:shd w:val="clear" w:color="auto" w:fill="auto"/>
          </w:tcPr>
          <w:p w14:paraId="3A1BE5FF" w14:textId="77777777" w:rsidR="005723DF" w:rsidRPr="005723DF" w:rsidRDefault="005723DF" w:rsidP="00E34ECB">
            <w:pPr>
              <w:spacing w:line="288" w:lineRule="auto"/>
              <w:jc w:val="center"/>
              <w:outlineLvl w:val="4"/>
              <w:rPr>
                <w:lang w:val="vi-VN"/>
              </w:rPr>
            </w:pPr>
            <w:r w:rsidRPr="005723DF">
              <w:rPr>
                <w:lang w:val="vi-VN"/>
              </w:rPr>
              <w:t>0,1 – 0,5</w:t>
            </w:r>
          </w:p>
        </w:tc>
        <w:tc>
          <w:tcPr>
            <w:tcW w:w="1701" w:type="dxa"/>
            <w:shd w:val="clear" w:color="auto" w:fill="auto"/>
          </w:tcPr>
          <w:p w14:paraId="5B533ACE" w14:textId="7899FB12" w:rsidR="005723DF" w:rsidRPr="005723DF" w:rsidRDefault="005723DF" w:rsidP="00E34ECB">
            <w:pPr>
              <w:spacing w:line="288" w:lineRule="auto"/>
              <w:jc w:val="center"/>
              <w:outlineLvl w:val="4"/>
              <w:rPr>
                <w:lang w:val="vi-VN"/>
              </w:rPr>
            </w:pPr>
            <w:r w:rsidRPr="005723DF">
              <w:rPr>
                <w:rFonts w:eastAsia="Calibri"/>
                <w:lang w:val="vi-VN"/>
              </w:rPr>
              <w:t>0,074 - 0,1</w:t>
            </w:r>
            <w:r w:rsidR="0092523F">
              <w:rPr>
                <w:rFonts w:eastAsia="Calibri"/>
                <w:lang w:val="vi-VN"/>
              </w:rPr>
              <w:t xml:space="preserve"> </w:t>
            </w:r>
          </w:p>
        </w:tc>
        <w:tc>
          <w:tcPr>
            <w:tcW w:w="1701" w:type="dxa"/>
            <w:shd w:val="clear" w:color="auto" w:fill="auto"/>
          </w:tcPr>
          <w:p w14:paraId="2303E281" w14:textId="77777777" w:rsidR="005723DF" w:rsidRPr="005723DF" w:rsidRDefault="005723DF" w:rsidP="00E34ECB">
            <w:pPr>
              <w:spacing w:line="288" w:lineRule="auto"/>
              <w:jc w:val="center"/>
              <w:outlineLvl w:val="4"/>
              <w:rPr>
                <w:lang w:val="vi-VN"/>
              </w:rPr>
            </w:pPr>
            <w:r w:rsidRPr="005723DF">
              <w:rPr>
                <w:rFonts w:eastAsia="Calibri"/>
                <w:lang w:val="vi-VN"/>
              </w:rPr>
              <w:t xml:space="preserve">- 0,074 </w:t>
            </w:r>
          </w:p>
        </w:tc>
      </w:tr>
      <w:tr w:rsidR="005723DF" w:rsidRPr="005723DF" w14:paraId="2DC3FE25" w14:textId="77777777" w:rsidTr="005723DF">
        <w:tc>
          <w:tcPr>
            <w:tcW w:w="1701" w:type="dxa"/>
            <w:shd w:val="clear" w:color="auto" w:fill="auto"/>
          </w:tcPr>
          <w:p w14:paraId="33FAF0F0" w14:textId="77777777" w:rsidR="005723DF" w:rsidRPr="005723DF" w:rsidRDefault="005723DF" w:rsidP="00E34ECB">
            <w:pPr>
              <w:spacing w:line="288" w:lineRule="auto"/>
              <w:jc w:val="center"/>
              <w:outlineLvl w:val="4"/>
              <w:rPr>
                <w:lang w:val="vi-VN"/>
              </w:rPr>
            </w:pPr>
            <w:r w:rsidRPr="005723DF">
              <w:rPr>
                <w:rFonts w:eastAsia="Calibri"/>
                <w:lang w:val="vi-VN"/>
              </w:rPr>
              <w:t>Thu hoạch, %</w:t>
            </w:r>
          </w:p>
        </w:tc>
        <w:tc>
          <w:tcPr>
            <w:tcW w:w="1701" w:type="dxa"/>
            <w:shd w:val="clear" w:color="auto" w:fill="auto"/>
          </w:tcPr>
          <w:p w14:paraId="3CF9F976" w14:textId="77777777" w:rsidR="005723DF" w:rsidRPr="005723DF" w:rsidRDefault="005723DF" w:rsidP="00E34ECB">
            <w:pPr>
              <w:spacing w:line="288" w:lineRule="auto"/>
              <w:jc w:val="center"/>
              <w:outlineLvl w:val="4"/>
              <w:rPr>
                <w:lang w:val="vi-VN"/>
              </w:rPr>
            </w:pPr>
            <w:r w:rsidRPr="005723DF">
              <w:rPr>
                <w:rFonts w:eastAsia="Calibri"/>
                <w:lang w:val="vi-VN"/>
              </w:rPr>
              <w:t>21,41</w:t>
            </w:r>
          </w:p>
        </w:tc>
        <w:tc>
          <w:tcPr>
            <w:tcW w:w="1701" w:type="dxa"/>
            <w:shd w:val="clear" w:color="auto" w:fill="auto"/>
          </w:tcPr>
          <w:p w14:paraId="5CE3E846" w14:textId="77777777" w:rsidR="005723DF" w:rsidRPr="005723DF" w:rsidRDefault="005723DF" w:rsidP="00E34ECB">
            <w:pPr>
              <w:spacing w:line="288" w:lineRule="auto"/>
              <w:jc w:val="center"/>
              <w:outlineLvl w:val="4"/>
              <w:rPr>
                <w:lang w:val="vi-VN"/>
              </w:rPr>
            </w:pPr>
            <w:r w:rsidRPr="005723DF">
              <w:rPr>
                <w:rFonts w:eastAsia="Calibri"/>
                <w:lang w:val="vi-VN"/>
              </w:rPr>
              <w:t>43,26</w:t>
            </w:r>
          </w:p>
        </w:tc>
        <w:tc>
          <w:tcPr>
            <w:tcW w:w="1701" w:type="dxa"/>
            <w:shd w:val="clear" w:color="auto" w:fill="auto"/>
          </w:tcPr>
          <w:p w14:paraId="2E52BF6A" w14:textId="77777777" w:rsidR="005723DF" w:rsidRPr="005723DF" w:rsidRDefault="005723DF" w:rsidP="00E34ECB">
            <w:pPr>
              <w:spacing w:line="288" w:lineRule="auto"/>
              <w:jc w:val="center"/>
              <w:outlineLvl w:val="4"/>
              <w:rPr>
                <w:lang w:val="vi-VN"/>
              </w:rPr>
            </w:pPr>
            <w:r w:rsidRPr="005723DF">
              <w:rPr>
                <w:rFonts w:eastAsia="Calibri"/>
                <w:lang w:val="vi-VN"/>
              </w:rPr>
              <w:t>26,12</w:t>
            </w:r>
          </w:p>
        </w:tc>
        <w:tc>
          <w:tcPr>
            <w:tcW w:w="1701" w:type="dxa"/>
            <w:shd w:val="clear" w:color="auto" w:fill="auto"/>
          </w:tcPr>
          <w:p w14:paraId="37861442" w14:textId="77777777" w:rsidR="005723DF" w:rsidRPr="005723DF" w:rsidRDefault="005723DF" w:rsidP="00E34ECB">
            <w:pPr>
              <w:spacing w:line="288" w:lineRule="auto"/>
              <w:jc w:val="center"/>
              <w:outlineLvl w:val="4"/>
              <w:rPr>
                <w:lang w:val="vi-VN"/>
              </w:rPr>
            </w:pPr>
            <w:r w:rsidRPr="005723DF">
              <w:rPr>
                <w:rFonts w:eastAsia="Calibri"/>
                <w:lang w:val="vi-VN"/>
              </w:rPr>
              <w:t>9,21</w:t>
            </w:r>
          </w:p>
        </w:tc>
      </w:tr>
    </w:tbl>
    <w:p w14:paraId="52F9A6EF" w14:textId="77777777" w:rsidR="005723DF" w:rsidRPr="006B0C87" w:rsidRDefault="005723DF" w:rsidP="005723DF">
      <w:pPr>
        <w:spacing w:line="288" w:lineRule="auto"/>
        <w:jc w:val="center"/>
        <w:outlineLvl w:val="4"/>
        <w:rPr>
          <w:i/>
          <w:lang w:val="de-DE"/>
        </w:rPr>
      </w:pPr>
      <w:bookmarkStart w:id="1" w:name="_Toc6985625"/>
      <w:bookmarkStart w:id="2" w:name="_Toc10968821"/>
      <w:r w:rsidRPr="006B0C87">
        <w:rPr>
          <w:i/>
          <w:lang w:val="de-DE"/>
        </w:rPr>
        <w:t>Bảng 2. Thành phần khoáng vật bụi lò ca</w:t>
      </w:r>
      <w:bookmarkEnd w:id="1"/>
      <w:bookmarkEnd w:id="2"/>
      <w:r w:rsidRPr="006B0C87">
        <w:rPr>
          <w:i/>
          <w:lang w:val="de-DE"/>
        </w:rPr>
        <w:t>o, %</w:t>
      </w:r>
    </w:p>
    <w:tbl>
      <w:tblPr>
        <w:tblW w:w="8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
        <w:gridCol w:w="3685"/>
        <w:gridCol w:w="3954"/>
      </w:tblGrid>
      <w:tr w:rsidR="005723DF" w:rsidRPr="005723DF" w14:paraId="1EA25114" w14:textId="77777777" w:rsidTr="005723DF">
        <w:trPr>
          <w:trHeight w:val="214"/>
          <w:jc w:val="center"/>
        </w:trPr>
        <w:tc>
          <w:tcPr>
            <w:tcW w:w="838" w:type="dxa"/>
            <w:shd w:val="clear" w:color="auto" w:fill="auto"/>
            <w:noWrap/>
            <w:hideMark/>
          </w:tcPr>
          <w:p w14:paraId="4E860254" w14:textId="77777777" w:rsidR="005723DF" w:rsidRPr="005723DF" w:rsidRDefault="005723DF" w:rsidP="00E34ECB">
            <w:pPr>
              <w:jc w:val="center"/>
              <w:rPr>
                <w:rFonts w:eastAsia="Yu Mincho"/>
                <w:noProof/>
                <w:color w:val="000000"/>
                <w:lang w:val="vi-VN" w:eastAsia="ja-JP"/>
              </w:rPr>
            </w:pPr>
            <w:r w:rsidRPr="005723DF">
              <w:rPr>
                <w:rFonts w:eastAsia="Yu Mincho"/>
                <w:noProof/>
                <w:color w:val="000000"/>
                <w:lang w:val="vi-VN" w:eastAsia="ja-JP"/>
              </w:rPr>
              <w:t>STT</w:t>
            </w:r>
          </w:p>
        </w:tc>
        <w:tc>
          <w:tcPr>
            <w:tcW w:w="3685" w:type="dxa"/>
            <w:shd w:val="clear" w:color="auto" w:fill="auto"/>
            <w:noWrap/>
            <w:hideMark/>
          </w:tcPr>
          <w:p w14:paraId="061432C0"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Thành phần khoáng cật</w:t>
            </w:r>
          </w:p>
        </w:tc>
        <w:tc>
          <w:tcPr>
            <w:tcW w:w="3954" w:type="dxa"/>
            <w:shd w:val="clear" w:color="auto" w:fill="auto"/>
            <w:noWrap/>
            <w:hideMark/>
          </w:tcPr>
          <w:p w14:paraId="4FEBA83F"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Hàm lượng (~%)</w:t>
            </w:r>
          </w:p>
        </w:tc>
      </w:tr>
      <w:tr w:rsidR="005723DF" w:rsidRPr="005723DF" w14:paraId="04902C6F" w14:textId="77777777" w:rsidTr="005723DF">
        <w:trPr>
          <w:trHeight w:val="214"/>
          <w:jc w:val="center"/>
        </w:trPr>
        <w:tc>
          <w:tcPr>
            <w:tcW w:w="838" w:type="dxa"/>
            <w:shd w:val="clear" w:color="auto" w:fill="auto"/>
            <w:noWrap/>
            <w:hideMark/>
          </w:tcPr>
          <w:p w14:paraId="540D3E16" w14:textId="77777777" w:rsidR="005723DF" w:rsidRPr="005723DF" w:rsidRDefault="005723DF" w:rsidP="00E34ECB">
            <w:pPr>
              <w:jc w:val="center"/>
              <w:rPr>
                <w:rFonts w:eastAsia="Yu Mincho"/>
                <w:noProof/>
                <w:color w:val="000000"/>
                <w:lang w:val="vi-VN" w:eastAsia="ja-JP"/>
              </w:rPr>
            </w:pPr>
            <w:r w:rsidRPr="005723DF">
              <w:rPr>
                <w:rFonts w:eastAsia="Yu Mincho"/>
                <w:noProof/>
                <w:color w:val="000000"/>
                <w:lang w:val="vi-VN" w:eastAsia="ja-JP"/>
              </w:rPr>
              <w:t>1</w:t>
            </w:r>
          </w:p>
        </w:tc>
        <w:tc>
          <w:tcPr>
            <w:tcW w:w="3685" w:type="dxa"/>
            <w:shd w:val="clear" w:color="auto" w:fill="auto"/>
            <w:noWrap/>
            <w:hideMark/>
          </w:tcPr>
          <w:p w14:paraId="1B13B952"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Monmorillonit + Hyđrobiotit</w:t>
            </w:r>
          </w:p>
        </w:tc>
        <w:tc>
          <w:tcPr>
            <w:tcW w:w="3954" w:type="dxa"/>
            <w:shd w:val="clear" w:color="auto" w:fill="auto"/>
            <w:noWrap/>
            <w:hideMark/>
          </w:tcPr>
          <w:p w14:paraId="5EB944C5"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12 – 14</w:t>
            </w:r>
          </w:p>
        </w:tc>
      </w:tr>
      <w:tr w:rsidR="005723DF" w:rsidRPr="005723DF" w14:paraId="589BFBD9" w14:textId="77777777" w:rsidTr="005723DF">
        <w:trPr>
          <w:trHeight w:val="214"/>
          <w:jc w:val="center"/>
        </w:trPr>
        <w:tc>
          <w:tcPr>
            <w:tcW w:w="838" w:type="dxa"/>
            <w:shd w:val="clear" w:color="auto" w:fill="auto"/>
            <w:noWrap/>
            <w:hideMark/>
          </w:tcPr>
          <w:p w14:paraId="2A056343" w14:textId="77777777" w:rsidR="005723DF" w:rsidRPr="005723DF" w:rsidRDefault="005723DF" w:rsidP="00E34ECB">
            <w:pPr>
              <w:jc w:val="center"/>
              <w:rPr>
                <w:rFonts w:eastAsia="Yu Mincho"/>
                <w:noProof/>
                <w:color w:val="000000"/>
                <w:lang w:val="vi-VN" w:eastAsia="ja-JP"/>
              </w:rPr>
            </w:pPr>
            <w:r w:rsidRPr="005723DF">
              <w:rPr>
                <w:rFonts w:eastAsia="Yu Mincho"/>
                <w:noProof/>
                <w:color w:val="000000"/>
                <w:lang w:val="vi-VN" w:eastAsia="ja-JP"/>
              </w:rPr>
              <w:t>2</w:t>
            </w:r>
          </w:p>
        </w:tc>
        <w:tc>
          <w:tcPr>
            <w:tcW w:w="3685" w:type="dxa"/>
            <w:shd w:val="clear" w:color="auto" w:fill="auto"/>
            <w:noWrap/>
            <w:hideMark/>
          </w:tcPr>
          <w:p w14:paraId="2BBDB903"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Illit – KAl</w:t>
            </w:r>
            <w:r w:rsidRPr="005723DF">
              <w:rPr>
                <w:rFonts w:eastAsia="Yu Mincho"/>
                <w:noProof/>
                <w:color w:val="000000"/>
                <w:vertAlign w:val="subscript"/>
                <w:lang w:val="vi-VN" w:eastAsia="ja-JP"/>
              </w:rPr>
              <w:t>2</w:t>
            </w:r>
            <w:r w:rsidRPr="005723DF">
              <w:rPr>
                <w:rFonts w:eastAsia="Yu Mincho"/>
                <w:noProof/>
                <w:color w:val="000000"/>
                <w:lang w:val="vi-VN" w:eastAsia="ja-JP"/>
              </w:rPr>
              <w:t>[AlSi</w:t>
            </w:r>
            <w:r w:rsidRPr="005723DF">
              <w:rPr>
                <w:rFonts w:eastAsia="Yu Mincho"/>
                <w:noProof/>
                <w:color w:val="000000"/>
                <w:vertAlign w:val="subscript"/>
                <w:lang w:val="vi-VN" w:eastAsia="ja-JP"/>
              </w:rPr>
              <w:t>3</w:t>
            </w:r>
            <w:r w:rsidRPr="005723DF">
              <w:rPr>
                <w:rFonts w:eastAsia="Yu Mincho"/>
                <w:noProof/>
                <w:color w:val="000000"/>
                <w:lang w:val="vi-VN" w:eastAsia="ja-JP"/>
              </w:rPr>
              <w:t>O</w:t>
            </w:r>
            <w:r w:rsidRPr="005723DF">
              <w:rPr>
                <w:rFonts w:eastAsia="Yu Mincho"/>
                <w:noProof/>
                <w:color w:val="000000"/>
                <w:vertAlign w:val="subscript"/>
                <w:lang w:val="vi-VN" w:eastAsia="ja-JP"/>
              </w:rPr>
              <w:t>10</w:t>
            </w:r>
            <w:r w:rsidRPr="005723DF">
              <w:rPr>
                <w:rFonts w:eastAsia="Yu Mincho"/>
                <w:noProof/>
                <w:color w:val="000000"/>
                <w:lang w:val="vi-VN" w:eastAsia="ja-JP"/>
              </w:rPr>
              <w:t>](OH)</w:t>
            </w:r>
            <w:r w:rsidRPr="005723DF">
              <w:rPr>
                <w:rFonts w:eastAsia="Yu Mincho"/>
                <w:noProof/>
                <w:color w:val="000000"/>
                <w:vertAlign w:val="subscript"/>
                <w:lang w:val="vi-VN" w:eastAsia="ja-JP"/>
              </w:rPr>
              <w:t>2</w:t>
            </w:r>
          </w:p>
        </w:tc>
        <w:tc>
          <w:tcPr>
            <w:tcW w:w="3954" w:type="dxa"/>
            <w:shd w:val="clear" w:color="auto" w:fill="auto"/>
            <w:noWrap/>
            <w:hideMark/>
          </w:tcPr>
          <w:p w14:paraId="286F805B"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2 – 4</w:t>
            </w:r>
          </w:p>
        </w:tc>
      </w:tr>
      <w:tr w:rsidR="005723DF" w:rsidRPr="005723DF" w14:paraId="7D65692C" w14:textId="77777777" w:rsidTr="005723DF">
        <w:trPr>
          <w:trHeight w:val="214"/>
          <w:jc w:val="center"/>
        </w:trPr>
        <w:tc>
          <w:tcPr>
            <w:tcW w:w="838" w:type="dxa"/>
            <w:shd w:val="clear" w:color="auto" w:fill="auto"/>
            <w:noWrap/>
            <w:hideMark/>
          </w:tcPr>
          <w:p w14:paraId="73199709" w14:textId="77777777" w:rsidR="005723DF" w:rsidRPr="005723DF" w:rsidRDefault="005723DF" w:rsidP="00E34ECB">
            <w:pPr>
              <w:jc w:val="center"/>
              <w:rPr>
                <w:rFonts w:eastAsia="Yu Mincho"/>
                <w:noProof/>
                <w:color w:val="000000"/>
                <w:lang w:val="vi-VN" w:eastAsia="ja-JP"/>
              </w:rPr>
            </w:pPr>
            <w:r w:rsidRPr="005723DF">
              <w:rPr>
                <w:rFonts w:eastAsia="Yu Mincho"/>
                <w:noProof/>
                <w:color w:val="000000"/>
                <w:lang w:val="vi-VN" w:eastAsia="ja-JP"/>
              </w:rPr>
              <w:t>3</w:t>
            </w:r>
          </w:p>
        </w:tc>
        <w:tc>
          <w:tcPr>
            <w:tcW w:w="3685" w:type="dxa"/>
            <w:shd w:val="clear" w:color="auto" w:fill="auto"/>
            <w:noWrap/>
            <w:hideMark/>
          </w:tcPr>
          <w:p w14:paraId="37C420FE"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Kaolinit + Clorit</w:t>
            </w:r>
          </w:p>
        </w:tc>
        <w:tc>
          <w:tcPr>
            <w:tcW w:w="3954" w:type="dxa"/>
            <w:shd w:val="clear" w:color="auto" w:fill="auto"/>
            <w:noWrap/>
            <w:hideMark/>
          </w:tcPr>
          <w:p w14:paraId="7A327953"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7 – 9</w:t>
            </w:r>
          </w:p>
        </w:tc>
      </w:tr>
      <w:tr w:rsidR="005723DF" w:rsidRPr="005723DF" w14:paraId="73AD9D1A" w14:textId="77777777" w:rsidTr="005723DF">
        <w:trPr>
          <w:trHeight w:val="214"/>
          <w:jc w:val="center"/>
        </w:trPr>
        <w:tc>
          <w:tcPr>
            <w:tcW w:w="838" w:type="dxa"/>
            <w:shd w:val="clear" w:color="auto" w:fill="auto"/>
            <w:noWrap/>
            <w:hideMark/>
          </w:tcPr>
          <w:p w14:paraId="3680BF49" w14:textId="77777777" w:rsidR="005723DF" w:rsidRPr="005723DF" w:rsidRDefault="005723DF" w:rsidP="00E34ECB">
            <w:pPr>
              <w:jc w:val="center"/>
              <w:rPr>
                <w:rFonts w:eastAsia="Yu Mincho"/>
                <w:noProof/>
                <w:color w:val="000000"/>
                <w:lang w:val="vi-VN" w:eastAsia="ja-JP"/>
              </w:rPr>
            </w:pPr>
            <w:r w:rsidRPr="005723DF">
              <w:rPr>
                <w:rFonts w:eastAsia="Yu Mincho"/>
                <w:noProof/>
                <w:color w:val="000000"/>
                <w:lang w:val="vi-VN" w:eastAsia="ja-JP"/>
              </w:rPr>
              <w:t>4</w:t>
            </w:r>
          </w:p>
        </w:tc>
        <w:tc>
          <w:tcPr>
            <w:tcW w:w="3685" w:type="dxa"/>
            <w:shd w:val="clear" w:color="auto" w:fill="auto"/>
            <w:noWrap/>
            <w:hideMark/>
          </w:tcPr>
          <w:p w14:paraId="04372891"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Thạch anh – SiO</w:t>
            </w:r>
            <w:r w:rsidRPr="005723DF">
              <w:rPr>
                <w:rFonts w:eastAsia="Yu Mincho"/>
                <w:noProof/>
                <w:color w:val="000000"/>
                <w:vertAlign w:val="subscript"/>
                <w:lang w:val="vi-VN" w:eastAsia="ja-JP"/>
              </w:rPr>
              <w:t>2</w:t>
            </w:r>
          </w:p>
        </w:tc>
        <w:tc>
          <w:tcPr>
            <w:tcW w:w="3954" w:type="dxa"/>
            <w:shd w:val="clear" w:color="auto" w:fill="auto"/>
            <w:noWrap/>
            <w:hideMark/>
          </w:tcPr>
          <w:p w14:paraId="531BFC5F"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28 – 30</w:t>
            </w:r>
          </w:p>
        </w:tc>
      </w:tr>
      <w:tr w:rsidR="005723DF" w:rsidRPr="005723DF" w14:paraId="05AD2C59" w14:textId="77777777" w:rsidTr="005723DF">
        <w:trPr>
          <w:trHeight w:val="226"/>
          <w:jc w:val="center"/>
        </w:trPr>
        <w:tc>
          <w:tcPr>
            <w:tcW w:w="838" w:type="dxa"/>
            <w:shd w:val="clear" w:color="auto" w:fill="auto"/>
            <w:noWrap/>
            <w:hideMark/>
          </w:tcPr>
          <w:p w14:paraId="6670F16B" w14:textId="77777777" w:rsidR="005723DF" w:rsidRPr="005723DF" w:rsidRDefault="005723DF" w:rsidP="00E34ECB">
            <w:pPr>
              <w:jc w:val="center"/>
              <w:rPr>
                <w:rFonts w:eastAsia="Yu Mincho"/>
                <w:noProof/>
                <w:color w:val="000000"/>
                <w:lang w:val="vi-VN" w:eastAsia="ja-JP"/>
              </w:rPr>
            </w:pPr>
            <w:r w:rsidRPr="005723DF">
              <w:rPr>
                <w:rFonts w:eastAsia="Yu Mincho"/>
                <w:noProof/>
                <w:color w:val="000000"/>
                <w:lang w:val="vi-VN" w:eastAsia="ja-JP"/>
              </w:rPr>
              <w:t>5</w:t>
            </w:r>
          </w:p>
        </w:tc>
        <w:tc>
          <w:tcPr>
            <w:tcW w:w="3685" w:type="dxa"/>
            <w:shd w:val="clear" w:color="auto" w:fill="auto"/>
            <w:noWrap/>
            <w:hideMark/>
          </w:tcPr>
          <w:p w14:paraId="15EA8332"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Albit – NaAlSi</w:t>
            </w:r>
            <w:r w:rsidRPr="005723DF">
              <w:rPr>
                <w:rFonts w:eastAsia="Yu Mincho"/>
                <w:noProof/>
                <w:color w:val="000000"/>
                <w:vertAlign w:val="subscript"/>
                <w:lang w:val="vi-VN" w:eastAsia="ja-JP"/>
              </w:rPr>
              <w:t>3</w:t>
            </w:r>
            <w:r w:rsidRPr="005723DF">
              <w:rPr>
                <w:rFonts w:eastAsia="Yu Mincho"/>
                <w:noProof/>
                <w:color w:val="000000"/>
                <w:lang w:val="vi-VN" w:eastAsia="ja-JP"/>
              </w:rPr>
              <w:t>O</w:t>
            </w:r>
            <w:r w:rsidRPr="005723DF">
              <w:rPr>
                <w:rFonts w:eastAsia="Yu Mincho"/>
                <w:noProof/>
                <w:color w:val="000000"/>
                <w:vertAlign w:val="subscript"/>
                <w:lang w:val="vi-VN" w:eastAsia="ja-JP"/>
              </w:rPr>
              <w:t>8</w:t>
            </w:r>
          </w:p>
        </w:tc>
        <w:tc>
          <w:tcPr>
            <w:tcW w:w="3954" w:type="dxa"/>
            <w:shd w:val="clear" w:color="auto" w:fill="auto"/>
            <w:noWrap/>
            <w:hideMark/>
          </w:tcPr>
          <w:p w14:paraId="60B7C92A"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3 – 5</w:t>
            </w:r>
          </w:p>
        </w:tc>
      </w:tr>
      <w:tr w:rsidR="005723DF" w:rsidRPr="005723DF" w14:paraId="5D1CF954" w14:textId="77777777" w:rsidTr="005723DF">
        <w:trPr>
          <w:trHeight w:val="214"/>
          <w:jc w:val="center"/>
        </w:trPr>
        <w:tc>
          <w:tcPr>
            <w:tcW w:w="838" w:type="dxa"/>
            <w:shd w:val="clear" w:color="auto" w:fill="auto"/>
            <w:noWrap/>
            <w:hideMark/>
          </w:tcPr>
          <w:p w14:paraId="5F8B0EDF" w14:textId="77777777" w:rsidR="005723DF" w:rsidRPr="005723DF" w:rsidRDefault="005723DF" w:rsidP="00E34ECB">
            <w:pPr>
              <w:jc w:val="center"/>
              <w:rPr>
                <w:rFonts w:eastAsia="Yu Mincho"/>
                <w:noProof/>
                <w:color w:val="000000"/>
                <w:lang w:val="vi-VN" w:eastAsia="ja-JP"/>
              </w:rPr>
            </w:pPr>
            <w:r w:rsidRPr="005723DF">
              <w:rPr>
                <w:rFonts w:eastAsia="Yu Mincho"/>
                <w:noProof/>
                <w:color w:val="000000"/>
                <w:lang w:val="vi-VN" w:eastAsia="ja-JP"/>
              </w:rPr>
              <w:t>6</w:t>
            </w:r>
          </w:p>
        </w:tc>
        <w:tc>
          <w:tcPr>
            <w:tcW w:w="3685" w:type="dxa"/>
            <w:shd w:val="clear" w:color="auto" w:fill="auto"/>
            <w:noWrap/>
            <w:hideMark/>
          </w:tcPr>
          <w:p w14:paraId="74C67838"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Gơtit – Fe</w:t>
            </w:r>
            <w:r w:rsidRPr="005723DF">
              <w:rPr>
                <w:rFonts w:eastAsia="Yu Mincho"/>
                <w:noProof/>
                <w:color w:val="000000"/>
                <w:vertAlign w:val="subscript"/>
                <w:lang w:val="vi-VN" w:eastAsia="ja-JP"/>
              </w:rPr>
              <w:t>2</w:t>
            </w:r>
            <w:r w:rsidRPr="005723DF">
              <w:rPr>
                <w:rFonts w:eastAsia="Yu Mincho"/>
                <w:noProof/>
                <w:color w:val="000000"/>
                <w:lang w:val="vi-VN" w:eastAsia="ja-JP"/>
              </w:rPr>
              <w:t>O</w:t>
            </w:r>
            <w:r w:rsidRPr="005723DF">
              <w:rPr>
                <w:rFonts w:eastAsia="Yu Mincho"/>
                <w:noProof/>
                <w:color w:val="000000"/>
                <w:vertAlign w:val="subscript"/>
                <w:lang w:val="vi-VN" w:eastAsia="ja-JP"/>
              </w:rPr>
              <w:t>3</w:t>
            </w:r>
            <w:r w:rsidRPr="005723DF">
              <w:rPr>
                <w:rFonts w:eastAsia="Yu Mincho"/>
                <w:noProof/>
                <w:color w:val="000000"/>
                <w:lang w:val="vi-VN" w:eastAsia="ja-JP"/>
              </w:rPr>
              <w:t>.H</w:t>
            </w:r>
            <w:r w:rsidRPr="005723DF">
              <w:rPr>
                <w:rFonts w:eastAsia="Yu Mincho"/>
                <w:noProof/>
                <w:color w:val="000000"/>
                <w:vertAlign w:val="subscript"/>
                <w:lang w:val="vi-VN" w:eastAsia="ja-JP"/>
              </w:rPr>
              <w:t>2</w:t>
            </w:r>
            <w:r w:rsidRPr="005723DF">
              <w:rPr>
                <w:rFonts w:eastAsia="Yu Mincho"/>
                <w:noProof/>
                <w:color w:val="000000"/>
                <w:lang w:val="vi-VN" w:eastAsia="ja-JP"/>
              </w:rPr>
              <w:t>O</w:t>
            </w:r>
          </w:p>
        </w:tc>
        <w:tc>
          <w:tcPr>
            <w:tcW w:w="3954" w:type="dxa"/>
            <w:shd w:val="clear" w:color="auto" w:fill="auto"/>
            <w:noWrap/>
            <w:hideMark/>
          </w:tcPr>
          <w:p w14:paraId="7CFEFC2B"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9 – 11</w:t>
            </w:r>
          </w:p>
        </w:tc>
      </w:tr>
      <w:tr w:rsidR="005723DF" w:rsidRPr="005723DF" w14:paraId="30994319" w14:textId="77777777" w:rsidTr="005723DF">
        <w:trPr>
          <w:trHeight w:val="214"/>
          <w:jc w:val="center"/>
        </w:trPr>
        <w:tc>
          <w:tcPr>
            <w:tcW w:w="838" w:type="dxa"/>
            <w:shd w:val="clear" w:color="auto" w:fill="auto"/>
            <w:noWrap/>
            <w:hideMark/>
          </w:tcPr>
          <w:p w14:paraId="3B95E129" w14:textId="77777777" w:rsidR="005723DF" w:rsidRPr="005723DF" w:rsidRDefault="005723DF" w:rsidP="00E34ECB">
            <w:pPr>
              <w:jc w:val="center"/>
              <w:rPr>
                <w:rFonts w:eastAsia="Yu Mincho"/>
                <w:noProof/>
                <w:color w:val="000000"/>
                <w:lang w:val="vi-VN" w:eastAsia="ja-JP"/>
              </w:rPr>
            </w:pPr>
            <w:r w:rsidRPr="005723DF">
              <w:rPr>
                <w:rFonts w:eastAsia="Yu Mincho"/>
                <w:noProof/>
                <w:color w:val="000000"/>
                <w:lang w:val="vi-VN" w:eastAsia="ja-JP"/>
              </w:rPr>
              <w:t>7</w:t>
            </w:r>
          </w:p>
        </w:tc>
        <w:tc>
          <w:tcPr>
            <w:tcW w:w="3685" w:type="dxa"/>
            <w:shd w:val="clear" w:color="auto" w:fill="auto"/>
            <w:noWrap/>
            <w:hideMark/>
          </w:tcPr>
          <w:p w14:paraId="7FEBACF8"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Hêmatit – Fe</w:t>
            </w:r>
            <w:r w:rsidRPr="005723DF">
              <w:rPr>
                <w:rFonts w:eastAsia="Yu Mincho"/>
                <w:noProof/>
                <w:color w:val="000000"/>
                <w:vertAlign w:val="subscript"/>
                <w:lang w:val="vi-VN" w:eastAsia="ja-JP"/>
              </w:rPr>
              <w:t>2</w:t>
            </w:r>
            <w:r w:rsidRPr="005723DF">
              <w:rPr>
                <w:rFonts w:eastAsia="Yu Mincho"/>
                <w:noProof/>
                <w:color w:val="000000"/>
                <w:lang w:val="vi-VN" w:eastAsia="ja-JP"/>
              </w:rPr>
              <w:t>O</w:t>
            </w:r>
            <w:r w:rsidRPr="005723DF">
              <w:rPr>
                <w:rFonts w:eastAsia="Yu Mincho"/>
                <w:noProof/>
                <w:color w:val="000000"/>
                <w:vertAlign w:val="subscript"/>
                <w:lang w:val="vi-VN" w:eastAsia="ja-JP"/>
              </w:rPr>
              <w:t>3</w:t>
            </w:r>
          </w:p>
        </w:tc>
        <w:tc>
          <w:tcPr>
            <w:tcW w:w="3954" w:type="dxa"/>
            <w:shd w:val="clear" w:color="auto" w:fill="auto"/>
            <w:noWrap/>
            <w:hideMark/>
          </w:tcPr>
          <w:p w14:paraId="0F57A673"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20 – 22</w:t>
            </w:r>
          </w:p>
        </w:tc>
      </w:tr>
      <w:tr w:rsidR="005723DF" w:rsidRPr="005723DF" w14:paraId="5AB62D8C" w14:textId="77777777" w:rsidTr="005723DF">
        <w:trPr>
          <w:trHeight w:val="214"/>
          <w:jc w:val="center"/>
        </w:trPr>
        <w:tc>
          <w:tcPr>
            <w:tcW w:w="838" w:type="dxa"/>
            <w:shd w:val="clear" w:color="auto" w:fill="auto"/>
            <w:noWrap/>
            <w:hideMark/>
          </w:tcPr>
          <w:p w14:paraId="02AFEE34" w14:textId="77777777" w:rsidR="005723DF" w:rsidRPr="005723DF" w:rsidRDefault="005723DF" w:rsidP="00E34ECB">
            <w:pPr>
              <w:jc w:val="center"/>
              <w:rPr>
                <w:rFonts w:eastAsia="Yu Mincho"/>
                <w:noProof/>
                <w:color w:val="000000"/>
                <w:lang w:val="vi-VN" w:eastAsia="ja-JP"/>
              </w:rPr>
            </w:pPr>
            <w:r w:rsidRPr="005723DF">
              <w:rPr>
                <w:rFonts w:eastAsia="Yu Mincho"/>
                <w:noProof/>
                <w:color w:val="000000"/>
                <w:lang w:val="vi-VN" w:eastAsia="ja-JP"/>
              </w:rPr>
              <w:lastRenderedPageBreak/>
              <w:t>8</w:t>
            </w:r>
          </w:p>
        </w:tc>
        <w:tc>
          <w:tcPr>
            <w:tcW w:w="3685" w:type="dxa"/>
            <w:shd w:val="clear" w:color="auto" w:fill="auto"/>
            <w:noWrap/>
            <w:hideMark/>
          </w:tcPr>
          <w:p w14:paraId="3251E562"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Canxit – CaCO</w:t>
            </w:r>
            <w:r w:rsidRPr="005723DF">
              <w:rPr>
                <w:rFonts w:eastAsia="Yu Mincho"/>
                <w:noProof/>
                <w:color w:val="000000"/>
                <w:vertAlign w:val="subscript"/>
                <w:lang w:val="vi-VN" w:eastAsia="ja-JP"/>
              </w:rPr>
              <w:t>3</w:t>
            </w:r>
          </w:p>
        </w:tc>
        <w:tc>
          <w:tcPr>
            <w:tcW w:w="3954" w:type="dxa"/>
            <w:shd w:val="clear" w:color="auto" w:fill="auto"/>
            <w:noWrap/>
            <w:hideMark/>
          </w:tcPr>
          <w:p w14:paraId="0AD9A5B1"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8 – 10</w:t>
            </w:r>
          </w:p>
        </w:tc>
      </w:tr>
      <w:tr w:rsidR="005723DF" w:rsidRPr="005723DF" w14:paraId="53E26CD1" w14:textId="77777777" w:rsidTr="005723DF">
        <w:trPr>
          <w:trHeight w:val="214"/>
          <w:jc w:val="center"/>
        </w:trPr>
        <w:tc>
          <w:tcPr>
            <w:tcW w:w="838" w:type="dxa"/>
            <w:shd w:val="clear" w:color="auto" w:fill="auto"/>
            <w:noWrap/>
            <w:hideMark/>
          </w:tcPr>
          <w:p w14:paraId="19FE412F" w14:textId="77777777" w:rsidR="005723DF" w:rsidRPr="005723DF" w:rsidRDefault="005723DF" w:rsidP="00E34ECB">
            <w:pPr>
              <w:jc w:val="center"/>
              <w:rPr>
                <w:rFonts w:eastAsia="Yu Mincho"/>
                <w:noProof/>
                <w:color w:val="000000"/>
                <w:lang w:val="vi-VN" w:eastAsia="ja-JP"/>
              </w:rPr>
            </w:pPr>
            <w:r w:rsidRPr="005723DF">
              <w:rPr>
                <w:rFonts w:eastAsia="Yu Mincho"/>
                <w:noProof/>
                <w:color w:val="000000"/>
                <w:lang w:val="vi-VN" w:eastAsia="ja-JP"/>
              </w:rPr>
              <w:t>9</w:t>
            </w:r>
          </w:p>
        </w:tc>
        <w:tc>
          <w:tcPr>
            <w:tcW w:w="3685" w:type="dxa"/>
            <w:shd w:val="clear" w:color="auto" w:fill="auto"/>
            <w:noWrap/>
            <w:hideMark/>
          </w:tcPr>
          <w:p w14:paraId="4A175C13"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Amphibol</w:t>
            </w:r>
          </w:p>
        </w:tc>
        <w:tc>
          <w:tcPr>
            <w:tcW w:w="3954" w:type="dxa"/>
            <w:shd w:val="clear" w:color="auto" w:fill="auto"/>
            <w:noWrap/>
            <w:hideMark/>
          </w:tcPr>
          <w:p w14:paraId="7D3420FC" w14:textId="77777777" w:rsidR="005723DF" w:rsidRPr="005723DF" w:rsidRDefault="005723DF" w:rsidP="005723DF">
            <w:pPr>
              <w:jc w:val="center"/>
              <w:rPr>
                <w:rFonts w:eastAsia="Yu Mincho"/>
                <w:noProof/>
                <w:color w:val="000000"/>
                <w:lang w:val="vi-VN" w:eastAsia="ja-JP"/>
              </w:rPr>
            </w:pPr>
            <w:r w:rsidRPr="005723DF">
              <w:rPr>
                <w:rFonts w:eastAsia="Yu Mincho"/>
                <w:noProof/>
                <w:color w:val="000000"/>
                <w:lang w:val="vi-VN" w:eastAsia="ja-JP"/>
              </w:rPr>
              <w:t>≤ 1</w:t>
            </w:r>
          </w:p>
        </w:tc>
      </w:tr>
    </w:tbl>
    <w:p w14:paraId="30755EC6" w14:textId="77777777" w:rsidR="005723DF" w:rsidRPr="005723DF" w:rsidRDefault="00564B54" w:rsidP="005723DF">
      <w:pPr>
        <w:pStyle w:val="ListParagraph"/>
        <w:widowControl w:val="0"/>
        <w:numPr>
          <w:ilvl w:val="0"/>
          <w:numId w:val="22"/>
        </w:numPr>
        <w:spacing w:before="120" w:after="120" w:line="240" w:lineRule="auto"/>
        <w:ind w:left="0" w:firstLine="0"/>
        <w:rPr>
          <w:rFonts w:ascii="Times New Roman" w:hAnsi="Times New Roman" w:cs="Times New Roman"/>
          <w:color w:val="000000"/>
          <w:sz w:val="20"/>
          <w:szCs w:val="20"/>
        </w:rPr>
      </w:pPr>
      <w:r>
        <w:rPr>
          <w:rFonts w:ascii="Times New Roman" w:hAnsi="Times New Roman" w:cs="Times New Roman"/>
          <w:b/>
          <w:i/>
          <w:color w:val="000000"/>
          <w:sz w:val="20"/>
          <w:szCs w:val="20"/>
        </w:rPr>
        <w:t>Phương pháp thí nghiệm</w:t>
      </w:r>
    </w:p>
    <w:p w14:paraId="21C1AB65" w14:textId="77777777" w:rsidR="00F7261F" w:rsidRPr="0039036C" w:rsidRDefault="005723DF" w:rsidP="00F7261F">
      <w:pPr>
        <w:pStyle w:val="ListParagraph"/>
        <w:widowControl w:val="0"/>
        <w:numPr>
          <w:ilvl w:val="0"/>
          <w:numId w:val="23"/>
        </w:numPr>
        <w:spacing w:before="120" w:after="120" w:line="240" w:lineRule="auto"/>
        <w:ind w:left="0" w:firstLine="0"/>
        <w:rPr>
          <w:rFonts w:ascii="Times New Roman" w:hAnsi="Times New Roman" w:cs="Times New Roman"/>
          <w:b/>
          <w:color w:val="000000"/>
          <w:sz w:val="20"/>
          <w:szCs w:val="20"/>
        </w:rPr>
      </w:pPr>
      <w:r w:rsidRPr="0039036C">
        <w:rPr>
          <w:rFonts w:ascii="Times New Roman" w:hAnsi="Times New Roman" w:cs="Times New Roman"/>
          <w:b/>
          <w:i/>
          <w:color w:val="000000"/>
          <w:sz w:val="20"/>
          <w:szCs w:val="20"/>
        </w:rPr>
        <w:t>Thiết bị thí nghiệm</w:t>
      </w:r>
      <w:r w:rsidR="00F7261F" w:rsidRPr="0039036C">
        <w:rPr>
          <w:rFonts w:ascii="Times New Roman" w:hAnsi="Times New Roman" w:cs="Times New Roman"/>
          <w:b/>
          <w:i/>
          <w:color w:val="000000"/>
          <w:sz w:val="20"/>
          <w:szCs w:val="20"/>
        </w:rPr>
        <w:t xml:space="preserve"> </w:t>
      </w:r>
    </w:p>
    <w:p w14:paraId="1DD916E3" w14:textId="4F05314A" w:rsidR="005723DF" w:rsidRPr="005723DF" w:rsidRDefault="005723DF" w:rsidP="005723DF">
      <w:pPr>
        <w:widowControl/>
        <w:autoSpaceDE w:val="0"/>
        <w:autoSpaceDN w:val="0"/>
        <w:adjustRightInd w:val="0"/>
        <w:ind w:firstLine="227"/>
        <w:jc w:val="both"/>
        <w:rPr>
          <w:rFonts w:eastAsiaTheme="minorHAnsi"/>
          <w:lang w:val="vi-VN"/>
        </w:rPr>
      </w:pPr>
      <w:r w:rsidRPr="005723DF">
        <w:rPr>
          <w:rFonts w:eastAsiaTheme="minorHAnsi"/>
          <w:lang w:val="vi-VN"/>
        </w:rPr>
        <w:t>Thiết bị thí nghiệm xem hình 1,</w:t>
      </w:r>
      <w:r w:rsidR="00C6130D">
        <w:rPr>
          <w:rFonts w:eastAsiaTheme="minorHAnsi"/>
          <w:lang w:val="en-US"/>
        </w:rPr>
        <w:t xml:space="preserve"> </w:t>
      </w:r>
      <w:r w:rsidRPr="005723DF">
        <w:rPr>
          <w:rFonts w:eastAsiaTheme="minorHAnsi"/>
          <w:lang w:val="vi-VN"/>
        </w:rPr>
        <w:t>2, thông số kỹ thuật xem bảng 3.</w:t>
      </w:r>
    </w:p>
    <w:p w14:paraId="2C4FCA19" w14:textId="77777777" w:rsidR="005723DF" w:rsidRPr="005723DF" w:rsidRDefault="005723DF" w:rsidP="005723DF">
      <w:pPr>
        <w:widowControl/>
        <w:autoSpaceDE w:val="0"/>
        <w:autoSpaceDN w:val="0"/>
        <w:adjustRightInd w:val="0"/>
        <w:jc w:val="center"/>
        <w:rPr>
          <w:i/>
          <w:lang w:val="de-DE"/>
        </w:rPr>
      </w:pPr>
      <w:r w:rsidRPr="005723DF">
        <w:rPr>
          <w:i/>
          <w:lang w:val="de-DE"/>
        </w:rPr>
        <w:t>Bảng 3. Thông số kỹ thuật bàn đãi</w:t>
      </w:r>
    </w:p>
    <w:tbl>
      <w:tblPr>
        <w:tblW w:w="84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4"/>
        <w:gridCol w:w="4224"/>
      </w:tblGrid>
      <w:tr w:rsidR="005723DF" w:rsidRPr="005723DF" w14:paraId="32B357DA" w14:textId="77777777" w:rsidTr="005723DF">
        <w:trPr>
          <w:trHeight w:val="232"/>
          <w:jc w:val="center"/>
        </w:trPr>
        <w:tc>
          <w:tcPr>
            <w:tcW w:w="4224" w:type="dxa"/>
            <w:shd w:val="clear" w:color="auto" w:fill="auto"/>
          </w:tcPr>
          <w:p w14:paraId="0C08ED70"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Kính chước bàn đãi (dài x rộng x cao)</w:t>
            </w:r>
          </w:p>
        </w:tc>
        <w:tc>
          <w:tcPr>
            <w:tcW w:w="4224" w:type="dxa"/>
            <w:shd w:val="clear" w:color="auto" w:fill="auto"/>
          </w:tcPr>
          <w:p w14:paraId="4D8998AF"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2440mm x 930mm x 1420mm</w:t>
            </w:r>
          </w:p>
        </w:tc>
      </w:tr>
      <w:tr w:rsidR="005723DF" w:rsidRPr="005723DF" w14:paraId="2A728655" w14:textId="77777777" w:rsidTr="005723DF">
        <w:trPr>
          <w:jc w:val="center"/>
        </w:trPr>
        <w:tc>
          <w:tcPr>
            <w:tcW w:w="4224" w:type="dxa"/>
            <w:shd w:val="clear" w:color="auto" w:fill="auto"/>
          </w:tcPr>
          <w:p w14:paraId="253E1DB7"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Diện tích mặt bàn</w:t>
            </w:r>
          </w:p>
        </w:tc>
        <w:tc>
          <w:tcPr>
            <w:tcW w:w="4224" w:type="dxa"/>
            <w:shd w:val="clear" w:color="auto" w:fill="auto"/>
          </w:tcPr>
          <w:p w14:paraId="5B06AEF3"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0,8m2</w:t>
            </w:r>
          </w:p>
        </w:tc>
      </w:tr>
      <w:tr w:rsidR="005723DF" w:rsidRPr="005723DF" w14:paraId="42221F3D" w14:textId="77777777" w:rsidTr="005723DF">
        <w:trPr>
          <w:jc w:val="center"/>
        </w:trPr>
        <w:tc>
          <w:tcPr>
            <w:tcW w:w="4224" w:type="dxa"/>
            <w:shd w:val="clear" w:color="auto" w:fill="auto"/>
          </w:tcPr>
          <w:p w14:paraId="06982D7E"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Chiều rộng bặt bàn</w:t>
            </w:r>
          </w:p>
        </w:tc>
        <w:tc>
          <w:tcPr>
            <w:tcW w:w="4224" w:type="dxa"/>
            <w:shd w:val="clear" w:color="auto" w:fill="auto"/>
          </w:tcPr>
          <w:p w14:paraId="1716009C"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640mm</w:t>
            </w:r>
          </w:p>
        </w:tc>
      </w:tr>
      <w:tr w:rsidR="005723DF" w:rsidRPr="005723DF" w14:paraId="0C05AE5B" w14:textId="77777777" w:rsidTr="005723DF">
        <w:trPr>
          <w:jc w:val="center"/>
        </w:trPr>
        <w:tc>
          <w:tcPr>
            <w:tcW w:w="4224" w:type="dxa"/>
            <w:shd w:val="clear" w:color="auto" w:fill="auto"/>
          </w:tcPr>
          <w:p w14:paraId="32153456"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Chiều dài mặt bàn</w:t>
            </w:r>
          </w:p>
        </w:tc>
        <w:tc>
          <w:tcPr>
            <w:tcW w:w="4224" w:type="dxa"/>
            <w:shd w:val="clear" w:color="auto" w:fill="auto"/>
          </w:tcPr>
          <w:p w14:paraId="7285A486"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1280mm</w:t>
            </w:r>
          </w:p>
        </w:tc>
      </w:tr>
      <w:tr w:rsidR="005723DF" w:rsidRPr="005723DF" w14:paraId="3942F6D1" w14:textId="77777777" w:rsidTr="005723DF">
        <w:trPr>
          <w:jc w:val="center"/>
        </w:trPr>
        <w:tc>
          <w:tcPr>
            <w:tcW w:w="4224" w:type="dxa"/>
            <w:shd w:val="clear" w:color="auto" w:fill="auto"/>
          </w:tcPr>
          <w:p w14:paraId="50FE8E55"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Công suất động cơ</w:t>
            </w:r>
          </w:p>
        </w:tc>
        <w:tc>
          <w:tcPr>
            <w:tcW w:w="4224" w:type="dxa"/>
            <w:shd w:val="clear" w:color="auto" w:fill="auto"/>
          </w:tcPr>
          <w:p w14:paraId="50A73256"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3,7kW</w:t>
            </w:r>
          </w:p>
        </w:tc>
      </w:tr>
      <w:tr w:rsidR="005723DF" w:rsidRPr="005723DF" w14:paraId="5FECF197" w14:textId="77777777" w:rsidTr="005723DF">
        <w:trPr>
          <w:jc w:val="center"/>
        </w:trPr>
        <w:tc>
          <w:tcPr>
            <w:tcW w:w="4224" w:type="dxa"/>
            <w:shd w:val="clear" w:color="auto" w:fill="auto"/>
          </w:tcPr>
          <w:p w14:paraId="59038724"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Lưu lượng nước tuyển</w:t>
            </w:r>
          </w:p>
        </w:tc>
        <w:tc>
          <w:tcPr>
            <w:tcW w:w="4224" w:type="dxa"/>
            <w:shd w:val="clear" w:color="auto" w:fill="auto"/>
          </w:tcPr>
          <w:p w14:paraId="77645A66"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6-12l/phút</w:t>
            </w:r>
          </w:p>
        </w:tc>
      </w:tr>
      <w:tr w:rsidR="005723DF" w:rsidRPr="005723DF" w14:paraId="3C981D84" w14:textId="77777777" w:rsidTr="005723DF">
        <w:trPr>
          <w:jc w:val="center"/>
        </w:trPr>
        <w:tc>
          <w:tcPr>
            <w:tcW w:w="4224" w:type="dxa"/>
            <w:shd w:val="clear" w:color="auto" w:fill="auto"/>
          </w:tcPr>
          <w:p w14:paraId="1FFD157C"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Năng suất</w:t>
            </w:r>
          </w:p>
        </w:tc>
        <w:tc>
          <w:tcPr>
            <w:tcW w:w="4224" w:type="dxa"/>
            <w:shd w:val="clear" w:color="auto" w:fill="auto"/>
          </w:tcPr>
          <w:p w14:paraId="4B2DF18A"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1-20kg</w:t>
            </w:r>
          </w:p>
        </w:tc>
      </w:tr>
      <w:tr w:rsidR="005723DF" w:rsidRPr="005723DF" w14:paraId="42BEE394" w14:textId="77777777" w:rsidTr="005723DF">
        <w:trPr>
          <w:jc w:val="center"/>
        </w:trPr>
        <w:tc>
          <w:tcPr>
            <w:tcW w:w="4224" w:type="dxa"/>
            <w:shd w:val="clear" w:color="auto" w:fill="auto"/>
          </w:tcPr>
          <w:p w14:paraId="32B11763"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Nồng độ bùn</w:t>
            </w:r>
          </w:p>
        </w:tc>
        <w:tc>
          <w:tcPr>
            <w:tcW w:w="4224" w:type="dxa"/>
            <w:shd w:val="clear" w:color="auto" w:fill="auto"/>
          </w:tcPr>
          <w:p w14:paraId="4EDB00EA" w14:textId="77777777" w:rsidR="005723DF" w:rsidRPr="005723DF" w:rsidRDefault="005723DF" w:rsidP="005723DF">
            <w:pPr>
              <w:widowControl/>
              <w:autoSpaceDE w:val="0"/>
              <w:autoSpaceDN w:val="0"/>
              <w:adjustRightInd w:val="0"/>
              <w:ind w:firstLine="18"/>
              <w:jc w:val="center"/>
              <w:rPr>
                <w:rFonts w:eastAsiaTheme="minorHAnsi"/>
                <w:lang w:val="vi-VN"/>
              </w:rPr>
            </w:pPr>
            <w:r w:rsidRPr="005723DF">
              <w:rPr>
                <w:rFonts w:eastAsiaTheme="minorHAnsi"/>
                <w:lang w:val="vi-VN"/>
              </w:rPr>
              <w:t>&lt; 30%</w:t>
            </w:r>
          </w:p>
        </w:tc>
      </w:tr>
    </w:tbl>
    <w:p w14:paraId="302D850D" w14:textId="77777777" w:rsidR="005723DF" w:rsidRDefault="005723DF" w:rsidP="005723DF">
      <w:pPr>
        <w:widowControl/>
        <w:autoSpaceDE w:val="0"/>
        <w:autoSpaceDN w:val="0"/>
        <w:adjustRightInd w:val="0"/>
        <w:ind w:firstLine="227"/>
        <w:jc w:val="both"/>
        <w:rPr>
          <w:rFonts w:eastAsiaTheme="minorHAnsi"/>
          <w:lang w:val="vi-VN"/>
        </w:rPr>
      </w:pPr>
    </w:p>
    <w:p w14:paraId="5D5606DB" w14:textId="77777777" w:rsidR="00EF61B1" w:rsidRDefault="00EF61B1" w:rsidP="00EF61B1">
      <w:pPr>
        <w:widowControl/>
        <w:autoSpaceDE w:val="0"/>
        <w:autoSpaceDN w:val="0"/>
        <w:adjustRightInd w:val="0"/>
        <w:ind w:firstLine="227"/>
        <w:jc w:val="center"/>
        <w:rPr>
          <w:rFonts w:eastAsiaTheme="minorHAnsi"/>
          <w:lang w:val="vi-VN"/>
        </w:rPr>
      </w:pPr>
      <w:r>
        <w:rPr>
          <w:rFonts w:eastAsia="Calibri"/>
          <w:noProof/>
          <w:sz w:val="24"/>
          <w:szCs w:val="24"/>
          <w:lang w:val="en-US" w:eastAsia="zh-CN"/>
        </w:rPr>
        <w:drawing>
          <wp:inline distT="0" distB="0" distL="0" distR="0" wp14:anchorId="317EE02D" wp14:editId="6B6AF26A">
            <wp:extent cx="2761615" cy="20764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61615" cy="2076450"/>
                    </a:xfrm>
                    <a:prstGeom prst="rect">
                      <a:avLst/>
                    </a:prstGeom>
                    <a:noFill/>
                  </pic:spPr>
                </pic:pic>
              </a:graphicData>
            </a:graphic>
          </wp:inline>
        </w:drawing>
      </w:r>
    </w:p>
    <w:p w14:paraId="4851F62B" w14:textId="77777777" w:rsidR="00EF61B1" w:rsidRPr="005723DF" w:rsidRDefault="00EF61B1" w:rsidP="00EF61B1">
      <w:pPr>
        <w:widowControl/>
        <w:autoSpaceDE w:val="0"/>
        <w:autoSpaceDN w:val="0"/>
        <w:adjustRightInd w:val="0"/>
        <w:ind w:firstLine="227"/>
        <w:jc w:val="center"/>
        <w:rPr>
          <w:rFonts w:eastAsiaTheme="minorHAnsi"/>
          <w:lang w:val="vi-VN"/>
        </w:rPr>
      </w:pPr>
      <w:r w:rsidRPr="005723DF">
        <w:rPr>
          <w:rFonts w:eastAsia="Calibri"/>
          <w:i/>
          <w:lang w:val="vi-VN"/>
        </w:rPr>
        <w:t>Hình 1. Thiết bị thí nghiệm máy tuyể</w:t>
      </w:r>
      <w:r w:rsidR="00AF6276">
        <w:rPr>
          <w:rFonts w:eastAsia="Calibri"/>
          <w:i/>
          <w:lang w:val="vi-VN"/>
        </w:rPr>
        <w:t>n bàn</w:t>
      </w:r>
      <w:r w:rsidRPr="005723DF">
        <w:rPr>
          <w:rFonts w:eastAsia="Calibri"/>
          <w:i/>
          <w:lang w:val="vi-VN"/>
        </w:rPr>
        <w:t xml:space="preserve"> đãi</w:t>
      </w:r>
    </w:p>
    <w:p w14:paraId="0B5DBE12" w14:textId="77777777" w:rsidR="00F7261F" w:rsidRPr="0039036C" w:rsidRDefault="005723DF" w:rsidP="00F7261F">
      <w:pPr>
        <w:pStyle w:val="ListParagraph"/>
        <w:widowControl w:val="0"/>
        <w:numPr>
          <w:ilvl w:val="0"/>
          <w:numId w:val="23"/>
        </w:numPr>
        <w:spacing w:before="120" w:after="120" w:line="240" w:lineRule="auto"/>
        <w:ind w:left="0" w:firstLine="0"/>
        <w:rPr>
          <w:rFonts w:ascii="Times New Roman" w:hAnsi="Times New Roman" w:cs="Times New Roman"/>
          <w:b/>
          <w:color w:val="000000"/>
          <w:sz w:val="20"/>
          <w:szCs w:val="20"/>
        </w:rPr>
      </w:pPr>
      <w:r w:rsidRPr="0039036C">
        <w:rPr>
          <w:rFonts w:ascii="Times New Roman" w:hAnsi="Times New Roman" w:cs="Times New Roman"/>
          <w:b/>
          <w:i/>
          <w:color w:val="000000"/>
          <w:sz w:val="20"/>
          <w:szCs w:val="20"/>
        </w:rPr>
        <w:t>Phương pháp thí nghiệm</w:t>
      </w:r>
    </w:p>
    <w:p w14:paraId="265161FA" w14:textId="77777777" w:rsidR="00844FE1" w:rsidRDefault="005723DF" w:rsidP="005723DF">
      <w:pPr>
        <w:pStyle w:val="ListParagraph"/>
        <w:widowControl w:val="0"/>
        <w:spacing w:line="240" w:lineRule="auto"/>
        <w:ind w:left="0" w:firstLine="284"/>
        <w:rPr>
          <w:rFonts w:ascii="Times New Roman" w:hAnsi="Times New Roman" w:cs="Times New Roman"/>
          <w:sz w:val="20"/>
          <w:szCs w:val="20"/>
        </w:rPr>
      </w:pPr>
      <w:r w:rsidRPr="005723DF">
        <w:rPr>
          <w:rFonts w:ascii="Times New Roman" w:hAnsi="Times New Roman" w:cs="Times New Roman"/>
          <w:sz w:val="20"/>
          <w:szCs w:val="20"/>
        </w:rPr>
        <w:t>Các thí nghiệm được tiến hành theo sơ đồ</w:t>
      </w:r>
      <w:r w:rsidR="00AF6276">
        <w:rPr>
          <w:rFonts w:ascii="Times New Roman" w:hAnsi="Times New Roman" w:cs="Times New Roman"/>
          <w:sz w:val="20"/>
          <w:szCs w:val="20"/>
        </w:rPr>
        <w:t xml:space="preserve"> hình 2</w:t>
      </w:r>
      <w:r w:rsidRPr="005723DF">
        <w:rPr>
          <w:rFonts w:ascii="Times New Roman" w:hAnsi="Times New Roman" w:cs="Times New Roman"/>
          <w:sz w:val="20"/>
          <w:szCs w:val="20"/>
        </w:rPr>
        <w:t>, khối lượng mẫu 2kg</w:t>
      </w:r>
      <w:r w:rsidR="00AF6276">
        <w:rPr>
          <w:rFonts w:ascii="Times New Roman" w:hAnsi="Times New Roman" w:cs="Times New Roman"/>
          <w:sz w:val="20"/>
          <w:szCs w:val="20"/>
        </w:rPr>
        <w:t>/1 thí nghiệm</w:t>
      </w:r>
      <w:r w:rsidRPr="005723DF">
        <w:rPr>
          <w:rFonts w:ascii="Times New Roman" w:hAnsi="Times New Roman" w:cs="Times New Roman"/>
          <w:sz w:val="20"/>
          <w:szCs w:val="20"/>
        </w:rPr>
        <w:t>. Thí nghiệm tuyển điều kiện nhằm nghiên cứu ảnh hưởng của góc nghiêng, biên độ, chi phí nước tuyể</w:t>
      </w:r>
      <w:r w:rsidR="00AF6276">
        <w:rPr>
          <w:rFonts w:ascii="Times New Roman" w:hAnsi="Times New Roman" w:cs="Times New Roman"/>
          <w:sz w:val="20"/>
          <w:szCs w:val="20"/>
        </w:rPr>
        <w:t xml:space="preserve">n và </w:t>
      </w:r>
      <w:r w:rsidRPr="005723DF">
        <w:rPr>
          <w:rFonts w:ascii="Times New Roman" w:hAnsi="Times New Roman" w:cs="Times New Roman"/>
          <w:sz w:val="20"/>
          <w:szCs w:val="20"/>
        </w:rPr>
        <w:t xml:space="preserve">tần số bàn đãi ảnh hưởng đến kết quả tuyển. Với điều kiện tuyển tối ưu trên thu được sản phẩm tinh quặng, trung gian và đuôi thải, sản phẩm trung gian tiếp tục đưa đi tuyển </w:t>
      </w:r>
      <w:r w:rsidR="00AF6276">
        <w:rPr>
          <w:rFonts w:ascii="Times New Roman" w:hAnsi="Times New Roman" w:cs="Times New Roman"/>
          <w:sz w:val="20"/>
          <w:szCs w:val="20"/>
        </w:rPr>
        <w:t xml:space="preserve">lại </w:t>
      </w:r>
      <w:r w:rsidRPr="005723DF">
        <w:rPr>
          <w:rFonts w:ascii="Times New Roman" w:hAnsi="Times New Roman" w:cs="Times New Roman"/>
          <w:sz w:val="20"/>
          <w:szCs w:val="20"/>
        </w:rPr>
        <w:t>trên thiết bị bàn đãi</w:t>
      </w:r>
      <w:r w:rsidR="00AF6276">
        <w:rPr>
          <w:rFonts w:ascii="Times New Roman" w:hAnsi="Times New Roman" w:cs="Times New Roman"/>
          <w:sz w:val="20"/>
          <w:szCs w:val="20"/>
        </w:rPr>
        <w:t xml:space="preserve"> (</w:t>
      </w:r>
      <w:r w:rsidR="008F0858">
        <w:rPr>
          <w:rFonts w:ascii="Times New Roman" w:hAnsi="Times New Roman" w:cs="Times New Roman"/>
          <w:sz w:val="20"/>
          <w:szCs w:val="20"/>
        </w:rPr>
        <w:t>xem hình 7</w:t>
      </w:r>
      <w:r w:rsidR="00AF6276">
        <w:rPr>
          <w:rFonts w:ascii="Times New Roman" w:hAnsi="Times New Roman" w:cs="Times New Roman"/>
          <w:sz w:val="20"/>
          <w:szCs w:val="20"/>
        </w:rPr>
        <w:t>)</w:t>
      </w:r>
      <w:r w:rsidRPr="005723DF">
        <w:rPr>
          <w:rFonts w:ascii="Times New Roman" w:hAnsi="Times New Roman" w:cs="Times New Roman"/>
          <w:sz w:val="20"/>
          <w:szCs w:val="20"/>
        </w:rPr>
        <w:t>.</w:t>
      </w:r>
    </w:p>
    <w:p w14:paraId="1B287875" w14:textId="77777777" w:rsidR="00EF45A7" w:rsidRDefault="00EF45A7" w:rsidP="00EF45A7">
      <w:pPr>
        <w:pStyle w:val="ListParagraph"/>
        <w:widowControl w:val="0"/>
        <w:spacing w:line="240" w:lineRule="auto"/>
        <w:ind w:left="0" w:firstLine="284"/>
        <w:jc w:val="center"/>
        <w:rPr>
          <w:rFonts w:ascii="Times New Roman" w:hAnsi="Times New Roman" w:cs="Times New Roman"/>
          <w:sz w:val="20"/>
          <w:szCs w:val="20"/>
        </w:rPr>
      </w:pPr>
      <w:r>
        <w:rPr>
          <w:rFonts w:ascii="Times New Roman" w:hAnsi="Times New Roman" w:cs="Times New Roman"/>
          <w:noProof/>
          <w:sz w:val="20"/>
          <w:szCs w:val="20"/>
          <w:lang w:val="en-US" w:eastAsia="zh-CN"/>
        </w:rPr>
        <w:drawing>
          <wp:inline distT="0" distB="0" distL="0" distR="0" wp14:anchorId="00E2C512" wp14:editId="0B4E4E65">
            <wp:extent cx="2616200" cy="174363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24416" cy="1749112"/>
                    </a:xfrm>
                    <a:prstGeom prst="rect">
                      <a:avLst/>
                    </a:prstGeom>
                    <a:noFill/>
                    <a:ln>
                      <a:noFill/>
                    </a:ln>
                  </pic:spPr>
                </pic:pic>
              </a:graphicData>
            </a:graphic>
          </wp:inline>
        </w:drawing>
      </w:r>
    </w:p>
    <w:p w14:paraId="7AA1E2AA" w14:textId="77777777" w:rsidR="00AA3F2E" w:rsidRPr="00EF45A7" w:rsidRDefault="00EF45A7" w:rsidP="00EF45A7">
      <w:pPr>
        <w:pStyle w:val="ListParagraph"/>
        <w:widowControl w:val="0"/>
        <w:spacing w:line="240" w:lineRule="auto"/>
        <w:ind w:left="0" w:firstLine="284"/>
        <w:jc w:val="center"/>
        <w:rPr>
          <w:rFonts w:ascii="Times New Roman" w:hAnsi="Times New Roman" w:cs="Times New Roman"/>
          <w:sz w:val="20"/>
          <w:szCs w:val="20"/>
        </w:rPr>
      </w:pPr>
      <w:r w:rsidRPr="00D740E9">
        <w:rPr>
          <w:rFonts w:ascii="Times New Roman" w:eastAsia="Calibri" w:hAnsi="Times New Roman" w:cs="Times New Roman"/>
          <w:i/>
          <w:sz w:val="20"/>
          <w:szCs w:val="20"/>
        </w:rPr>
        <w:t>Hình 2. Sơ đồ thí nghiệm tuyển điều kiện</w:t>
      </w:r>
    </w:p>
    <w:p w14:paraId="2F817C82" w14:textId="77777777" w:rsidR="006F39DE" w:rsidRPr="006F39DE" w:rsidRDefault="00586F77" w:rsidP="006F39DE">
      <w:pPr>
        <w:pStyle w:val="ListParagraph"/>
        <w:widowControl w:val="0"/>
        <w:numPr>
          <w:ilvl w:val="0"/>
          <w:numId w:val="9"/>
        </w:numPr>
        <w:spacing w:before="120" w:after="120" w:line="240" w:lineRule="auto"/>
        <w:ind w:left="0" w:firstLine="0"/>
        <w:rPr>
          <w:rFonts w:ascii="Times New Roman" w:hAnsi="Times New Roman" w:cs="Times New Roman"/>
          <w:b/>
          <w:sz w:val="20"/>
          <w:szCs w:val="20"/>
          <w:lang w:val="pt-BR"/>
        </w:rPr>
      </w:pPr>
      <w:r w:rsidRPr="00EA0E0B">
        <w:rPr>
          <w:rFonts w:ascii="Times New Roman" w:hAnsi="Times New Roman" w:cs="Times New Roman"/>
          <w:b/>
          <w:sz w:val="20"/>
          <w:szCs w:val="20"/>
          <w:lang w:val="pt-BR"/>
        </w:rPr>
        <w:t xml:space="preserve">Kết quả và thảo luận </w:t>
      </w:r>
    </w:p>
    <w:p w14:paraId="15925EAC" w14:textId="77777777" w:rsidR="006F39DE" w:rsidRPr="006F39DE" w:rsidRDefault="006F39DE" w:rsidP="006F39DE">
      <w:pPr>
        <w:pStyle w:val="ListParagraph"/>
        <w:widowControl w:val="0"/>
        <w:numPr>
          <w:ilvl w:val="1"/>
          <w:numId w:val="25"/>
        </w:numPr>
        <w:spacing w:before="120" w:after="120" w:line="240" w:lineRule="auto"/>
        <w:rPr>
          <w:rFonts w:ascii="Times New Roman" w:hAnsi="Times New Roman" w:cs="Times New Roman"/>
          <w:b/>
          <w:sz w:val="20"/>
          <w:szCs w:val="20"/>
          <w:lang w:val="pt-BR"/>
        </w:rPr>
      </w:pPr>
      <w:r w:rsidRPr="006F39DE">
        <w:rPr>
          <w:rFonts w:ascii="Times New Roman" w:hAnsi="Times New Roman" w:cs="Times New Roman"/>
          <w:b/>
          <w:i/>
          <w:color w:val="000000"/>
          <w:sz w:val="20"/>
          <w:szCs w:val="20"/>
        </w:rPr>
        <w:t>Thí nghiệm khảo sát ảnh hưởng của góc nghiêng đến kết quả tuyển</w:t>
      </w:r>
    </w:p>
    <w:p w14:paraId="2B469EFD" w14:textId="77777777" w:rsidR="006F39DE" w:rsidRPr="006F39DE" w:rsidRDefault="006F39DE" w:rsidP="00755AE4">
      <w:pPr>
        <w:pStyle w:val="ListParagraph"/>
        <w:spacing w:line="288" w:lineRule="auto"/>
        <w:ind w:left="0" w:firstLine="0"/>
        <w:jc w:val="center"/>
        <w:outlineLvl w:val="0"/>
        <w:rPr>
          <w:rFonts w:ascii="Times New Roman" w:eastAsia="Calibri" w:hAnsi="Times New Roman"/>
          <w:sz w:val="24"/>
          <w:szCs w:val="24"/>
        </w:rPr>
      </w:pPr>
      <w:r>
        <w:rPr>
          <w:noProof/>
          <w:lang w:val="en-US" w:eastAsia="zh-CN"/>
        </w:rPr>
        <w:lastRenderedPageBreak/>
        <w:drawing>
          <wp:inline distT="0" distB="0" distL="0" distR="0" wp14:anchorId="52C854CC" wp14:editId="6A69EBDD">
            <wp:extent cx="4095750" cy="2324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95750" cy="2324100"/>
                    </a:xfrm>
                    <a:prstGeom prst="rect">
                      <a:avLst/>
                    </a:prstGeom>
                    <a:noFill/>
                    <a:ln>
                      <a:noFill/>
                    </a:ln>
                  </pic:spPr>
                </pic:pic>
              </a:graphicData>
            </a:graphic>
          </wp:inline>
        </w:drawing>
      </w:r>
    </w:p>
    <w:p w14:paraId="4F4E13B8" w14:textId="77777777" w:rsidR="006F39DE" w:rsidRPr="006F39DE" w:rsidRDefault="00EF45A7" w:rsidP="00755AE4">
      <w:pPr>
        <w:pStyle w:val="ListParagraph"/>
        <w:spacing w:line="288" w:lineRule="auto"/>
        <w:ind w:left="0" w:firstLine="0"/>
        <w:jc w:val="center"/>
        <w:outlineLvl w:val="0"/>
        <w:rPr>
          <w:rFonts w:ascii="Times New Roman" w:hAnsi="Times New Roman" w:cs="Times New Roman"/>
          <w:i/>
          <w:sz w:val="20"/>
          <w:szCs w:val="20"/>
          <w:lang w:val="pt-BR"/>
        </w:rPr>
      </w:pPr>
      <w:bookmarkStart w:id="3" w:name="_Toc11015783"/>
      <w:r>
        <w:rPr>
          <w:rFonts w:ascii="Times New Roman" w:hAnsi="Times New Roman" w:cs="Times New Roman"/>
          <w:i/>
          <w:sz w:val="20"/>
          <w:szCs w:val="20"/>
          <w:lang w:val="pt-BR"/>
        </w:rPr>
        <w:t xml:space="preserve">Hình </w:t>
      </w:r>
      <w:r>
        <w:rPr>
          <w:rFonts w:ascii="Times New Roman" w:hAnsi="Times New Roman" w:cs="Times New Roman"/>
          <w:i/>
          <w:sz w:val="20"/>
          <w:szCs w:val="20"/>
        </w:rPr>
        <w:t>3</w:t>
      </w:r>
      <w:r w:rsidR="006F39DE" w:rsidRPr="006F39DE">
        <w:rPr>
          <w:rFonts w:ascii="Times New Roman" w:hAnsi="Times New Roman" w:cs="Times New Roman"/>
          <w:i/>
          <w:sz w:val="20"/>
          <w:szCs w:val="20"/>
          <w:lang w:val="pt-BR"/>
        </w:rPr>
        <w:t>. Đồ thị ảnh hưởng của góc nghiêng đến kết quả tuyển bàn đãi</w:t>
      </w:r>
      <w:bookmarkEnd w:id="3"/>
    </w:p>
    <w:p w14:paraId="01576273" w14:textId="77777777" w:rsidR="006F39DE" w:rsidRPr="006F39DE" w:rsidRDefault="006F39DE" w:rsidP="006F39DE">
      <w:pPr>
        <w:ind w:firstLine="227"/>
        <w:jc w:val="both"/>
        <w:rPr>
          <w:lang w:val="pt-BR"/>
        </w:rPr>
      </w:pPr>
      <w:r w:rsidRPr="006F39DE">
        <w:rPr>
          <w:lang w:val="pt-BR"/>
        </w:rPr>
        <w:t>Từ</w:t>
      </w:r>
      <w:r w:rsidR="00EF45A7">
        <w:rPr>
          <w:lang w:val="pt-BR"/>
        </w:rPr>
        <w:t xml:space="preserve"> hình </w:t>
      </w:r>
      <w:r w:rsidR="00EF45A7">
        <w:rPr>
          <w:lang w:val="vi-VN"/>
        </w:rPr>
        <w:t>3</w:t>
      </w:r>
      <w:r w:rsidRPr="006F39DE">
        <w:rPr>
          <w:lang w:val="pt-BR"/>
        </w:rPr>
        <w:t xml:space="preserve"> nhận thấy: Với biên độ 11mm, tần số</w:t>
      </w:r>
      <w:r w:rsidR="00616A3B">
        <w:rPr>
          <w:lang w:val="pt-BR"/>
        </w:rPr>
        <w:t xml:space="preserve"> 100 Hz</w:t>
      </w:r>
      <w:r w:rsidR="00616A3B">
        <w:rPr>
          <w:lang w:val="vi-VN"/>
        </w:rPr>
        <w:t xml:space="preserve"> và </w:t>
      </w:r>
      <w:r w:rsidRPr="006F39DE">
        <w:rPr>
          <w:lang w:val="pt-BR"/>
        </w:rPr>
        <w:t>chi phí nước</w:t>
      </w:r>
      <w:r w:rsidR="00E77BF6">
        <w:rPr>
          <w:lang w:val="vi-VN"/>
        </w:rPr>
        <w:t xml:space="preserve"> rửa</w:t>
      </w:r>
      <w:r w:rsidRPr="006F39DE">
        <w:rPr>
          <w:lang w:val="pt-BR"/>
        </w:rPr>
        <w:t xml:space="preserve"> là 10 l/phút. Góc nghiêng bài đãi tăng thì thu hoạch và thực thu sắt trong </w:t>
      </w:r>
      <w:r w:rsidR="00E77BF6">
        <w:rPr>
          <w:lang w:val="vi-VN"/>
        </w:rPr>
        <w:t>quặng tinh</w:t>
      </w:r>
      <w:r w:rsidRPr="006F39DE">
        <w:rPr>
          <w:lang w:val="pt-BR"/>
        </w:rPr>
        <w:t xml:space="preserve"> giảm, hàm lượng sắt trong quặng</w:t>
      </w:r>
      <w:r w:rsidR="00E77BF6">
        <w:rPr>
          <w:lang w:val="vi-VN"/>
        </w:rPr>
        <w:t xml:space="preserve"> tinh</w:t>
      </w:r>
      <w:r w:rsidRPr="006F39DE">
        <w:rPr>
          <w:lang w:val="pt-BR"/>
        </w:rPr>
        <w:t xml:space="preserve"> và đuôi thải tăng.</w:t>
      </w:r>
    </w:p>
    <w:p w14:paraId="106878C6" w14:textId="40F6CEC4" w:rsidR="006F39DE" w:rsidRPr="006F39DE" w:rsidRDefault="006F39DE" w:rsidP="006F39DE">
      <w:pPr>
        <w:ind w:firstLine="227"/>
        <w:jc w:val="both"/>
        <w:rPr>
          <w:lang w:val="vi-VN"/>
        </w:rPr>
      </w:pPr>
      <w:r w:rsidRPr="006F39DE">
        <w:rPr>
          <w:lang w:val="pt-BR"/>
        </w:rPr>
        <w:t>Khi góc nghiêng bàn đãi 1</w:t>
      </w:r>
      <w:r w:rsidRPr="00E86E66">
        <w:rPr>
          <w:vertAlign w:val="superscript"/>
          <w:lang w:val="pt-BR"/>
        </w:rPr>
        <w:t>o</w:t>
      </w:r>
      <w:r w:rsidRPr="006F39DE">
        <w:rPr>
          <w:lang w:val="pt-BR"/>
        </w:rPr>
        <w:t xml:space="preserve"> thì thu hoạch, thực thu, hàm lượng sắt trong </w:t>
      </w:r>
      <w:r w:rsidR="009E6F53">
        <w:rPr>
          <w:lang w:val="vi-VN"/>
        </w:rPr>
        <w:t>quặng tinh</w:t>
      </w:r>
      <w:r w:rsidR="009E6F53">
        <w:rPr>
          <w:lang w:val="pt-BR"/>
        </w:rPr>
        <w:t xml:space="preserve"> và</w:t>
      </w:r>
      <w:r w:rsidRPr="006F39DE">
        <w:rPr>
          <w:lang w:val="pt-BR"/>
        </w:rPr>
        <w:t xml:space="preserve"> hàm lượng sắt trong đuôi thải </w:t>
      </w:r>
      <w:r w:rsidR="00E77BF6">
        <w:rPr>
          <w:lang w:val="vi-VN"/>
        </w:rPr>
        <w:t>lần lượt là</w:t>
      </w:r>
      <w:r w:rsidR="00E77BF6">
        <w:rPr>
          <w:lang w:val="pt-BR"/>
        </w:rPr>
        <w:t xml:space="preserve"> 29,64%</w:t>
      </w:r>
      <w:r w:rsidR="00E77BF6">
        <w:rPr>
          <w:lang w:val="vi-VN"/>
        </w:rPr>
        <w:t xml:space="preserve">; </w:t>
      </w:r>
      <w:r w:rsidR="00E77BF6">
        <w:rPr>
          <w:lang w:val="pt-BR"/>
        </w:rPr>
        <w:t>45,6%</w:t>
      </w:r>
      <w:r w:rsidR="00E77BF6">
        <w:rPr>
          <w:lang w:val="vi-VN"/>
        </w:rPr>
        <w:t xml:space="preserve">; </w:t>
      </w:r>
      <w:r w:rsidRPr="006F39DE">
        <w:rPr>
          <w:lang w:val="pt-BR"/>
        </w:rPr>
        <w:t>54,17%</w:t>
      </w:r>
      <w:r w:rsidR="00E77BF6">
        <w:rPr>
          <w:lang w:val="vi-VN"/>
        </w:rPr>
        <w:t>;</w:t>
      </w:r>
      <w:r w:rsidR="00E77BF6">
        <w:rPr>
          <w:lang w:val="pt-BR"/>
        </w:rPr>
        <w:t xml:space="preserve"> 20,22%. Khi góc nghiêng bà</w:t>
      </w:r>
      <w:r w:rsidR="00E77BF6">
        <w:rPr>
          <w:lang w:val="vi-VN"/>
        </w:rPr>
        <w:t>n</w:t>
      </w:r>
      <w:r w:rsidRPr="006F39DE">
        <w:rPr>
          <w:lang w:val="pt-BR"/>
        </w:rPr>
        <w:t xml:space="preserve"> đãi tăng lên 4</w:t>
      </w:r>
      <w:r w:rsidRPr="00E86E66">
        <w:rPr>
          <w:vertAlign w:val="superscript"/>
          <w:lang w:val="pt-BR"/>
        </w:rPr>
        <w:t xml:space="preserve">o </w:t>
      </w:r>
      <w:r w:rsidRPr="006F39DE">
        <w:rPr>
          <w:lang w:val="pt-BR"/>
        </w:rPr>
        <w:t>thì thu hoạch, thực thu, hàm lượng sắt trong quặng</w:t>
      </w:r>
      <w:r w:rsidR="009E6F53">
        <w:rPr>
          <w:lang w:val="vi-VN"/>
        </w:rPr>
        <w:t xml:space="preserve"> tinh</w:t>
      </w:r>
      <w:r w:rsidRPr="006F39DE">
        <w:rPr>
          <w:lang w:val="pt-BR"/>
        </w:rPr>
        <w:t xml:space="preserve"> và</w:t>
      </w:r>
      <w:r w:rsidR="0092523F">
        <w:rPr>
          <w:lang w:val="pt-BR"/>
        </w:rPr>
        <w:t xml:space="preserve"> </w:t>
      </w:r>
      <w:r w:rsidRPr="006F39DE">
        <w:rPr>
          <w:lang w:val="pt-BR"/>
        </w:rPr>
        <w:t xml:space="preserve">hàm lượng sắt trong đuôi thải </w:t>
      </w:r>
      <w:r w:rsidR="00E77BF6">
        <w:rPr>
          <w:lang w:val="vi-VN"/>
        </w:rPr>
        <w:t>lần lượt là</w:t>
      </w:r>
      <w:r w:rsidRPr="006F39DE">
        <w:rPr>
          <w:lang w:val="pt-BR"/>
        </w:rPr>
        <w:t xml:space="preserve"> 12</w:t>
      </w:r>
      <w:r w:rsidR="00E77BF6">
        <w:rPr>
          <w:lang w:val="pt-BR"/>
        </w:rPr>
        <w:t>,18%</w:t>
      </w:r>
      <w:r w:rsidR="00E77BF6">
        <w:rPr>
          <w:lang w:val="vi-VN"/>
        </w:rPr>
        <w:t xml:space="preserve">; </w:t>
      </w:r>
      <w:r w:rsidR="00E77BF6">
        <w:rPr>
          <w:lang w:val="pt-BR"/>
        </w:rPr>
        <w:t>20,94%</w:t>
      </w:r>
      <w:r w:rsidR="00E77BF6">
        <w:rPr>
          <w:lang w:val="vi-VN"/>
        </w:rPr>
        <w:t>;</w:t>
      </w:r>
      <w:r w:rsidR="00E77BF6">
        <w:rPr>
          <w:lang w:val="pt-BR"/>
        </w:rPr>
        <w:t xml:space="preserve"> 60,42%</w:t>
      </w:r>
      <w:r w:rsidR="00E77BF6">
        <w:rPr>
          <w:lang w:val="vi-VN"/>
        </w:rPr>
        <w:t xml:space="preserve">; </w:t>
      </w:r>
      <w:r w:rsidRPr="006F39DE">
        <w:rPr>
          <w:lang w:val="pt-BR"/>
        </w:rPr>
        <w:t>25,63%. Để</w:t>
      </w:r>
      <w:r w:rsidR="0092523F">
        <w:rPr>
          <w:lang w:val="pt-BR"/>
        </w:rPr>
        <w:t xml:space="preserve"> </w:t>
      </w:r>
      <w:r w:rsidRPr="006F39DE">
        <w:rPr>
          <w:lang w:val="pt-BR"/>
        </w:rPr>
        <w:t xml:space="preserve">đảm bảo được thực thu và tăng hàm lượng sắt trong quặng </w:t>
      </w:r>
      <w:r w:rsidR="009E6F53">
        <w:rPr>
          <w:lang w:val="vi-VN"/>
        </w:rPr>
        <w:t xml:space="preserve">tinh </w:t>
      </w:r>
      <w:r w:rsidRPr="006F39DE">
        <w:rPr>
          <w:lang w:val="pt-BR"/>
        </w:rPr>
        <w:t>lựa chọn góc nghiên bàn đãi tối ưu là 2</w:t>
      </w:r>
      <w:r w:rsidRPr="00E86E66">
        <w:rPr>
          <w:vertAlign w:val="superscript"/>
          <w:lang w:val="pt-BR"/>
        </w:rPr>
        <w:t>o</w:t>
      </w:r>
      <w:r w:rsidRPr="006F39DE">
        <w:rPr>
          <w:lang w:val="pt-BR"/>
        </w:rPr>
        <w:t xml:space="preserve"> thu được thu hoạch, thực thu, hàm lượng sắt trong quặng</w:t>
      </w:r>
      <w:r w:rsidR="009E6F53">
        <w:rPr>
          <w:lang w:val="vi-VN"/>
        </w:rPr>
        <w:t xml:space="preserve"> tinh</w:t>
      </w:r>
      <w:r w:rsidRPr="006F39DE">
        <w:rPr>
          <w:lang w:val="pt-BR"/>
        </w:rPr>
        <w:t xml:space="preserve"> và</w:t>
      </w:r>
      <w:r w:rsidR="0092523F">
        <w:rPr>
          <w:lang w:val="pt-BR"/>
        </w:rPr>
        <w:t xml:space="preserve"> </w:t>
      </w:r>
      <w:r w:rsidRPr="006F39DE">
        <w:rPr>
          <w:lang w:val="pt-BR"/>
        </w:rPr>
        <w:t>hàm lượng sắt trong đuôi thả</w:t>
      </w:r>
      <w:r w:rsidR="00616A3B">
        <w:rPr>
          <w:lang w:val="pt-BR"/>
        </w:rPr>
        <w:t>i là 24,99%</w:t>
      </w:r>
      <w:r w:rsidR="00616A3B">
        <w:rPr>
          <w:lang w:val="vi-VN"/>
        </w:rPr>
        <w:t xml:space="preserve">; </w:t>
      </w:r>
      <w:r w:rsidR="00616A3B">
        <w:rPr>
          <w:lang w:val="pt-BR"/>
        </w:rPr>
        <w:t>41,32%</w:t>
      </w:r>
      <w:r w:rsidR="00616A3B">
        <w:rPr>
          <w:lang w:val="vi-VN"/>
        </w:rPr>
        <w:t>;</w:t>
      </w:r>
      <w:r w:rsidR="0092523F">
        <w:rPr>
          <w:lang w:val="vi-VN"/>
        </w:rPr>
        <w:t xml:space="preserve"> </w:t>
      </w:r>
      <w:r w:rsidR="00616A3B">
        <w:rPr>
          <w:lang w:val="pt-BR"/>
        </w:rPr>
        <w:t>58,14%</w:t>
      </w:r>
      <w:r w:rsidR="00616A3B">
        <w:rPr>
          <w:lang w:val="vi-VN"/>
        </w:rPr>
        <w:t xml:space="preserve">; </w:t>
      </w:r>
      <w:r w:rsidRPr="006F39DE">
        <w:rPr>
          <w:lang w:val="pt-BR"/>
        </w:rPr>
        <w:t>20,31%</w:t>
      </w:r>
      <w:r>
        <w:rPr>
          <w:lang w:val="vi-VN"/>
        </w:rPr>
        <w:t>.</w:t>
      </w:r>
    </w:p>
    <w:p w14:paraId="12EDF0BE" w14:textId="77777777" w:rsidR="006F39DE" w:rsidRDefault="006F39DE" w:rsidP="006F39DE">
      <w:pPr>
        <w:pStyle w:val="ListParagraph"/>
        <w:widowControl w:val="0"/>
        <w:numPr>
          <w:ilvl w:val="1"/>
          <w:numId w:val="25"/>
        </w:numPr>
        <w:spacing w:before="120" w:after="120" w:line="240" w:lineRule="auto"/>
        <w:rPr>
          <w:rFonts w:ascii="Times New Roman" w:hAnsi="Times New Roman" w:cs="Times New Roman"/>
          <w:b/>
          <w:i/>
          <w:color w:val="000000"/>
          <w:sz w:val="20"/>
          <w:szCs w:val="20"/>
        </w:rPr>
      </w:pPr>
      <w:r w:rsidRPr="006F39DE">
        <w:rPr>
          <w:rFonts w:ascii="Times New Roman" w:hAnsi="Times New Roman" w:cs="Times New Roman"/>
          <w:b/>
          <w:i/>
          <w:color w:val="000000"/>
          <w:sz w:val="20"/>
          <w:szCs w:val="20"/>
        </w:rPr>
        <w:t>Thí nghiệm khảo sát biên độ ảnh hưởng đến kết quả tuyển</w:t>
      </w:r>
    </w:p>
    <w:p w14:paraId="4D395977" w14:textId="77777777" w:rsidR="005A4BD3" w:rsidRPr="005A4BD3" w:rsidRDefault="005A4BD3" w:rsidP="005A4BD3">
      <w:pPr>
        <w:pStyle w:val="ListParagraph"/>
        <w:spacing w:line="288" w:lineRule="auto"/>
        <w:ind w:left="0" w:firstLine="0"/>
        <w:jc w:val="center"/>
        <w:outlineLvl w:val="0"/>
        <w:rPr>
          <w:rFonts w:ascii="Times New Roman" w:eastAsia="Calibri" w:hAnsi="Times New Roman"/>
          <w:sz w:val="24"/>
          <w:szCs w:val="24"/>
        </w:rPr>
      </w:pPr>
      <w:r>
        <w:rPr>
          <w:noProof/>
          <w:lang w:val="en-US" w:eastAsia="zh-CN"/>
        </w:rPr>
        <w:drawing>
          <wp:inline distT="0" distB="0" distL="0" distR="0" wp14:anchorId="7C8A6608" wp14:editId="64793E8F">
            <wp:extent cx="4095750" cy="23304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95750" cy="2330450"/>
                    </a:xfrm>
                    <a:prstGeom prst="rect">
                      <a:avLst/>
                    </a:prstGeom>
                    <a:noFill/>
                    <a:ln>
                      <a:noFill/>
                    </a:ln>
                  </pic:spPr>
                </pic:pic>
              </a:graphicData>
            </a:graphic>
          </wp:inline>
        </w:drawing>
      </w:r>
    </w:p>
    <w:p w14:paraId="2C2A0169" w14:textId="2703D2D1" w:rsidR="005A4BD3" w:rsidRPr="005A4BD3" w:rsidRDefault="00EF45A7" w:rsidP="005A4BD3">
      <w:pPr>
        <w:pStyle w:val="ListParagraph"/>
        <w:spacing w:line="288" w:lineRule="auto"/>
        <w:ind w:left="0" w:firstLine="0"/>
        <w:jc w:val="center"/>
        <w:outlineLvl w:val="0"/>
        <w:rPr>
          <w:rFonts w:ascii="Times New Roman" w:eastAsia="Calibri" w:hAnsi="Times New Roman" w:cs="Times New Roman"/>
          <w:i/>
          <w:sz w:val="20"/>
          <w:szCs w:val="20"/>
        </w:rPr>
      </w:pPr>
      <w:bookmarkStart w:id="4" w:name="_Toc11015784"/>
      <w:r>
        <w:rPr>
          <w:rFonts w:ascii="Times New Roman" w:eastAsia="Calibri" w:hAnsi="Times New Roman" w:cs="Times New Roman"/>
          <w:i/>
          <w:sz w:val="20"/>
          <w:szCs w:val="20"/>
        </w:rPr>
        <w:t>Hình 4</w:t>
      </w:r>
      <w:r w:rsidR="005A4BD3" w:rsidRPr="005A4BD3">
        <w:rPr>
          <w:rFonts w:ascii="Times New Roman" w:eastAsia="Calibri" w:hAnsi="Times New Roman" w:cs="Times New Roman"/>
          <w:i/>
          <w:sz w:val="20"/>
          <w:szCs w:val="20"/>
        </w:rPr>
        <w:t>.</w:t>
      </w:r>
      <w:r w:rsidR="0092523F">
        <w:rPr>
          <w:rFonts w:ascii="Times New Roman" w:eastAsia="Calibri" w:hAnsi="Times New Roman" w:cs="Times New Roman"/>
          <w:i/>
          <w:sz w:val="20"/>
          <w:szCs w:val="20"/>
        </w:rPr>
        <w:t xml:space="preserve"> </w:t>
      </w:r>
      <w:r w:rsidR="005A4BD3" w:rsidRPr="005A4BD3">
        <w:rPr>
          <w:rFonts w:ascii="Times New Roman" w:eastAsia="Calibri" w:hAnsi="Times New Roman" w:cs="Times New Roman"/>
          <w:i/>
          <w:sz w:val="20"/>
          <w:szCs w:val="20"/>
        </w:rPr>
        <w:t>Đồ thị ảnh hưởng biên độ đến kết quả tuyển bàn đãi</w:t>
      </w:r>
      <w:bookmarkEnd w:id="4"/>
    </w:p>
    <w:p w14:paraId="6284ECC3" w14:textId="77777777" w:rsidR="005A4BD3" w:rsidRPr="005A4BD3" w:rsidRDefault="005A4BD3" w:rsidP="005A4BD3">
      <w:pPr>
        <w:ind w:firstLine="227"/>
        <w:jc w:val="both"/>
        <w:rPr>
          <w:lang w:val="pt-BR"/>
        </w:rPr>
      </w:pPr>
      <w:r w:rsidRPr="005A4BD3">
        <w:rPr>
          <w:lang w:val="pt-BR"/>
        </w:rPr>
        <w:t>Từ hìn</w:t>
      </w:r>
      <w:r w:rsidR="00EF45A7">
        <w:rPr>
          <w:lang w:val="pt-BR"/>
        </w:rPr>
        <w:t xml:space="preserve">h </w:t>
      </w:r>
      <w:r w:rsidR="00EF45A7">
        <w:rPr>
          <w:lang w:val="vi-VN"/>
        </w:rPr>
        <w:t>4</w:t>
      </w:r>
      <w:r w:rsidRPr="005A4BD3">
        <w:rPr>
          <w:lang w:val="pt-BR"/>
        </w:rPr>
        <w:t xml:space="preserve"> nhận thấy: Với góc nghiêng 2</w:t>
      </w:r>
      <w:r w:rsidRPr="00E86E66">
        <w:rPr>
          <w:vertAlign w:val="superscript"/>
          <w:lang w:val="pt-BR"/>
        </w:rPr>
        <w:t>o</w:t>
      </w:r>
      <w:r w:rsidRPr="005A4BD3">
        <w:rPr>
          <w:lang w:val="pt-BR"/>
        </w:rPr>
        <w:t>, tần số</w:t>
      </w:r>
      <w:r w:rsidR="00616A3B">
        <w:rPr>
          <w:lang w:val="pt-BR"/>
        </w:rPr>
        <w:t xml:space="preserve"> 100 Hz</w:t>
      </w:r>
      <w:r w:rsidR="00616A3B">
        <w:rPr>
          <w:lang w:val="vi-VN"/>
        </w:rPr>
        <w:t xml:space="preserve"> và </w:t>
      </w:r>
      <w:r w:rsidRPr="005A4BD3">
        <w:rPr>
          <w:lang w:val="pt-BR"/>
        </w:rPr>
        <w:t>chi phí nước</w:t>
      </w:r>
      <w:r w:rsidR="00616A3B">
        <w:rPr>
          <w:lang w:val="vi-VN"/>
        </w:rPr>
        <w:t xml:space="preserve"> rửa</w:t>
      </w:r>
      <w:r w:rsidRPr="005A4BD3">
        <w:rPr>
          <w:lang w:val="pt-BR"/>
        </w:rPr>
        <w:t xml:space="preserve"> là 10 l/phút. Biên độ</w:t>
      </w:r>
      <w:r w:rsidR="00616A3B">
        <w:rPr>
          <w:lang w:val="pt-BR"/>
        </w:rPr>
        <w:t xml:space="preserve"> bà</w:t>
      </w:r>
      <w:r w:rsidR="00616A3B">
        <w:rPr>
          <w:lang w:val="vi-VN"/>
        </w:rPr>
        <w:t xml:space="preserve">n </w:t>
      </w:r>
      <w:r w:rsidRPr="005A4BD3">
        <w:rPr>
          <w:lang w:val="pt-BR"/>
        </w:rPr>
        <w:t xml:space="preserve">đãi tăng thì thu hoạch và thực thu sắt trong quặng </w:t>
      </w:r>
      <w:r w:rsidR="00616A3B">
        <w:rPr>
          <w:lang w:val="vi-VN"/>
        </w:rPr>
        <w:t xml:space="preserve">tinh </w:t>
      </w:r>
      <w:r w:rsidRPr="005A4BD3">
        <w:rPr>
          <w:lang w:val="pt-BR"/>
        </w:rPr>
        <w:t xml:space="preserve">tăng, hàm lượng sắt trong quặng </w:t>
      </w:r>
      <w:r w:rsidR="00616A3B">
        <w:rPr>
          <w:lang w:val="vi-VN"/>
        </w:rPr>
        <w:t xml:space="preserve">tinh </w:t>
      </w:r>
      <w:r w:rsidRPr="005A4BD3">
        <w:rPr>
          <w:lang w:val="pt-BR"/>
        </w:rPr>
        <w:t>và đuôi thải giảm.</w:t>
      </w:r>
    </w:p>
    <w:p w14:paraId="207BE9F4" w14:textId="53AF3DD3" w:rsidR="005A4BD3" w:rsidRPr="00616A3B" w:rsidRDefault="005A4BD3" w:rsidP="005A4BD3">
      <w:pPr>
        <w:ind w:firstLine="227"/>
        <w:jc w:val="both"/>
        <w:rPr>
          <w:lang w:val="vi-VN"/>
        </w:rPr>
      </w:pPr>
      <w:r w:rsidRPr="005A4BD3">
        <w:rPr>
          <w:lang w:val="pt-BR"/>
        </w:rPr>
        <w:t xml:space="preserve">Khi </w:t>
      </w:r>
      <w:r w:rsidR="00616A3B">
        <w:rPr>
          <w:lang w:val="vi-VN"/>
        </w:rPr>
        <w:t>biên độ</w:t>
      </w:r>
      <w:r w:rsidRPr="005A4BD3">
        <w:rPr>
          <w:lang w:val="pt-BR"/>
        </w:rPr>
        <w:t xml:space="preserve"> bàn đãi là 9mm thì thu hoạch, thực thu, hàm lượng sắ</w:t>
      </w:r>
      <w:r w:rsidR="00064C9D">
        <w:rPr>
          <w:lang w:val="pt-BR"/>
        </w:rPr>
        <w:t>t trong</w:t>
      </w:r>
      <w:r w:rsidRPr="005A4BD3">
        <w:rPr>
          <w:lang w:val="pt-BR"/>
        </w:rPr>
        <w:t xml:space="preserve"> quặng</w:t>
      </w:r>
      <w:r w:rsidR="00064C9D">
        <w:rPr>
          <w:lang w:val="vi-VN"/>
        </w:rPr>
        <w:t xml:space="preserve"> tinh</w:t>
      </w:r>
      <w:r w:rsidRPr="005A4BD3">
        <w:rPr>
          <w:lang w:val="pt-BR"/>
        </w:rPr>
        <w:t xml:space="preserve"> và</w:t>
      </w:r>
      <w:r w:rsidR="0092523F">
        <w:rPr>
          <w:lang w:val="pt-BR"/>
        </w:rPr>
        <w:t xml:space="preserve"> </w:t>
      </w:r>
      <w:r w:rsidRPr="005A4BD3">
        <w:rPr>
          <w:lang w:val="pt-BR"/>
        </w:rPr>
        <w:t xml:space="preserve">hàm lượng sắt trong đuôi thải </w:t>
      </w:r>
      <w:r w:rsidR="00616A3B">
        <w:rPr>
          <w:lang w:val="vi-VN"/>
        </w:rPr>
        <w:t>lần lượt là</w:t>
      </w:r>
      <w:r w:rsidR="00616A3B">
        <w:rPr>
          <w:lang w:val="pt-BR"/>
        </w:rPr>
        <w:t xml:space="preserve"> 19,36%</w:t>
      </w:r>
      <w:r w:rsidR="00616A3B">
        <w:rPr>
          <w:lang w:val="vi-VN"/>
        </w:rPr>
        <w:t>;</w:t>
      </w:r>
      <w:r w:rsidR="00616A3B">
        <w:rPr>
          <w:lang w:val="pt-BR"/>
        </w:rPr>
        <w:t xml:space="preserve"> 32,56%</w:t>
      </w:r>
      <w:r w:rsidR="00616A3B">
        <w:rPr>
          <w:lang w:val="vi-VN"/>
        </w:rPr>
        <w:t>;</w:t>
      </w:r>
      <w:r w:rsidR="00616A3B">
        <w:rPr>
          <w:lang w:val="pt-BR"/>
        </w:rPr>
        <w:t xml:space="preserve"> 59,38%</w:t>
      </w:r>
      <w:r w:rsidR="00616A3B">
        <w:rPr>
          <w:lang w:val="vi-VN"/>
        </w:rPr>
        <w:t>;</w:t>
      </w:r>
      <w:r w:rsidRPr="005A4BD3">
        <w:rPr>
          <w:lang w:val="pt-BR"/>
        </w:rPr>
        <w:t xml:space="preserve"> 23,12%. Khi biên độ bài đãi tăng lên 11mm thì thu hoạch, thực thu, hàm lượng sắ</w:t>
      </w:r>
      <w:r w:rsidR="00064C9D">
        <w:rPr>
          <w:lang w:val="pt-BR"/>
        </w:rPr>
        <w:t>t trong</w:t>
      </w:r>
      <w:r w:rsidRPr="005A4BD3">
        <w:rPr>
          <w:lang w:val="pt-BR"/>
        </w:rPr>
        <w:t xml:space="preserve"> quặng</w:t>
      </w:r>
      <w:r w:rsidR="00064C9D">
        <w:rPr>
          <w:lang w:val="vi-VN"/>
        </w:rPr>
        <w:t xml:space="preserve"> tinh </w:t>
      </w:r>
      <w:r w:rsidR="00064C9D">
        <w:rPr>
          <w:lang w:val="pt-BR"/>
        </w:rPr>
        <w:t xml:space="preserve">và </w:t>
      </w:r>
      <w:r w:rsidRPr="005A4BD3">
        <w:rPr>
          <w:lang w:val="pt-BR"/>
        </w:rPr>
        <w:t xml:space="preserve">hàm lượng sắt trong đuôi thải </w:t>
      </w:r>
      <w:r w:rsidR="00616A3B">
        <w:rPr>
          <w:lang w:val="vi-VN"/>
        </w:rPr>
        <w:t>lần lượt là</w:t>
      </w:r>
      <w:r w:rsidR="00616A3B">
        <w:rPr>
          <w:lang w:val="pt-BR"/>
        </w:rPr>
        <w:t xml:space="preserve"> 24,99%</w:t>
      </w:r>
      <w:r w:rsidR="00616A3B">
        <w:rPr>
          <w:lang w:val="vi-VN"/>
        </w:rPr>
        <w:t xml:space="preserve">; </w:t>
      </w:r>
      <w:r w:rsidR="00616A3B">
        <w:rPr>
          <w:lang w:val="pt-BR"/>
        </w:rPr>
        <w:t>41,32%</w:t>
      </w:r>
      <w:r w:rsidR="00616A3B">
        <w:rPr>
          <w:lang w:val="vi-VN"/>
        </w:rPr>
        <w:t>;</w:t>
      </w:r>
      <w:r w:rsidR="00616A3B">
        <w:rPr>
          <w:lang w:val="pt-BR"/>
        </w:rPr>
        <w:t xml:space="preserve"> 58,14%</w:t>
      </w:r>
      <w:r w:rsidR="00616A3B">
        <w:rPr>
          <w:lang w:val="vi-VN"/>
        </w:rPr>
        <w:t xml:space="preserve">; </w:t>
      </w:r>
      <w:r w:rsidRPr="005A4BD3">
        <w:rPr>
          <w:lang w:val="pt-BR"/>
        </w:rPr>
        <w:t>20,31%. Để</w:t>
      </w:r>
      <w:r w:rsidR="0092523F">
        <w:rPr>
          <w:lang w:val="pt-BR"/>
        </w:rPr>
        <w:t xml:space="preserve"> </w:t>
      </w:r>
      <w:r w:rsidRPr="005A4BD3">
        <w:rPr>
          <w:lang w:val="pt-BR"/>
        </w:rPr>
        <w:t>đảm bảo được</w:t>
      </w:r>
      <w:r w:rsidR="0092523F">
        <w:rPr>
          <w:lang w:val="pt-BR"/>
        </w:rPr>
        <w:t xml:space="preserve"> </w:t>
      </w:r>
      <w:r w:rsidR="00616A3B">
        <w:rPr>
          <w:lang w:val="vi-VN"/>
        </w:rPr>
        <w:t xml:space="preserve">thực thu và </w:t>
      </w:r>
      <w:r w:rsidRPr="005A4BD3">
        <w:rPr>
          <w:lang w:val="pt-BR"/>
        </w:rPr>
        <w:t xml:space="preserve">hàm lượng sắt trong </w:t>
      </w:r>
      <w:r w:rsidR="00616A3B">
        <w:rPr>
          <w:lang w:val="vi-VN"/>
        </w:rPr>
        <w:t>quặng tinh</w:t>
      </w:r>
      <w:r w:rsidRPr="005A4BD3">
        <w:rPr>
          <w:lang w:val="pt-BR"/>
        </w:rPr>
        <w:t xml:space="preserve"> lựa chọn biên độ bàn đãi tố</w:t>
      </w:r>
      <w:r w:rsidR="00616A3B">
        <w:rPr>
          <w:lang w:val="pt-BR"/>
        </w:rPr>
        <w:t>i ưu là 11mm</w:t>
      </w:r>
      <w:r w:rsidR="00616A3B">
        <w:rPr>
          <w:lang w:val="vi-VN"/>
        </w:rPr>
        <w:t xml:space="preserve"> thu được thu hoạch, thực thu, hàm lượng sắt trong quặng tinh và hàm lượng sắt trong đuôi thải là 24,99%; 41,32%; 58,14%; 20</w:t>
      </w:r>
      <w:r w:rsidR="00C6130D">
        <w:rPr>
          <w:lang w:val="en-US"/>
        </w:rPr>
        <w:t>,</w:t>
      </w:r>
      <w:r w:rsidR="00616A3B">
        <w:rPr>
          <w:lang w:val="vi-VN"/>
        </w:rPr>
        <w:t xml:space="preserve">31%. </w:t>
      </w:r>
    </w:p>
    <w:p w14:paraId="4CCB0BCF" w14:textId="77777777" w:rsidR="006F39DE" w:rsidRDefault="006F39DE" w:rsidP="006F39DE">
      <w:pPr>
        <w:pStyle w:val="ListParagraph"/>
        <w:widowControl w:val="0"/>
        <w:numPr>
          <w:ilvl w:val="1"/>
          <w:numId w:val="25"/>
        </w:numPr>
        <w:spacing w:before="120" w:after="120" w:line="240" w:lineRule="auto"/>
        <w:rPr>
          <w:rFonts w:ascii="Times New Roman" w:hAnsi="Times New Roman" w:cs="Times New Roman"/>
          <w:b/>
          <w:i/>
          <w:color w:val="000000"/>
          <w:sz w:val="20"/>
          <w:szCs w:val="20"/>
        </w:rPr>
      </w:pPr>
      <w:r w:rsidRPr="006F39DE">
        <w:rPr>
          <w:rFonts w:ascii="Times New Roman" w:hAnsi="Times New Roman" w:cs="Times New Roman"/>
          <w:b/>
          <w:i/>
          <w:color w:val="000000"/>
          <w:sz w:val="20"/>
          <w:szCs w:val="20"/>
        </w:rPr>
        <w:t xml:space="preserve">Thí nghiệm khảo sát chi phí nước </w:t>
      </w:r>
      <w:r w:rsidR="00AE190B">
        <w:rPr>
          <w:rFonts w:ascii="Times New Roman" w:hAnsi="Times New Roman" w:cs="Times New Roman"/>
          <w:b/>
          <w:i/>
          <w:color w:val="000000"/>
          <w:sz w:val="20"/>
          <w:szCs w:val="20"/>
        </w:rPr>
        <w:t xml:space="preserve">rửa </w:t>
      </w:r>
      <w:r w:rsidRPr="006F39DE">
        <w:rPr>
          <w:rFonts w:ascii="Times New Roman" w:hAnsi="Times New Roman" w:cs="Times New Roman"/>
          <w:b/>
          <w:i/>
          <w:color w:val="000000"/>
          <w:sz w:val="20"/>
          <w:szCs w:val="20"/>
        </w:rPr>
        <w:t>ảnh hưởng đến kết quả tuyển</w:t>
      </w:r>
    </w:p>
    <w:p w14:paraId="2490D9B2" w14:textId="77777777" w:rsidR="005A4BD3" w:rsidRPr="005A4BD3" w:rsidRDefault="005A4BD3" w:rsidP="005A4BD3">
      <w:pPr>
        <w:pStyle w:val="ListParagraph"/>
        <w:spacing w:line="288" w:lineRule="auto"/>
        <w:ind w:left="0" w:firstLine="0"/>
        <w:jc w:val="center"/>
        <w:outlineLvl w:val="0"/>
        <w:rPr>
          <w:rFonts w:ascii="Times New Roman" w:eastAsia="Calibri" w:hAnsi="Times New Roman"/>
          <w:sz w:val="24"/>
          <w:szCs w:val="24"/>
        </w:rPr>
      </w:pPr>
      <w:r>
        <w:rPr>
          <w:noProof/>
          <w:lang w:val="en-US" w:eastAsia="zh-CN"/>
        </w:rPr>
        <w:lastRenderedPageBreak/>
        <w:drawing>
          <wp:inline distT="0" distB="0" distL="0" distR="0" wp14:anchorId="1A61E551" wp14:editId="38A72772">
            <wp:extent cx="4095750" cy="27241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95750" cy="2724150"/>
                    </a:xfrm>
                    <a:prstGeom prst="rect">
                      <a:avLst/>
                    </a:prstGeom>
                    <a:noFill/>
                    <a:ln>
                      <a:noFill/>
                    </a:ln>
                  </pic:spPr>
                </pic:pic>
              </a:graphicData>
            </a:graphic>
          </wp:inline>
        </w:drawing>
      </w:r>
    </w:p>
    <w:p w14:paraId="63FC3ECE" w14:textId="2A58803A" w:rsidR="005A4BD3" w:rsidRPr="005A4BD3" w:rsidRDefault="00EF45A7" w:rsidP="005A4BD3">
      <w:pPr>
        <w:pStyle w:val="ListParagraph"/>
        <w:spacing w:line="288" w:lineRule="auto"/>
        <w:ind w:left="360" w:firstLine="0"/>
        <w:jc w:val="center"/>
        <w:outlineLvl w:val="0"/>
        <w:rPr>
          <w:rFonts w:ascii="Times New Roman" w:eastAsia="Calibri" w:hAnsi="Times New Roman" w:cs="Times New Roman"/>
          <w:i/>
          <w:sz w:val="20"/>
          <w:szCs w:val="20"/>
        </w:rPr>
      </w:pPr>
      <w:bookmarkStart w:id="5" w:name="_Toc11015785"/>
      <w:r>
        <w:rPr>
          <w:rFonts w:ascii="Times New Roman" w:eastAsia="Calibri" w:hAnsi="Times New Roman" w:cs="Times New Roman"/>
          <w:i/>
          <w:sz w:val="20"/>
          <w:szCs w:val="20"/>
        </w:rPr>
        <w:t>Hình 5</w:t>
      </w:r>
      <w:r w:rsidR="005A4BD3" w:rsidRPr="005A4BD3">
        <w:rPr>
          <w:rFonts w:ascii="Times New Roman" w:eastAsia="Calibri" w:hAnsi="Times New Roman" w:cs="Times New Roman"/>
          <w:i/>
          <w:sz w:val="20"/>
          <w:szCs w:val="20"/>
        </w:rPr>
        <w:t>. Đồ thị</w:t>
      </w:r>
      <w:r w:rsidR="0092523F">
        <w:rPr>
          <w:rFonts w:ascii="Times New Roman" w:eastAsia="Calibri" w:hAnsi="Times New Roman" w:cs="Times New Roman"/>
          <w:i/>
          <w:sz w:val="20"/>
          <w:szCs w:val="20"/>
        </w:rPr>
        <w:t xml:space="preserve"> </w:t>
      </w:r>
      <w:r w:rsidR="005A4BD3" w:rsidRPr="005A4BD3">
        <w:rPr>
          <w:rFonts w:ascii="Times New Roman" w:eastAsia="Calibri" w:hAnsi="Times New Roman" w:cs="Times New Roman"/>
          <w:i/>
          <w:sz w:val="20"/>
          <w:szCs w:val="20"/>
        </w:rPr>
        <w:t>ảnh hưởng lưu lượng nước đến kết quả tuyển</w:t>
      </w:r>
      <w:bookmarkEnd w:id="5"/>
    </w:p>
    <w:p w14:paraId="5F024711" w14:textId="77777777" w:rsidR="005A4BD3" w:rsidRPr="005A4BD3" w:rsidRDefault="005A4BD3" w:rsidP="005A4BD3">
      <w:pPr>
        <w:ind w:firstLine="227"/>
        <w:jc w:val="both"/>
        <w:rPr>
          <w:lang w:val="pt-BR"/>
        </w:rPr>
      </w:pPr>
      <w:r w:rsidRPr="005A4BD3">
        <w:rPr>
          <w:lang w:val="pt-BR"/>
        </w:rPr>
        <w:t>Từ hìn</w:t>
      </w:r>
      <w:r w:rsidR="00EF45A7">
        <w:rPr>
          <w:lang w:val="pt-BR"/>
        </w:rPr>
        <w:t xml:space="preserve">h </w:t>
      </w:r>
      <w:r w:rsidR="00EF45A7">
        <w:rPr>
          <w:lang w:val="vi-VN"/>
        </w:rPr>
        <w:t>5</w:t>
      </w:r>
      <w:r w:rsidRPr="005A4BD3">
        <w:rPr>
          <w:lang w:val="pt-BR"/>
        </w:rPr>
        <w:t xml:space="preserve"> nhận thấy: Với góc nghiêng 2</w:t>
      </w:r>
      <w:r w:rsidRPr="00E86E66">
        <w:rPr>
          <w:vertAlign w:val="superscript"/>
          <w:lang w:val="pt-BR"/>
        </w:rPr>
        <w:t>o</w:t>
      </w:r>
      <w:r w:rsidRPr="005A4BD3">
        <w:rPr>
          <w:lang w:val="pt-BR"/>
        </w:rPr>
        <w:t xml:space="preserve">, tần số 100 Hz, biên độ 11mm. Chi phí nước </w:t>
      </w:r>
      <w:r w:rsidR="00AE190B">
        <w:rPr>
          <w:lang w:val="vi-VN"/>
        </w:rPr>
        <w:t>rửa</w:t>
      </w:r>
      <w:r w:rsidRPr="005A4BD3">
        <w:rPr>
          <w:lang w:val="pt-BR"/>
        </w:rPr>
        <w:t xml:space="preserve"> tăng thì thu hoạch và thực thu sắt trong quặng</w:t>
      </w:r>
      <w:r w:rsidR="00AE190B">
        <w:rPr>
          <w:lang w:val="vi-VN"/>
        </w:rPr>
        <w:t xml:space="preserve"> tinh</w:t>
      </w:r>
      <w:r w:rsidRPr="005A4BD3">
        <w:rPr>
          <w:lang w:val="pt-BR"/>
        </w:rPr>
        <w:t xml:space="preserve"> giảm, hàm lượng sắt trong quặng </w:t>
      </w:r>
      <w:r w:rsidR="00AE190B">
        <w:rPr>
          <w:lang w:val="vi-VN"/>
        </w:rPr>
        <w:t xml:space="preserve">tinh </w:t>
      </w:r>
      <w:r w:rsidRPr="005A4BD3">
        <w:rPr>
          <w:lang w:val="pt-BR"/>
        </w:rPr>
        <w:t>và đuôi thải tăng.</w:t>
      </w:r>
    </w:p>
    <w:p w14:paraId="756D3608" w14:textId="3F518D33" w:rsidR="005A4BD3" w:rsidRPr="005A4BD3" w:rsidRDefault="005A4BD3" w:rsidP="005A4BD3">
      <w:pPr>
        <w:ind w:firstLine="227"/>
        <w:jc w:val="both"/>
        <w:rPr>
          <w:lang w:val="pt-BR"/>
        </w:rPr>
      </w:pPr>
      <w:r w:rsidRPr="005A4BD3">
        <w:rPr>
          <w:lang w:val="pt-BR"/>
        </w:rPr>
        <w:t xml:space="preserve">Khi chi phí nước </w:t>
      </w:r>
      <w:r w:rsidR="00AE190B">
        <w:rPr>
          <w:lang w:val="vi-VN"/>
        </w:rPr>
        <w:t>rửa</w:t>
      </w:r>
      <w:r w:rsidRPr="005A4BD3">
        <w:rPr>
          <w:lang w:val="pt-BR"/>
        </w:rPr>
        <w:t xml:space="preserve"> là 8l/phút thì thu hoạch, thực thu, hàm lượng sắt trong quặng</w:t>
      </w:r>
      <w:r w:rsidR="00AE190B">
        <w:rPr>
          <w:lang w:val="vi-VN"/>
        </w:rPr>
        <w:t xml:space="preserve"> tinh</w:t>
      </w:r>
      <w:r w:rsidR="00AE190B">
        <w:rPr>
          <w:lang w:val="pt-BR"/>
        </w:rPr>
        <w:t xml:space="preserve"> và</w:t>
      </w:r>
      <w:r w:rsidRPr="005A4BD3">
        <w:rPr>
          <w:lang w:val="pt-BR"/>
        </w:rPr>
        <w:t xml:space="preserve"> hàm lượng sắt trong đuôi thải </w:t>
      </w:r>
      <w:r w:rsidR="00AE190B">
        <w:rPr>
          <w:lang w:val="vi-VN"/>
        </w:rPr>
        <w:t>lần lượt là</w:t>
      </w:r>
      <w:r w:rsidR="00AE190B">
        <w:rPr>
          <w:lang w:val="pt-BR"/>
        </w:rPr>
        <w:t xml:space="preserve"> 28,59%</w:t>
      </w:r>
      <w:r w:rsidR="00AE190B">
        <w:rPr>
          <w:lang w:val="vi-VN"/>
        </w:rPr>
        <w:t xml:space="preserve">; </w:t>
      </w:r>
      <w:r w:rsidRPr="005A4BD3">
        <w:rPr>
          <w:lang w:val="pt-BR"/>
        </w:rPr>
        <w:t>43,53%</w:t>
      </w:r>
      <w:r w:rsidR="00AE190B">
        <w:rPr>
          <w:lang w:val="vi-VN"/>
        </w:rPr>
        <w:t>;</w:t>
      </w:r>
      <w:r w:rsidRPr="005A4BD3">
        <w:rPr>
          <w:lang w:val="pt-BR"/>
        </w:rPr>
        <w:t xml:space="preserve"> 53,55%</w:t>
      </w:r>
      <w:r w:rsidR="00AE190B">
        <w:rPr>
          <w:lang w:val="vi-VN"/>
        </w:rPr>
        <w:t>;</w:t>
      </w:r>
      <w:r w:rsidRPr="005A4BD3">
        <w:rPr>
          <w:lang w:val="pt-BR"/>
        </w:rPr>
        <w:t xml:space="preserve"> 19,1%. Khi chi phí nước tuyển tăng lên 11</w:t>
      </w:r>
      <w:r w:rsidR="00AE190B">
        <w:rPr>
          <w:lang w:val="vi-VN"/>
        </w:rPr>
        <w:t xml:space="preserve"> </w:t>
      </w:r>
      <w:r w:rsidRPr="005A4BD3">
        <w:rPr>
          <w:lang w:val="pt-BR"/>
        </w:rPr>
        <w:t>l/phút thì thu hoạch, thực thu, hàm lượng sắt trong tinh quặng và</w:t>
      </w:r>
      <w:r w:rsidR="0092523F">
        <w:rPr>
          <w:lang w:val="pt-BR"/>
        </w:rPr>
        <w:t xml:space="preserve"> </w:t>
      </w:r>
      <w:r w:rsidRPr="005A4BD3">
        <w:rPr>
          <w:lang w:val="pt-BR"/>
        </w:rPr>
        <w:t xml:space="preserve">hàm lượng sắt trong đuôi thải </w:t>
      </w:r>
      <w:r w:rsidR="00AE190B">
        <w:rPr>
          <w:lang w:val="vi-VN"/>
        </w:rPr>
        <w:t>lần lượt là</w:t>
      </w:r>
      <w:r w:rsidRPr="005A4BD3">
        <w:rPr>
          <w:lang w:val="pt-BR"/>
        </w:rPr>
        <w:t xml:space="preserve"> 21,76%</w:t>
      </w:r>
      <w:r w:rsidR="00AE190B">
        <w:rPr>
          <w:lang w:val="vi-VN"/>
        </w:rPr>
        <w:t>;</w:t>
      </w:r>
      <w:r w:rsidRPr="005A4BD3">
        <w:rPr>
          <w:lang w:val="pt-BR"/>
        </w:rPr>
        <w:t xml:space="preserve"> 37,16%</w:t>
      </w:r>
      <w:r w:rsidR="00AE190B">
        <w:rPr>
          <w:lang w:val="vi-VN"/>
        </w:rPr>
        <w:t>;</w:t>
      </w:r>
      <w:r w:rsidRPr="005A4BD3">
        <w:rPr>
          <w:lang w:val="pt-BR"/>
        </w:rPr>
        <w:t xml:space="preserve"> 60,05%</w:t>
      </w:r>
      <w:r w:rsidR="00AE190B">
        <w:rPr>
          <w:lang w:val="vi-VN"/>
        </w:rPr>
        <w:t>;</w:t>
      </w:r>
      <w:r w:rsidRPr="005A4BD3">
        <w:rPr>
          <w:lang w:val="pt-BR"/>
        </w:rPr>
        <w:t xml:space="preserve"> 22,18%. Để</w:t>
      </w:r>
      <w:r w:rsidR="0092523F">
        <w:rPr>
          <w:lang w:val="pt-BR"/>
        </w:rPr>
        <w:t xml:space="preserve"> </w:t>
      </w:r>
      <w:r w:rsidRPr="005A4BD3">
        <w:rPr>
          <w:lang w:val="pt-BR"/>
        </w:rPr>
        <w:t>đảm bảo được thực thu và tăng hàm lượng sắt trong quặng</w:t>
      </w:r>
      <w:r w:rsidR="0066294A">
        <w:rPr>
          <w:lang w:val="vi-VN"/>
        </w:rPr>
        <w:t xml:space="preserve"> tinh</w:t>
      </w:r>
      <w:r w:rsidRPr="005A4BD3">
        <w:rPr>
          <w:lang w:val="pt-BR"/>
        </w:rPr>
        <w:t xml:space="preserve"> lựa chọn chi phí nước </w:t>
      </w:r>
      <w:r w:rsidR="00AE190B">
        <w:rPr>
          <w:lang w:val="vi-VN"/>
        </w:rPr>
        <w:t>rửa</w:t>
      </w:r>
      <w:r w:rsidRPr="005A4BD3">
        <w:rPr>
          <w:lang w:val="pt-BR"/>
        </w:rPr>
        <w:t xml:space="preserve"> tối ưu là 10 l/phút thu được thu hoạch, thực thu, hàm lượng sắt trong quặng</w:t>
      </w:r>
      <w:r w:rsidR="0066294A">
        <w:rPr>
          <w:lang w:val="vi-VN"/>
        </w:rPr>
        <w:t xml:space="preserve"> tinh</w:t>
      </w:r>
      <w:r w:rsidRPr="005A4BD3">
        <w:rPr>
          <w:lang w:val="pt-BR"/>
        </w:rPr>
        <w:t xml:space="preserve"> và hàm lượng sắt trong đuôi thả</w:t>
      </w:r>
      <w:r w:rsidR="00AE190B">
        <w:rPr>
          <w:lang w:val="pt-BR"/>
        </w:rPr>
        <w:t>i là 24,99%</w:t>
      </w:r>
      <w:r w:rsidR="00AE190B">
        <w:rPr>
          <w:lang w:val="vi-VN"/>
        </w:rPr>
        <w:t xml:space="preserve">; </w:t>
      </w:r>
      <w:r w:rsidR="00AE190B">
        <w:rPr>
          <w:lang w:val="pt-BR"/>
        </w:rPr>
        <w:t>41,32%</w:t>
      </w:r>
      <w:r w:rsidR="00AE190B">
        <w:rPr>
          <w:lang w:val="vi-VN"/>
        </w:rPr>
        <w:t>;</w:t>
      </w:r>
      <w:r w:rsidR="00AE190B">
        <w:rPr>
          <w:lang w:val="pt-BR"/>
        </w:rPr>
        <w:t xml:space="preserve"> 58,14%</w:t>
      </w:r>
      <w:r w:rsidR="00AE190B">
        <w:rPr>
          <w:lang w:val="vi-VN"/>
        </w:rPr>
        <w:t>;</w:t>
      </w:r>
      <w:r w:rsidRPr="005A4BD3">
        <w:rPr>
          <w:lang w:val="pt-BR"/>
        </w:rPr>
        <w:t xml:space="preserve"> 20,31%.</w:t>
      </w:r>
    </w:p>
    <w:p w14:paraId="79BECF75" w14:textId="77777777" w:rsidR="006F39DE" w:rsidRDefault="006F39DE" w:rsidP="006F39DE">
      <w:pPr>
        <w:pStyle w:val="ListParagraph"/>
        <w:widowControl w:val="0"/>
        <w:numPr>
          <w:ilvl w:val="1"/>
          <w:numId w:val="25"/>
        </w:numPr>
        <w:spacing w:before="120" w:after="120" w:line="240" w:lineRule="auto"/>
        <w:rPr>
          <w:rFonts w:ascii="Times New Roman" w:hAnsi="Times New Roman" w:cs="Times New Roman"/>
          <w:b/>
          <w:i/>
          <w:color w:val="000000"/>
          <w:sz w:val="20"/>
          <w:szCs w:val="20"/>
        </w:rPr>
      </w:pPr>
      <w:r w:rsidRPr="006F39DE">
        <w:rPr>
          <w:rFonts w:ascii="Times New Roman" w:hAnsi="Times New Roman" w:cs="Times New Roman"/>
          <w:b/>
          <w:i/>
          <w:color w:val="000000"/>
          <w:sz w:val="20"/>
          <w:szCs w:val="20"/>
        </w:rPr>
        <w:t>Thí nghiệm khảo sát tần số ảnh hưởng đến kết quả tuyển</w:t>
      </w:r>
    </w:p>
    <w:p w14:paraId="2829B3C4" w14:textId="77777777" w:rsidR="005A4BD3" w:rsidRPr="005A4BD3" w:rsidRDefault="005A4BD3" w:rsidP="005A4BD3">
      <w:pPr>
        <w:pStyle w:val="ListParagraph"/>
        <w:spacing w:line="288" w:lineRule="auto"/>
        <w:ind w:left="0" w:firstLine="0"/>
        <w:jc w:val="center"/>
        <w:outlineLvl w:val="0"/>
        <w:rPr>
          <w:rFonts w:ascii="Times New Roman" w:eastAsia="Calibri" w:hAnsi="Times New Roman"/>
          <w:sz w:val="24"/>
          <w:szCs w:val="24"/>
        </w:rPr>
      </w:pPr>
      <w:r>
        <w:rPr>
          <w:noProof/>
          <w:lang w:val="en-US" w:eastAsia="zh-CN"/>
        </w:rPr>
        <w:drawing>
          <wp:inline distT="0" distB="0" distL="0" distR="0" wp14:anchorId="7FA12424" wp14:editId="63F47036">
            <wp:extent cx="4095750" cy="2362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95750" cy="2362200"/>
                    </a:xfrm>
                    <a:prstGeom prst="rect">
                      <a:avLst/>
                    </a:prstGeom>
                    <a:noFill/>
                    <a:ln>
                      <a:noFill/>
                    </a:ln>
                  </pic:spPr>
                </pic:pic>
              </a:graphicData>
            </a:graphic>
          </wp:inline>
        </w:drawing>
      </w:r>
    </w:p>
    <w:p w14:paraId="62E22E35" w14:textId="77777777" w:rsidR="005A4BD3" w:rsidRPr="005A4BD3" w:rsidRDefault="00EF45A7" w:rsidP="005A4BD3">
      <w:pPr>
        <w:pStyle w:val="ListParagraph"/>
        <w:spacing w:line="288" w:lineRule="auto"/>
        <w:ind w:left="0" w:firstLine="0"/>
        <w:jc w:val="center"/>
        <w:outlineLvl w:val="0"/>
        <w:rPr>
          <w:rFonts w:ascii="Times New Roman" w:eastAsia="Calibri" w:hAnsi="Times New Roman" w:cs="Times New Roman"/>
          <w:i/>
          <w:sz w:val="20"/>
          <w:szCs w:val="20"/>
        </w:rPr>
      </w:pPr>
      <w:bookmarkStart w:id="6" w:name="_Toc11015786"/>
      <w:r>
        <w:rPr>
          <w:rFonts w:ascii="Times New Roman" w:eastAsia="Calibri" w:hAnsi="Times New Roman" w:cs="Times New Roman"/>
          <w:i/>
          <w:sz w:val="20"/>
          <w:szCs w:val="20"/>
        </w:rPr>
        <w:t>Hình 6</w:t>
      </w:r>
      <w:r w:rsidR="005A4BD3" w:rsidRPr="005A4BD3">
        <w:rPr>
          <w:rFonts w:ascii="Times New Roman" w:eastAsia="Calibri" w:hAnsi="Times New Roman" w:cs="Times New Roman"/>
          <w:i/>
          <w:sz w:val="20"/>
          <w:szCs w:val="20"/>
        </w:rPr>
        <w:t>. Đồ thị ảnh hưởng tần số đến kết quả tuyển</w:t>
      </w:r>
      <w:bookmarkEnd w:id="6"/>
    </w:p>
    <w:p w14:paraId="1A139673" w14:textId="77777777" w:rsidR="005A4BD3" w:rsidRPr="005A4BD3" w:rsidRDefault="005A4BD3" w:rsidP="005A4BD3">
      <w:pPr>
        <w:ind w:firstLine="227"/>
        <w:jc w:val="both"/>
        <w:rPr>
          <w:lang w:val="pt-BR"/>
        </w:rPr>
      </w:pPr>
      <w:r w:rsidRPr="005A4BD3">
        <w:rPr>
          <w:lang w:val="pt-BR"/>
        </w:rPr>
        <w:t>Từ</w:t>
      </w:r>
      <w:r w:rsidR="00EF45A7">
        <w:rPr>
          <w:lang w:val="pt-BR"/>
        </w:rPr>
        <w:t xml:space="preserve"> hình </w:t>
      </w:r>
      <w:r w:rsidR="00EF45A7">
        <w:rPr>
          <w:lang w:val="vi-VN"/>
        </w:rPr>
        <w:t>6</w:t>
      </w:r>
      <w:r w:rsidRPr="005A4BD3">
        <w:rPr>
          <w:lang w:val="pt-BR"/>
        </w:rPr>
        <w:t xml:space="preserve"> nhận thấy: Với góc nghiêng 2</w:t>
      </w:r>
      <w:r w:rsidRPr="00E86E66">
        <w:rPr>
          <w:vertAlign w:val="superscript"/>
          <w:lang w:val="pt-BR"/>
        </w:rPr>
        <w:t>o</w:t>
      </w:r>
      <w:r w:rsidRPr="005A4BD3">
        <w:rPr>
          <w:lang w:val="pt-BR"/>
        </w:rPr>
        <w:t>, chi phí nướ</w:t>
      </w:r>
      <w:r w:rsidR="004831FC">
        <w:rPr>
          <w:lang w:val="pt-BR"/>
        </w:rPr>
        <w:t xml:space="preserve">c </w:t>
      </w:r>
      <w:r w:rsidR="004831FC">
        <w:rPr>
          <w:lang w:val="vi-VN"/>
        </w:rPr>
        <w:t>rửa</w:t>
      </w:r>
      <w:r w:rsidRPr="005A4BD3">
        <w:rPr>
          <w:lang w:val="pt-BR"/>
        </w:rPr>
        <w:t xml:space="preserve"> 10 l/phút, biên độ 11mm. Tần số tăng thì thu hoạch và thực thu sắt trong quặng</w:t>
      </w:r>
      <w:r w:rsidR="00F86DBA">
        <w:rPr>
          <w:rFonts w:hint="eastAsia"/>
          <w:lang w:val="pt-BR" w:eastAsia="zh-CN"/>
        </w:rPr>
        <w:t xml:space="preserve"> </w:t>
      </w:r>
      <w:r w:rsidR="00F86DBA">
        <w:rPr>
          <w:lang w:val="vi-VN" w:eastAsia="zh-CN"/>
        </w:rPr>
        <w:t>tinh</w:t>
      </w:r>
      <w:r w:rsidRPr="005A4BD3">
        <w:rPr>
          <w:lang w:val="pt-BR"/>
        </w:rPr>
        <w:t xml:space="preserve"> tăng, hàm lượng sắt trong quặng</w:t>
      </w:r>
      <w:r w:rsidR="00F86DBA">
        <w:rPr>
          <w:lang w:val="vi-VN"/>
        </w:rPr>
        <w:t xml:space="preserve"> tinh</w:t>
      </w:r>
      <w:r w:rsidRPr="005A4BD3">
        <w:rPr>
          <w:lang w:val="pt-BR"/>
        </w:rPr>
        <w:t xml:space="preserve"> và đuôi thải giảm.</w:t>
      </w:r>
    </w:p>
    <w:p w14:paraId="7C7F8288" w14:textId="2D5AA7DA" w:rsidR="00F86DBA" w:rsidRPr="00F86DBA" w:rsidRDefault="005A4BD3" w:rsidP="005A4BD3">
      <w:pPr>
        <w:ind w:firstLine="227"/>
        <w:jc w:val="both"/>
        <w:rPr>
          <w:lang w:val="vi-VN"/>
        </w:rPr>
      </w:pPr>
      <w:r w:rsidRPr="005A4BD3">
        <w:rPr>
          <w:lang w:val="pt-BR"/>
        </w:rPr>
        <w:t xml:space="preserve">Khi tần số là 80Hz thì thu hoạch, thực thu, hàm lượng sắt trong quặng </w:t>
      </w:r>
      <w:r w:rsidR="00F86DBA">
        <w:rPr>
          <w:lang w:val="vi-VN"/>
        </w:rPr>
        <w:t xml:space="preserve">tinh </w:t>
      </w:r>
      <w:r w:rsidRPr="005A4BD3">
        <w:rPr>
          <w:lang w:val="pt-BR"/>
        </w:rPr>
        <w:t>và</w:t>
      </w:r>
      <w:r w:rsidR="0092523F">
        <w:rPr>
          <w:lang w:val="pt-BR"/>
        </w:rPr>
        <w:t xml:space="preserve"> </w:t>
      </w:r>
      <w:r w:rsidRPr="005A4BD3">
        <w:rPr>
          <w:lang w:val="pt-BR"/>
        </w:rPr>
        <w:t xml:space="preserve">hàm lượng sắt trong đuôi thải </w:t>
      </w:r>
      <w:r w:rsidR="00F86DBA">
        <w:rPr>
          <w:lang w:val="vi-VN"/>
        </w:rPr>
        <w:t>lần lượt là</w:t>
      </w:r>
      <w:r w:rsidR="00F86DBA">
        <w:rPr>
          <w:lang w:val="pt-BR"/>
        </w:rPr>
        <w:t xml:space="preserve"> 17,28%</w:t>
      </w:r>
      <w:r w:rsidR="00F86DBA">
        <w:rPr>
          <w:lang w:val="vi-VN"/>
        </w:rPr>
        <w:t>;</w:t>
      </w:r>
      <w:r w:rsidRPr="005A4BD3">
        <w:rPr>
          <w:lang w:val="pt-BR"/>
        </w:rPr>
        <w:t xml:space="preserve"> 29,62%</w:t>
      </w:r>
      <w:r w:rsidR="00F86DBA">
        <w:rPr>
          <w:lang w:val="vi-VN"/>
        </w:rPr>
        <w:t>;</w:t>
      </w:r>
      <w:r w:rsidRPr="005A4BD3">
        <w:rPr>
          <w:lang w:val="pt-BR"/>
        </w:rPr>
        <w:t xml:space="preserve"> 60,23%</w:t>
      </w:r>
      <w:r w:rsidR="00F86DBA">
        <w:rPr>
          <w:lang w:val="vi-VN"/>
        </w:rPr>
        <w:t>;</w:t>
      </w:r>
      <w:r w:rsidRPr="005A4BD3">
        <w:rPr>
          <w:lang w:val="pt-BR"/>
        </w:rPr>
        <w:t xml:space="preserve"> 23,45%. Khi tần số tăng lên 100Hz thì thu hoạch, thực thu, hàm lượng sắt trong quặng </w:t>
      </w:r>
      <w:r w:rsidR="00F86DBA">
        <w:rPr>
          <w:lang w:val="vi-VN"/>
        </w:rPr>
        <w:t xml:space="preserve">tinh </w:t>
      </w:r>
      <w:r w:rsidRPr="005A4BD3">
        <w:rPr>
          <w:lang w:val="pt-BR"/>
        </w:rPr>
        <w:t>và</w:t>
      </w:r>
      <w:r w:rsidR="0092523F">
        <w:rPr>
          <w:lang w:val="pt-BR"/>
        </w:rPr>
        <w:t xml:space="preserve"> </w:t>
      </w:r>
      <w:r w:rsidRPr="005A4BD3">
        <w:rPr>
          <w:lang w:val="pt-BR"/>
        </w:rPr>
        <w:t xml:space="preserve">hàm lượng sắt trong đuôi thải </w:t>
      </w:r>
      <w:r w:rsidR="00F86DBA">
        <w:rPr>
          <w:lang w:val="vi-VN"/>
        </w:rPr>
        <w:t>lần lượt là</w:t>
      </w:r>
      <w:r w:rsidRPr="005A4BD3">
        <w:rPr>
          <w:lang w:val="pt-BR"/>
        </w:rPr>
        <w:t xml:space="preserve"> 24,99%</w:t>
      </w:r>
      <w:r w:rsidR="00F86DBA">
        <w:rPr>
          <w:lang w:val="vi-VN"/>
        </w:rPr>
        <w:t>;</w:t>
      </w:r>
      <w:r w:rsidR="00F86DBA">
        <w:rPr>
          <w:lang w:val="pt-BR"/>
        </w:rPr>
        <w:t xml:space="preserve"> 41,32%</w:t>
      </w:r>
      <w:r w:rsidR="00F86DBA">
        <w:rPr>
          <w:lang w:val="vi-VN"/>
        </w:rPr>
        <w:t xml:space="preserve">; </w:t>
      </w:r>
      <w:r w:rsidR="00F86DBA">
        <w:rPr>
          <w:lang w:val="pt-BR"/>
        </w:rPr>
        <w:t>58,14%</w:t>
      </w:r>
      <w:r w:rsidR="00F86DBA">
        <w:rPr>
          <w:lang w:val="vi-VN"/>
        </w:rPr>
        <w:t xml:space="preserve">; </w:t>
      </w:r>
      <w:r w:rsidRPr="005A4BD3">
        <w:rPr>
          <w:lang w:val="pt-BR"/>
        </w:rPr>
        <w:t>20,31%. Để</w:t>
      </w:r>
      <w:r w:rsidR="0092523F">
        <w:rPr>
          <w:lang w:val="pt-BR"/>
        </w:rPr>
        <w:t xml:space="preserve"> </w:t>
      </w:r>
      <w:r w:rsidRPr="005A4BD3">
        <w:rPr>
          <w:lang w:val="pt-BR"/>
        </w:rPr>
        <w:t xml:space="preserve">đảm bảo được </w:t>
      </w:r>
      <w:r w:rsidR="00F86DBA">
        <w:rPr>
          <w:lang w:val="vi-VN"/>
        </w:rPr>
        <w:t xml:space="preserve">thực thu và tăng hàm lượng sắt trong quặng tinh lựa chọn tần số tối ưu là 100Hz </w:t>
      </w:r>
      <w:r w:rsidR="00F86DBA" w:rsidRPr="005A4BD3">
        <w:rPr>
          <w:lang w:val="pt-BR"/>
        </w:rPr>
        <w:t>thu được thu hoạch, thực thu, hàm lượng sắt trong quặng</w:t>
      </w:r>
      <w:r w:rsidR="00960103">
        <w:rPr>
          <w:lang w:val="vi-VN"/>
        </w:rPr>
        <w:t xml:space="preserve"> tinh</w:t>
      </w:r>
      <w:r w:rsidR="00F86DBA" w:rsidRPr="005A4BD3">
        <w:rPr>
          <w:lang w:val="pt-BR"/>
        </w:rPr>
        <w:t xml:space="preserve"> và hàm lượng sắt trong đuôi thả</w:t>
      </w:r>
      <w:r w:rsidR="00F86DBA">
        <w:rPr>
          <w:lang w:val="pt-BR"/>
        </w:rPr>
        <w:t>i là</w:t>
      </w:r>
      <w:r w:rsidR="00F86DBA">
        <w:rPr>
          <w:lang w:val="vi-VN"/>
        </w:rPr>
        <w:t xml:space="preserve"> 24,99%; 41,32%; 58,14%; 20</w:t>
      </w:r>
      <w:r w:rsidR="00C6130D">
        <w:rPr>
          <w:lang w:val="en-US"/>
        </w:rPr>
        <w:t>,</w:t>
      </w:r>
      <w:r w:rsidR="00F86DBA">
        <w:rPr>
          <w:lang w:val="vi-VN"/>
        </w:rPr>
        <w:t xml:space="preserve">31%. </w:t>
      </w:r>
    </w:p>
    <w:p w14:paraId="42BF838F" w14:textId="77777777" w:rsidR="006F39DE" w:rsidRDefault="006F39DE" w:rsidP="006F39DE">
      <w:pPr>
        <w:pStyle w:val="ListParagraph"/>
        <w:widowControl w:val="0"/>
        <w:numPr>
          <w:ilvl w:val="1"/>
          <w:numId w:val="25"/>
        </w:numPr>
        <w:spacing w:before="120" w:after="120" w:line="240" w:lineRule="auto"/>
        <w:rPr>
          <w:rFonts w:ascii="Times New Roman" w:hAnsi="Times New Roman" w:cs="Times New Roman"/>
          <w:b/>
          <w:i/>
          <w:color w:val="000000"/>
          <w:sz w:val="20"/>
          <w:szCs w:val="20"/>
        </w:rPr>
      </w:pPr>
      <w:r w:rsidRPr="006F39DE">
        <w:rPr>
          <w:rFonts w:ascii="Times New Roman" w:hAnsi="Times New Roman" w:cs="Times New Roman"/>
          <w:b/>
          <w:i/>
          <w:color w:val="000000"/>
          <w:sz w:val="20"/>
          <w:szCs w:val="20"/>
        </w:rPr>
        <w:t>Thí nghiệm tuyển sơ đồ</w:t>
      </w:r>
    </w:p>
    <w:p w14:paraId="4826CB02" w14:textId="77777777" w:rsidR="005A4BD3" w:rsidRPr="00EF45A7" w:rsidRDefault="005A4BD3" w:rsidP="005A4BD3">
      <w:pPr>
        <w:ind w:firstLine="227"/>
        <w:jc w:val="both"/>
        <w:rPr>
          <w:lang w:val="vi-VN"/>
        </w:rPr>
      </w:pPr>
      <w:r w:rsidRPr="005A4BD3">
        <w:rPr>
          <w:lang w:val="pt-BR"/>
        </w:rPr>
        <w:t>Các thí nghiệm điều kiện tuyển bàn đãi trên cho thấy rằng. Sản phẩm</w:t>
      </w:r>
      <w:r w:rsidR="00960103">
        <w:rPr>
          <w:lang w:val="vi-VN"/>
        </w:rPr>
        <w:t xml:space="preserve"> tinh</w:t>
      </w:r>
      <w:r w:rsidRPr="005A4BD3">
        <w:rPr>
          <w:lang w:val="pt-BR"/>
        </w:rPr>
        <w:t xml:space="preserve"> quặng sắt đáp ứng được yêu </w:t>
      </w:r>
      <w:r w:rsidRPr="005A4BD3">
        <w:rPr>
          <w:lang w:val="pt-BR"/>
        </w:rPr>
        <w:lastRenderedPageBreak/>
        <w:t>cầu làm nguyên liệu cho khâu thiêu kết, nhưng cho thực thu thấp, đồng thời hàm lượng sắt trong sản phẩm trung gian vẫn còn khá cao. Bởi vậy để giảm mất mát sắt đi vào đuôi thải, cần phải tuyển lại sản phẩ</w:t>
      </w:r>
      <w:r w:rsidR="00F43EFB">
        <w:rPr>
          <w:lang w:val="pt-BR"/>
        </w:rPr>
        <w:t>m trung gian</w:t>
      </w:r>
      <w:r w:rsidR="0090576A">
        <w:rPr>
          <w:lang w:val="vi-VN"/>
        </w:rPr>
        <w:t>. S</w:t>
      </w:r>
      <w:r w:rsidR="00F43EFB">
        <w:rPr>
          <w:lang w:val="vi-VN"/>
        </w:rPr>
        <w:t>ản phẩm trung gian được gộp lại sau nhiều lần tuyển chính để thu được khối lượng mẫu cần thiế</w:t>
      </w:r>
      <w:r w:rsidR="0090576A">
        <w:rPr>
          <w:lang w:val="vi-VN"/>
        </w:rPr>
        <w:t xml:space="preserve">t </w:t>
      </w:r>
      <w:r w:rsidR="00F43EFB">
        <w:rPr>
          <w:lang w:val="vi-VN"/>
        </w:rPr>
        <w:t>(2kg).</w:t>
      </w:r>
      <w:r w:rsidR="00F43EFB" w:rsidRPr="00F43EFB">
        <w:rPr>
          <w:lang w:val="pt-BR"/>
        </w:rPr>
        <w:t xml:space="preserve"> </w:t>
      </w:r>
      <w:r w:rsidR="00F43EFB" w:rsidRPr="005A4BD3">
        <w:rPr>
          <w:lang w:val="pt-BR"/>
        </w:rPr>
        <w:t>Thí nghiệm tuyển sản phẩm trung gian được tuyển trên thiết bị</w:t>
      </w:r>
      <w:r w:rsidR="00F43EFB">
        <w:rPr>
          <w:lang w:val="pt-BR"/>
        </w:rPr>
        <w:t xml:space="preserve"> bàn đãi</w:t>
      </w:r>
      <w:r w:rsidR="00F43EFB">
        <w:rPr>
          <w:lang w:val="vi-VN"/>
        </w:rPr>
        <w:t xml:space="preserve"> </w:t>
      </w:r>
      <w:r w:rsidRPr="005A4BD3">
        <w:rPr>
          <w:lang w:val="pt-BR"/>
        </w:rPr>
        <w:t>. Sơ đồ thí nghiệm được trình bày tạ</w:t>
      </w:r>
      <w:r w:rsidR="00EF45A7">
        <w:rPr>
          <w:lang w:val="pt-BR"/>
        </w:rPr>
        <w:t xml:space="preserve">i hình </w:t>
      </w:r>
      <w:r w:rsidR="00EF45A7">
        <w:rPr>
          <w:lang w:val="vi-VN"/>
        </w:rPr>
        <w:t>7</w:t>
      </w:r>
      <w:r w:rsidRPr="005A4BD3">
        <w:rPr>
          <w:lang w:val="pt-BR"/>
        </w:rPr>
        <w:t>, kết quả tuyển xem bả</w:t>
      </w:r>
      <w:r w:rsidR="00EF45A7">
        <w:rPr>
          <w:lang w:val="pt-BR"/>
        </w:rPr>
        <w:t>ng 4</w:t>
      </w:r>
      <w:r w:rsidR="00EF45A7">
        <w:rPr>
          <w:lang w:val="vi-VN"/>
        </w:rPr>
        <w:t>.</w:t>
      </w:r>
    </w:p>
    <w:p w14:paraId="1346DF33" w14:textId="77777777" w:rsidR="00EF45A7" w:rsidRDefault="00EF45A7" w:rsidP="00EF45A7">
      <w:pPr>
        <w:ind w:firstLine="227"/>
        <w:jc w:val="center"/>
        <w:rPr>
          <w:lang w:val="vi-VN"/>
        </w:rPr>
      </w:pPr>
      <w:r>
        <w:rPr>
          <w:rFonts w:eastAsia="Calibri"/>
          <w:noProof/>
          <w:sz w:val="24"/>
          <w:szCs w:val="24"/>
          <w:lang w:val="en-US" w:eastAsia="zh-CN"/>
        </w:rPr>
        <w:drawing>
          <wp:inline distT="0" distB="0" distL="0" distR="0" wp14:anchorId="3381C0A1" wp14:editId="52BCA76B">
            <wp:extent cx="2711450" cy="308834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ình ảnh 1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14557" cy="3091879"/>
                    </a:xfrm>
                    <a:prstGeom prst="rect">
                      <a:avLst/>
                    </a:prstGeom>
                    <a:noFill/>
                    <a:ln>
                      <a:noFill/>
                    </a:ln>
                  </pic:spPr>
                </pic:pic>
              </a:graphicData>
            </a:graphic>
          </wp:inline>
        </w:drawing>
      </w:r>
    </w:p>
    <w:p w14:paraId="20ED6858" w14:textId="77777777" w:rsidR="00EF45A7" w:rsidRPr="00EF45A7" w:rsidRDefault="00EF45A7" w:rsidP="00EF45A7">
      <w:pPr>
        <w:ind w:firstLine="227"/>
        <w:jc w:val="center"/>
        <w:rPr>
          <w:lang w:val="vi-VN"/>
        </w:rPr>
      </w:pPr>
      <w:bookmarkStart w:id="7" w:name="_Toc11015787"/>
      <w:r w:rsidRPr="005A4BD3">
        <w:rPr>
          <w:rFonts w:eastAsia="Calibri"/>
          <w:i/>
          <w:lang w:val="vi-VN"/>
        </w:rPr>
        <w:t xml:space="preserve">Hình </w:t>
      </w:r>
      <w:r>
        <w:rPr>
          <w:rFonts w:eastAsia="Calibri"/>
          <w:i/>
          <w:lang w:val="vi-VN"/>
        </w:rPr>
        <w:t>7</w:t>
      </w:r>
      <w:r w:rsidRPr="005A4BD3">
        <w:rPr>
          <w:rFonts w:eastAsia="Calibri"/>
          <w:i/>
          <w:lang w:val="vi-VN"/>
        </w:rPr>
        <w:t>. Thí nghiệm tuyển sơ đồ trên thiết bị tuyển bàn đãi</w:t>
      </w:r>
      <w:bookmarkEnd w:id="7"/>
    </w:p>
    <w:p w14:paraId="4EC8B004" w14:textId="77777777" w:rsidR="005A4BD3" w:rsidRPr="00A946CF" w:rsidRDefault="005A4BD3" w:rsidP="00A946CF">
      <w:pPr>
        <w:pStyle w:val="ListParagraph"/>
        <w:spacing w:line="288" w:lineRule="auto"/>
        <w:ind w:left="0" w:firstLine="0"/>
        <w:jc w:val="center"/>
        <w:outlineLvl w:val="0"/>
        <w:rPr>
          <w:rFonts w:ascii="Times New Roman" w:eastAsia="Calibri" w:hAnsi="Times New Roman" w:cs="Times New Roman"/>
          <w:i/>
          <w:sz w:val="20"/>
          <w:szCs w:val="20"/>
        </w:rPr>
      </w:pPr>
      <w:bookmarkStart w:id="8" w:name="_Toc11015758"/>
      <w:r w:rsidRPr="00A946CF">
        <w:rPr>
          <w:rFonts w:ascii="Times New Roman" w:eastAsia="Calibri" w:hAnsi="Times New Roman" w:cs="Times New Roman"/>
          <w:i/>
          <w:sz w:val="20"/>
          <w:szCs w:val="20"/>
        </w:rPr>
        <w:t>Bảng 4. Kết quả thí nghiệm tuyển sơ đồ trên thiết bị bàn đãi</w:t>
      </w:r>
      <w:bookmarkEnd w:id="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3"/>
        <w:gridCol w:w="2123"/>
        <w:gridCol w:w="2123"/>
        <w:gridCol w:w="2123"/>
      </w:tblGrid>
      <w:tr w:rsidR="005A4BD3" w:rsidRPr="005A4BD3" w14:paraId="64E456D6" w14:textId="77777777" w:rsidTr="00A946CF">
        <w:trPr>
          <w:jc w:val="center"/>
        </w:trPr>
        <w:tc>
          <w:tcPr>
            <w:tcW w:w="2123" w:type="dxa"/>
            <w:shd w:val="clear" w:color="auto" w:fill="auto"/>
            <w:vAlign w:val="center"/>
          </w:tcPr>
          <w:p w14:paraId="04155E33" w14:textId="77777777"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Sản phẩm</w:t>
            </w:r>
          </w:p>
        </w:tc>
        <w:tc>
          <w:tcPr>
            <w:tcW w:w="2123" w:type="dxa"/>
            <w:shd w:val="clear" w:color="auto" w:fill="auto"/>
            <w:vAlign w:val="center"/>
          </w:tcPr>
          <w:p w14:paraId="42CB8EB6" w14:textId="77777777"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Thu hoạch</w:t>
            </w:r>
          </w:p>
        </w:tc>
        <w:tc>
          <w:tcPr>
            <w:tcW w:w="2123" w:type="dxa"/>
            <w:shd w:val="clear" w:color="auto" w:fill="auto"/>
            <w:vAlign w:val="center"/>
          </w:tcPr>
          <w:p w14:paraId="162EC133" w14:textId="77777777"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Hàm Lượng</w:t>
            </w:r>
          </w:p>
        </w:tc>
        <w:tc>
          <w:tcPr>
            <w:tcW w:w="2123" w:type="dxa"/>
            <w:shd w:val="clear" w:color="auto" w:fill="auto"/>
            <w:vAlign w:val="center"/>
          </w:tcPr>
          <w:p w14:paraId="1AB67648" w14:textId="77777777"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Thực thu</w:t>
            </w:r>
          </w:p>
        </w:tc>
      </w:tr>
      <w:tr w:rsidR="005A4BD3" w:rsidRPr="005A4BD3" w14:paraId="489B07F9" w14:textId="77777777" w:rsidTr="00A946CF">
        <w:trPr>
          <w:jc w:val="center"/>
        </w:trPr>
        <w:tc>
          <w:tcPr>
            <w:tcW w:w="2123" w:type="dxa"/>
            <w:shd w:val="clear" w:color="auto" w:fill="auto"/>
          </w:tcPr>
          <w:p w14:paraId="26E42FCD" w14:textId="77777777" w:rsidR="005A4BD3" w:rsidRPr="005A4BD3" w:rsidRDefault="005A4BD3" w:rsidP="00E34ECB">
            <w:pPr>
              <w:spacing w:line="288" w:lineRule="auto"/>
              <w:ind w:firstLine="13"/>
              <w:outlineLvl w:val="0"/>
              <w:rPr>
                <w:rFonts w:eastAsia="Calibri"/>
                <w:lang w:val="vi-VN"/>
              </w:rPr>
            </w:pPr>
            <w:r w:rsidRPr="005A4BD3">
              <w:rPr>
                <w:rFonts w:eastAsia="Calibri"/>
                <w:lang w:val="vi-VN"/>
              </w:rPr>
              <w:t>Tinh quặng</w:t>
            </w:r>
          </w:p>
        </w:tc>
        <w:tc>
          <w:tcPr>
            <w:tcW w:w="2123" w:type="dxa"/>
            <w:shd w:val="clear" w:color="auto" w:fill="auto"/>
            <w:vAlign w:val="center"/>
          </w:tcPr>
          <w:p w14:paraId="1B0AA012" w14:textId="1437B552"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34</w:t>
            </w:r>
            <w:r w:rsidR="00C6130D">
              <w:rPr>
                <w:rFonts w:eastAsia="Calibri"/>
                <w:lang w:val="en-US"/>
              </w:rPr>
              <w:t>,</w:t>
            </w:r>
            <w:r w:rsidRPr="005A4BD3">
              <w:rPr>
                <w:rFonts w:eastAsia="Calibri"/>
                <w:lang w:val="vi-VN"/>
              </w:rPr>
              <w:t>99</w:t>
            </w:r>
          </w:p>
        </w:tc>
        <w:tc>
          <w:tcPr>
            <w:tcW w:w="2123" w:type="dxa"/>
            <w:shd w:val="clear" w:color="auto" w:fill="auto"/>
            <w:vAlign w:val="center"/>
          </w:tcPr>
          <w:p w14:paraId="01AB88CB" w14:textId="7FAD5306"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55</w:t>
            </w:r>
            <w:r w:rsidR="00C6130D">
              <w:rPr>
                <w:rFonts w:eastAsia="Calibri"/>
                <w:lang w:val="en-US"/>
              </w:rPr>
              <w:t>,</w:t>
            </w:r>
            <w:r w:rsidRPr="005A4BD3">
              <w:rPr>
                <w:rFonts w:eastAsia="Calibri"/>
                <w:lang w:val="vi-VN"/>
              </w:rPr>
              <w:t>31</w:t>
            </w:r>
          </w:p>
        </w:tc>
        <w:tc>
          <w:tcPr>
            <w:tcW w:w="2123" w:type="dxa"/>
            <w:shd w:val="clear" w:color="auto" w:fill="auto"/>
            <w:vAlign w:val="center"/>
          </w:tcPr>
          <w:p w14:paraId="2CAB7457" w14:textId="51D1E540"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55</w:t>
            </w:r>
            <w:r w:rsidR="00C6130D">
              <w:rPr>
                <w:rFonts w:eastAsia="Calibri"/>
                <w:lang w:val="en-US"/>
              </w:rPr>
              <w:t>,</w:t>
            </w:r>
            <w:r w:rsidRPr="005A4BD3">
              <w:rPr>
                <w:rFonts w:eastAsia="Calibri"/>
                <w:lang w:val="vi-VN"/>
              </w:rPr>
              <w:t>19</w:t>
            </w:r>
          </w:p>
        </w:tc>
      </w:tr>
      <w:tr w:rsidR="005A4BD3" w:rsidRPr="005A4BD3" w14:paraId="4BCA1610" w14:textId="77777777" w:rsidTr="00A946CF">
        <w:trPr>
          <w:jc w:val="center"/>
        </w:trPr>
        <w:tc>
          <w:tcPr>
            <w:tcW w:w="2123" w:type="dxa"/>
            <w:shd w:val="clear" w:color="auto" w:fill="auto"/>
          </w:tcPr>
          <w:p w14:paraId="7E8DA82E" w14:textId="77777777" w:rsidR="005A4BD3" w:rsidRPr="005A4BD3" w:rsidRDefault="005A4BD3" w:rsidP="00E34ECB">
            <w:pPr>
              <w:spacing w:line="288" w:lineRule="auto"/>
              <w:ind w:firstLine="13"/>
              <w:outlineLvl w:val="0"/>
              <w:rPr>
                <w:rFonts w:eastAsia="Calibri"/>
                <w:lang w:val="vi-VN"/>
              </w:rPr>
            </w:pPr>
            <w:r w:rsidRPr="005A4BD3">
              <w:rPr>
                <w:rFonts w:eastAsia="Calibri"/>
                <w:lang w:val="vi-VN"/>
              </w:rPr>
              <w:t>Đuôi thải</w:t>
            </w:r>
          </w:p>
        </w:tc>
        <w:tc>
          <w:tcPr>
            <w:tcW w:w="2123" w:type="dxa"/>
            <w:shd w:val="clear" w:color="auto" w:fill="auto"/>
            <w:vAlign w:val="center"/>
          </w:tcPr>
          <w:p w14:paraId="1B79ECEA" w14:textId="32A4390F"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65</w:t>
            </w:r>
            <w:r w:rsidR="00C6130D">
              <w:rPr>
                <w:rFonts w:eastAsia="Calibri"/>
                <w:lang w:val="en-US"/>
              </w:rPr>
              <w:t>,</w:t>
            </w:r>
            <w:r w:rsidRPr="005A4BD3">
              <w:rPr>
                <w:rFonts w:eastAsia="Calibri"/>
                <w:lang w:val="vi-VN"/>
              </w:rPr>
              <w:t>01</w:t>
            </w:r>
          </w:p>
        </w:tc>
        <w:tc>
          <w:tcPr>
            <w:tcW w:w="2123" w:type="dxa"/>
            <w:shd w:val="clear" w:color="auto" w:fill="auto"/>
            <w:vAlign w:val="center"/>
          </w:tcPr>
          <w:p w14:paraId="2F829EC2" w14:textId="20FFA1E8"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24</w:t>
            </w:r>
            <w:r w:rsidR="00C6130D">
              <w:rPr>
                <w:rFonts w:eastAsia="Calibri"/>
                <w:lang w:val="en-US"/>
              </w:rPr>
              <w:t>,</w:t>
            </w:r>
            <w:r w:rsidRPr="005A4BD3">
              <w:rPr>
                <w:rFonts w:eastAsia="Calibri"/>
                <w:lang w:val="vi-VN"/>
              </w:rPr>
              <w:t>17</w:t>
            </w:r>
          </w:p>
        </w:tc>
        <w:tc>
          <w:tcPr>
            <w:tcW w:w="2123" w:type="dxa"/>
            <w:shd w:val="clear" w:color="auto" w:fill="auto"/>
            <w:vAlign w:val="center"/>
          </w:tcPr>
          <w:p w14:paraId="41113279" w14:textId="5798A9FB"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44</w:t>
            </w:r>
            <w:r w:rsidR="00C6130D">
              <w:rPr>
                <w:rFonts w:eastAsia="Calibri"/>
                <w:lang w:val="en-US"/>
              </w:rPr>
              <w:t>,</w:t>
            </w:r>
            <w:r w:rsidRPr="005A4BD3">
              <w:rPr>
                <w:rFonts w:eastAsia="Calibri"/>
                <w:lang w:val="vi-VN"/>
              </w:rPr>
              <w:t>81</w:t>
            </w:r>
          </w:p>
        </w:tc>
      </w:tr>
      <w:tr w:rsidR="005A4BD3" w:rsidRPr="005A4BD3" w14:paraId="1407E084" w14:textId="77777777" w:rsidTr="00A946CF">
        <w:trPr>
          <w:jc w:val="center"/>
        </w:trPr>
        <w:tc>
          <w:tcPr>
            <w:tcW w:w="2123" w:type="dxa"/>
            <w:shd w:val="clear" w:color="auto" w:fill="auto"/>
          </w:tcPr>
          <w:p w14:paraId="22BD2FF1" w14:textId="77777777" w:rsidR="005A4BD3" w:rsidRPr="005A4BD3" w:rsidRDefault="005A4BD3" w:rsidP="00E34ECB">
            <w:pPr>
              <w:spacing w:line="288" w:lineRule="auto"/>
              <w:ind w:firstLine="13"/>
              <w:outlineLvl w:val="0"/>
              <w:rPr>
                <w:rFonts w:eastAsia="Calibri"/>
                <w:lang w:val="vi-VN"/>
              </w:rPr>
            </w:pPr>
            <w:r w:rsidRPr="005A4BD3">
              <w:rPr>
                <w:rFonts w:eastAsia="Calibri"/>
                <w:lang w:val="vi-VN"/>
              </w:rPr>
              <w:t>Tổng</w:t>
            </w:r>
          </w:p>
        </w:tc>
        <w:tc>
          <w:tcPr>
            <w:tcW w:w="2123" w:type="dxa"/>
            <w:shd w:val="clear" w:color="auto" w:fill="auto"/>
            <w:vAlign w:val="center"/>
          </w:tcPr>
          <w:p w14:paraId="4EE4F901" w14:textId="346CA8C6"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100</w:t>
            </w:r>
            <w:r w:rsidR="00C6130D">
              <w:rPr>
                <w:rFonts w:eastAsia="Calibri"/>
                <w:lang w:val="en-US"/>
              </w:rPr>
              <w:t>,</w:t>
            </w:r>
            <w:r w:rsidRPr="005A4BD3">
              <w:rPr>
                <w:rFonts w:eastAsia="Calibri"/>
                <w:lang w:val="vi-VN"/>
              </w:rPr>
              <w:t>00</w:t>
            </w:r>
          </w:p>
        </w:tc>
        <w:tc>
          <w:tcPr>
            <w:tcW w:w="2123" w:type="dxa"/>
            <w:shd w:val="clear" w:color="auto" w:fill="auto"/>
            <w:vAlign w:val="center"/>
          </w:tcPr>
          <w:p w14:paraId="41318E01" w14:textId="4A84928D"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35</w:t>
            </w:r>
            <w:r w:rsidR="00C6130D">
              <w:rPr>
                <w:rFonts w:eastAsia="Calibri"/>
                <w:lang w:val="en-US"/>
              </w:rPr>
              <w:t>,</w:t>
            </w:r>
            <w:r w:rsidRPr="005A4BD3">
              <w:rPr>
                <w:rFonts w:eastAsia="Calibri"/>
                <w:lang w:val="vi-VN"/>
              </w:rPr>
              <w:t>07</w:t>
            </w:r>
          </w:p>
        </w:tc>
        <w:tc>
          <w:tcPr>
            <w:tcW w:w="2123" w:type="dxa"/>
            <w:shd w:val="clear" w:color="auto" w:fill="auto"/>
            <w:vAlign w:val="center"/>
          </w:tcPr>
          <w:p w14:paraId="252192C2" w14:textId="77777777" w:rsidR="005A4BD3" w:rsidRPr="005A4BD3" w:rsidRDefault="005A4BD3" w:rsidP="00E34ECB">
            <w:pPr>
              <w:spacing w:line="288" w:lineRule="auto"/>
              <w:ind w:firstLine="13"/>
              <w:jc w:val="center"/>
              <w:outlineLvl w:val="0"/>
              <w:rPr>
                <w:rFonts w:eastAsia="Calibri"/>
                <w:lang w:val="vi-VN"/>
              </w:rPr>
            </w:pPr>
            <w:r w:rsidRPr="005A4BD3">
              <w:rPr>
                <w:rFonts w:eastAsia="Calibri"/>
                <w:lang w:val="vi-VN"/>
              </w:rPr>
              <w:t>100</w:t>
            </w:r>
          </w:p>
        </w:tc>
      </w:tr>
    </w:tbl>
    <w:p w14:paraId="0D3CD8BC" w14:textId="77777777" w:rsidR="00A274D4" w:rsidRPr="00927F3F" w:rsidRDefault="00A274D4" w:rsidP="00927F3F">
      <w:pPr>
        <w:pStyle w:val="ListParagraph"/>
        <w:widowControl w:val="0"/>
        <w:numPr>
          <w:ilvl w:val="0"/>
          <w:numId w:val="9"/>
        </w:numPr>
        <w:spacing w:before="120" w:after="120" w:line="240" w:lineRule="auto"/>
        <w:ind w:left="0" w:firstLine="0"/>
        <w:rPr>
          <w:rFonts w:ascii="Times New Roman" w:hAnsi="Times New Roman" w:cs="Times New Roman"/>
          <w:b/>
          <w:sz w:val="20"/>
          <w:szCs w:val="20"/>
          <w:lang w:val="pt-BR"/>
        </w:rPr>
      </w:pPr>
      <w:r w:rsidRPr="00927F3F">
        <w:rPr>
          <w:rFonts w:ascii="Times New Roman" w:hAnsi="Times New Roman" w:cs="Times New Roman"/>
          <w:b/>
          <w:sz w:val="20"/>
          <w:szCs w:val="20"/>
          <w:lang w:val="pt-BR"/>
        </w:rPr>
        <w:t>Kết luận</w:t>
      </w:r>
    </w:p>
    <w:p w14:paraId="72536149" w14:textId="77777777" w:rsidR="00927F3F" w:rsidRPr="00927F3F" w:rsidRDefault="00927F3F" w:rsidP="00927F3F">
      <w:pPr>
        <w:ind w:firstLine="227"/>
        <w:jc w:val="both"/>
        <w:rPr>
          <w:lang w:val="de-DE"/>
        </w:rPr>
      </w:pPr>
      <w:r w:rsidRPr="00927F3F">
        <w:rPr>
          <w:lang w:val="de-DE"/>
        </w:rPr>
        <w:t xml:space="preserve">Bụi lò cao có </w:t>
      </w:r>
      <w:r>
        <w:rPr>
          <w:lang w:val="vi-VN"/>
        </w:rPr>
        <w:t>hàm lượng sắt vào</w:t>
      </w:r>
      <w:r w:rsidRPr="00927F3F">
        <w:rPr>
          <w:lang w:val="de-DE"/>
        </w:rPr>
        <w:t xml:space="preserve"> khoảng 35,16%</w:t>
      </w:r>
      <w:r>
        <w:rPr>
          <w:lang w:val="vi-VN"/>
        </w:rPr>
        <w:t>Fe</w:t>
      </w:r>
      <w:r w:rsidRPr="00927F3F">
        <w:rPr>
          <w:lang w:val="de-DE"/>
        </w:rPr>
        <w:t xml:space="preserve">, cỡ hạt </w:t>
      </w:r>
      <w:r>
        <w:rPr>
          <w:lang w:val="vi-VN"/>
        </w:rPr>
        <w:t>thô</w:t>
      </w:r>
      <w:r w:rsidRPr="00927F3F">
        <w:rPr>
          <w:lang w:val="de-DE"/>
        </w:rPr>
        <w:t xml:space="preserve"> khoảng </w:t>
      </w:r>
      <w:r w:rsidR="005D1840">
        <w:rPr>
          <w:lang w:val="vi-VN"/>
        </w:rPr>
        <w:t>90%</w:t>
      </w:r>
      <w:r w:rsidRPr="00927F3F">
        <w:rPr>
          <w:lang w:val="de-DE"/>
        </w:rPr>
        <w:t xml:space="preserve"> cấ</w:t>
      </w:r>
      <w:r>
        <w:rPr>
          <w:lang w:val="de-DE"/>
        </w:rPr>
        <w:t xml:space="preserve">p </w:t>
      </w:r>
      <w:r w:rsidR="005D1840">
        <w:rPr>
          <w:lang w:val="vi-VN"/>
        </w:rPr>
        <w:t>+0,074</w:t>
      </w:r>
      <w:r w:rsidRPr="00927F3F">
        <w:rPr>
          <w:lang w:val="de-DE"/>
        </w:rPr>
        <w:t>mm, chứa các tạp chất có hại. Bụi chất đống ở nhà máy sẽ gây ô nhiễm không khí, đất và nguồn nước, cần tiến hành xử lý thu hồi để giảm thiểu ô nhiễm môi trường và tận thu tài nguyên khoáng sản.</w:t>
      </w:r>
    </w:p>
    <w:p w14:paraId="03C8282E" w14:textId="5EA83C9F" w:rsidR="00927F3F" w:rsidRPr="00927F3F" w:rsidRDefault="00927F3F" w:rsidP="00927F3F">
      <w:pPr>
        <w:ind w:firstLine="227"/>
        <w:jc w:val="both"/>
        <w:rPr>
          <w:lang w:val="de-DE"/>
        </w:rPr>
      </w:pPr>
      <w:r w:rsidRPr="00927F3F">
        <w:rPr>
          <w:lang w:val="de-DE"/>
        </w:rPr>
        <w:t>Mẫu bụi lò cao đưa vào tuyển điều kiện thu được thu hoạch, thực thu, hàm lượng sắt trong quặng</w:t>
      </w:r>
      <w:r w:rsidR="000927C2">
        <w:rPr>
          <w:lang w:val="vi-VN"/>
        </w:rPr>
        <w:t xml:space="preserve"> tinh</w:t>
      </w:r>
      <w:r w:rsidRPr="00927F3F">
        <w:rPr>
          <w:lang w:val="de-DE"/>
        </w:rPr>
        <w:t xml:space="preserve"> và hàm lượng sắt trong đuôi thải</w:t>
      </w:r>
      <w:r w:rsidR="0092523F">
        <w:rPr>
          <w:lang w:val="de-DE"/>
        </w:rPr>
        <w:t xml:space="preserve"> </w:t>
      </w:r>
      <w:r w:rsidR="00E60963">
        <w:rPr>
          <w:lang w:val="vi-VN"/>
        </w:rPr>
        <w:t>lần lượt</w:t>
      </w:r>
      <w:r w:rsidRPr="00927F3F">
        <w:rPr>
          <w:lang w:val="de-DE"/>
        </w:rPr>
        <w:t xml:space="preserve">là </w:t>
      </w:r>
      <w:r w:rsidR="005D1840">
        <w:rPr>
          <w:lang w:val="de-DE"/>
        </w:rPr>
        <w:t>24,99%</w:t>
      </w:r>
      <w:r w:rsidR="005D1840">
        <w:rPr>
          <w:lang w:val="vi-VN"/>
        </w:rPr>
        <w:t>;</w:t>
      </w:r>
      <w:r w:rsidR="005D1840">
        <w:rPr>
          <w:lang w:val="de-DE"/>
        </w:rPr>
        <w:t xml:space="preserve"> 41,32%</w:t>
      </w:r>
      <w:r w:rsidR="005D1840">
        <w:rPr>
          <w:lang w:val="vi-VN"/>
        </w:rPr>
        <w:t xml:space="preserve">; </w:t>
      </w:r>
      <w:r w:rsidR="005D1840">
        <w:rPr>
          <w:lang w:val="de-DE"/>
        </w:rPr>
        <w:t>58,14%</w:t>
      </w:r>
      <w:r w:rsidR="005D1840">
        <w:rPr>
          <w:lang w:val="vi-VN"/>
        </w:rPr>
        <w:t>;</w:t>
      </w:r>
      <w:r>
        <w:rPr>
          <w:lang w:val="de-DE"/>
        </w:rPr>
        <w:t xml:space="preserve"> 20,31%.</w:t>
      </w:r>
      <w:r>
        <w:rPr>
          <w:lang w:val="vi-VN"/>
        </w:rPr>
        <w:t xml:space="preserve"> </w:t>
      </w:r>
      <w:r w:rsidRPr="00927F3F">
        <w:rPr>
          <w:lang w:val="de-DE"/>
        </w:rPr>
        <w:t>Với Với góc nghiêng 2</w:t>
      </w:r>
      <w:r w:rsidRPr="00927F3F">
        <w:rPr>
          <w:vertAlign w:val="superscript"/>
          <w:lang w:val="de-DE"/>
        </w:rPr>
        <w:t>o</w:t>
      </w:r>
      <w:r w:rsidRPr="00927F3F">
        <w:rPr>
          <w:lang w:val="de-DE"/>
        </w:rPr>
        <w:t>, chi phí nước tuyển 10 l/phút, biên độ 11mm, tần số 100Hz</w:t>
      </w:r>
    </w:p>
    <w:p w14:paraId="30BA2D86" w14:textId="77777777" w:rsidR="00927F3F" w:rsidRPr="00927F3F" w:rsidRDefault="00927F3F" w:rsidP="00927F3F">
      <w:pPr>
        <w:ind w:firstLine="227"/>
        <w:jc w:val="both"/>
        <w:rPr>
          <w:lang w:val="de-DE"/>
        </w:rPr>
      </w:pPr>
      <w:r w:rsidRPr="00927F3F">
        <w:rPr>
          <w:lang w:val="de-DE"/>
        </w:rPr>
        <w:t>Kết quả tuyển sơ đồ trên thiết bị bàn đãi với điều kiện tuyển là góc nghiêng 2</w:t>
      </w:r>
      <w:r w:rsidRPr="00927F3F">
        <w:rPr>
          <w:vertAlign w:val="superscript"/>
          <w:lang w:val="de-DE"/>
        </w:rPr>
        <w:t>o</w:t>
      </w:r>
      <w:r w:rsidRPr="00927F3F">
        <w:rPr>
          <w:lang w:val="de-DE"/>
        </w:rPr>
        <w:t>, chi phí nước tuyển 10 l/phút, biên độ 11mm, tần số 100Hz thu được thu hoạch, thực thu, hàm lượng sắt trong quặng</w:t>
      </w:r>
      <w:r w:rsidR="000927C2">
        <w:rPr>
          <w:lang w:val="vi-VN"/>
        </w:rPr>
        <w:t xml:space="preserve"> tinh</w:t>
      </w:r>
      <w:r w:rsidRPr="00927F3F">
        <w:rPr>
          <w:lang w:val="de-DE"/>
        </w:rPr>
        <w:t xml:space="preserve"> và đuôi thải</w:t>
      </w:r>
      <w:r w:rsidR="00E60963">
        <w:rPr>
          <w:lang w:val="vi-VN"/>
        </w:rPr>
        <w:t xml:space="preserve"> lần nượt là</w:t>
      </w:r>
      <w:r w:rsidR="005D1840">
        <w:rPr>
          <w:lang w:val="de-DE"/>
        </w:rPr>
        <w:t xml:space="preserve"> 34,99%</w:t>
      </w:r>
      <w:r w:rsidR="005D1840">
        <w:rPr>
          <w:lang w:val="vi-VN"/>
        </w:rPr>
        <w:t xml:space="preserve">; </w:t>
      </w:r>
      <w:r w:rsidR="005D1840">
        <w:rPr>
          <w:lang w:val="de-DE"/>
        </w:rPr>
        <w:t>55,19%</w:t>
      </w:r>
      <w:r w:rsidR="005D1840">
        <w:rPr>
          <w:lang w:val="vi-VN"/>
        </w:rPr>
        <w:t xml:space="preserve">; </w:t>
      </w:r>
      <w:r w:rsidRPr="00927F3F">
        <w:rPr>
          <w:lang w:val="de-DE"/>
        </w:rPr>
        <w:t>55,31%</w:t>
      </w:r>
      <w:r w:rsidR="005D1840">
        <w:rPr>
          <w:lang w:val="vi-VN"/>
        </w:rPr>
        <w:t>;</w:t>
      </w:r>
      <w:r w:rsidR="000927C2">
        <w:rPr>
          <w:lang w:val="de-DE"/>
        </w:rPr>
        <w:t xml:space="preserve"> 24,17%. </w:t>
      </w:r>
      <w:r w:rsidR="000927C2">
        <w:rPr>
          <w:lang w:val="vi-VN"/>
        </w:rPr>
        <w:t>Đ</w:t>
      </w:r>
      <w:r w:rsidRPr="00927F3F">
        <w:rPr>
          <w:lang w:val="de-DE"/>
        </w:rPr>
        <w:t>áp ứng yêu cầu làm nhiên liệu cho khâu thiêu kết.</w:t>
      </w:r>
    </w:p>
    <w:p w14:paraId="71714C16" w14:textId="77777777" w:rsidR="008E2512" w:rsidRDefault="00DD099D" w:rsidP="00E03623">
      <w:pPr>
        <w:tabs>
          <w:tab w:val="left" w:pos="1302"/>
        </w:tabs>
        <w:spacing w:before="120" w:after="120"/>
        <w:rPr>
          <w:b/>
          <w:lang w:val="vi-VN"/>
        </w:rPr>
      </w:pPr>
      <w:r w:rsidRPr="007D165A">
        <w:rPr>
          <w:b/>
          <w:lang w:val="de-DE"/>
        </w:rPr>
        <w:t>Tài liệu tham khảo</w:t>
      </w:r>
    </w:p>
    <w:p w14:paraId="2280E31A" w14:textId="77777777" w:rsidR="00927F3F" w:rsidRPr="00927F3F" w:rsidRDefault="00927F3F" w:rsidP="00927F3F">
      <w:pPr>
        <w:tabs>
          <w:tab w:val="left" w:pos="1302"/>
        </w:tabs>
        <w:ind w:firstLine="227"/>
        <w:jc w:val="both"/>
        <w:rPr>
          <w:lang w:val="de-DE"/>
        </w:rPr>
      </w:pPr>
      <w:r w:rsidRPr="00927F3F">
        <w:rPr>
          <w:lang w:val="de-DE"/>
        </w:rPr>
        <w:t>1. Tô Xuân Thanh và nnk. Nguyên nhiên liệu dùng cho lò cao luyện gang, 2010</w:t>
      </w:r>
    </w:p>
    <w:p w14:paraId="459520B4" w14:textId="77777777" w:rsidR="00927F3F" w:rsidRPr="00927F3F" w:rsidRDefault="00927F3F" w:rsidP="00927F3F">
      <w:pPr>
        <w:tabs>
          <w:tab w:val="left" w:pos="1302"/>
        </w:tabs>
        <w:ind w:firstLine="227"/>
        <w:jc w:val="both"/>
        <w:rPr>
          <w:lang w:val="de-DE"/>
        </w:rPr>
      </w:pPr>
      <w:r w:rsidRPr="00927F3F">
        <w:rPr>
          <w:lang w:val="de-DE"/>
        </w:rPr>
        <w:t xml:space="preserve">2. Cun Ganghua, Wang Gangyang, Li Pengfei. Fou – Ci lian he gong yi cong gao lu wa si hui zhong hui shou jiao tan. Jin shu kuang shan, 2015. </w:t>
      </w:r>
    </w:p>
    <w:p w14:paraId="05148571" w14:textId="77777777" w:rsidR="00927F3F" w:rsidRPr="00927F3F" w:rsidRDefault="00927F3F" w:rsidP="00927F3F">
      <w:pPr>
        <w:tabs>
          <w:tab w:val="left" w:pos="1302"/>
        </w:tabs>
        <w:ind w:firstLine="227"/>
        <w:jc w:val="both"/>
        <w:rPr>
          <w:lang w:val="de-DE"/>
        </w:rPr>
      </w:pPr>
      <w:r w:rsidRPr="00927F3F">
        <w:rPr>
          <w:lang w:val="de-DE"/>
        </w:rPr>
        <w:t>3. Deng Yongchun, Li Liang, Wei Yanyonh, Gong Meng. Research situation of the balast furnace gas ash comperehensive utilization. Hunnan nonferrous metals, 2014.</w:t>
      </w:r>
    </w:p>
    <w:p w14:paraId="7F4FF0AD" w14:textId="35BE2124" w:rsidR="00927F3F" w:rsidRPr="00927F3F" w:rsidRDefault="00927F3F" w:rsidP="00927F3F">
      <w:pPr>
        <w:tabs>
          <w:tab w:val="left" w:pos="1302"/>
        </w:tabs>
        <w:ind w:firstLine="227"/>
        <w:jc w:val="both"/>
        <w:rPr>
          <w:lang w:val="de-DE"/>
        </w:rPr>
      </w:pPr>
      <w:r w:rsidRPr="00927F3F">
        <w:rPr>
          <w:lang w:val="de-DE"/>
        </w:rPr>
        <w:t>4. Zhang Jinxia, Niu Fusheng, Liu Shuxian, Nie Yimiao. Study on recovery of carbon from Blast furnace flue slime using flotation column. China mining magazine, Vol 22,</w:t>
      </w:r>
      <w:r w:rsidR="0092523F">
        <w:rPr>
          <w:lang w:val="de-DE"/>
        </w:rPr>
        <w:t xml:space="preserve"> </w:t>
      </w:r>
      <w:r w:rsidRPr="00927F3F">
        <w:rPr>
          <w:lang w:val="de-DE"/>
        </w:rPr>
        <w:t xml:space="preserve">No12, 2013. </w:t>
      </w:r>
    </w:p>
    <w:p w14:paraId="38D118A1" w14:textId="5BA56D58" w:rsidR="00927F3F" w:rsidRPr="00927F3F" w:rsidRDefault="00927F3F" w:rsidP="00927F3F">
      <w:pPr>
        <w:tabs>
          <w:tab w:val="left" w:pos="1302"/>
        </w:tabs>
        <w:ind w:firstLine="227"/>
        <w:jc w:val="both"/>
        <w:rPr>
          <w:lang w:val="de-DE"/>
        </w:rPr>
      </w:pPr>
      <w:r w:rsidRPr="00927F3F">
        <w:rPr>
          <w:lang w:val="de-DE"/>
        </w:rPr>
        <w:t>5. Viện thiết kế Giang Tô,</w:t>
      </w:r>
      <w:r w:rsidR="0092523F">
        <w:rPr>
          <w:lang w:val="de-DE"/>
        </w:rPr>
        <w:t xml:space="preserve"> </w:t>
      </w:r>
      <w:r w:rsidRPr="00927F3F">
        <w:rPr>
          <w:lang w:val="de-DE"/>
        </w:rPr>
        <w:t>Thuyết minh dự án nhà máy gang thép Cao Bằng, ,</w:t>
      </w:r>
      <w:r w:rsidR="0092523F">
        <w:rPr>
          <w:lang w:val="de-DE"/>
        </w:rPr>
        <w:t xml:space="preserve"> </w:t>
      </w:r>
      <w:r w:rsidRPr="00927F3F">
        <w:rPr>
          <w:lang w:val="de-DE"/>
        </w:rPr>
        <w:t>2011.</w:t>
      </w:r>
    </w:p>
    <w:p w14:paraId="48AAB506" w14:textId="77777777" w:rsidR="00927F3F" w:rsidRPr="00927F3F" w:rsidRDefault="00927F3F" w:rsidP="00927F3F">
      <w:pPr>
        <w:tabs>
          <w:tab w:val="left" w:pos="1302"/>
        </w:tabs>
        <w:ind w:firstLine="227"/>
        <w:jc w:val="both"/>
        <w:rPr>
          <w:lang w:val="de-DE"/>
        </w:rPr>
      </w:pPr>
      <w:r w:rsidRPr="00927F3F">
        <w:rPr>
          <w:lang w:val="de-DE"/>
        </w:rPr>
        <w:t xml:space="preserve">6. Công ty gang thép Cao Bằng, Báo cáo sản xuất phòng kỹ thuật, 2018. </w:t>
      </w:r>
    </w:p>
    <w:p w14:paraId="57EF8D88" w14:textId="77777777" w:rsidR="00927F3F" w:rsidRDefault="00927F3F" w:rsidP="006F2B23">
      <w:pPr>
        <w:tabs>
          <w:tab w:val="left" w:pos="1302"/>
        </w:tabs>
        <w:ind w:firstLine="227"/>
        <w:jc w:val="both"/>
        <w:rPr>
          <w:lang w:val="vi-VN"/>
        </w:rPr>
      </w:pPr>
      <w:r w:rsidRPr="00927F3F">
        <w:rPr>
          <w:lang w:val="de-DE"/>
        </w:rPr>
        <w:t xml:space="preserve">7. </w:t>
      </w:r>
      <w:hyperlink r:id="rId16" w:history="1">
        <w:r w:rsidRPr="00927F3F">
          <w:rPr>
            <w:lang w:val="de-DE"/>
          </w:rPr>
          <w:t>http://www.aqxx.org/Item/43300.aspx</w:t>
        </w:r>
      </w:hyperlink>
    </w:p>
    <w:p w14:paraId="1C1578E5" w14:textId="77777777" w:rsidR="004C45CF" w:rsidRPr="004C45CF" w:rsidRDefault="004C45CF" w:rsidP="004C45CF">
      <w:pPr>
        <w:jc w:val="both"/>
        <w:rPr>
          <w:lang w:val="vi-VN"/>
        </w:rPr>
      </w:pPr>
    </w:p>
    <w:p w14:paraId="7ECB9E89" w14:textId="77777777" w:rsidR="004C45CF" w:rsidRPr="004C45CF" w:rsidRDefault="004C45CF" w:rsidP="004C45CF">
      <w:pPr>
        <w:jc w:val="center"/>
        <w:rPr>
          <w:b/>
          <w:sz w:val="30"/>
          <w:szCs w:val="30"/>
          <w:lang w:val="vi-VN"/>
        </w:rPr>
      </w:pPr>
      <w:r w:rsidRPr="004C45CF">
        <w:rPr>
          <w:b/>
          <w:color w:val="001A33"/>
          <w:sz w:val="30"/>
          <w:szCs w:val="30"/>
          <w:shd w:val="clear" w:color="auto" w:fill="FFFFFF"/>
        </w:rPr>
        <w:lastRenderedPageBreak/>
        <w:t>Research on iron recovery from blast furnace dust using the shaking table</w:t>
      </w:r>
    </w:p>
    <w:p w14:paraId="648DFA8F" w14:textId="204A885B" w:rsidR="004C45CF" w:rsidRPr="00C6130D" w:rsidRDefault="004C45CF" w:rsidP="004C45CF">
      <w:pPr>
        <w:jc w:val="center"/>
        <w:rPr>
          <w:lang w:val="en-US"/>
        </w:rPr>
      </w:pPr>
      <w:r>
        <w:rPr>
          <w:lang w:val="vi-VN"/>
        </w:rPr>
        <w:t>Tran Van Đuoc</w:t>
      </w:r>
      <w:r w:rsidRPr="00EA0E0B">
        <w:rPr>
          <w:vertAlign w:val="superscript"/>
          <w:lang w:val="fr-FR"/>
        </w:rPr>
        <w:t>1,</w:t>
      </w:r>
      <w:r w:rsidRPr="00EA0E0B">
        <w:rPr>
          <w:rStyle w:val="FootnoteReference"/>
          <w:lang w:val="fr-FR"/>
        </w:rPr>
        <w:footnoteReference w:id="2"/>
      </w:r>
      <w:r w:rsidRPr="00EA0E0B">
        <w:rPr>
          <w:lang w:val="fr-FR"/>
        </w:rPr>
        <w:t xml:space="preserve">, </w:t>
      </w:r>
      <w:r>
        <w:rPr>
          <w:lang w:val="vi-VN"/>
        </w:rPr>
        <w:t>Nhu Thi Kim Dung</w:t>
      </w:r>
      <w:r w:rsidR="00C6130D">
        <w:rPr>
          <w:vertAlign w:val="superscript"/>
          <w:lang w:val="fr-FR"/>
        </w:rPr>
        <w:t>1</w:t>
      </w:r>
      <w:r w:rsidRPr="00EA0E0B">
        <w:rPr>
          <w:vertAlign w:val="subscript"/>
          <w:lang w:val="fr-FR"/>
        </w:rPr>
        <w:t>,</w:t>
      </w:r>
      <w:r w:rsidRPr="00EA0E0B">
        <w:rPr>
          <w:lang w:val="fr-FR"/>
        </w:rPr>
        <w:t xml:space="preserve"> </w:t>
      </w:r>
      <w:r>
        <w:rPr>
          <w:lang w:val="vi-VN"/>
        </w:rPr>
        <w:t>Vu Thi Chinh</w:t>
      </w:r>
      <w:r w:rsidR="00C6130D">
        <w:rPr>
          <w:vertAlign w:val="superscript"/>
          <w:lang w:val="fr-FR"/>
        </w:rPr>
        <w:t>1</w:t>
      </w:r>
      <w:r>
        <w:rPr>
          <w:lang w:val="vi-VN"/>
        </w:rPr>
        <w:t>, Pham Thanh Hai</w:t>
      </w:r>
      <w:r w:rsidR="00C6130D">
        <w:rPr>
          <w:vertAlign w:val="superscript"/>
          <w:lang w:val="en-US"/>
        </w:rPr>
        <w:t>1</w:t>
      </w:r>
    </w:p>
    <w:p w14:paraId="35D2257A" w14:textId="77777777" w:rsidR="004C45CF" w:rsidRPr="004C45CF" w:rsidRDefault="004C45CF" w:rsidP="004C45CF">
      <w:pPr>
        <w:jc w:val="center"/>
        <w:rPr>
          <w:lang w:val="vi-VN"/>
        </w:rPr>
      </w:pPr>
      <w:r>
        <w:rPr>
          <w:vertAlign w:val="superscript"/>
          <w:lang w:val="vi-VN"/>
        </w:rPr>
        <w:t>1</w:t>
      </w:r>
      <w:r>
        <w:rPr>
          <w:lang w:val="vi-VN"/>
        </w:rPr>
        <w:t>Ha Noi University of Mining and Geology</w:t>
      </w:r>
    </w:p>
    <w:p w14:paraId="59F497E1" w14:textId="77777777" w:rsidR="004C45CF" w:rsidRDefault="004C45CF" w:rsidP="004C45CF">
      <w:pPr>
        <w:jc w:val="both"/>
      </w:pPr>
      <w:r>
        <w:rPr>
          <w:lang w:val="vi-VN"/>
        </w:rPr>
        <w:t>Abstra</w:t>
      </w:r>
      <w:r w:rsidR="00441F1B">
        <w:rPr>
          <w:lang w:val="vi-VN"/>
        </w:rPr>
        <w:t xml:space="preserve">cts: </w:t>
      </w:r>
      <w:r>
        <w:rPr>
          <w:lang w:val="vi-VN"/>
        </w:rPr>
        <w:t>T</w:t>
      </w:r>
      <w:r>
        <w:t>he cast iron and steel production process generate a very large amount of dust, which is usually 10-55% Fe in the dust. A part of the dust is recovered by recycling to the sintering stage, the rest is piled up and pollutes the environment. In order to recover and use the efficiency of mineral resources, the article introduces the studies of the influence of inclination angle, amplitude, the amount of water consumption, and frequency of shaking table on the results of iron recovery from blast furnace dust at Cao Bang Cast Iron and Steel factory. The research results show that through a primary and a secondary stage with the inclination angle, the amplitude, the cost of washing water and the frequency of 2</w:t>
      </w:r>
      <w:r w:rsidRPr="0025182E">
        <w:rPr>
          <w:rFonts w:cs="Times New Roman (Body CS)"/>
          <w:vertAlign w:val="superscript"/>
        </w:rPr>
        <w:t>o</w:t>
      </w:r>
      <w:r>
        <w:t>, 11mm, 10 l/min, and 100Hz, respectively. The amount of iron, the recovery ratio, and the assay of iron content in concentrate products reached to 34,99%; 55,19%; 55, 31%, respectively. The grade of iron content in tailing is 24,17%. This result meets the requirements of consumers as well as for sintering.</w:t>
      </w:r>
    </w:p>
    <w:p w14:paraId="1773756C" w14:textId="77777777" w:rsidR="004C45CF" w:rsidRPr="004C45CF" w:rsidRDefault="004C45CF" w:rsidP="004C45CF">
      <w:pPr>
        <w:jc w:val="both"/>
        <w:rPr>
          <w:i/>
        </w:rPr>
      </w:pPr>
      <w:r w:rsidRPr="004C45CF">
        <w:rPr>
          <w:i/>
        </w:rPr>
        <w:t>Keywords: Blast furnace dust, Gravity separation, Iron ore</w:t>
      </w:r>
    </w:p>
    <w:p w14:paraId="436C6C2D" w14:textId="77777777" w:rsidR="004C45CF" w:rsidRPr="004C45CF" w:rsidRDefault="004C45CF" w:rsidP="006F2B23">
      <w:pPr>
        <w:tabs>
          <w:tab w:val="left" w:pos="1302"/>
        </w:tabs>
        <w:ind w:firstLine="227"/>
        <w:jc w:val="both"/>
        <w:rPr>
          <w:i/>
        </w:rPr>
      </w:pPr>
    </w:p>
    <w:sectPr w:rsidR="004C45CF" w:rsidRPr="004C45CF" w:rsidSect="00476C7D">
      <w:headerReference w:type="even" r:id="rId17"/>
      <w:headerReference w:type="default" r:id="rId18"/>
      <w:footerReference w:type="even" r:id="rId19"/>
      <w:footerReference w:type="default" r:id="rId20"/>
      <w:headerReference w:type="first" r:id="rId21"/>
      <w:footerReference w:type="first" r:id="rId22"/>
      <w:footnotePr>
        <w:numFmt w:val="chicago"/>
      </w:footnotePr>
      <w:type w:val="nextColumn"/>
      <w:pgSz w:w="11906" w:h="16838" w:code="9"/>
      <w:pgMar w:top="1701" w:right="1701" w:bottom="1701" w:left="1701" w:header="850" w:footer="850" w:gutter="0"/>
      <w:pgNumType w:start="1"/>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E9687" w14:textId="77777777" w:rsidR="00C52F00" w:rsidRDefault="00C52F00">
      <w:r>
        <w:separator/>
      </w:r>
    </w:p>
    <w:p w14:paraId="70617A3A" w14:textId="77777777" w:rsidR="00C52F00" w:rsidRDefault="00C52F00"/>
  </w:endnote>
  <w:endnote w:type="continuationSeparator" w:id="0">
    <w:p w14:paraId="6401AFE7" w14:textId="77777777" w:rsidR="00C52F00" w:rsidRDefault="00C52F00">
      <w:r>
        <w:continuationSeparator/>
      </w:r>
    </w:p>
    <w:p w14:paraId="2FC62343" w14:textId="77777777" w:rsidR="00C52F00" w:rsidRDefault="00C52F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embedRegular r:id="rId1" w:fontKey="{991C3681-B2A7-4719-A792-708392341C4B}"/>
    <w:embedBold r:id="rId2" w:fontKey="{677675D9-5045-4B8E-A866-C39DD7674386}"/>
  </w:font>
  <w:font w:name="DengXian Light">
    <w:altName w:val="等线 Light"/>
    <w:panose1 w:val="00000000000000000000"/>
    <w:charset w:val="86"/>
    <w:family w:val="roman"/>
    <w:notTrueType/>
    <w:pitch w:val="default"/>
  </w:font>
  <w:font w:name="Helvetica">
    <w:panose1 w:val="020B0604020202020204"/>
    <w:charset w:val="00"/>
    <w:family w:val="swiss"/>
    <w:pitch w:val="variable"/>
    <w:sig w:usb0="E0002EFF" w:usb1="C000785B" w:usb2="00000009" w:usb3="00000000" w:csb0="000001FF" w:csb1="00000000"/>
    <w:embedBold r:id="rId3" w:fontKey="{C677B144-FE96-4420-B38C-74C1026973A9}"/>
  </w:font>
  <w:font w:name="Univers">
    <w:charset w:val="00"/>
    <w:family w:val="swiss"/>
    <w:pitch w:val="variable"/>
    <w:sig w:usb0="80000287" w:usb1="00000000" w:usb2="00000000" w:usb3="00000000" w:csb0="0000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38BA2A2B-60FF-476E-8229-19D4F3B0AF36}"/>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4002EFF" w:usb1="C000247B" w:usb2="00000009" w:usb3="00000000" w:csb0="000001FF" w:csb1="00000000"/>
    <w:embedRegular r:id="rId5" w:fontKey="{4EC84D2D-D180-4B2D-91C7-A6FF56077AFE}"/>
    <w:embedBold r:id="rId6" w:fontKey="{7754C598-7E14-441B-A23D-F303AA6A71CC}"/>
    <w:embedItalic r:id="rId7" w:fontKey="{6537414A-B1AC-426F-8D7A-38E373A58506}"/>
    <w:embedBoldItalic r:id="rId8" w:fontKey="{37FB6028-A96E-4C3A-8645-8604BAEC122D}"/>
  </w:font>
  <w:font w:name="XLOXER+StoneSans">
    <w:altName w:val="Arial"/>
    <w:panose1 w:val="00000000000000000000"/>
    <w:charset w:val="00"/>
    <w:family w:val="swiss"/>
    <w:notTrueType/>
    <w:pitch w:val="default"/>
    <w:sig w:usb0="00000003" w:usb1="00000000" w:usb2="00000000" w:usb3="00000000" w:csb0="00000001" w:csb1="00000000"/>
  </w:font>
  <w:font w:name="Yu Mincho">
    <w:altName w:val="MS Gothic"/>
    <w:charset w:val="80"/>
    <w:family w:val="roman"/>
    <w:pitch w:val="variable"/>
    <w:sig w:usb0="800002E7" w:usb1="2AC7FCFF" w:usb2="00000012" w:usb3="00000000" w:csb0="0002009F" w:csb1="00000000"/>
  </w:font>
  <w:font w:name="Times New Roman (Body C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embedRegular r:id="rId9" w:fontKey="{A56D43ED-9B57-4675-8A66-9FB6CACDEE63}"/>
    <w:embedItalic r:id="rId10" w:fontKey="{A88CD71B-B64E-46D4-8601-76C290F8DD3E}"/>
  </w:font>
  <w:font w:name="DengXian">
    <w:altName w:val="等线"/>
    <w:panose1 w:val="02010600030101010101"/>
    <w:charset w:val="86"/>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sz w:val="20"/>
      </w:rPr>
      <w:id w:val="-696781645"/>
      <w:docPartObj>
        <w:docPartGallery w:val="Page Numbers (Bottom of Page)"/>
        <w:docPartUnique/>
      </w:docPartObj>
    </w:sdtPr>
    <w:sdtEndPr>
      <w:rPr>
        <w:noProof/>
      </w:rPr>
    </w:sdtEndPr>
    <w:sdtContent>
      <w:p w14:paraId="05012174" w14:textId="77777777" w:rsidR="00476C7D" w:rsidRPr="00476C7D" w:rsidRDefault="007F70FC">
        <w:pPr>
          <w:pStyle w:val="Footer"/>
          <w:jc w:val="center"/>
          <w:rPr>
            <w:sz w:val="20"/>
          </w:rP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441F1B">
          <w:rPr>
            <w:sz w:val="20"/>
          </w:rPr>
          <w:t>6</w:t>
        </w:r>
        <w:r w:rsidRPr="00476C7D">
          <w:rPr>
            <w:sz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56388714"/>
      <w:docPartObj>
        <w:docPartGallery w:val="Page Numbers (Bottom of Page)"/>
        <w:docPartUnique/>
      </w:docPartObj>
    </w:sdtPr>
    <w:sdtEndPr>
      <w:rPr>
        <w:noProof/>
      </w:rPr>
    </w:sdtEndPr>
    <w:sdtContent>
      <w:p w14:paraId="4FAF1AB7" w14:textId="77777777" w:rsidR="00476C7D" w:rsidRDefault="007F70FC">
        <w:pPr>
          <w:pStyle w:val="Footer"/>
          <w:jc w:val="cente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4C45CF">
          <w:rPr>
            <w:sz w:val="20"/>
          </w:rPr>
          <w:t>5</w:t>
        </w:r>
        <w:r w:rsidRPr="00476C7D">
          <w:rPr>
            <w:sz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179472855"/>
      <w:docPartObj>
        <w:docPartGallery w:val="Page Numbers (Bottom of Page)"/>
        <w:docPartUnique/>
      </w:docPartObj>
    </w:sdtPr>
    <w:sdtEndPr>
      <w:rPr>
        <w:noProof/>
      </w:rPr>
    </w:sdtEndPr>
    <w:sdtContent>
      <w:p w14:paraId="1BCAA350" w14:textId="77777777" w:rsidR="00476C7D" w:rsidRDefault="007F70FC" w:rsidP="00476C7D">
        <w:pPr>
          <w:pStyle w:val="Footer"/>
          <w:jc w:val="center"/>
        </w:pPr>
        <w:r w:rsidRPr="00476C7D">
          <w:rPr>
            <w:noProof w:val="0"/>
            <w:sz w:val="20"/>
          </w:rPr>
          <w:fldChar w:fldCharType="begin"/>
        </w:r>
        <w:r w:rsidR="00476C7D" w:rsidRPr="00476C7D">
          <w:rPr>
            <w:sz w:val="20"/>
          </w:rPr>
          <w:instrText xml:space="preserve"> PAGE   \* MERGEFORMAT </w:instrText>
        </w:r>
        <w:r w:rsidRPr="00476C7D">
          <w:rPr>
            <w:noProof w:val="0"/>
            <w:sz w:val="20"/>
          </w:rPr>
          <w:fldChar w:fldCharType="separate"/>
        </w:r>
        <w:r w:rsidR="004C45CF">
          <w:rPr>
            <w:sz w:val="20"/>
          </w:rPr>
          <w:t>1</w:t>
        </w:r>
        <w:r w:rsidRPr="00476C7D">
          <w:rPr>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77EE7" w14:textId="77777777" w:rsidR="00C52F00" w:rsidRDefault="00C52F00" w:rsidP="00EF075F">
      <w:pPr>
        <w:pStyle w:val="Footer"/>
        <w:spacing w:after="0" w:line="240" w:lineRule="auto"/>
        <w:rPr>
          <w:lang w:val="en-GB"/>
        </w:rPr>
      </w:pPr>
    </w:p>
    <w:p w14:paraId="602C42A0" w14:textId="77777777" w:rsidR="00C52F00" w:rsidRDefault="00C52F00"/>
  </w:footnote>
  <w:footnote w:type="continuationSeparator" w:id="0">
    <w:p w14:paraId="5FC82716" w14:textId="77777777" w:rsidR="00C52F00" w:rsidRDefault="00C52F00">
      <w:r>
        <w:continuationSeparator/>
      </w:r>
    </w:p>
    <w:p w14:paraId="1C905D92" w14:textId="77777777" w:rsidR="00C52F00" w:rsidRDefault="00C52F00"/>
  </w:footnote>
  <w:footnote w:id="1">
    <w:p w14:paraId="0865846C" w14:textId="039BFFBB" w:rsidR="00ED275E" w:rsidRDefault="00966866" w:rsidP="00ED275E">
      <w:pPr>
        <w:pStyle w:val="Els-footnote"/>
        <w:ind w:firstLine="0"/>
        <w:rPr>
          <w:sz w:val="18"/>
          <w:szCs w:val="18"/>
        </w:rPr>
      </w:pPr>
      <w:r w:rsidRPr="00ED275E">
        <w:rPr>
          <w:sz w:val="18"/>
          <w:szCs w:val="18"/>
        </w:rPr>
        <w:t xml:space="preserve">* </w:t>
      </w:r>
      <w:r w:rsidRPr="00ED275E">
        <w:rPr>
          <w:i/>
          <w:sz w:val="18"/>
          <w:szCs w:val="18"/>
        </w:rPr>
        <w:t xml:space="preserve">Tác giả </w:t>
      </w:r>
      <w:r w:rsidR="00337C54" w:rsidRPr="00ED275E">
        <w:rPr>
          <w:i/>
          <w:sz w:val="18"/>
          <w:szCs w:val="18"/>
        </w:rPr>
        <w:t>liên hệ</w:t>
      </w:r>
    </w:p>
    <w:p w14:paraId="3995DE0E" w14:textId="77777777" w:rsidR="00DA3B1A" w:rsidRPr="005723DF" w:rsidRDefault="00966866" w:rsidP="00ED275E">
      <w:pPr>
        <w:pStyle w:val="Els-footnote"/>
        <w:ind w:firstLine="0"/>
        <w:rPr>
          <w:sz w:val="18"/>
          <w:szCs w:val="18"/>
          <w:lang w:val="vi-VN"/>
        </w:rPr>
      </w:pPr>
      <w:r w:rsidRPr="00ED275E">
        <w:rPr>
          <w:iCs/>
          <w:sz w:val="18"/>
          <w:szCs w:val="18"/>
        </w:rPr>
        <w:t>Email:</w:t>
      </w:r>
      <w:r w:rsidR="00DD099D" w:rsidRPr="00ED275E">
        <w:rPr>
          <w:sz w:val="18"/>
          <w:szCs w:val="18"/>
        </w:rPr>
        <w:t xml:space="preserve"> </w:t>
      </w:r>
      <w:hyperlink r:id="rId1" w:history="1">
        <w:r w:rsidR="005723DF" w:rsidRPr="005E09A1">
          <w:rPr>
            <w:rStyle w:val="Hyperlink"/>
            <w:sz w:val="18"/>
            <w:szCs w:val="18"/>
            <w:lang w:val="vi-VN"/>
          </w:rPr>
          <w:t>tranvanduoc</w:t>
        </w:r>
        <w:r w:rsidR="005723DF" w:rsidRPr="005E09A1">
          <w:rPr>
            <w:rStyle w:val="Hyperlink"/>
            <w:sz w:val="18"/>
            <w:szCs w:val="18"/>
          </w:rPr>
          <w:t>@humg.edu.vn</w:t>
        </w:r>
      </w:hyperlink>
    </w:p>
  </w:footnote>
  <w:footnote w:id="2">
    <w:p w14:paraId="4574891D" w14:textId="77777777" w:rsidR="004C45CF" w:rsidRDefault="004C45CF" w:rsidP="004C45CF">
      <w:pPr>
        <w:pStyle w:val="Els-footnote"/>
        <w:ind w:firstLine="0"/>
        <w:rPr>
          <w:sz w:val="18"/>
          <w:szCs w:val="18"/>
        </w:rPr>
      </w:pPr>
      <w:r w:rsidRPr="00ED275E">
        <w:rPr>
          <w:sz w:val="18"/>
          <w:szCs w:val="18"/>
        </w:rPr>
        <w:t xml:space="preserve">* </w:t>
      </w:r>
      <w:r w:rsidRPr="00ED275E">
        <w:rPr>
          <w:i/>
          <w:sz w:val="18"/>
          <w:szCs w:val="18"/>
        </w:rPr>
        <w:t>Tác giả liên hệ</w:t>
      </w:r>
    </w:p>
    <w:p w14:paraId="22BD090F" w14:textId="77777777" w:rsidR="004C45CF" w:rsidRPr="005723DF" w:rsidRDefault="004C45CF" w:rsidP="004C45CF">
      <w:pPr>
        <w:pStyle w:val="Els-footnote"/>
        <w:ind w:firstLine="0"/>
        <w:rPr>
          <w:sz w:val="18"/>
          <w:szCs w:val="18"/>
          <w:lang w:val="vi-VN"/>
        </w:rPr>
      </w:pPr>
      <w:r w:rsidRPr="00ED275E">
        <w:rPr>
          <w:iCs/>
          <w:sz w:val="18"/>
          <w:szCs w:val="18"/>
        </w:rPr>
        <w:t>Email:</w:t>
      </w:r>
      <w:r w:rsidRPr="00ED275E">
        <w:rPr>
          <w:sz w:val="18"/>
          <w:szCs w:val="18"/>
        </w:rPr>
        <w:t xml:space="preserve"> </w:t>
      </w:r>
      <w:hyperlink r:id="rId2" w:history="1">
        <w:r w:rsidRPr="005E09A1">
          <w:rPr>
            <w:rStyle w:val="Hyperlink"/>
            <w:sz w:val="18"/>
            <w:szCs w:val="18"/>
            <w:lang w:val="vi-VN"/>
          </w:rPr>
          <w:t>tranvanduoc</w:t>
        </w:r>
        <w:r w:rsidRPr="005E09A1">
          <w:rPr>
            <w:rStyle w:val="Hyperlink"/>
            <w:sz w:val="18"/>
            <w:szCs w:val="18"/>
          </w:rPr>
          <w:t>@humg.edu.vn</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3435579"/>
      <w:docPartObj>
        <w:docPartGallery w:val="Page Numbers (Top of Page)"/>
        <w:docPartUnique/>
      </w:docPartObj>
    </w:sdtPr>
    <w:sdtContent>
      <w:p w14:paraId="209901B1" w14:textId="77777777" w:rsidR="00D44955" w:rsidRPr="008E2512" w:rsidRDefault="008E2512" w:rsidP="008E2512">
        <w:pPr>
          <w:pStyle w:val="Header"/>
          <w:rPr>
            <w:lang w:val="es-ES"/>
          </w:rPr>
        </w:pPr>
        <w:r w:rsidRPr="008E2512">
          <w:rPr>
            <w:szCs w:val="16"/>
            <w:lang w:val="es-ES"/>
          </w:rPr>
          <w:t xml:space="preserve"> </w:t>
        </w:r>
        <w:r w:rsidRPr="008E2512">
          <w:rPr>
            <w:szCs w:val="16"/>
            <w:lang w:val="es-ES"/>
          </w:rPr>
          <w:tab/>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3435587"/>
      <w:docPartObj>
        <w:docPartGallery w:val="Page Numbers (Top of Page)"/>
        <w:docPartUnique/>
      </w:docPartObj>
    </w:sdtPr>
    <w:sdtContent>
      <w:p w14:paraId="1868BA56" w14:textId="77777777" w:rsidR="008E2512" w:rsidRPr="008E2512" w:rsidRDefault="008E2512" w:rsidP="00C20028">
        <w:pPr>
          <w:pStyle w:val="Header"/>
          <w:rPr>
            <w:lang w:val="es-ES"/>
          </w:rPr>
        </w:pPr>
        <w:r w:rsidRPr="00DA3B1A">
          <w:rPr>
            <w:lang w:val="es-ES"/>
          </w:rPr>
          <w:tab/>
        </w:r>
        <w:r>
          <w:rPr>
            <w:lang w:val="es-ES"/>
          </w:rPr>
          <w:tab/>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681" w:type="dxa"/>
      <w:tblInd w:w="108" w:type="dxa"/>
      <w:tblLayout w:type="fixed"/>
      <w:tblLook w:val="0000" w:firstRow="0" w:lastRow="0" w:firstColumn="0" w:lastColumn="0" w:noHBand="0" w:noVBand="0"/>
    </w:tblPr>
    <w:tblGrid>
      <w:gridCol w:w="1735"/>
      <w:gridCol w:w="5949"/>
      <w:gridCol w:w="997"/>
    </w:tblGrid>
    <w:tr w:rsidR="00953DBB" w14:paraId="4AD4D73E" w14:textId="77777777" w:rsidTr="00007076">
      <w:trPr>
        <w:trHeight w:val="1408"/>
      </w:trPr>
      <w:tc>
        <w:tcPr>
          <w:tcW w:w="1735" w:type="dxa"/>
        </w:tcPr>
        <w:p w14:paraId="302ACF32" w14:textId="77777777" w:rsidR="00953DBB" w:rsidRDefault="002D0709" w:rsidP="00632959">
          <w:pPr>
            <w:pStyle w:val="Header"/>
            <w:spacing w:after="0" w:line="240" w:lineRule="auto"/>
            <w:rPr>
              <w:sz w:val="10"/>
            </w:rPr>
          </w:pPr>
          <w:r>
            <w:rPr>
              <w:lang w:eastAsia="zh-CN"/>
            </w:rPr>
            <w:drawing>
              <wp:inline distT="0" distB="0" distL="0" distR="0" wp14:anchorId="17EC104C" wp14:editId="5639F28C">
                <wp:extent cx="1008000" cy="663349"/>
                <wp:effectExtent l="0" t="0" r="1905"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
                          <a:extLst>
                            <a:ext uri="{28A0092B-C50C-407E-A947-70E740481C1C}">
                              <a14:useLocalDpi xmlns:a14="http://schemas.microsoft.com/office/drawing/2010/main" val="0"/>
                            </a:ext>
                          </a:extLst>
                        </a:blip>
                        <a:srcRect l="5385" t="11182" r="9023" b="13175"/>
                        <a:stretch/>
                      </pic:blipFill>
                      <pic:spPr bwMode="auto">
                        <a:xfrm>
                          <a:off x="0" y="0"/>
                          <a:ext cx="1008000" cy="6633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949" w:type="dxa"/>
          <w:shd w:val="clear" w:color="auto" w:fill="auto"/>
          <w:vAlign w:val="center"/>
        </w:tcPr>
        <w:p w14:paraId="755B75A5" w14:textId="77777777" w:rsidR="00007076" w:rsidRDefault="00EF075F" w:rsidP="008B6CC9">
          <w:pPr>
            <w:pStyle w:val="Header"/>
            <w:spacing w:before="0" w:beforeAutospacing="0" w:after="0" w:line="276" w:lineRule="auto"/>
            <w:jc w:val="center"/>
            <w:rPr>
              <w:rFonts w:ascii="Arial" w:hAnsi="Arial" w:cs="Arial"/>
              <w:b/>
              <w:i w:val="0"/>
              <w:sz w:val="20"/>
            </w:rPr>
          </w:pPr>
          <w:r w:rsidRPr="00EF075F">
            <w:rPr>
              <w:rFonts w:ascii="Arial" w:hAnsi="Arial" w:cs="Arial"/>
              <w:b/>
              <w:i w:val="0"/>
              <w:sz w:val="20"/>
            </w:rPr>
            <w:t>HỘI NGHỊ TOÀN QUỐC</w:t>
          </w:r>
          <w:r w:rsidR="002D0709">
            <w:rPr>
              <w:rFonts w:ascii="Arial" w:hAnsi="Arial" w:cs="Arial"/>
              <w:b/>
              <w:i w:val="0"/>
              <w:sz w:val="20"/>
            </w:rPr>
            <w:t xml:space="preserve"> </w:t>
          </w:r>
          <w:r w:rsidRPr="00EF075F">
            <w:rPr>
              <w:rFonts w:ascii="Arial" w:hAnsi="Arial" w:cs="Arial"/>
              <w:b/>
              <w:i w:val="0"/>
              <w:sz w:val="20"/>
            </w:rPr>
            <w:t xml:space="preserve">KHOA HỌC </w:t>
          </w:r>
          <w:r w:rsidR="002D0709">
            <w:rPr>
              <w:rFonts w:ascii="Arial" w:hAnsi="Arial" w:cs="Arial"/>
              <w:b/>
              <w:i w:val="0"/>
              <w:sz w:val="20"/>
            </w:rPr>
            <w:t>TRÁI Đ</w:t>
          </w:r>
          <w:r w:rsidR="008B6CC9">
            <w:rPr>
              <w:rFonts w:ascii="Arial" w:hAnsi="Arial" w:cs="Arial"/>
              <w:b/>
              <w:i w:val="0"/>
              <w:sz w:val="20"/>
            </w:rPr>
            <w:t>Ấ</w:t>
          </w:r>
          <w:r w:rsidR="002D0709">
            <w:rPr>
              <w:rFonts w:ascii="Arial" w:hAnsi="Arial" w:cs="Arial"/>
              <w:b/>
              <w:i w:val="0"/>
              <w:sz w:val="20"/>
            </w:rPr>
            <w:t xml:space="preserve">T </w:t>
          </w:r>
        </w:p>
        <w:p w14:paraId="50BD3BE4" w14:textId="77777777" w:rsidR="002D0709" w:rsidRDefault="00EF075F" w:rsidP="008B6CC9">
          <w:pPr>
            <w:pStyle w:val="Header"/>
            <w:spacing w:before="0" w:beforeAutospacing="0" w:after="0" w:line="276" w:lineRule="auto"/>
            <w:jc w:val="center"/>
            <w:rPr>
              <w:rFonts w:ascii="Lucida Sans Unicode" w:hAnsi="Lucida Sans Unicode" w:cs="Lucida Sans Unicode"/>
              <w:i w:val="0"/>
              <w:iCs/>
              <w:sz w:val="18"/>
              <w:szCs w:val="18"/>
            </w:rPr>
          </w:pPr>
          <w:r w:rsidRPr="00EF075F">
            <w:rPr>
              <w:rFonts w:ascii="Arial" w:hAnsi="Arial" w:cs="Arial"/>
              <w:b/>
              <w:i w:val="0"/>
              <w:sz w:val="20"/>
            </w:rPr>
            <w:t>VÀ TÀI NGUYÊN VỚI PHÁT TRIỂN BỀN VỮNG</w:t>
          </w:r>
          <w:r>
            <w:rPr>
              <w:rFonts w:ascii="Arial" w:hAnsi="Arial" w:cs="Arial"/>
              <w:b/>
              <w:i w:val="0"/>
              <w:sz w:val="20"/>
            </w:rPr>
            <w:t xml:space="preserve"> (</w:t>
          </w:r>
          <w:r w:rsidRPr="00EF075F">
            <w:rPr>
              <w:rFonts w:ascii="Arial" w:hAnsi="Arial" w:cs="Arial"/>
              <w:b/>
              <w:i w:val="0"/>
              <w:sz w:val="20"/>
            </w:rPr>
            <w:t>ERSD 20</w:t>
          </w:r>
          <w:r w:rsidR="003354CF">
            <w:rPr>
              <w:rFonts w:ascii="Arial" w:hAnsi="Arial" w:cs="Arial"/>
              <w:b/>
              <w:i w:val="0"/>
              <w:sz w:val="20"/>
            </w:rPr>
            <w:t>2</w:t>
          </w:r>
          <w:r w:rsidR="0091209B">
            <w:rPr>
              <w:rFonts w:ascii="Arial" w:hAnsi="Arial" w:cs="Arial"/>
              <w:b/>
              <w:i w:val="0"/>
              <w:sz w:val="20"/>
            </w:rPr>
            <w:t>2</w:t>
          </w:r>
          <w:r>
            <w:rPr>
              <w:rFonts w:ascii="Arial" w:hAnsi="Arial" w:cs="Arial"/>
              <w:b/>
              <w:i w:val="0"/>
              <w:sz w:val="20"/>
            </w:rPr>
            <w:t>)</w:t>
          </w:r>
        </w:p>
        <w:p w14:paraId="06AF8AE6" w14:textId="77777777" w:rsidR="002D0709" w:rsidRPr="00EF075F" w:rsidRDefault="002D0709" w:rsidP="002D0709">
          <w:pPr>
            <w:pStyle w:val="Header"/>
            <w:spacing w:before="0" w:beforeAutospacing="0" w:after="0" w:line="240" w:lineRule="auto"/>
            <w:jc w:val="center"/>
            <w:rPr>
              <w:rFonts w:ascii="Lucida Sans Unicode" w:hAnsi="Lucida Sans Unicode" w:cs="Lucida Sans Unicode"/>
              <w:i w:val="0"/>
              <w:iCs/>
              <w:sz w:val="18"/>
              <w:szCs w:val="18"/>
            </w:rPr>
          </w:pPr>
        </w:p>
      </w:tc>
      <w:tc>
        <w:tcPr>
          <w:tcW w:w="997" w:type="dxa"/>
        </w:tcPr>
        <w:p w14:paraId="177050B4" w14:textId="77777777" w:rsidR="00953DBB" w:rsidRDefault="00953DBB" w:rsidP="00953DBB">
          <w:pPr>
            <w:pStyle w:val="Header"/>
            <w:jc w:val="right"/>
            <w:rPr>
              <w:sz w:val="10"/>
            </w:rPr>
          </w:pPr>
        </w:p>
      </w:tc>
    </w:tr>
  </w:tbl>
  <w:p w14:paraId="625234CC" w14:textId="77777777" w:rsidR="00D451FC" w:rsidRPr="00953DBB" w:rsidRDefault="00000000" w:rsidP="00EF075F">
    <w:pPr>
      <w:pStyle w:val="Header"/>
      <w:spacing w:before="0" w:beforeAutospacing="0" w:after="0"/>
      <w:rPr>
        <w:lang w:val="en-GB"/>
      </w:rPr>
    </w:pPr>
    <w:r>
      <w:pict w14:anchorId="081AD4E2">
        <v:group id="Canvas 3" o:spid="_x0000_s1025" editas="canvas" style="position:absolute;margin-left:-1in;margin-top:-127.85pt;width:44.35pt;height:1.75pt;z-index:251660288;mso-position-horizontal-relative:text;mso-position-vertical-relative:text" coordsize="5632,2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32;height:222;visibility:visible">
            <v:fill o:detectmouseclick="t"/>
            <v:path o:connecttype="none"/>
          </v:shape>
          <v:line id="Line 4" o:spid="_x0000_s1026" style="position:absolute;visibility:visible" from="76,152" to="5480,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" strokecolor="#1f1e21" strokeweight=".6pt">
            <v:stroke joinstyle="miter"/>
          </v:lin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B1C53"/>
    <w:multiLevelType w:val="multilevel"/>
    <w:tmpl w:val="C4600FA2"/>
    <w:lvl w:ilvl="0">
      <w:start w:val="2"/>
      <w:numFmt w:val="decimal"/>
      <w:lvlText w:val="%1."/>
      <w:lvlJc w:val="left"/>
      <w:pPr>
        <w:ind w:left="720" w:hanging="360"/>
      </w:pPr>
      <w:rPr>
        <w:rFonts w:hint="default"/>
      </w:rPr>
    </w:lvl>
    <w:lvl w:ilvl="1">
      <w:start w:val="1"/>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 w15:restartNumberingAfterBreak="0">
    <w:nsid w:val="0FD6277E"/>
    <w:multiLevelType w:val="hybridMultilevel"/>
    <w:tmpl w:val="BBFE97CE"/>
    <w:lvl w:ilvl="0" w:tplc="1984255C">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2"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3"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4" w15:restartNumberingAfterBreak="0">
    <w:nsid w:val="2AB35BD4"/>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5" w15:restartNumberingAfterBreak="0">
    <w:nsid w:val="2B5750A9"/>
    <w:multiLevelType w:val="multilevel"/>
    <w:tmpl w:val="A48033DC"/>
    <w:lvl w:ilvl="0">
      <w:start w:val="2"/>
      <w:numFmt w:val="decimal"/>
      <w:lvlText w:val="%1."/>
      <w:lvlJc w:val="left"/>
      <w:pPr>
        <w:ind w:left="720" w:hanging="360"/>
      </w:pPr>
      <w:rPr>
        <w:rFonts w:hint="default"/>
      </w:rPr>
    </w:lvl>
    <w:lvl w:ilvl="1">
      <w:start w:val="2"/>
      <w:numFmt w:val="decimal"/>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6" w15:restartNumberingAfterBreak="0">
    <w:nsid w:val="393575CE"/>
    <w:multiLevelType w:val="hybridMultilevel"/>
    <w:tmpl w:val="453EC6C4"/>
    <w:lvl w:ilvl="0" w:tplc="7B888F12">
      <w:start w:val="1"/>
      <w:numFmt w:val="decimal"/>
      <w:suff w:val="space"/>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5C262A"/>
    <w:multiLevelType w:val="hybridMultilevel"/>
    <w:tmpl w:val="97948EA4"/>
    <w:lvl w:ilvl="0" w:tplc="DAD263B6">
      <w:start w:val="1"/>
      <w:numFmt w:val="decimal"/>
      <w:suff w:val="space"/>
      <w:lvlText w:val="2.2.%1."/>
      <w:lvlJc w:val="left"/>
      <w:pPr>
        <w:ind w:left="2204" w:hanging="360"/>
      </w:pPr>
      <w:rPr>
        <w:rFonts w:hint="default"/>
        <w:b w:val="0"/>
        <w:i/>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8" w15:restartNumberingAfterBreak="0">
    <w:nsid w:val="42EF0A45"/>
    <w:multiLevelType w:val="hybridMultilevel"/>
    <w:tmpl w:val="E6A25D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35846E0"/>
    <w:multiLevelType w:val="hybridMultilevel"/>
    <w:tmpl w:val="9DD800AE"/>
    <w:lvl w:ilvl="0" w:tplc="548A90A6">
      <w:start w:val="1"/>
      <w:numFmt w:val="decimal"/>
      <w:suff w:val="space"/>
      <w:lvlText w:val="2.%1."/>
      <w:lvlJc w:val="left"/>
      <w:pPr>
        <w:ind w:left="1005" w:hanging="360"/>
      </w:pPr>
      <w:rPr>
        <w:rFonts w:hint="default"/>
        <w:i/>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10" w15:restartNumberingAfterBreak="0">
    <w:nsid w:val="48F80A96"/>
    <w:multiLevelType w:val="hybridMultilevel"/>
    <w:tmpl w:val="C76E4C0C"/>
    <w:lvl w:ilvl="0" w:tplc="B7FE3918">
      <w:start w:val="1"/>
      <w:numFmt w:val="lowerLetter"/>
      <w:suff w:val="space"/>
      <w:lvlText w:val="%1."/>
      <w:lvlJc w:val="left"/>
      <w:pPr>
        <w:ind w:left="1077" w:hanging="360"/>
      </w:pPr>
      <w:rPr>
        <w:rFonts w:ascii="Times New Roman" w:hAnsi="Times New Roman" w:hint="default"/>
      </w:rPr>
    </w:lvl>
    <w:lvl w:ilvl="1" w:tplc="04090019" w:tentative="1">
      <w:start w:val="1"/>
      <w:numFmt w:val="lowerLetter"/>
      <w:lvlText w:val="%2."/>
      <w:lvlJc w:val="left"/>
      <w:pPr>
        <w:ind w:left="1667" w:hanging="360"/>
      </w:pPr>
    </w:lvl>
    <w:lvl w:ilvl="2" w:tplc="0409001B" w:tentative="1">
      <w:start w:val="1"/>
      <w:numFmt w:val="lowerRoman"/>
      <w:lvlText w:val="%3."/>
      <w:lvlJc w:val="right"/>
      <w:pPr>
        <w:ind w:left="2387" w:hanging="180"/>
      </w:pPr>
    </w:lvl>
    <w:lvl w:ilvl="3" w:tplc="0409000F" w:tentative="1">
      <w:start w:val="1"/>
      <w:numFmt w:val="decimal"/>
      <w:lvlText w:val="%4."/>
      <w:lvlJc w:val="left"/>
      <w:pPr>
        <w:ind w:left="3107" w:hanging="360"/>
      </w:pPr>
    </w:lvl>
    <w:lvl w:ilvl="4" w:tplc="04090019" w:tentative="1">
      <w:start w:val="1"/>
      <w:numFmt w:val="lowerLetter"/>
      <w:lvlText w:val="%5."/>
      <w:lvlJc w:val="left"/>
      <w:pPr>
        <w:ind w:left="3827" w:hanging="360"/>
      </w:pPr>
    </w:lvl>
    <w:lvl w:ilvl="5" w:tplc="0409001B" w:tentative="1">
      <w:start w:val="1"/>
      <w:numFmt w:val="lowerRoman"/>
      <w:lvlText w:val="%6."/>
      <w:lvlJc w:val="right"/>
      <w:pPr>
        <w:ind w:left="4547" w:hanging="180"/>
      </w:pPr>
    </w:lvl>
    <w:lvl w:ilvl="6" w:tplc="0409000F" w:tentative="1">
      <w:start w:val="1"/>
      <w:numFmt w:val="decimal"/>
      <w:lvlText w:val="%7."/>
      <w:lvlJc w:val="left"/>
      <w:pPr>
        <w:ind w:left="5267" w:hanging="360"/>
      </w:pPr>
    </w:lvl>
    <w:lvl w:ilvl="7" w:tplc="04090019" w:tentative="1">
      <w:start w:val="1"/>
      <w:numFmt w:val="lowerLetter"/>
      <w:lvlText w:val="%8."/>
      <w:lvlJc w:val="left"/>
      <w:pPr>
        <w:ind w:left="5987" w:hanging="360"/>
      </w:pPr>
    </w:lvl>
    <w:lvl w:ilvl="8" w:tplc="0409001B" w:tentative="1">
      <w:start w:val="1"/>
      <w:numFmt w:val="lowerRoman"/>
      <w:lvlText w:val="%9."/>
      <w:lvlJc w:val="right"/>
      <w:pPr>
        <w:ind w:left="6707" w:hanging="180"/>
      </w:pPr>
    </w:lvl>
  </w:abstractNum>
  <w:abstractNum w:abstractNumId="11" w15:restartNumberingAfterBreak="0">
    <w:nsid w:val="50C300AC"/>
    <w:multiLevelType w:val="hybridMultilevel"/>
    <w:tmpl w:val="57C80B00"/>
    <w:lvl w:ilvl="0" w:tplc="6B88D498">
      <w:start w:val="1"/>
      <w:numFmt w:val="decimal"/>
      <w:suff w:val="space"/>
      <w:lvlText w:val="1.%1."/>
      <w:lvlJc w:val="left"/>
      <w:pPr>
        <w:ind w:left="587"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13"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4" w15:restartNumberingAfterBreak="0">
    <w:nsid w:val="5CC071B2"/>
    <w:multiLevelType w:val="multilevel"/>
    <w:tmpl w:val="164E15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E2A4422"/>
    <w:multiLevelType w:val="hybridMultilevel"/>
    <w:tmpl w:val="71F0796A"/>
    <w:lvl w:ilvl="0" w:tplc="14CC1E0E">
      <w:start w:val="1"/>
      <w:numFmt w:val="lowerLetter"/>
      <w:suff w:val="space"/>
      <w:lvlText w:val="%1."/>
      <w:lvlJc w:val="left"/>
      <w:pPr>
        <w:ind w:left="587" w:hanging="360"/>
      </w:pPr>
      <w:rPr>
        <w:rFonts w:hint="default"/>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abstractNum w:abstractNumId="16"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7" w15:restartNumberingAfterBreak="0">
    <w:nsid w:val="66BC0A9B"/>
    <w:multiLevelType w:val="multilevel"/>
    <w:tmpl w:val="50D8CB90"/>
    <w:lvl w:ilvl="0">
      <w:start w:val="2"/>
      <w:numFmt w:val="decimal"/>
      <w:suff w:val="space"/>
      <w:lvlText w:val="%1."/>
      <w:lvlJc w:val="left"/>
      <w:pPr>
        <w:ind w:left="720" w:hanging="360"/>
      </w:pPr>
      <w:rPr>
        <w:rFonts w:hint="default"/>
      </w:rPr>
    </w:lvl>
    <w:lvl w:ilvl="1">
      <w:start w:val="2"/>
      <w:numFmt w:val="decimal"/>
      <w:suff w:val="space"/>
      <w:lvlText w:val="2.%2."/>
      <w:lvlJc w:val="left"/>
      <w:pPr>
        <w:ind w:left="720" w:hanging="360"/>
      </w:pPr>
      <w:rPr>
        <w:rFonts w:hint="default"/>
        <w:i/>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8" w15:restartNumberingAfterBreak="0">
    <w:nsid w:val="72DD6224"/>
    <w:multiLevelType w:val="multilevel"/>
    <w:tmpl w:val="91F85FD2"/>
    <w:lvl w:ilvl="0">
      <w:start w:val="3"/>
      <w:numFmt w:val="decimal"/>
      <w:lvlText w:val="%1"/>
      <w:lvlJc w:val="left"/>
      <w:pPr>
        <w:ind w:left="360" w:hanging="360"/>
      </w:pPr>
      <w:rPr>
        <w:rFonts w:hint="default"/>
        <w:i/>
        <w:color w:val="000000"/>
      </w:rPr>
    </w:lvl>
    <w:lvl w:ilvl="1">
      <w:start w:val="1"/>
      <w:numFmt w:val="decimal"/>
      <w:lvlText w:val="%1.%2"/>
      <w:lvlJc w:val="left"/>
      <w:pPr>
        <w:ind w:left="720" w:hanging="360"/>
      </w:pPr>
      <w:rPr>
        <w:rFonts w:hint="default"/>
        <w:i/>
        <w:color w:val="000000"/>
      </w:rPr>
    </w:lvl>
    <w:lvl w:ilvl="2">
      <w:start w:val="1"/>
      <w:numFmt w:val="decimal"/>
      <w:lvlText w:val="%1.%2.%3"/>
      <w:lvlJc w:val="left"/>
      <w:pPr>
        <w:ind w:left="1440" w:hanging="720"/>
      </w:pPr>
      <w:rPr>
        <w:rFonts w:hint="default"/>
        <w:i/>
        <w:color w:val="000000"/>
      </w:rPr>
    </w:lvl>
    <w:lvl w:ilvl="3">
      <w:start w:val="1"/>
      <w:numFmt w:val="decimal"/>
      <w:lvlText w:val="%1.%2.%3.%4"/>
      <w:lvlJc w:val="left"/>
      <w:pPr>
        <w:ind w:left="1800" w:hanging="720"/>
      </w:pPr>
      <w:rPr>
        <w:rFonts w:hint="default"/>
        <w:i/>
        <w:color w:val="000000"/>
      </w:rPr>
    </w:lvl>
    <w:lvl w:ilvl="4">
      <w:start w:val="1"/>
      <w:numFmt w:val="decimal"/>
      <w:lvlText w:val="%1.%2.%3.%4.%5"/>
      <w:lvlJc w:val="left"/>
      <w:pPr>
        <w:ind w:left="2160" w:hanging="720"/>
      </w:pPr>
      <w:rPr>
        <w:rFonts w:hint="default"/>
        <w:i/>
        <w:color w:val="000000"/>
      </w:rPr>
    </w:lvl>
    <w:lvl w:ilvl="5">
      <w:start w:val="1"/>
      <w:numFmt w:val="decimal"/>
      <w:lvlText w:val="%1.%2.%3.%4.%5.%6"/>
      <w:lvlJc w:val="left"/>
      <w:pPr>
        <w:ind w:left="2880" w:hanging="1080"/>
      </w:pPr>
      <w:rPr>
        <w:rFonts w:hint="default"/>
        <w:i/>
        <w:color w:val="000000"/>
      </w:rPr>
    </w:lvl>
    <w:lvl w:ilvl="6">
      <w:start w:val="1"/>
      <w:numFmt w:val="decimal"/>
      <w:lvlText w:val="%1.%2.%3.%4.%5.%6.%7"/>
      <w:lvlJc w:val="left"/>
      <w:pPr>
        <w:ind w:left="3240" w:hanging="1080"/>
      </w:pPr>
      <w:rPr>
        <w:rFonts w:hint="default"/>
        <w:i/>
        <w:color w:val="000000"/>
      </w:rPr>
    </w:lvl>
    <w:lvl w:ilvl="7">
      <w:start w:val="1"/>
      <w:numFmt w:val="decimal"/>
      <w:lvlText w:val="%1.%2.%3.%4.%5.%6.%7.%8"/>
      <w:lvlJc w:val="left"/>
      <w:pPr>
        <w:ind w:left="3960" w:hanging="1440"/>
      </w:pPr>
      <w:rPr>
        <w:rFonts w:hint="default"/>
        <w:i/>
        <w:color w:val="000000"/>
      </w:rPr>
    </w:lvl>
    <w:lvl w:ilvl="8">
      <w:start w:val="1"/>
      <w:numFmt w:val="decimal"/>
      <w:lvlText w:val="%1.%2.%3.%4.%5.%6.%7.%8.%9"/>
      <w:lvlJc w:val="left"/>
      <w:pPr>
        <w:ind w:left="4320" w:hanging="1440"/>
      </w:pPr>
      <w:rPr>
        <w:rFonts w:hint="default"/>
        <w:i/>
        <w:color w:val="000000"/>
      </w:rPr>
    </w:lvl>
  </w:abstractNum>
  <w:abstractNum w:abstractNumId="19" w15:restartNumberingAfterBreak="0">
    <w:nsid w:val="771D775A"/>
    <w:multiLevelType w:val="hybridMultilevel"/>
    <w:tmpl w:val="8CE4AFA4"/>
    <w:lvl w:ilvl="0" w:tplc="D714AC0C">
      <w:start w:val="1"/>
      <w:numFmt w:val="decimal"/>
      <w:suff w:val="space"/>
      <w:lvlText w:val="2.%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637E90"/>
    <w:multiLevelType w:val="multilevel"/>
    <w:tmpl w:val="C64CE84E"/>
    <w:lvl w:ilvl="0">
      <w:start w:val="1"/>
      <w:numFmt w:val="decimal"/>
      <w:suff w:val="space"/>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7FD31780"/>
    <w:multiLevelType w:val="multilevel"/>
    <w:tmpl w:val="80A2613A"/>
    <w:lvl w:ilvl="0">
      <w:start w:val="3"/>
      <w:numFmt w:val="decimal"/>
      <w:lvlText w:val="%1"/>
      <w:lvlJc w:val="left"/>
      <w:pPr>
        <w:ind w:left="360" w:hanging="360"/>
      </w:pPr>
      <w:rPr>
        <w:rFonts w:hint="default"/>
        <w:i/>
        <w:color w:val="000000"/>
      </w:rPr>
    </w:lvl>
    <w:lvl w:ilvl="1">
      <w:start w:val="1"/>
      <w:numFmt w:val="decimal"/>
      <w:lvlText w:val="%1.%2"/>
      <w:lvlJc w:val="left"/>
      <w:pPr>
        <w:ind w:left="360" w:hanging="360"/>
      </w:pPr>
      <w:rPr>
        <w:rFonts w:hint="default"/>
        <w:i/>
        <w:color w:val="000000"/>
      </w:rPr>
    </w:lvl>
    <w:lvl w:ilvl="2">
      <w:start w:val="1"/>
      <w:numFmt w:val="decimal"/>
      <w:lvlText w:val="%1.%2.%3"/>
      <w:lvlJc w:val="left"/>
      <w:pPr>
        <w:ind w:left="720" w:hanging="720"/>
      </w:pPr>
      <w:rPr>
        <w:rFonts w:hint="default"/>
        <w:i/>
        <w:color w:val="000000"/>
      </w:rPr>
    </w:lvl>
    <w:lvl w:ilvl="3">
      <w:start w:val="1"/>
      <w:numFmt w:val="decimal"/>
      <w:lvlText w:val="%1.%2.%3.%4"/>
      <w:lvlJc w:val="left"/>
      <w:pPr>
        <w:ind w:left="720" w:hanging="720"/>
      </w:pPr>
      <w:rPr>
        <w:rFonts w:hint="default"/>
        <w:i/>
        <w:color w:val="000000"/>
      </w:rPr>
    </w:lvl>
    <w:lvl w:ilvl="4">
      <w:start w:val="1"/>
      <w:numFmt w:val="decimal"/>
      <w:lvlText w:val="%1.%2.%3.%4.%5"/>
      <w:lvlJc w:val="left"/>
      <w:pPr>
        <w:ind w:left="720" w:hanging="720"/>
      </w:pPr>
      <w:rPr>
        <w:rFonts w:hint="default"/>
        <w:i/>
        <w:color w:val="000000"/>
      </w:rPr>
    </w:lvl>
    <w:lvl w:ilvl="5">
      <w:start w:val="1"/>
      <w:numFmt w:val="decimal"/>
      <w:lvlText w:val="%1.%2.%3.%4.%5.%6"/>
      <w:lvlJc w:val="left"/>
      <w:pPr>
        <w:ind w:left="1080" w:hanging="1080"/>
      </w:pPr>
      <w:rPr>
        <w:rFonts w:hint="default"/>
        <w:i/>
        <w:color w:val="000000"/>
      </w:rPr>
    </w:lvl>
    <w:lvl w:ilvl="6">
      <w:start w:val="1"/>
      <w:numFmt w:val="decimal"/>
      <w:lvlText w:val="%1.%2.%3.%4.%5.%6.%7"/>
      <w:lvlJc w:val="left"/>
      <w:pPr>
        <w:ind w:left="1080" w:hanging="1080"/>
      </w:pPr>
      <w:rPr>
        <w:rFonts w:hint="default"/>
        <w:i/>
        <w:color w:val="000000"/>
      </w:rPr>
    </w:lvl>
    <w:lvl w:ilvl="7">
      <w:start w:val="1"/>
      <w:numFmt w:val="decimal"/>
      <w:lvlText w:val="%1.%2.%3.%4.%5.%6.%7.%8"/>
      <w:lvlJc w:val="left"/>
      <w:pPr>
        <w:ind w:left="1440" w:hanging="1440"/>
      </w:pPr>
      <w:rPr>
        <w:rFonts w:hint="default"/>
        <w:i/>
        <w:color w:val="000000"/>
      </w:rPr>
    </w:lvl>
    <w:lvl w:ilvl="8">
      <w:start w:val="1"/>
      <w:numFmt w:val="decimal"/>
      <w:lvlText w:val="%1.%2.%3.%4.%5.%6.%7.%8.%9"/>
      <w:lvlJc w:val="left"/>
      <w:pPr>
        <w:ind w:left="1440" w:hanging="1440"/>
      </w:pPr>
      <w:rPr>
        <w:rFonts w:hint="default"/>
        <w:i/>
        <w:color w:val="000000"/>
      </w:rPr>
    </w:lvl>
  </w:abstractNum>
  <w:num w:numId="1" w16cid:durableId="1957448635">
    <w:abstractNumId w:val="3"/>
  </w:num>
  <w:num w:numId="2" w16cid:durableId="1026757417">
    <w:abstractNumId w:val="16"/>
  </w:num>
  <w:num w:numId="3" w16cid:durableId="290865551">
    <w:abstractNumId w:val="2"/>
  </w:num>
  <w:num w:numId="4" w16cid:durableId="519514484">
    <w:abstractNumId w:val="12"/>
  </w:num>
  <w:num w:numId="5" w16cid:durableId="887033377">
    <w:abstractNumId w:val="13"/>
  </w:num>
  <w:num w:numId="6" w16cid:durableId="131409236">
    <w:abstractNumId w:val="13"/>
  </w:num>
  <w:num w:numId="7" w16cid:durableId="1599747959">
    <w:abstractNumId w:val="13"/>
  </w:num>
  <w:num w:numId="8" w16cid:durableId="1045839015">
    <w:abstractNumId w:val="13"/>
  </w:num>
  <w:num w:numId="9" w16cid:durableId="1662200372">
    <w:abstractNumId w:val="20"/>
  </w:num>
  <w:num w:numId="10" w16cid:durableId="1813138370">
    <w:abstractNumId w:val="15"/>
  </w:num>
  <w:num w:numId="11" w16cid:durableId="1041708246">
    <w:abstractNumId w:val="14"/>
  </w:num>
  <w:num w:numId="12" w16cid:durableId="1010330025">
    <w:abstractNumId w:val="8"/>
  </w:num>
  <w:num w:numId="13" w16cid:durableId="1224756401">
    <w:abstractNumId w:val="5"/>
  </w:num>
  <w:num w:numId="14" w16cid:durableId="862548730">
    <w:abstractNumId w:val="17"/>
  </w:num>
  <w:num w:numId="15" w16cid:durableId="1289967045">
    <w:abstractNumId w:val="0"/>
  </w:num>
  <w:num w:numId="16" w16cid:durableId="1122383767">
    <w:abstractNumId w:val="11"/>
  </w:num>
  <w:num w:numId="17" w16cid:durableId="1541891745">
    <w:abstractNumId w:val="6"/>
  </w:num>
  <w:num w:numId="18" w16cid:durableId="1754401178">
    <w:abstractNumId w:val="9"/>
  </w:num>
  <w:num w:numId="19" w16cid:durableId="2072657079">
    <w:abstractNumId w:val="1"/>
  </w:num>
  <w:num w:numId="20" w16cid:durableId="2015372025">
    <w:abstractNumId w:val="4"/>
  </w:num>
  <w:num w:numId="21" w16cid:durableId="957416583">
    <w:abstractNumId w:val="10"/>
  </w:num>
  <w:num w:numId="22" w16cid:durableId="2125342460">
    <w:abstractNumId w:val="19"/>
  </w:num>
  <w:num w:numId="23" w16cid:durableId="508912408">
    <w:abstractNumId w:val="7"/>
  </w:num>
  <w:num w:numId="24" w16cid:durableId="220596734">
    <w:abstractNumId w:val="18"/>
  </w:num>
  <w:num w:numId="25" w16cid:durableId="833256102">
    <w:abstractNumId w:val="2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removePersonalInformation/>
  <w:removeDateAndTime/>
  <w:printPostScriptOverText/>
  <w:embedTrueTypeFonts/>
  <w:proofState w:grammar="clean"/>
  <w:defaultTabStop w:val="720"/>
  <w:hyphenationZone w:val="425"/>
  <w:evenAndOddHeaders/>
  <w:drawingGridHorizontalSpacing w:val="120"/>
  <w:drawingGridVerticalSpacing w:val="120"/>
  <w:noPunctuationKerning/>
  <w:characterSpacingControl w:val="doNotCompress"/>
  <w:hdrShapeDefaults>
    <o:shapedefaults v:ext="edit" spidmax="2050"/>
    <o:shapelayout v:ext="edit">
      <o:idmap v:ext="edit" data="1"/>
    </o:shapelayout>
  </w:hdrShapeDefaults>
  <w:footnotePr>
    <w:numFmt w:val="chicago"/>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0NzOyNLawtDA3NDCzNDBQ0lEKTi0uzszPAykwqQUAIHEKkiwAAAA="/>
  </w:docVars>
  <w:rsids>
    <w:rsidRoot w:val="008605D3"/>
    <w:rsid w:val="00005194"/>
    <w:rsid w:val="00006097"/>
    <w:rsid w:val="00007076"/>
    <w:rsid w:val="00011180"/>
    <w:rsid w:val="00014C19"/>
    <w:rsid w:val="0003029A"/>
    <w:rsid w:val="00032AB4"/>
    <w:rsid w:val="000346E9"/>
    <w:rsid w:val="000402C1"/>
    <w:rsid w:val="00045001"/>
    <w:rsid w:val="00050842"/>
    <w:rsid w:val="0005090E"/>
    <w:rsid w:val="00064C9D"/>
    <w:rsid w:val="000710BC"/>
    <w:rsid w:val="0008447B"/>
    <w:rsid w:val="000927C2"/>
    <w:rsid w:val="000A413F"/>
    <w:rsid w:val="000B42D6"/>
    <w:rsid w:val="000B554A"/>
    <w:rsid w:val="000E0694"/>
    <w:rsid w:val="000F39B2"/>
    <w:rsid w:val="00111397"/>
    <w:rsid w:val="001170C9"/>
    <w:rsid w:val="00122AD1"/>
    <w:rsid w:val="0012580E"/>
    <w:rsid w:val="00131384"/>
    <w:rsid w:val="00137DB4"/>
    <w:rsid w:val="001434DE"/>
    <w:rsid w:val="00152A6A"/>
    <w:rsid w:val="001549EB"/>
    <w:rsid w:val="00163A3C"/>
    <w:rsid w:val="001673B4"/>
    <w:rsid w:val="00176049"/>
    <w:rsid w:val="00176A22"/>
    <w:rsid w:val="00181942"/>
    <w:rsid w:val="001851DD"/>
    <w:rsid w:val="001919F1"/>
    <w:rsid w:val="00195577"/>
    <w:rsid w:val="001A3C24"/>
    <w:rsid w:val="001B6C29"/>
    <w:rsid w:val="001C29D3"/>
    <w:rsid w:val="001C448C"/>
    <w:rsid w:val="001C4539"/>
    <w:rsid w:val="001C63A1"/>
    <w:rsid w:val="001C6494"/>
    <w:rsid w:val="001D4B1D"/>
    <w:rsid w:val="001F32DE"/>
    <w:rsid w:val="001F4C7A"/>
    <w:rsid w:val="001F767A"/>
    <w:rsid w:val="00206152"/>
    <w:rsid w:val="00206B33"/>
    <w:rsid w:val="00214AF9"/>
    <w:rsid w:val="00222A88"/>
    <w:rsid w:val="0023573D"/>
    <w:rsid w:val="00246504"/>
    <w:rsid w:val="00253093"/>
    <w:rsid w:val="0025410F"/>
    <w:rsid w:val="00262380"/>
    <w:rsid w:val="00262396"/>
    <w:rsid w:val="00265867"/>
    <w:rsid w:val="00271116"/>
    <w:rsid w:val="00276E8D"/>
    <w:rsid w:val="0029773D"/>
    <w:rsid w:val="002D0709"/>
    <w:rsid w:val="002D2372"/>
    <w:rsid w:val="002E530C"/>
    <w:rsid w:val="002F0026"/>
    <w:rsid w:val="0030101F"/>
    <w:rsid w:val="003158D5"/>
    <w:rsid w:val="0033215C"/>
    <w:rsid w:val="003354CF"/>
    <w:rsid w:val="003362FE"/>
    <w:rsid w:val="00337C54"/>
    <w:rsid w:val="00343A80"/>
    <w:rsid w:val="00354498"/>
    <w:rsid w:val="00356B5C"/>
    <w:rsid w:val="00372DEC"/>
    <w:rsid w:val="00374242"/>
    <w:rsid w:val="00385506"/>
    <w:rsid w:val="0038717A"/>
    <w:rsid w:val="00387721"/>
    <w:rsid w:val="0039036C"/>
    <w:rsid w:val="003A4FAC"/>
    <w:rsid w:val="003A5713"/>
    <w:rsid w:val="003B680A"/>
    <w:rsid w:val="003C21FC"/>
    <w:rsid w:val="003C50DC"/>
    <w:rsid w:val="003D0DAA"/>
    <w:rsid w:val="003E006E"/>
    <w:rsid w:val="003F447F"/>
    <w:rsid w:val="004005C2"/>
    <w:rsid w:val="00401FB1"/>
    <w:rsid w:val="00416297"/>
    <w:rsid w:val="00416E60"/>
    <w:rsid w:val="004251B4"/>
    <w:rsid w:val="00427D83"/>
    <w:rsid w:val="004324DF"/>
    <w:rsid w:val="004347EF"/>
    <w:rsid w:val="004349F5"/>
    <w:rsid w:val="00441F1B"/>
    <w:rsid w:val="004458C8"/>
    <w:rsid w:val="0044773C"/>
    <w:rsid w:val="00456B99"/>
    <w:rsid w:val="00476C7D"/>
    <w:rsid w:val="00481F1C"/>
    <w:rsid w:val="004831FC"/>
    <w:rsid w:val="00490B5A"/>
    <w:rsid w:val="004923BB"/>
    <w:rsid w:val="00494433"/>
    <w:rsid w:val="00494B64"/>
    <w:rsid w:val="00495631"/>
    <w:rsid w:val="004B0921"/>
    <w:rsid w:val="004B7C49"/>
    <w:rsid w:val="004C29E8"/>
    <w:rsid w:val="004C45CF"/>
    <w:rsid w:val="004C7F04"/>
    <w:rsid w:val="004D2A75"/>
    <w:rsid w:val="004E022B"/>
    <w:rsid w:val="004E3D66"/>
    <w:rsid w:val="004F6A32"/>
    <w:rsid w:val="00500C09"/>
    <w:rsid w:val="0050188B"/>
    <w:rsid w:val="005101DF"/>
    <w:rsid w:val="00511DF8"/>
    <w:rsid w:val="00512D14"/>
    <w:rsid w:val="00531BCB"/>
    <w:rsid w:val="005409D6"/>
    <w:rsid w:val="00556ECC"/>
    <w:rsid w:val="005578F7"/>
    <w:rsid w:val="0056092C"/>
    <w:rsid w:val="00564B54"/>
    <w:rsid w:val="00565F8D"/>
    <w:rsid w:val="005723DF"/>
    <w:rsid w:val="00581120"/>
    <w:rsid w:val="00581A53"/>
    <w:rsid w:val="005845F6"/>
    <w:rsid w:val="00586F77"/>
    <w:rsid w:val="005A4BD3"/>
    <w:rsid w:val="005B0B28"/>
    <w:rsid w:val="005B55D1"/>
    <w:rsid w:val="005B7543"/>
    <w:rsid w:val="005C2DF7"/>
    <w:rsid w:val="005C4DD6"/>
    <w:rsid w:val="005C541E"/>
    <w:rsid w:val="005D1840"/>
    <w:rsid w:val="005D29C5"/>
    <w:rsid w:val="005E4A76"/>
    <w:rsid w:val="005F091B"/>
    <w:rsid w:val="005F3E15"/>
    <w:rsid w:val="005F5F10"/>
    <w:rsid w:val="006111B6"/>
    <w:rsid w:val="00614D93"/>
    <w:rsid w:val="006151F1"/>
    <w:rsid w:val="00616A3B"/>
    <w:rsid w:val="00616BF1"/>
    <w:rsid w:val="00621E58"/>
    <w:rsid w:val="00631DB2"/>
    <w:rsid w:val="00632959"/>
    <w:rsid w:val="0063333B"/>
    <w:rsid w:val="00641FC6"/>
    <w:rsid w:val="00645D3A"/>
    <w:rsid w:val="006503AC"/>
    <w:rsid w:val="00651A32"/>
    <w:rsid w:val="006542EC"/>
    <w:rsid w:val="00654753"/>
    <w:rsid w:val="00655B46"/>
    <w:rsid w:val="00657F85"/>
    <w:rsid w:val="00661A18"/>
    <w:rsid w:val="0066294A"/>
    <w:rsid w:val="00662F5C"/>
    <w:rsid w:val="00665F95"/>
    <w:rsid w:val="00667DEF"/>
    <w:rsid w:val="00677820"/>
    <w:rsid w:val="00681085"/>
    <w:rsid w:val="00693265"/>
    <w:rsid w:val="006A4F38"/>
    <w:rsid w:val="006B0C87"/>
    <w:rsid w:val="006B2E1F"/>
    <w:rsid w:val="006B40A5"/>
    <w:rsid w:val="006C26FC"/>
    <w:rsid w:val="006C66B0"/>
    <w:rsid w:val="006D0D09"/>
    <w:rsid w:val="006D64BB"/>
    <w:rsid w:val="006E19D5"/>
    <w:rsid w:val="006E43F4"/>
    <w:rsid w:val="006F05DD"/>
    <w:rsid w:val="006F2B23"/>
    <w:rsid w:val="006F39DE"/>
    <w:rsid w:val="006F5566"/>
    <w:rsid w:val="006F6890"/>
    <w:rsid w:val="007048F7"/>
    <w:rsid w:val="00706DC5"/>
    <w:rsid w:val="00707540"/>
    <w:rsid w:val="007123EE"/>
    <w:rsid w:val="00713A83"/>
    <w:rsid w:val="007163BC"/>
    <w:rsid w:val="00726007"/>
    <w:rsid w:val="00727C06"/>
    <w:rsid w:val="00731309"/>
    <w:rsid w:val="0073506D"/>
    <w:rsid w:val="00745DF2"/>
    <w:rsid w:val="00755AE4"/>
    <w:rsid w:val="0077386F"/>
    <w:rsid w:val="007745DD"/>
    <w:rsid w:val="007746B7"/>
    <w:rsid w:val="007760BC"/>
    <w:rsid w:val="0078581B"/>
    <w:rsid w:val="007B183A"/>
    <w:rsid w:val="007B7278"/>
    <w:rsid w:val="007C4E08"/>
    <w:rsid w:val="007D165A"/>
    <w:rsid w:val="007D7C6A"/>
    <w:rsid w:val="007F0A2B"/>
    <w:rsid w:val="007F0B28"/>
    <w:rsid w:val="007F70FC"/>
    <w:rsid w:val="00801D43"/>
    <w:rsid w:val="0081182E"/>
    <w:rsid w:val="0081542A"/>
    <w:rsid w:val="00823EF4"/>
    <w:rsid w:val="00823F20"/>
    <w:rsid w:val="008306DE"/>
    <w:rsid w:val="00831073"/>
    <w:rsid w:val="00833194"/>
    <w:rsid w:val="00844FE1"/>
    <w:rsid w:val="008605D3"/>
    <w:rsid w:val="00861B01"/>
    <w:rsid w:val="00874A8D"/>
    <w:rsid w:val="008766B4"/>
    <w:rsid w:val="00884E3A"/>
    <w:rsid w:val="00892119"/>
    <w:rsid w:val="00896295"/>
    <w:rsid w:val="008974F6"/>
    <w:rsid w:val="008B6CC9"/>
    <w:rsid w:val="008B6FD9"/>
    <w:rsid w:val="008D58B8"/>
    <w:rsid w:val="008E2512"/>
    <w:rsid w:val="008F0858"/>
    <w:rsid w:val="008F73B6"/>
    <w:rsid w:val="00900E4A"/>
    <w:rsid w:val="00902AB2"/>
    <w:rsid w:val="00902E76"/>
    <w:rsid w:val="0090576A"/>
    <w:rsid w:val="0091044C"/>
    <w:rsid w:val="0091209B"/>
    <w:rsid w:val="00915224"/>
    <w:rsid w:val="00921C8F"/>
    <w:rsid w:val="0092523F"/>
    <w:rsid w:val="00927F3F"/>
    <w:rsid w:val="00942290"/>
    <w:rsid w:val="009432D1"/>
    <w:rsid w:val="00943AC7"/>
    <w:rsid w:val="00953DBB"/>
    <w:rsid w:val="009547AB"/>
    <w:rsid w:val="00960103"/>
    <w:rsid w:val="0096591F"/>
    <w:rsid w:val="00966866"/>
    <w:rsid w:val="00974B6D"/>
    <w:rsid w:val="009900ED"/>
    <w:rsid w:val="009924A0"/>
    <w:rsid w:val="00995870"/>
    <w:rsid w:val="009A3DCA"/>
    <w:rsid w:val="009B093B"/>
    <w:rsid w:val="009B2099"/>
    <w:rsid w:val="009B7056"/>
    <w:rsid w:val="009B7984"/>
    <w:rsid w:val="009E4D64"/>
    <w:rsid w:val="009E6F53"/>
    <w:rsid w:val="00A01A2C"/>
    <w:rsid w:val="00A02DC4"/>
    <w:rsid w:val="00A2316C"/>
    <w:rsid w:val="00A274D4"/>
    <w:rsid w:val="00A3438F"/>
    <w:rsid w:val="00A403CE"/>
    <w:rsid w:val="00A44166"/>
    <w:rsid w:val="00A45210"/>
    <w:rsid w:val="00A46E29"/>
    <w:rsid w:val="00A60AE0"/>
    <w:rsid w:val="00A65841"/>
    <w:rsid w:val="00A86739"/>
    <w:rsid w:val="00A946CF"/>
    <w:rsid w:val="00AA3F2E"/>
    <w:rsid w:val="00AB6422"/>
    <w:rsid w:val="00AD3BC4"/>
    <w:rsid w:val="00AD52BA"/>
    <w:rsid w:val="00AE190B"/>
    <w:rsid w:val="00AE54E7"/>
    <w:rsid w:val="00AE7D97"/>
    <w:rsid w:val="00AF035C"/>
    <w:rsid w:val="00AF6276"/>
    <w:rsid w:val="00B00F94"/>
    <w:rsid w:val="00B01F1D"/>
    <w:rsid w:val="00B023F5"/>
    <w:rsid w:val="00B0796E"/>
    <w:rsid w:val="00B16524"/>
    <w:rsid w:val="00B17EA7"/>
    <w:rsid w:val="00B20C01"/>
    <w:rsid w:val="00B304D0"/>
    <w:rsid w:val="00B335CD"/>
    <w:rsid w:val="00B33737"/>
    <w:rsid w:val="00B37001"/>
    <w:rsid w:val="00B41B72"/>
    <w:rsid w:val="00B43444"/>
    <w:rsid w:val="00B51521"/>
    <w:rsid w:val="00B52A14"/>
    <w:rsid w:val="00B54644"/>
    <w:rsid w:val="00B97AEE"/>
    <w:rsid w:val="00BA4A14"/>
    <w:rsid w:val="00BC1341"/>
    <w:rsid w:val="00BD15BE"/>
    <w:rsid w:val="00C01B1F"/>
    <w:rsid w:val="00C20028"/>
    <w:rsid w:val="00C22098"/>
    <w:rsid w:val="00C314ED"/>
    <w:rsid w:val="00C33417"/>
    <w:rsid w:val="00C442F0"/>
    <w:rsid w:val="00C4568F"/>
    <w:rsid w:val="00C52F00"/>
    <w:rsid w:val="00C6130D"/>
    <w:rsid w:val="00C74C94"/>
    <w:rsid w:val="00C772ED"/>
    <w:rsid w:val="00C87EC1"/>
    <w:rsid w:val="00C96AD5"/>
    <w:rsid w:val="00CC5B86"/>
    <w:rsid w:val="00CD28D8"/>
    <w:rsid w:val="00CE3B80"/>
    <w:rsid w:val="00CF18C7"/>
    <w:rsid w:val="00D049CE"/>
    <w:rsid w:val="00D05B1E"/>
    <w:rsid w:val="00D13025"/>
    <w:rsid w:val="00D40029"/>
    <w:rsid w:val="00D44955"/>
    <w:rsid w:val="00D451FC"/>
    <w:rsid w:val="00D47204"/>
    <w:rsid w:val="00D5137A"/>
    <w:rsid w:val="00D740E9"/>
    <w:rsid w:val="00D85097"/>
    <w:rsid w:val="00D9236B"/>
    <w:rsid w:val="00D92FA9"/>
    <w:rsid w:val="00DA3B1A"/>
    <w:rsid w:val="00DC4AE4"/>
    <w:rsid w:val="00DD06FE"/>
    <w:rsid w:val="00DD099D"/>
    <w:rsid w:val="00DE6A35"/>
    <w:rsid w:val="00DF6FF0"/>
    <w:rsid w:val="00E03623"/>
    <w:rsid w:val="00E14BE6"/>
    <w:rsid w:val="00E1625E"/>
    <w:rsid w:val="00E174CF"/>
    <w:rsid w:val="00E322C9"/>
    <w:rsid w:val="00E37814"/>
    <w:rsid w:val="00E452D1"/>
    <w:rsid w:val="00E524CD"/>
    <w:rsid w:val="00E56E9D"/>
    <w:rsid w:val="00E60963"/>
    <w:rsid w:val="00E62572"/>
    <w:rsid w:val="00E77BF6"/>
    <w:rsid w:val="00E812AA"/>
    <w:rsid w:val="00E8580C"/>
    <w:rsid w:val="00E86E66"/>
    <w:rsid w:val="00E91B87"/>
    <w:rsid w:val="00EA0E0B"/>
    <w:rsid w:val="00EA0FE2"/>
    <w:rsid w:val="00EB1C7D"/>
    <w:rsid w:val="00ED275E"/>
    <w:rsid w:val="00EE143A"/>
    <w:rsid w:val="00EE62E5"/>
    <w:rsid w:val="00EF075F"/>
    <w:rsid w:val="00EF0BCA"/>
    <w:rsid w:val="00EF26B2"/>
    <w:rsid w:val="00EF45A7"/>
    <w:rsid w:val="00EF5BB4"/>
    <w:rsid w:val="00EF61B1"/>
    <w:rsid w:val="00F07357"/>
    <w:rsid w:val="00F07A3D"/>
    <w:rsid w:val="00F07B03"/>
    <w:rsid w:val="00F10C4F"/>
    <w:rsid w:val="00F27E05"/>
    <w:rsid w:val="00F43EFB"/>
    <w:rsid w:val="00F50DE6"/>
    <w:rsid w:val="00F50FF7"/>
    <w:rsid w:val="00F54919"/>
    <w:rsid w:val="00F67FFE"/>
    <w:rsid w:val="00F7261F"/>
    <w:rsid w:val="00F73EC1"/>
    <w:rsid w:val="00F80089"/>
    <w:rsid w:val="00F83A02"/>
    <w:rsid w:val="00F86DBA"/>
    <w:rsid w:val="00F943CE"/>
    <w:rsid w:val="00F949D9"/>
    <w:rsid w:val="00FD24C1"/>
    <w:rsid w:val="00FD3F7F"/>
    <w:rsid w:val="00FD692B"/>
    <w:rsid w:val="00FD779F"/>
    <w:rsid w:val="00FE36C0"/>
    <w:rsid w:val="00FF29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9B0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90E"/>
    <w:pPr>
      <w:widowControl w:val="0"/>
    </w:pPr>
    <w:rPr>
      <w:lang w:val="en-GB"/>
    </w:rPr>
  </w:style>
  <w:style w:type="paragraph" w:styleId="Heading1">
    <w:name w:val="heading 1"/>
    <w:basedOn w:val="Normal"/>
    <w:next w:val="Normal"/>
    <w:link w:val="Heading1Char"/>
    <w:uiPriority w:val="9"/>
    <w:qFormat/>
    <w:rsid w:val="008E2512"/>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next w:val="Normal"/>
    <w:autoRedefine/>
    <w:qFormat/>
    <w:rsid w:val="0005090E"/>
    <w:pPr>
      <w:keepNext/>
      <w:pBdr>
        <w:top w:val="single" w:sz="4" w:space="1" w:color="auto"/>
        <w:left w:val="single" w:sz="4" w:space="4" w:color="auto"/>
        <w:bottom w:val="single" w:sz="4" w:space="1" w:color="auto"/>
        <w:right w:val="single" w:sz="4" w:space="4" w:color="auto"/>
      </w:pBdr>
      <w:ind w:right="113"/>
      <w:outlineLvl w:val="2"/>
    </w:pPr>
    <w:rPr>
      <w:b/>
      <w:bCs/>
      <w:szCs w:val="24"/>
    </w:rPr>
  </w:style>
  <w:style w:type="paragraph" w:styleId="Heading4">
    <w:name w:val="heading 4"/>
    <w:basedOn w:val="Normal"/>
    <w:next w:val="Normal"/>
    <w:qFormat/>
    <w:rsid w:val="0005090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05090E"/>
    <w:pPr>
      <w:keepLines/>
      <w:spacing w:before="200" w:after="240" w:line="200" w:lineRule="exact"/>
    </w:pPr>
    <w:rPr>
      <w:sz w:val="16"/>
    </w:rPr>
  </w:style>
  <w:style w:type="paragraph" w:customStyle="1" w:styleId="Els-1storder-head">
    <w:name w:val="Els-1storder-head"/>
    <w:next w:val="Els-body-text"/>
    <w:rsid w:val="0005090E"/>
    <w:pPr>
      <w:keepNext/>
      <w:numPr>
        <w:numId w:val="5"/>
      </w:numPr>
      <w:suppressAutoHyphens/>
      <w:spacing w:before="240" w:after="240" w:line="240" w:lineRule="exact"/>
    </w:pPr>
    <w:rPr>
      <w:b/>
    </w:rPr>
  </w:style>
  <w:style w:type="paragraph" w:customStyle="1" w:styleId="Els-2ndorder-head">
    <w:name w:val="Els-2ndorder-head"/>
    <w:next w:val="Els-body-text"/>
    <w:rsid w:val="0005090E"/>
    <w:pPr>
      <w:keepNext/>
      <w:numPr>
        <w:ilvl w:val="1"/>
        <w:numId w:val="6"/>
      </w:numPr>
      <w:suppressAutoHyphens/>
      <w:spacing w:before="240" w:after="240" w:line="240" w:lineRule="exact"/>
    </w:pPr>
    <w:rPr>
      <w:i/>
    </w:rPr>
  </w:style>
  <w:style w:type="paragraph" w:customStyle="1" w:styleId="Els-3rdorder-head">
    <w:name w:val="Els-3rdorder-head"/>
    <w:next w:val="Els-body-text"/>
    <w:rsid w:val="0005090E"/>
    <w:pPr>
      <w:keepNext/>
      <w:numPr>
        <w:ilvl w:val="2"/>
        <w:numId w:val="7"/>
      </w:numPr>
      <w:suppressAutoHyphens/>
      <w:spacing w:before="240" w:line="240" w:lineRule="exact"/>
    </w:pPr>
    <w:rPr>
      <w:i/>
    </w:rPr>
  </w:style>
  <w:style w:type="paragraph" w:customStyle="1" w:styleId="Els-4thorder-head">
    <w:name w:val="Els-4thorder-head"/>
    <w:next w:val="Els-body-text"/>
    <w:rsid w:val="0005090E"/>
    <w:pPr>
      <w:keepNext/>
      <w:numPr>
        <w:ilvl w:val="3"/>
        <w:numId w:val="8"/>
      </w:numPr>
      <w:suppressAutoHyphens/>
      <w:spacing w:before="240" w:line="240" w:lineRule="exact"/>
    </w:pPr>
    <w:rPr>
      <w:i/>
    </w:rPr>
  </w:style>
  <w:style w:type="paragraph" w:customStyle="1" w:styleId="Els-Abstract-head">
    <w:name w:val="Els-Abstract-head"/>
    <w:next w:val="Normal"/>
    <w:rsid w:val="0005090E"/>
    <w:pPr>
      <w:keepNext/>
      <w:pBdr>
        <w:top w:val="single" w:sz="4" w:space="10" w:color="auto"/>
      </w:pBdr>
      <w:suppressAutoHyphens/>
      <w:spacing w:after="220" w:line="220" w:lineRule="exact"/>
    </w:pPr>
    <w:rPr>
      <w:b/>
      <w:sz w:val="18"/>
    </w:rPr>
  </w:style>
  <w:style w:type="paragraph" w:customStyle="1" w:styleId="Els-Abstract-text">
    <w:name w:val="Els-Abstract-text"/>
    <w:next w:val="Normal"/>
    <w:rsid w:val="0005090E"/>
    <w:pPr>
      <w:spacing w:line="220" w:lineRule="exact"/>
      <w:jc w:val="both"/>
    </w:pPr>
    <w:rPr>
      <w:sz w:val="18"/>
    </w:rPr>
  </w:style>
  <w:style w:type="paragraph" w:customStyle="1" w:styleId="Els-acknowledgement">
    <w:name w:val="Els-acknowledgement"/>
    <w:next w:val="Normal"/>
    <w:rsid w:val="0005090E"/>
    <w:pPr>
      <w:keepNext/>
      <w:spacing w:before="480" w:after="240" w:line="220" w:lineRule="exact"/>
    </w:pPr>
    <w:rPr>
      <w:b/>
    </w:rPr>
  </w:style>
  <w:style w:type="paragraph" w:customStyle="1" w:styleId="Els-aditional-article-history">
    <w:name w:val="Els-aditional-article-history"/>
    <w:basedOn w:val="Normal"/>
    <w:rsid w:val="0005090E"/>
    <w:pPr>
      <w:spacing w:after="400" w:line="200" w:lineRule="exact"/>
      <w:jc w:val="center"/>
    </w:pPr>
    <w:rPr>
      <w:b/>
      <w:noProof/>
      <w:sz w:val="16"/>
      <w:lang w:val="en-US"/>
    </w:rPr>
  </w:style>
  <w:style w:type="paragraph" w:customStyle="1" w:styleId="Els-Affiliation">
    <w:name w:val="Els-Affiliation"/>
    <w:next w:val="Els-Abstract-head"/>
    <w:rsid w:val="0005090E"/>
    <w:pPr>
      <w:suppressAutoHyphens/>
      <w:spacing w:line="200" w:lineRule="exact"/>
      <w:jc w:val="center"/>
    </w:pPr>
    <w:rPr>
      <w:i/>
      <w:noProof/>
      <w:sz w:val="16"/>
    </w:rPr>
  </w:style>
  <w:style w:type="paragraph" w:customStyle="1" w:styleId="Els-appendixhead">
    <w:name w:val="Els-appendixhead"/>
    <w:next w:val="Normal"/>
    <w:rsid w:val="0005090E"/>
    <w:pPr>
      <w:numPr>
        <w:numId w:val="1"/>
      </w:numPr>
      <w:spacing w:before="480" w:after="240" w:line="220" w:lineRule="exact"/>
    </w:pPr>
    <w:rPr>
      <w:b/>
    </w:rPr>
  </w:style>
  <w:style w:type="paragraph" w:customStyle="1" w:styleId="Els-appendixsubhead">
    <w:name w:val="Els-appendixsubhead"/>
    <w:next w:val="Normal"/>
    <w:rsid w:val="0005090E"/>
    <w:pPr>
      <w:numPr>
        <w:ilvl w:val="1"/>
        <w:numId w:val="2"/>
      </w:numPr>
      <w:spacing w:before="240" w:after="240" w:line="220" w:lineRule="exact"/>
    </w:pPr>
    <w:rPr>
      <w:i/>
    </w:rPr>
  </w:style>
  <w:style w:type="paragraph" w:customStyle="1" w:styleId="Els-Author">
    <w:name w:val="Els-Author"/>
    <w:next w:val="Normal"/>
    <w:rsid w:val="0005090E"/>
    <w:pPr>
      <w:keepNext/>
      <w:suppressAutoHyphens/>
      <w:spacing w:after="160" w:line="300" w:lineRule="exact"/>
      <w:jc w:val="center"/>
    </w:pPr>
    <w:rPr>
      <w:noProof/>
      <w:sz w:val="26"/>
    </w:rPr>
  </w:style>
  <w:style w:type="paragraph" w:customStyle="1" w:styleId="Els-body-text">
    <w:name w:val="Els-body-text"/>
    <w:rsid w:val="0005090E"/>
    <w:pPr>
      <w:spacing w:line="240" w:lineRule="exact"/>
      <w:ind w:firstLine="238"/>
      <w:jc w:val="both"/>
    </w:pPr>
  </w:style>
  <w:style w:type="paragraph" w:customStyle="1" w:styleId="Els-bulletlist">
    <w:name w:val="Els-bulletlist"/>
    <w:basedOn w:val="Els-body-text"/>
    <w:rsid w:val="0005090E"/>
    <w:pPr>
      <w:numPr>
        <w:numId w:val="3"/>
      </w:numPr>
      <w:tabs>
        <w:tab w:val="left" w:pos="240"/>
      </w:tabs>
      <w:jc w:val="left"/>
    </w:pPr>
  </w:style>
  <w:style w:type="paragraph" w:customStyle="1" w:styleId="Els-caption">
    <w:name w:val="Els-caption"/>
    <w:rsid w:val="0005090E"/>
    <w:pPr>
      <w:keepLines/>
      <w:spacing w:before="200" w:after="240" w:line="200" w:lineRule="exact"/>
    </w:pPr>
    <w:rPr>
      <w:sz w:val="16"/>
    </w:rPr>
  </w:style>
  <w:style w:type="paragraph" w:customStyle="1" w:styleId="Els-chem-equation">
    <w:name w:val="Els-chem-equation"/>
    <w:next w:val="Els-body-text"/>
    <w:rsid w:val="0005090E"/>
    <w:pPr>
      <w:tabs>
        <w:tab w:val="right" w:pos="4320"/>
        <w:tab w:val="right" w:pos="9120"/>
      </w:tabs>
      <w:spacing w:before="120" w:after="120" w:line="220" w:lineRule="exact"/>
    </w:pPr>
    <w:rPr>
      <w:noProof/>
      <w:sz w:val="18"/>
    </w:rPr>
  </w:style>
  <w:style w:type="paragraph" w:customStyle="1" w:styleId="Els-collaboration">
    <w:name w:val="Els-collaboration"/>
    <w:basedOn w:val="Els-Author"/>
    <w:rsid w:val="0005090E"/>
    <w:pPr>
      <w:jc w:val="right"/>
    </w:pPr>
  </w:style>
  <w:style w:type="paragraph" w:customStyle="1" w:styleId="Els-collaboration-affiliation">
    <w:name w:val="Els-collaboration-affiliation"/>
    <w:basedOn w:val="Els-collaboration"/>
    <w:rsid w:val="0005090E"/>
  </w:style>
  <w:style w:type="paragraph" w:customStyle="1" w:styleId="Els-presented-by">
    <w:name w:val="Els-presented-by"/>
    <w:rsid w:val="0005090E"/>
    <w:pPr>
      <w:spacing w:after="200"/>
      <w:jc w:val="center"/>
    </w:pPr>
    <w:rPr>
      <w:b/>
      <w:sz w:val="16"/>
    </w:rPr>
  </w:style>
  <w:style w:type="paragraph" w:customStyle="1" w:styleId="Els-dedicated-to">
    <w:name w:val="Els-dedicated-to"/>
    <w:basedOn w:val="Els-presented-by"/>
    <w:rsid w:val="0005090E"/>
    <w:rPr>
      <w:b w:val="0"/>
    </w:rPr>
  </w:style>
  <w:style w:type="paragraph" w:customStyle="1" w:styleId="Els-equation">
    <w:name w:val="Els-equation"/>
    <w:next w:val="Normal"/>
    <w:rsid w:val="0005090E"/>
    <w:pPr>
      <w:widowControl w:val="0"/>
      <w:tabs>
        <w:tab w:val="right" w:pos="4320"/>
        <w:tab w:val="right" w:pos="9120"/>
      </w:tabs>
      <w:spacing w:before="240" w:after="240"/>
      <w:ind w:left="482"/>
    </w:pPr>
    <w:rPr>
      <w:i/>
      <w:noProof/>
    </w:rPr>
  </w:style>
  <w:style w:type="paragraph" w:customStyle="1" w:styleId="Els-footnote">
    <w:name w:val="Els-footnote"/>
    <w:rsid w:val="0005090E"/>
    <w:pPr>
      <w:keepLines/>
      <w:widowControl w:val="0"/>
      <w:spacing w:line="200" w:lineRule="exact"/>
      <w:ind w:firstLine="240"/>
      <w:jc w:val="both"/>
    </w:pPr>
    <w:rPr>
      <w:sz w:val="16"/>
    </w:rPr>
  </w:style>
  <w:style w:type="paragraph" w:customStyle="1" w:styleId="Els-history">
    <w:name w:val="Els-history"/>
    <w:next w:val="Normal"/>
    <w:rsid w:val="0005090E"/>
    <w:pPr>
      <w:spacing w:before="120" w:after="400" w:line="200" w:lineRule="exact"/>
      <w:jc w:val="center"/>
    </w:pPr>
    <w:rPr>
      <w:noProof/>
      <w:sz w:val="16"/>
    </w:rPr>
  </w:style>
  <w:style w:type="paragraph" w:customStyle="1" w:styleId="Els-journal-logo">
    <w:name w:val="Els-journal-logo"/>
    <w:rsid w:val="0005090E"/>
    <w:pPr>
      <w:pBdr>
        <w:top w:val="thinThickLargeGap" w:sz="12" w:space="0" w:color="auto"/>
        <w:bottom w:val="thickThinLargeGap" w:sz="12" w:space="0" w:color="auto"/>
      </w:pBdr>
    </w:pPr>
    <w:rPr>
      <w:rFonts w:ascii="Helvetica" w:hAnsi="Helvetica"/>
      <w:b/>
      <w:noProof/>
      <w:sz w:val="24"/>
    </w:rPr>
  </w:style>
  <w:style w:type="paragraph" w:customStyle="1" w:styleId="Els-keywords">
    <w:name w:val="Els-keywords"/>
    <w:next w:val="Normal"/>
    <w:rsid w:val="0005090E"/>
    <w:pPr>
      <w:pBdr>
        <w:bottom w:val="single" w:sz="4" w:space="10" w:color="auto"/>
      </w:pBdr>
      <w:spacing w:after="200" w:line="200" w:lineRule="exact"/>
    </w:pPr>
    <w:rPr>
      <w:noProof/>
      <w:sz w:val="16"/>
    </w:rPr>
  </w:style>
  <w:style w:type="paragraph" w:customStyle="1" w:styleId="Els-numlist">
    <w:name w:val="Els-numlist"/>
    <w:basedOn w:val="Els-body-text"/>
    <w:rsid w:val="0005090E"/>
    <w:pPr>
      <w:numPr>
        <w:numId w:val="4"/>
      </w:numPr>
      <w:tabs>
        <w:tab w:val="left" w:pos="240"/>
      </w:tabs>
      <w:ind w:left="480"/>
      <w:jc w:val="left"/>
    </w:pPr>
  </w:style>
  <w:style w:type="paragraph" w:customStyle="1" w:styleId="Els-reference">
    <w:name w:val="Els-reference"/>
    <w:rsid w:val="0005090E"/>
    <w:pPr>
      <w:tabs>
        <w:tab w:val="left" w:pos="312"/>
      </w:tabs>
      <w:spacing w:line="200" w:lineRule="exact"/>
      <w:ind w:left="312" w:hanging="312"/>
    </w:pPr>
    <w:rPr>
      <w:noProof/>
      <w:sz w:val="16"/>
    </w:rPr>
  </w:style>
  <w:style w:type="paragraph" w:customStyle="1" w:styleId="Els-reference-head">
    <w:name w:val="Els-reference-head"/>
    <w:next w:val="Els-reference"/>
    <w:rsid w:val="0005090E"/>
    <w:pPr>
      <w:keepNext/>
      <w:spacing w:before="480" w:after="200" w:line="220" w:lineRule="exact"/>
    </w:pPr>
    <w:rPr>
      <w:b/>
    </w:rPr>
  </w:style>
  <w:style w:type="paragraph" w:customStyle="1" w:styleId="Els-reprint-line">
    <w:name w:val="Els-reprint-line"/>
    <w:basedOn w:val="Normal"/>
    <w:rsid w:val="0005090E"/>
    <w:pPr>
      <w:tabs>
        <w:tab w:val="left" w:pos="0"/>
        <w:tab w:val="center" w:pos="5443"/>
      </w:tabs>
      <w:jc w:val="center"/>
    </w:pPr>
    <w:rPr>
      <w:sz w:val="16"/>
    </w:rPr>
  </w:style>
  <w:style w:type="paragraph" w:customStyle="1" w:styleId="Els-table-text">
    <w:name w:val="Els-table-text"/>
    <w:rsid w:val="0005090E"/>
    <w:pPr>
      <w:spacing w:after="80" w:line="200" w:lineRule="exact"/>
    </w:pPr>
    <w:rPr>
      <w:sz w:val="16"/>
    </w:rPr>
  </w:style>
  <w:style w:type="paragraph" w:customStyle="1" w:styleId="Els-Title">
    <w:name w:val="Els-Title"/>
    <w:next w:val="Els-Author"/>
    <w:autoRedefine/>
    <w:rsid w:val="00494433"/>
    <w:pPr>
      <w:suppressAutoHyphens/>
      <w:spacing w:line="400" w:lineRule="exact"/>
      <w:jc w:val="center"/>
    </w:pPr>
    <w:rPr>
      <w:sz w:val="34"/>
    </w:rPr>
  </w:style>
  <w:style w:type="character" w:styleId="EndnoteReference">
    <w:name w:val="endnote reference"/>
    <w:semiHidden/>
    <w:rsid w:val="0005090E"/>
    <w:rPr>
      <w:vertAlign w:val="superscript"/>
    </w:rPr>
  </w:style>
  <w:style w:type="paragraph" w:styleId="Header">
    <w:name w:val="header"/>
    <w:link w:val="HeaderChar"/>
    <w:uiPriority w:val="99"/>
    <w:rsid w:val="0005090E"/>
    <w:pPr>
      <w:tabs>
        <w:tab w:val="center" w:pos="4706"/>
        <w:tab w:val="right" w:pos="9356"/>
      </w:tabs>
      <w:spacing w:before="100" w:beforeAutospacing="1" w:after="240" w:line="200" w:lineRule="atLeast"/>
    </w:pPr>
    <w:rPr>
      <w:i/>
      <w:noProof/>
      <w:sz w:val="16"/>
    </w:rPr>
  </w:style>
  <w:style w:type="paragraph" w:styleId="Footer">
    <w:name w:val="footer"/>
    <w:basedOn w:val="Header"/>
    <w:link w:val="FooterChar"/>
    <w:uiPriority w:val="99"/>
    <w:rsid w:val="0005090E"/>
    <w:pPr>
      <w:tabs>
        <w:tab w:val="right" w:pos="10080"/>
      </w:tabs>
    </w:pPr>
    <w:rPr>
      <w:i w:val="0"/>
    </w:rPr>
  </w:style>
  <w:style w:type="character" w:styleId="FootnoteReference">
    <w:name w:val="footnote reference"/>
    <w:semiHidden/>
    <w:rsid w:val="0005090E"/>
    <w:rPr>
      <w:vertAlign w:val="superscript"/>
    </w:rPr>
  </w:style>
  <w:style w:type="paragraph" w:styleId="FootnoteText">
    <w:name w:val="footnote text"/>
    <w:basedOn w:val="Normal"/>
    <w:semiHidden/>
    <w:rsid w:val="0005090E"/>
    <w:rPr>
      <w:rFonts w:ascii="Univers" w:hAnsi="Univers"/>
    </w:rPr>
  </w:style>
  <w:style w:type="character" w:styleId="Hyperlink">
    <w:name w:val="Hyperlink"/>
    <w:semiHidden/>
    <w:rsid w:val="0005090E"/>
    <w:rPr>
      <w:color w:val="auto"/>
      <w:sz w:val="16"/>
      <w:u w:val="none"/>
    </w:rPr>
  </w:style>
  <w:style w:type="character" w:customStyle="1" w:styleId="MTEquationSection">
    <w:name w:val="MTEquationSection"/>
    <w:rsid w:val="0005090E"/>
    <w:rPr>
      <w:vanish/>
      <w:color w:val="FF0000"/>
    </w:rPr>
  </w:style>
  <w:style w:type="character" w:styleId="PageNumber">
    <w:name w:val="page number"/>
    <w:semiHidden/>
    <w:rsid w:val="0005090E"/>
    <w:rPr>
      <w:sz w:val="16"/>
    </w:rPr>
  </w:style>
  <w:style w:type="paragraph" w:styleId="PlainText">
    <w:name w:val="Plain Text"/>
    <w:basedOn w:val="Normal"/>
    <w:semiHidden/>
    <w:rsid w:val="0005090E"/>
    <w:rPr>
      <w:rFonts w:ascii="Courier New" w:hAnsi="Courier New" w:cs="Courier New"/>
      <w:lang w:val="en-US"/>
    </w:rPr>
  </w:style>
  <w:style w:type="paragraph" w:customStyle="1" w:styleId="Els-5thorder-head">
    <w:name w:val="Els-5thorder-head"/>
    <w:next w:val="Els-body-text"/>
    <w:rsid w:val="0005090E"/>
    <w:pPr>
      <w:keepNext/>
      <w:suppressAutoHyphens/>
      <w:spacing w:line="240" w:lineRule="exact"/>
    </w:pPr>
    <w:rPr>
      <w:i/>
    </w:rPr>
  </w:style>
  <w:style w:type="paragraph" w:customStyle="1" w:styleId="Els-Abstract-Copyright">
    <w:name w:val="Els-Abstract-Copyright"/>
    <w:basedOn w:val="Els-Abstract-text"/>
    <w:rsid w:val="0005090E"/>
    <w:pPr>
      <w:spacing w:after="220"/>
    </w:pPr>
  </w:style>
  <w:style w:type="paragraph" w:customStyle="1" w:styleId="DocHead">
    <w:name w:val="DocHead"/>
    <w:rsid w:val="0005090E"/>
    <w:pPr>
      <w:spacing w:before="240" w:after="240"/>
      <w:jc w:val="center"/>
    </w:pPr>
    <w:rPr>
      <w:sz w:val="24"/>
    </w:rPr>
  </w:style>
  <w:style w:type="character" w:styleId="FollowedHyperlink">
    <w:name w:val="FollowedHyperlink"/>
    <w:semiHidden/>
    <w:rsid w:val="0005090E"/>
    <w:rPr>
      <w:color w:val="800080"/>
      <w:u w:val="single"/>
    </w:rPr>
  </w:style>
  <w:style w:type="character" w:customStyle="1" w:styleId="Els-1storder-headChar">
    <w:name w:val="Els-1storder-head Char"/>
    <w:rsid w:val="0005090E"/>
    <w:rPr>
      <w:b/>
      <w:lang w:val="en-US" w:eastAsia="en-US" w:bidi="ar-SA"/>
    </w:rPr>
  </w:style>
  <w:style w:type="character" w:styleId="CommentReference">
    <w:name w:val="annotation reference"/>
    <w:semiHidden/>
    <w:unhideWhenUsed/>
    <w:rsid w:val="0005090E"/>
    <w:rPr>
      <w:sz w:val="16"/>
      <w:szCs w:val="16"/>
    </w:rPr>
  </w:style>
  <w:style w:type="paragraph" w:styleId="BalloonText">
    <w:name w:val="Balloon Text"/>
    <w:basedOn w:val="Normal"/>
    <w:rsid w:val="0005090E"/>
    <w:rPr>
      <w:rFonts w:ascii="Tahoma" w:hAnsi="Tahoma" w:cs="Tahoma"/>
      <w:sz w:val="16"/>
      <w:szCs w:val="16"/>
    </w:rPr>
  </w:style>
  <w:style w:type="character" w:customStyle="1" w:styleId="BalloonTextChar">
    <w:name w:val="Balloon Text Char"/>
    <w:rsid w:val="0005090E"/>
    <w:rPr>
      <w:rFonts w:ascii="Tahoma" w:hAnsi="Tahoma" w:cs="Tahoma"/>
      <w:sz w:val="16"/>
      <w:szCs w:val="16"/>
      <w:lang w:eastAsia="en-US"/>
    </w:rPr>
  </w:style>
  <w:style w:type="paragraph" w:styleId="CommentText">
    <w:name w:val="annotation text"/>
    <w:basedOn w:val="Normal"/>
    <w:unhideWhenUsed/>
    <w:rsid w:val="0005090E"/>
  </w:style>
  <w:style w:type="character" w:customStyle="1" w:styleId="CommentTextChar">
    <w:name w:val="Comment Text Char"/>
    <w:semiHidden/>
    <w:rsid w:val="0005090E"/>
    <w:rPr>
      <w:lang w:val="en-GB"/>
    </w:rPr>
  </w:style>
  <w:style w:type="paragraph" w:styleId="CommentSubject">
    <w:name w:val="annotation subject"/>
    <w:basedOn w:val="CommentText"/>
    <w:next w:val="CommentText"/>
    <w:semiHidden/>
    <w:unhideWhenUsed/>
    <w:rsid w:val="0005090E"/>
    <w:rPr>
      <w:b/>
      <w:bCs/>
    </w:rPr>
  </w:style>
  <w:style w:type="character" w:customStyle="1" w:styleId="CommentSubjectChar">
    <w:name w:val="Comment Subject Char"/>
    <w:semiHidden/>
    <w:rsid w:val="0005090E"/>
    <w:rPr>
      <w:b/>
      <w:bCs/>
      <w:lang w:val="en-GB"/>
    </w:rPr>
  </w:style>
  <w:style w:type="paragraph" w:styleId="BodyTextIndent">
    <w:name w:val="Body Text Indent"/>
    <w:basedOn w:val="Normal"/>
    <w:semiHidden/>
    <w:rsid w:val="0005090E"/>
    <w:pPr>
      <w:widowControl/>
      <w:suppressAutoHyphens/>
      <w:ind w:firstLine="360"/>
      <w:jc w:val="both"/>
    </w:pPr>
    <w:rPr>
      <w:rFonts w:eastAsia="Times New Roman"/>
      <w:kern w:val="14"/>
      <w:lang w:val="en-US"/>
    </w:rPr>
  </w:style>
  <w:style w:type="paragraph" w:customStyle="1" w:styleId="ColorfulList-Accent11">
    <w:name w:val="Colorful List - Accent 11"/>
    <w:basedOn w:val="Normal"/>
    <w:qFormat/>
    <w:rsid w:val="0005090E"/>
    <w:pPr>
      <w:widowControl/>
      <w:ind w:left="720"/>
    </w:pPr>
    <w:rPr>
      <w:rFonts w:ascii="Arial" w:eastAsia="Batang" w:hAnsi="Arial"/>
      <w:sz w:val="22"/>
      <w:szCs w:val="24"/>
      <w:lang w:val="en-US" w:eastAsia="ko-KR"/>
    </w:rPr>
  </w:style>
  <w:style w:type="paragraph" w:customStyle="1" w:styleId="LiteWCCM">
    <w:name w:val="Lite WCCM"/>
    <w:basedOn w:val="Normal"/>
    <w:rsid w:val="00B335CD"/>
    <w:pPr>
      <w:tabs>
        <w:tab w:val="left" w:pos="142"/>
      </w:tabs>
      <w:autoSpaceDE w:val="0"/>
      <w:autoSpaceDN w:val="0"/>
      <w:jc w:val="center"/>
    </w:pPr>
    <w:rPr>
      <w:rFonts w:eastAsia="Times New Roman"/>
      <w:sz w:val="22"/>
      <w:szCs w:val="22"/>
      <w:lang w:val="en-US" w:eastAsia="es-ES"/>
    </w:rPr>
  </w:style>
  <w:style w:type="paragraph" w:styleId="ListParagraph">
    <w:name w:val="List Paragraph"/>
    <w:basedOn w:val="Normal"/>
    <w:uiPriority w:val="34"/>
    <w:qFormat/>
    <w:rsid w:val="00050842"/>
    <w:pPr>
      <w:widowControl/>
      <w:spacing w:line="360" w:lineRule="auto"/>
      <w:ind w:left="720" w:firstLine="357"/>
      <w:contextualSpacing/>
      <w:jc w:val="both"/>
    </w:pPr>
    <w:rPr>
      <w:rFonts w:asciiTheme="minorHAnsi" w:eastAsiaTheme="minorHAnsi" w:hAnsiTheme="minorHAnsi" w:cstheme="minorBidi"/>
      <w:sz w:val="22"/>
      <w:szCs w:val="22"/>
      <w:lang w:val="vi-VN"/>
    </w:rPr>
  </w:style>
  <w:style w:type="character" w:customStyle="1" w:styleId="Heading1Char">
    <w:name w:val="Heading 1 Char"/>
    <w:basedOn w:val="DefaultParagraphFont"/>
    <w:link w:val="Heading1"/>
    <w:uiPriority w:val="9"/>
    <w:rsid w:val="008E2512"/>
    <w:rPr>
      <w:rFonts w:asciiTheme="majorHAnsi" w:eastAsiaTheme="majorEastAsia" w:hAnsiTheme="majorHAnsi" w:cstheme="majorBidi"/>
      <w:b/>
      <w:bCs/>
      <w:color w:val="2E74B5" w:themeColor="accent1" w:themeShade="BF"/>
      <w:sz w:val="28"/>
      <w:szCs w:val="28"/>
      <w:lang w:val="en-GB"/>
    </w:rPr>
  </w:style>
  <w:style w:type="character" w:customStyle="1" w:styleId="A7">
    <w:name w:val="A7"/>
    <w:uiPriority w:val="99"/>
    <w:rsid w:val="008E2512"/>
    <w:rPr>
      <w:rFonts w:cs="XLOXER+StoneSans"/>
      <w:color w:val="000000"/>
      <w:sz w:val="16"/>
      <w:szCs w:val="16"/>
    </w:rPr>
  </w:style>
  <w:style w:type="table" w:styleId="TableGrid">
    <w:name w:val="Table Grid"/>
    <w:basedOn w:val="TableNormal"/>
    <w:uiPriority w:val="59"/>
    <w:rsid w:val="008E2512"/>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8E2512"/>
    <w:rPr>
      <w:noProof/>
      <w:lang w:val="en-US"/>
    </w:rPr>
  </w:style>
  <w:style w:type="character" w:customStyle="1" w:styleId="EndNoteBibliographyChar">
    <w:name w:val="EndNote Bibliography Char"/>
    <w:basedOn w:val="DefaultParagraphFont"/>
    <w:link w:val="EndNoteBibliography"/>
    <w:rsid w:val="008E2512"/>
    <w:rPr>
      <w:noProof/>
    </w:rPr>
  </w:style>
  <w:style w:type="character" w:customStyle="1" w:styleId="HeaderChar">
    <w:name w:val="Header Char"/>
    <w:basedOn w:val="DefaultParagraphFont"/>
    <w:link w:val="Header"/>
    <w:uiPriority w:val="99"/>
    <w:rsid w:val="008E2512"/>
    <w:rPr>
      <w:i/>
      <w:noProof/>
      <w:sz w:val="16"/>
    </w:rPr>
  </w:style>
  <w:style w:type="character" w:customStyle="1" w:styleId="FooterChar">
    <w:name w:val="Footer Char"/>
    <w:basedOn w:val="DefaultParagraphFont"/>
    <w:link w:val="Footer"/>
    <w:uiPriority w:val="99"/>
    <w:rsid w:val="00E174CF"/>
    <w:rPr>
      <w:noProof/>
      <w:sz w:val="16"/>
    </w:rPr>
  </w:style>
  <w:style w:type="character" w:customStyle="1" w:styleId="UnresolvedMention1">
    <w:name w:val="Unresolved Mention1"/>
    <w:basedOn w:val="DefaultParagraphFont"/>
    <w:uiPriority w:val="99"/>
    <w:semiHidden/>
    <w:unhideWhenUsed/>
    <w:rsid w:val="00ED27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829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header" Target="header1.xml"/><Relationship Id="rId2" Type="http://schemas.openxmlformats.org/officeDocument/2006/relationships/customXml" Target="../customXml/item1.xml"/><Relationship Id="rId16" Type="http://schemas.openxmlformats.org/officeDocument/2006/relationships/hyperlink" Target="http://www.aqxx.org/Item/43300.aspx" TargetMode="External"/><Relationship Id="rId20" Type="http://schemas.openxmlformats.org/officeDocument/2006/relationships/footer" Target="footer2.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2" Type="http://schemas.openxmlformats.org/officeDocument/2006/relationships/hyperlink" Target="mailto:tranvanduoc@humg.edu.vn" TargetMode="External"/><Relationship Id="rId1" Type="http://schemas.openxmlformats.org/officeDocument/2006/relationships/hyperlink" Target="mailto:tranvanduoc@humg.edu.vn"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32701-E7CD-4F1F-8590-0468A8CBA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1707</Words>
  <Characters>9736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11421</CharactersWithSpaces>
  <SharedDoc>false</SharedDoc>
  <HLinks>
    <vt:vector size="6" baseType="variant">
      <vt:variant>
        <vt:i4>2359332</vt:i4>
      </vt:variant>
      <vt:variant>
        <vt:i4>10</vt:i4>
      </vt:variant>
      <vt:variant>
        <vt:i4>0</vt:i4>
      </vt:variant>
      <vt:variant>
        <vt:i4>5</vt:i4>
      </vt:variant>
      <vt:variant>
        <vt:lpwstr>http://www.humg.edu.vn/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2018-07-23T02:28:00Z</dcterms:created>
  <dcterms:modified xsi:type="dcterms:W3CDTF">2022-10-04T01:22:00Z</dcterms:modified>
</cp:coreProperties>
</file>