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7101E" w14:textId="2F17CE54" w:rsidR="00337C54" w:rsidRPr="00106D6E" w:rsidRDefault="00E20857" w:rsidP="008E2512">
      <w:pPr>
        <w:jc w:val="center"/>
        <w:rPr>
          <w:szCs w:val="26"/>
          <w:lang w:val="fr-FR"/>
        </w:rPr>
      </w:pPr>
      <w:r w:rsidRPr="00106D6E">
        <w:rPr>
          <w:sz w:val="30"/>
          <w:lang w:val="en-US"/>
        </w:rPr>
        <w:t>Nghiên cứu đặc điểm</w:t>
      </w:r>
      <w:r w:rsidR="000A2375" w:rsidRPr="00106D6E">
        <w:rPr>
          <w:sz w:val="30"/>
          <w:lang w:val="en-US"/>
        </w:rPr>
        <w:t xml:space="preserve"> </w:t>
      </w:r>
      <w:r w:rsidR="003E4C03" w:rsidRPr="00106D6E">
        <w:rPr>
          <w:sz w:val="30"/>
          <w:lang w:val="en-US"/>
        </w:rPr>
        <w:t>địa kỹ thuật</w:t>
      </w:r>
      <w:r w:rsidRPr="00106D6E">
        <w:rPr>
          <w:sz w:val="30"/>
          <w:lang w:val="en-US"/>
        </w:rPr>
        <w:t xml:space="preserve"> của phức hệ thạch học cát </w:t>
      </w:r>
      <w:r w:rsidR="00493A04" w:rsidRPr="00106D6E">
        <w:rPr>
          <w:sz w:val="30"/>
          <w:lang w:val="en-US"/>
        </w:rPr>
        <w:t>nguồn gốc sông biển P</w:t>
      </w:r>
      <w:r w:rsidR="000A2375" w:rsidRPr="00106D6E">
        <w:rPr>
          <w:sz w:val="30"/>
          <w:lang w:val="en-US"/>
        </w:rPr>
        <w:t>lei</w:t>
      </w:r>
      <w:r w:rsidR="00493A04" w:rsidRPr="00106D6E">
        <w:rPr>
          <w:sz w:val="30"/>
          <w:lang w:val="en-US"/>
        </w:rPr>
        <w:t>stocene trên (</w:t>
      </w:r>
      <w:r w:rsidRPr="00106D6E">
        <w:rPr>
          <w:sz w:val="30"/>
          <w:lang w:val="en-US"/>
        </w:rPr>
        <w:t>am</w:t>
      </w:r>
      <w:r w:rsidRPr="00106D6E">
        <w:rPr>
          <w:sz w:val="30"/>
          <w:vertAlign w:val="superscript"/>
          <w:lang w:val="en-US"/>
        </w:rPr>
        <w:t>S</w:t>
      </w:r>
      <w:r w:rsidRPr="00106D6E">
        <w:rPr>
          <w:sz w:val="30"/>
          <w:lang w:val="en-US"/>
        </w:rPr>
        <w:t>Q</w:t>
      </w:r>
      <w:r w:rsidRPr="00106D6E">
        <w:rPr>
          <w:sz w:val="30"/>
          <w:vertAlign w:val="subscript"/>
          <w:lang w:val="en-US"/>
        </w:rPr>
        <w:t>1</w:t>
      </w:r>
      <w:r w:rsidRPr="00106D6E">
        <w:rPr>
          <w:sz w:val="30"/>
          <w:vertAlign w:val="superscript"/>
          <w:lang w:val="en-US"/>
        </w:rPr>
        <w:t>3</w:t>
      </w:r>
      <w:r w:rsidR="00493A04" w:rsidRPr="00106D6E">
        <w:rPr>
          <w:sz w:val="30"/>
          <w:lang w:val="en-US"/>
        </w:rPr>
        <w:t xml:space="preserve">) </w:t>
      </w:r>
      <w:r w:rsidRPr="00106D6E">
        <w:rPr>
          <w:sz w:val="30"/>
          <w:lang w:val="en-US"/>
        </w:rPr>
        <w:t>khu vực quậ</w:t>
      </w:r>
      <w:r w:rsidR="00961490" w:rsidRPr="00106D6E">
        <w:rPr>
          <w:sz w:val="30"/>
          <w:lang w:val="en-US"/>
        </w:rPr>
        <w:t>n 1 t</w:t>
      </w:r>
      <w:r w:rsidRPr="00106D6E">
        <w:rPr>
          <w:sz w:val="30"/>
          <w:lang w:val="en-US"/>
        </w:rPr>
        <w:t xml:space="preserve">hành phố Hồ Chí Minh phục vụ </w:t>
      </w:r>
      <w:r w:rsidR="00E00B3F" w:rsidRPr="00106D6E">
        <w:rPr>
          <w:sz w:val="30"/>
          <w:lang w:val="en-US"/>
        </w:rPr>
        <w:t xml:space="preserve">xây dựng </w:t>
      </w:r>
      <w:r w:rsidR="00736E60" w:rsidRPr="00106D6E">
        <w:rPr>
          <w:sz w:val="30"/>
          <w:lang w:val="en-US"/>
        </w:rPr>
        <w:t>công trình</w:t>
      </w:r>
      <w:r w:rsidRPr="00106D6E">
        <w:rPr>
          <w:sz w:val="30"/>
          <w:lang w:val="en-US"/>
        </w:rPr>
        <w:t xml:space="preserve"> ngầm đô thị</w:t>
      </w:r>
    </w:p>
    <w:p w14:paraId="1D124942" w14:textId="0227B619" w:rsidR="008E2512" w:rsidRPr="00106D6E" w:rsidRDefault="006542EC" w:rsidP="008E2512">
      <w:pPr>
        <w:jc w:val="center"/>
        <w:rPr>
          <w:vertAlign w:val="superscript"/>
          <w:lang w:val="fr-FR"/>
        </w:rPr>
      </w:pPr>
      <w:r w:rsidRPr="00106D6E">
        <w:rPr>
          <w:lang w:val="fr-FR"/>
        </w:rPr>
        <w:t xml:space="preserve">Nguyễn Văn </w:t>
      </w:r>
      <w:r w:rsidR="00E20857" w:rsidRPr="00106D6E">
        <w:rPr>
          <w:lang w:val="fr-FR"/>
        </w:rPr>
        <w:t>Hùng</w:t>
      </w:r>
      <w:r w:rsidR="004A4FB0" w:rsidRPr="00106D6E">
        <w:rPr>
          <w:vertAlign w:val="superscript"/>
          <w:lang w:val="fr-FR"/>
        </w:rPr>
        <w:t>1,</w:t>
      </w:r>
      <w:r w:rsidR="00DA3B1A" w:rsidRPr="00106D6E">
        <w:rPr>
          <w:rStyle w:val="FootnoteReference"/>
          <w:lang w:val="fr-FR"/>
        </w:rPr>
        <w:footnoteReference w:id="1"/>
      </w:r>
      <w:r w:rsidR="00DA3B1A" w:rsidRPr="00106D6E">
        <w:rPr>
          <w:lang w:val="fr-FR"/>
        </w:rPr>
        <w:t>,</w:t>
      </w:r>
      <w:r w:rsidR="004A4FB0" w:rsidRPr="00106D6E">
        <w:rPr>
          <w:lang w:val="fr-FR"/>
        </w:rPr>
        <w:t xml:space="preserve"> Võ Nhật Luân</w:t>
      </w:r>
      <w:r w:rsidR="004A4FB0" w:rsidRPr="00106D6E">
        <w:rPr>
          <w:vertAlign w:val="superscript"/>
          <w:lang w:val="fr-FR"/>
        </w:rPr>
        <w:t>2</w:t>
      </w:r>
      <w:r w:rsidR="004A4FB0" w:rsidRPr="00106D6E">
        <w:rPr>
          <w:lang w:val="fr-FR"/>
        </w:rPr>
        <w:t>,</w:t>
      </w:r>
      <w:r w:rsidR="008E2512" w:rsidRPr="00106D6E">
        <w:rPr>
          <w:lang w:val="fr-FR"/>
        </w:rPr>
        <w:t xml:space="preserve"> </w:t>
      </w:r>
      <w:r w:rsidR="00695095" w:rsidRPr="00106D6E">
        <w:rPr>
          <w:lang w:val="fr-FR"/>
        </w:rPr>
        <w:t>Bùi Văn Bình</w:t>
      </w:r>
      <w:r w:rsidR="004A4FB0" w:rsidRPr="00106D6E">
        <w:rPr>
          <w:vertAlign w:val="superscript"/>
          <w:lang w:val="fr-FR"/>
        </w:rPr>
        <w:t>1</w:t>
      </w:r>
      <w:r w:rsidR="00695095" w:rsidRPr="00106D6E">
        <w:rPr>
          <w:lang w:val="fr-FR"/>
        </w:rPr>
        <w:t>,</w:t>
      </w:r>
      <w:r w:rsidR="00823EF4" w:rsidRPr="00106D6E">
        <w:rPr>
          <w:vertAlign w:val="subscript"/>
          <w:lang w:val="fr-FR"/>
        </w:rPr>
        <w:t>,</w:t>
      </w:r>
      <w:r w:rsidR="008E2512" w:rsidRPr="00106D6E">
        <w:rPr>
          <w:lang w:val="fr-FR"/>
        </w:rPr>
        <w:t xml:space="preserve"> </w:t>
      </w:r>
      <w:r w:rsidR="00695095" w:rsidRPr="00106D6E">
        <w:rPr>
          <w:lang w:val="fr-FR"/>
        </w:rPr>
        <w:t>Phùng Hữu Hải</w:t>
      </w:r>
      <w:r w:rsidR="004A4FB0" w:rsidRPr="00106D6E">
        <w:rPr>
          <w:vertAlign w:val="superscript"/>
          <w:lang w:val="fr-FR"/>
        </w:rPr>
        <w:t>1</w:t>
      </w:r>
      <w:r w:rsidR="00062EE1" w:rsidRPr="00106D6E">
        <w:rPr>
          <w:lang w:val="fr-FR"/>
        </w:rPr>
        <w:t>, Nguyễn Tấn Sơn</w:t>
      </w:r>
      <w:r w:rsidR="00062EE1" w:rsidRPr="00106D6E">
        <w:rPr>
          <w:vertAlign w:val="superscript"/>
          <w:lang w:val="fr-FR"/>
        </w:rPr>
        <w:t>3</w:t>
      </w:r>
    </w:p>
    <w:p w14:paraId="61913447" w14:textId="06C26167" w:rsidR="008E2512" w:rsidRPr="00106D6E" w:rsidRDefault="004A4FB0" w:rsidP="008E2512">
      <w:pPr>
        <w:jc w:val="center"/>
        <w:rPr>
          <w:i/>
          <w:lang w:val="fr-FR"/>
        </w:rPr>
      </w:pPr>
      <w:r w:rsidRPr="00106D6E">
        <w:rPr>
          <w:i/>
          <w:vertAlign w:val="superscript"/>
          <w:lang w:val="fr-FR"/>
        </w:rPr>
        <w:t>1</w:t>
      </w:r>
      <w:r w:rsidR="00823EF4" w:rsidRPr="00106D6E">
        <w:rPr>
          <w:i/>
          <w:lang w:val="fr-FR"/>
        </w:rPr>
        <w:t>Trường Đại học Mỏ - Địa chất</w:t>
      </w:r>
    </w:p>
    <w:p w14:paraId="6A1F5A32" w14:textId="18EC6556" w:rsidR="004A4FB0" w:rsidRPr="00106D6E" w:rsidRDefault="004A4FB0" w:rsidP="008E2512">
      <w:pPr>
        <w:jc w:val="center"/>
        <w:rPr>
          <w:i/>
          <w:lang w:val="fr-FR"/>
        </w:rPr>
      </w:pPr>
      <w:r w:rsidRPr="00106D6E">
        <w:rPr>
          <w:i/>
          <w:vertAlign w:val="superscript"/>
          <w:lang w:val="fr-FR"/>
        </w:rPr>
        <w:t>2</w:t>
      </w:r>
      <w:r w:rsidRPr="00106D6E">
        <w:rPr>
          <w:i/>
          <w:lang w:val="fr-FR"/>
        </w:rPr>
        <w:t xml:space="preserve">Công ty Cổ phần </w:t>
      </w:r>
      <w:r w:rsidR="00E27B3B" w:rsidRPr="00106D6E">
        <w:rPr>
          <w:i/>
          <w:lang w:val="fr-FR"/>
        </w:rPr>
        <w:t>Đ</w:t>
      </w:r>
      <w:r w:rsidRPr="00106D6E">
        <w:rPr>
          <w:i/>
          <w:lang w:val="fr-FR"/>
        </w:rPr>
        <w:t xml:space="preserve">ào tạo – </w:t>
      </w:r>
      <w:r w:rsidR="00E27B3B" w:rsidRPr="00106D6E">
        <w:rPr>
          <w:i/>
          <w:lang w:val="fr-FR"/>
        </w:rPr>
        <w:t>X</w:t>
      </w:r>
      <w:r w:rsidRPr="00106D6E">
        <w:rPr>
          <w:i/>
          <w:lang w:val="fr-FR"/>
        </w:rPr>
        <w:t>ây dựng và phát triển nguồn nhân lực sáu</w:t>
      </w:r>
    </w:p>
    <w:p w14:paraId="3FF862D8" w14:textId="5807B89A" w:rsidR="00062EE1" w:rsidRPr="00106D6E" w:rsidRDefault="00062EE1" w:rsidP="008E2512">
      <w:pPr>
        <w:jc w:val="center"/>
        <w:rPr>
          <w:i/>
          <w:lang w:val="fr-FR"/>
        </w:rPr>
      </w:pPr>
      <w:r w:rsidRPr="00106D6E">
        <w:rPr>
          <w:i/>
          <w:vertAlign w:val="superscript"/>
          <w:lang w:val="fr-FR"/>
        </w:rPr>
        <w:t>3</w:t>
      </w:r>
      <w:r w:rsidRPr="00106D6E">
        <w:rPr>
          <w:i/>
          <w:lang w:val="fr-FR"/>
        </w:rPr>
        <w:t>Công ty TNHH Nam Miền Trung</w:t>
      </w:r>
    </w:p>
    <w:p w14:paraId="2B1284B4" w14:textId="77777777" w:rsidR="002F23E0" w:rsidRPr="00106D6E" w:rsidRDefault="002F23E0" w:rsidP="008E2512">
      <w:pPr>
        <w:jc w:val="center"/>
        <w:rPr>
          <w:rStyle w:val="A7"/>
          <w:rFonts w:cs="Times New Roman"/>
          <w:i/>
          <w:sz w:val="20"/>
          <w:szCs w:val="20"/>
          <w:lang w:val="fr-FR"/>
        </w:rPr>
      </w:pPr>
    </w:p>
    <w:p w14:paraId="064B07DC" w14:textId="77777777" w:rsidR="003B1CD7" w:rsidRPr="00106D6E" w:rsidRDefault="003B1CD7" w:rsidP="002F23E0">
      <w:pPr>
        <w:rPr>
          <w:b/>
          <w:bCs/>
          <w:color w:val="FF0000"/>
          <w:lang w:val="fr-FR"/>
        </w:rPr>
      </w:pPr>
    </w:p>
    <w:p w14:paraId="6A9802B9" w14:textId="261CA615" w:rsidR="002F23E0" w:rsidRPr="00106D6E" w:rsidRDefault="002F23E0" w:rsidP="002F23E0">
      <w:pPr>
        <w:rPr>
          <w:color w:val="000000" w:themeColor="text1"/>
          <w:lang w:val="fr-FR"/>
        </w:rPr>
      </w:pPr>
      <w:r w:rsidRPr="00106D6E">
        <w:rPr>
          <w:b/>
          <w:bCs/>
          <w:color w:val="000000" w:themeColor="text1"/>
          <w:lang w:val="fr-FR"/>
        </w:rPr>
        <w:t>TÓM TẮT</w:t>
      </w:r>
      <w:r w:rsidRPr="00106D6E">
        <w:rPr>
          <w:color w:val="000000" w:themeColor="text1"/>
          <w:lang w:val="fr-FR"/>
        </w:rPr>
        <w:t xml:space="preserve"> </w:t>
      </w:r>
    </w:p>
    <w:p w14:paraId="419765F1" w14:textId="7E9B1555" w:rsidR="00CB7DA1" w:rsidRPr="00106D6E" w:rsidRDefault="00E20857" w:rsidP="00975FF9">
      <w:pPr>
        <w:jc w:val="both"/>
        <w:rPr>
          <w:lang w:val="fr-FR"/>
        </w:rPr>
      </w:pPr>
      <w:r w:rsidRPr="00106D6E">
        <w:rPr>
          <w:color w:val="000000" w:themeColor="text1"/>
          <w:lang w:val="fr-FR"/>
        </w:rPr>
        <w:t>Quậ</w:t>
      </w:r>
      <w:r w:rsidR="00961490" w:rsidRPr="00106D6E">
        <w:rPr>
          <w:color w:val="000000" w:themeColor="text1"/>
          <w:lang w:val="fr-FR"/>
        </w:rPr>
        <w:t>n 1 t</w:t>
      </w:r>
      <w:r w:rsidRPr="00106D6E">
        <w:rPr>
          <w:color w:val="000000" w:themeColor="text1"/>
          <w:lang w:val="fr-FR"/>
        </w:rPr>
        <w:t xml:space="preserve">hành phố Hồ Chí Minh là nơi tập trung nhiều cơ quan chính quyền của thành phố, các cơ quan, tổ chức nước ngoài và các tòa nhà cao ốc. Song song với việc phát triển hạ tầng cơ sở bên trên bề mặt đất, trong vài thập niên gần đây, không gian ngầm đô thị khu vực quận 1 nói riêng và Thành phố Hồ Chí Minh đã và đang được chú ý. </w:t>
      </w:r>
      <w:r w:rsidR="00CB7DA1" w:rsidRPr="00106D6E">
        <w:rPr>
          <w:color w:val="000000" w:themeColor="text1"/>
          <w:lang w:val="fr-FR"/>
        </w:rPr>
        <w:t xml:space="preserve">Theo đánh giá sơ bộ, khu vực quận 1 </w:t>
      </w:r>
      <w:r w:rsidR="00961490" w:rsidRPr="00106D6E">
        <w:rPr>
          <w:color w:val="000000" w:themeColor="text1"/>
          <w:lang w:val="fr-FR"/>
        </w:rPr>
        <w:t>t</w:t>
      </w:r>
      <w:r w:rsidR="00CB7DA1" w:rsidRPr="00106D6E">
        <w:rPr>
          <w:color w:val="000000" w:themeColor="text1"/>
          <w:lang w:val="fr-FR"/>
        </w:rPr>
        <w:t xml:space="preserve">hành phố Hồ Chí Minh có điều kiện địa kỹ thuật tốt hơn so với khu vực huyện Cần Giờ, Bình Chánh, Nhà Bè, quận 9,…Tuy nhiên, trong cấu trúc địa chất khu vực quận 1 lại xuất hiện lớp cát hạt mịn – thô </w:t>
      </w:r>
      <w:r w:rsidR="00512D5D" w:rsidRPr="00106D6E">
        <w:rPr>
          <w:color w:val="000000" w:themeColor="text1"/>
          <w:lang w:val="fr-FR"/>
        </w:rPr>
        <w:t>kết cấu</w:t>
      </w:r>
      <w:r w:rsidR="00CB7DA1" w:rsidRPr="00106D6E">
        <w:rPr>
          <w:color w:val="000000" w:themeColor="text1"/>
          <w:lang w:val="fr-FR"/>
        </w:rPr>
        <w:t xml:space="preserve"> xốp – chặt vừa có </w:t>
      </w:r>
      <w:r w:rsidR="000A2375" w:rsidRPr="00106D6E">
        <w:rPr>
          <w:color w:val="000000" w:themeColor="text1"/>
          <w:lang w:val="fr-FR"/>
        </w:rPr>
        <w:t xml:space="preserve">nguồn gốc sông biển </w:t>
      </w:r>
      <w:r w:rsidR="00CB7DA1" w:rsidRPr="00106D6E">
        <w:rPr>
          <w:lang w:val="fr-FR"/>
        </w:rPr>
        <w:t>am</w:t>
      </w:r>
      <w:r w:rsidR="00CB7DA1" w:rsidRPr="00106D6E">
        <w:rPr>
          <w:vertAlign w:val="superscript"/>
          <w:lang w:val="fr-FR"/>
        </w:rPr>
        <w:t>S</w:t>
      </w:r>
      <w:r w:rsidR="00CB7DA1" w:rsidRPr="00106D6E">
        <w:rPr>
          <w:lang w:val="fr-FR"/>
        </w:rPr>
        <w:t>Q</w:t>
      </w:r>
      <w:r w:rsidR="00CB7DA1" w:rsidRPr="00106D6E">
        <w:rPr>
          <w:vertAlign w:val="subscript"/>
          <w:lang w:val="fr-FR"/>
        </w:rPr>
        <w:t>1</w:t>
      </w:r>
      <w:r w:rsidR="00CB7DA1" w:rsidRPr="00106D6E">
        <w:rPr>
          <w:vertAlign w:val="superscript"/>
          <w:lang w:val="fr-FR"/>
        </w:rPr>
        <w:t xml:space="preserve">3 </w:t>
      </w:r>
      <w:r w:rsidR="00DC4B20" w:rsidRPr="00106D6E">
        <w:rPr>
          <w:lang w:val="fr-FR"/>
        </w:rPr>
        <w:t xml:space="preserve">có </w:t>
      </w:r>
      <w:r w:rsidR="00CB7DA1" w:rsidRPr="00106D6E">
        <w:rPr>
          <w:lang w:val="fr-FR"/>
        </w:rPr>
        <w:t xml:space="preserve">độ sâu xuất hiện từ trên mặt đến khoảng 35.0m. Với điều kiện bão hòa nước, khi xây dựng công trình ngầm trong phạm vi phân bố của lớp này, có thể xảy ra những hiện tượng bất lợi như nước chảy vào công trình ngầm, cát chảy, xói ngầm, bùng nền hay thậm trí là gây ra hóa lỏng. Bài viết này đề cập đến đặc điểm của phức hệ thạch học cát </w:t>
      </w:r>
      <w:r w:rsidR="000A2375" w:rsidRPr="00106D6E">
        <w:rPr>
          <w:color w:val="000000" w:themeColor="text1"/>
          <w:lang w:val="fr-FR"/>
        </w:rPr>
        <w:t xml:space="preserve">nguồn gốc sông biển </w:t>
      </w:r>
      <w:r w:rsidR="000A2375" w:rsidRPr="00106D6E">
        <w:rPr>
          <w:szCs w:val="22"/>
          <w:lang w:val="fr-FR"/>
        </w:rPr>
        <w:t>Pleistocene trên</w:t>
      </w:r>
      <w:r w:rsidR="000A2375" w:rsidRPr="00106D6E">
        <w:rPr>
          <w:color w:val="000000" w:themeColor="text1"/>
          <w:sz w:val="18"/>
          <w:lang w:val="fr-FR"/>
        </w:rPr>
        <w:t xml:space="preserve"> </w:t>
      </w:r>
      <w:r w:rsidR="00CB7DA1" w:rsidRPr="00106D6E">
        <w:rPr>
          <w:lang w:val="fr-FR"/>
        </w:rPr>
        <w:t>am</w:t>
      </w:r>
      <w:r w:rsidR="00CB7DA1" w:rsidRPr="00106D6E">
        <w:rPr>
          <w:vertAlign w:val="superscript"/>
          <w:lang w:val="fr-FR"/>
        </w:rPr>
        <w:t>S</w:t>
      </w:r>
      <w:r w:rsidR="00CB7DA1" w:rsidRPr="00106D6E">
        <w:rPr>
          <w:lang w:val="fr-FR"/>
        </w:rPr>
        <w:t>Q</w:t>
      </w:r>
      <w:r w:rsidR="00CB7DA1" w:rsidRPr="00106D6E">
        <w:rPr>
          <w:vertAlign w:val="subscript"/>
          <w:lang w:val="fr-FR"/>
        </w:rPr>
        <w:t>1</w:t>
      </w:r>
      <w:r w:rsidR="00CB7DA1" w:rsidRPr="00106D6E">
        <w:rPr>
          <w:vertAlign w:val="superscript"/>
          <w:lang w:val="fr-FR"/>
        </w:rPr>
        <w:t>3</w:t>
      </w:r>
      <w:r w:rsidR="00CB7DA1" w:rsidRPr="00106D6E">
        <w:rPr>
          <w:lang w:val="fr-FR"/>
        </w:rPr>
        <w:t xml:space="preserve"> để phục vụ công tác quy hoạch, phát triển bền vững không gian ngầm đô thị khu vực quậ</w:t>
      </w:r>
      <w:r w:rsidR="00961490" w:rsidRPr="00106D6E">
        <w:rPr>
          <w:lang w:val="fr-FR"/>
        </w:rPr>
        <w:t xml:space="preserve">n 1 </w:t>
      </w:r>
      <w:r w:rsidR="00CE35A5" w:rsidRPr="00106D6E">
        <w:rPr>
          <w:lang w:val="fr-FR"/>
        </w:rPr>
        <w:t>T</w:t>
      </w:r>
      <w:r w:rsidR="00CB7DA1" w:rsidRPr="00106D6E">
        <w:rPr>
          <w:lang w:val="fr-FR"/>
        </w:rPr>
        <w:t>hành phố Hồ Chí Minh.</w:t>
      </w:r>
    </w:p>
    <w:p w14:paraId="0CC91130" w14:textId="74A9484E" w:rsidR="00ED275E" w:rsidRPr="00106D6E" w:rsidRDefault="002F23E0" w:rsidP="002F23E0">
      <w:pPr>
        <w:rPr>
          <w:i/>
          <w:iCs/>
          <w:color w:val="000000" w:themeColor="text1"/>
          <w:lang w:val="fr-FR"/>
        </w:rPr>
      </w:pPr>
      <w:r w:rsidRPr="00106D6E">
        <w:rPr>
          <w:i/>
          <w:iCs/>
          <w:color w:val="000000" w:themeColor="text1"/>
          <w:lang w:val="fr-FR"/>
        </w:rPr>
        <w:t xml:space="preserve">Từ khóa: </w:t>
      </w:r>
      <w:r w:rsidR="00975FF9" w:rsidRPr="00106D6E">
        <w:rPr>
          <w:i/>
          <w:iCs/>
          <w:color w:val="000000" w:themeColor="text1"/>
          <w:lang w:val="fr-FR"/>
        </w:rPr>
        <w:t xml:space="preserve">cát, không gian ngầm, quận 1, </w:t>
      </w:r>
      <w:r w:rsidR="00CE35A5" w:rsidRPr="00106D6E">
        <w:rPr>
          <w:i/>
          <w:iCs/>
          <w:color w:val="000000" w:themeColor="text1"/>
          <w:lang w:val="fr-FR"/>
        </w:rPr>
        <w:t>T</w:t>
      </w:r>
      <w:r w:rsidR="00975FF9" w:rsidRPr="00106D6E">
        <w:rPr>
          <w:i/>
          <w:iCs/>
          <w:color w:val="000000" w:themeColor="text1"/>
          <w:lang w:val="fr-FR"/>
        </w:rPr>
        <w:t>hành phố Hồ Chí Minh.</w:t>
      </w:r>
    </w:p>
    <w:p w14:paraId="2E181C8B" w14:textId="60B49AD2" w:rsidR="008E2512" w:rsidRPr="00106D6E"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106D6E">
        <w:rPr>
          <w:rFonts w:ascii="Times New Roman" w:hAnsi="Times New Roman" w:cs="Times New Roman"/>
          <w:b/>
          <w:noProof/>
          <w:sz w:val="20"/>
          <w:szCs w:val="20"/>
          <w:lang w:val="en-US"/>
        </w:rPr>
        <w:t>Đặt vấn đề</w:t>
      </w:r>
    </w:p>
    <w:p w14:paraId="01F9DDB3" w14:textId="7146B110" w:rsidR="00D92FF1" w:rsidRPr="00106D6E" w:rsidRDefault="00D92FF1" w:rsidP="00DD099D">
      <w:pPr>
        <w:widowControl/>
        <w:autoSpaceDE w:val="0"/>
        <w:autoSpaceDN w:val="0"/>
        <w:adjustRightInd w:val="0"/>
        <w:ind w:firstLine="227"/>
        <w:jc w:val="both"/>
        <w:rPr>
          <w:rFonts w:eastAsiaTheme="minorHAnsi"/>
        </w:rPr>
      </w:pPr>
      <w:r w:rsidRPr="00106D6E">
        <w:rPr>
          <w:rFonts w:eastAsiaTheme="minorHAnsi"/>
        </w:rPr>
        <w:t xml:space="preserve">Quận 1 là nơi có vị thế quan trọng </w:t>
      </w:r>
      <w:r w:rsidR="00EC2834" w:rsidRPr="00106D6E">
        <w:rPr>
          <w:rFonts w:eastAsiaTheme="minorHAnsi"/>
        </w:rPr>
        <w:t>của</w:t>
      </w:r>
      <w:r w:rsidRPr="00106D6E">
        <w:rPr>
          <w:rFonts w:eastAsiaTheme="minorHAnsi"/>
        </w:rPr>
        <w:t xml:space="preserve"> thành phố Hồ Chí Minh. Đồng nghĩa với vị thế đó, cơ sở hạ tầng tại đây phát triển một cách chóng mặt. Nhu cầu nhà ở, cơ quan văn phòng, vui chơi, giải trí cũng như đi lại tại đây luôn trong tình trạng cấp bách. Trong những năm gần đây, không gian ngầm khu vực Thành phố Hồ Chí Minh nói chung và khu vực Quận 1 nói riêng đã nhận được sự quan tâm rất lớn cảu các ban ngành Thành Phố. </w:t>
      </w:r>
    </w:p>
    <w:p w14:paraId="4692116E" w14:textId="0A31CA3F" w:rsidR="00512D5D" w:rsidRPr="00106D6E" w:rsidRDefault="00D92FF1" w:rsidP="00DD099D">
      <w:pPr>
        <w:widowControl/>
        <w:autoSpaceDE w:val="0"/>
        <w:autoSpaceDN w:val="0"/>
        <w:adjustRightInd w:val="0"/>
        <w:ind w:firstLine="227"/>
        <w:jc w:val="both"/>
        <w:rPr>
          <w:rFonts w:eastAsiaTheme="minorHAnsi"/>
        </w:rPr>
      </w:pPr>
      <w:r w:rsidRPr="00106D6E">
        <w:rPr>
          <w:rFonts w:eastAsiaTheme="minorHAnsi"/>
        </w:rPr>
        <w:t>Theo sở Quy hoạch – Kiến Trúc Thành phố Hồ Chí Minh, nhu cầu khai thác không gian ngầm vào mục đích phát triển kinh tế - xa hội của Thành phố là vô cùng cấp thiết. Tuy nhiên, việc xây dựng công trình ngầm đòi hỏi chi phí đầu tư lớn và có ảnh hưởng nhất định đến địa chất, môi trường, nguồn ngước,…Do vậy, cần nghiên cứu thật kỹ nội dung quy hoạch để có những dự báo và định hướng phát triển tốt cho mục đích này.</w:t>
      </w:r>
      <w:r w:rsidR="00512D5D" w:rsidRPr="00106D6E">
        <w:rPr>
          <w:rFonts w:eastAsiaTheme="minorHAnsi"/>
        </w:rPr>
        <w:t xml:space="preserve"> Vấn đề quy hoạch và sử dụng không gian xây dựng ngầm ở thành phố phải đảm bảo sử dụng tài nguyên đất hợp lý, hiệu quả, đảm bảo kết nối tương thích và đồng bộ giữa không gian ngầm và các công trình hiện hữu trên mặt đất, đảm bảo yêu cầu môi trường, nguồn nước ngầm và an ninh, quốc phòng. Việc xây dựng các công trình ngầm là vô cùng phức tạp, đặc biệt với công trình ngầm đô thị. Khi xây dựng những công trình trên, mức độ phức tạp tăng hơn rất nhiều so với các công trình trên mặt đất, nếu xảy ra sai sót, rất khó có thể sửa chữa. Vì thế, các nhà khoa học quan niệm quy hoạch không gian ngầm đô thị có tính vĩnh cửu. Hiện nay, các tuyến metro đang dần được đầu tư và xây dựng ở Thành phố Hồ Chí Minh như tuyến Metro số 1, số 2 (đang triển khai) và tuyển số 3, số 4 (đã được quy hoạch).</w:t>
      </w:r>
    </w:p>
    <w:p w14:paraId="58288263" w14:textId="0948B2E4" w:rsidR="008E2512" w:rsidRPr="00106D6E" w:rsidRDefault="00512D5D" w:rsidP="00DD099D">
      <w:pPr>
        <w:widowControl/>
        <w:autoSpaceDE w:val="0"/>
        <w:autoSpaceDN w:val="0"/>
        <w:adjustRightInd w:val="0"/>
        <w:ind w:firstLine="227"/>
        <w:jc w:val="both"/>
        <w:rPr>
          <w:rFonts w:eastAsiaTheme="minorHAnsi"/>
        </w:rPr>
      </w:pPr>
      <w:r w:rsidRPr="00106D6E">
        <w:rPr>
          <w:rFonts w:eastAsiaTheme="minorHAnsi"/>
        </w:rPr>
        <w:t xml:space="preserve">Song song với quá trình phát triển không gian ngầm, vấn đề ổn định của nền đất xung quanh công trình ngầm và tác động của môi trường địa chất đến công trình ngầm cần được lưu ý. </w:t>
      </w:r>
      <w:r w:rsidR="000A2375" w:rsidRPr="00106D6E">
        <w:rPr>
          <w:rFonts w:eastAsiaTheme="minorHAnsi"/>
        </w:rPr>
        <w:t xml:space="preserve">Đặc điểm phân bố, thành phần vật chất, tính chất cơ lý của đất đá là những yếu tố cần làm rõ để đánh giá tác động của chúng với quá trình thi công, xây dựng và sử dụng công trình ngầm.  </w:t>
      </w:r>
      <w:r w:rsidRPr="00106D6E">
        <w:rPr>
          <w:rFonts w:eastAsiaTheme="minorHAnsi"/>
        </w:rPr>
        <w:t>Theo các tài liệu khảo sát, khu vực Quận 1 có lớp cát hạt mịn-trung, kết cấu xốp – chặt vừa</w:t>
      </w:r>
      <w:r w:rsidR="00D92FF1" w:rsidRPr="00106D6E">
        <w:rPr>
          <w:rFonts w:eastAsiaTheme="minorHAnsi"/>
        </w:rPr>
        <w:t xml:space="preserve"> </w:t>
      </w:r>
      <w:r w:rsidRPr="00106D6E">
        <w:rPr>
          <w:rFonts w:eastAsiaTheme="minorHAnsi"/>
        </w:rPr>
        <w:t xml:space="preserve">phân bố ở độ sâu không lớn lắm (trên dưới 10m). Khi thi công xây dựng công trình ngầm cũng như khi đưa các công trình này đi vào sử dụng, sẽ xảy ra các vấn đề địa chất công trình mà có thể tác động dẫn cản trở quá trình thi công, hoạt động kinh tế bình thường của công trình. </w:t>
      </w:r>
      <w:r w:rsidR="000A2375" w:rsidRPr="00106D6E">
        <w:rPr>
          <w:rFonts w:eastAsiaTheme="minorHAnsi"/>
        </w:rPr>
        <w:t>Có thể nói, phức hệ thạch học này có tính nhạy cảm khi có những tác động công trình liên quan đến chúng</w:t>
      </w:r>
      <w:r w:rsidR="005D2864" w:rsidRPr="00106D6E">
        <w:rPr>
          <w:rFonts w:eastAsiaTheme="minorHAnsi"/>
        </w:rPr>
        <w:t>.</w:t>
      </w:r>
      <w:r w:rsidR="000A2375" w:rsidRPr="00106D6E">
        <w:rPr>
          <w:rFonts w:eastAsiaTheme="minorHAnsi"/>
        </w:rPr>
        <w:t xml:space="preserve"> </w:t>
      </w:r>
      <w:r w:rsidRPr="00106D6E">
        <w:rPr>
          <w:rFonts w:eastAsiaTheme="minorHAnsi"/>
        </w:rPr>
        <w:t xml:space="preserve">Từ đó, nghiên cứu </w:t>
      </w:r>
      <w:r w:rsidR="000A2375" w:rsidRPr="00106D6E">
        <w:rPr>
          <w:rFonts w:eastAsiaTheme="minorHAnsi"/>
        </w:rPr>
        <w:t>tính chất</w:t>
      </w:r>
      <w:r w:rsidRPr="00106D6E">
        <w:rPr>
          <w:rFonts w:eastAsiaTheme="minorHAnsi"/>
        </w:rPr>
        <w:t xml:space="preserve"> </w:t>
      </w:r>
      <w:r w:rsidR="003E4C03" w:rsidRPr="00106D6E">
        <w:rPr>
          <w:rFonts w:eastAsiaTheme="minorHAnsi"/>
        </w:rPr>
        <w:t>địa kỹ thuật của các tầng, lớp địa chất</w:t>
      </w:r>
      <w:r w:rsidRPr="00106D6E">
        <w:rPr>
          <w:rFonts w:eastAsiaTheme="minorHAnsi"/>
        </w:rPr>
        <w:t xml:space="preserve">, đặc biệt là </w:t>
      </w:r>
      <w:r w:rsidR="00E97C4D" w:rsidRPr="00106D6E">
        <w:rPr>
          <w:rFonts w:eastAsiaTheme="minorHAnsi"/>
        </w:rPr>
        <w:t>phức hệ thạch học cát nguồn gốc s</w:t>
      </w:r>
      <w:r w:rsidR="00EC2834" w:rsidRPr="00106D6E">
        <w:rPr>
          <w:rFonts w:eastAsiaTheme="minorHAnsi"/>
        </w:rPr>
        <w:t>ô</w:t>
      </w:r>
      <w:r w:rsidR="00E97C4D" w:rsidRPr="00106D6E">
        <w:rPr>
          <w:rFonts w:eastAsiaTheme="minorHAnsi"/>
        </w:rPr>
        <w:t>ng biển Pleisstocene trên</w:t>
      </w:r>
      <w:r w:rsidRPr="00106D6E">
        <w:rPr>
          <w:rFonts w:eastAsiaTheme="minorHAnsi"/>
        </w:rPr>
        <w:t xml:space="preserve"> </w:t>
      </w:r>
      <w:r w:rsidR="00E97C4D" w:rsidRPr="00106D6E">
        <w:rPr>
          <w:rFonts w:eastAsiaTheme="minorHAnsi"/>
        </w:rPr>
        <w:t xml:space="preserve">phân bố ở khu vực Quận 1 Thành phố Hồ Chí Minh </w:t>
      </w:r>
      <w:r w:rsidRPr="00106D6E">
        <w:rPr>
          <w:rFonts w:eastAsiaTheme="minorHAnsi"/>
        </w:rPr>
        <w:t>là điều cần thiết.</w:t>
      </w:r>
    </w:p>
    <w:p w14:paraId="251EF2A6" w14:textId="48827C3B" w:rsidR="008E2512" w:rsidRPr="00106D6E" w:rsidRDefault="00512D5D" w:rsidP="00512D5D">
      <w:pPr>
        <w:pStyle w:val="ListParagraph"/>
        <w:widowControl w:val="0"/>
        <w:numPr>
          <w:ilvl w:val="0"/>
          <w:numId w:val="9"/>
        </w:numPr>
        <w:spacing w:before="120" w:after="120" w:line="240" w:lineRule="auto"/>
        <w:rPr>
          <w:rFonts w:ascii="Times New Roman" w:hAnsi="Times New Roman" w:cs="Times New Roman"/>
          <w:color w:val="000000"/>
          <w:sz w:val="20"/>
          <w:szCs w:val="20"/>
        </w:rPr>
      </w:pPr>
      <w:r w:rsidRPr="00106D6E">
        <w:rPr>
          <w:rFonts w:ascii="Times New Roman" w:hAnsi="Times New Roman" w:cs="Times New Roman"/>
          <w:b/>
          <w:noProof/>
          <w:sz w:val="20"/>
          <w:szCs w:val="20"/>
          <w:lang w:val="en-US"/>
        </w:rPr>
        <w:t xml:space="preserve">Đặc điểm </w:t>
      </w:r>
      <w:r w:rsidR="00B31C01" w:rsidRPr="00106D6E">
        <w:rPr>
          <w:rFonts w:ascii="Times New Roman" w:hAnsi="Times New Roman" w:cs="Times New Roman"/>
          <w:b/>
          <w:noProof/>
          <w:sz w:val="20"/>
          <w:szCs w:val="20"/>
          <w:lang w:val="en-US"/>
        </w:rPr>
        <w:t xml:space="preserve">địa kỹ thuật </w:t>
      </w:r>
      <w:r w:rsidRPr="00106D6E">
        <w:rPr>
          <w:rFonts w:ascii="Times New Roman" w:hAnsi="Times New Roman" w:cs="Times New Roman"/>
          <w:b/>
          <w:noProof/>
          <w:sz w:val="20"/>
          <w:szCs w:val="20"/>
          <w:lang w:val="en-US"/>
        </w:rPr>
        <w:t xml:space="preserve">của phức hệ thạch học cát </w:t>
      </w:r>
      <w:r w:rsidR="000A2375" w:rsidRPr="00106D6E">
        <w:rPr>
          <w:rFonts w:ascii="Times New Roman" w:hAnsi="Times New Roman" w:cs="Times New Roman"/>
          <w:b/>
          <w:noProof/>
          <w:sz w:val="20"/>
          <w:szCs w:val="20"/>
          <w:lang w:val="en-US"/>
        </w:rPr>
        <w:t xml:space="preserve">có nguồn gốc sông biển </w:t>
      </w:r>
      <w:r w:rsidRPr="00106D6E">
        <w:rPr>
          <w:rFonts w:ascii="Times New Roman" w:hAnsi="Times New Roman" w:cs="Times New Roman"/>
          <w:b/>
          <w:noProof/>
          <w:sz w:val="20"/>
          <w:szCs w:val="20"/>
          <w:lang w:val="en-US"/>
        </w:rPr>
        <w:t>am</w:t>
      </w:r>
      <w:r w:rsidRPr="00106D6E">
        <w:rPr>
          <w:rFonts w:ascii="Times New Roman" w:hAnsi="Times New Roman" w:cs="Times New Roman"/>
          <w:b/>
          <w:noProof/>
          <w:sz w:val="20"/>
          <w:szCs w:val="20"/>
          <w:vertAlign w:val="superscript"/>
          <w:lang w:val="en-US"/>
        </w:rPr>
        <w:t>S</w:t>
      </w:r>
      <w:r w:rsidRPr="00106D6E">
        <w:rPr>
          <w:rFonts w:ascii="Times New Roman" w:hAnsi="Times New Roman" w:cs="Times New Roman"/>
          <w:b/>
          <w:noProof/>
          <w:sz w:val="20"/>
          <w:szCs w:val="20"/>
          <w:lang w:val="en-US"/>
        </w:rPr>
        <w:t>Q</w:t>
      </w:r>
      <w:r w:rsidRPr="00106D6E">
        <w:rPr>
          <w:rFonts w:ascii="Times New Roman" w:hAnsi="Times New Roman" w:cs="Times New Roman"/>
          <w:b/>
          <w:noProof/>
          <w:sz w:val="20"/>
          <w:szCs w:val="20"/>
          <w:vertAlign w:val="subscript"/>
          <w:lang w:val="en-US"/>
        </w:rPr>
        <w:t>1</w:t>
      </w:r>
      <w:r w:rsidRPr="00106D6E">
        <w:rPr>
          <w:rFonts w:ascii="Times New Roman" w:hAnsi="Times New Roman" w:cs="Times New Roman"/>
          <w:b/>
          <w:noProof/>
          <w:sz w:val="20"/>
          <w:szCs w:val="20"/>
          <w:vertAlign w:val="superscript"/>
          <w:lang w:val="en-US"/>
        </w:rPr>
        <w:t>3</w:t>
      </w:r>
      <w:r w:rsidRPr="00106D6E">
        <w:rPr>
          <w:rFonts w:ascii="Times New Roman" w:hAnsi="Times New Roman" w:cs="Times New Roman"/>
          <w:b/>
          <w:noProof/>
          <w:sz w:val="20"/>
          <w:szCs w:val="20"/>
          <w:lang w:val="en-US"/>
        </w:rPr>
        <w:t xml:space="preserve"> khu vực quận 1 </w:t>
      </w:r>
      <w:r w:rsidRPr="00106D6E">
        <w:rPr>
          <w:rFonts w:ascii="Times New Roman" w:hAnsi="Times New Roman" w:cs="Times New Roman"/>
          <w:b/>
          <w:noProof/>
          <w:sz w:val="20"/>
          <w:szCs w:val="20"/>
          <w:lang w:val="en-US"/>
        </w:rPr>
        <w:lastRenderedPageBreak/>
        <w:t>thành phố Hồ Chí Minh</w:t>
      </w:r>
    </w:p>
    <w:p w14:paraId="2F4F8640" w14:textId="5C75A87A" w:rsidR="009A3DCA" w:rsidRPr="00106D6E" w:rsidRDefault="00512D5D"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106D6E">
        <w:rPr>
          <w:rFonts w:ascii="Times New Roman" w:hAnsi="Times New Roman" w:cs="Times New Roman"/>
          <w:b/>
          <w:i/>
          <w:color w:val="000000"/>
          <w:sz w:val="20"/>
          <w:szCs w:val="20"/>
          <w:lang w:val="en-US"/>
        </w:rPr>
        <w:t>Đặc điểm phân bố</w:t>
      </w:r>
    </w:p>
    <w:p w14:paraId="18DE04B8" w14:textId="5AE8F0D1" w:rsidR="00F7261F" w:rsidRPr="00106D6E" w:rsidRDefault="000A5B1A" w:rsidP="00884E3A">
      <w:pPr>
        <w:widowControl/>
        <w:autoSpaceDE w:val="0"/>
        <w:autoSpaceDN w:val="0"/>
        <w:adjustRightInd w:val="0"/>
        <w:ind w:firstLine="227"/>
        <w:jc w:val="both"/>
        <w:rPr>
          <w:noProof/>
          <w:lang w:val="en-US"/>
        </w:rPr>
      </w:pPr>
      <w:r w:rsidRPr="00106D6E">
        <w:rPr>
          <w:rFonts w:eastAsiaTheme="minorHAnsi"/>
          <w:lang w:val="vi-VN"/>
        </w:rPr>
        <w:t>P</w:t>
      </w:r>
      <w:r w:rsidR="00512D5D" w:rsidRPr="00106D6E">
        <w:rPr>
          <w:rFonts w:eastAsiaTheme="minorHAnsi"/>
          <w:lang w:val="vi-VN"/>
        </w:rPr>
        <w:t xml:space="preserve">hức hệ thạch học cát </w:t>
      </w:r>
      <w:r w:rsidR="000A2375" w:rsidRPr="00106D6E">
        <w:rPr>
          <w:color w:val="000000" w:themeColor="text1"/>
          <w:lang w:val="fr-FR"/>
        </w:rPr>
        <w:t xml:space="preserve">nguồn gốc sông biển </w:t>
      </w:r>
      <w:r w:rsidR="000A2375" w:rsidRPr="00106D6E">
        <w:rPr>
          <w:szCs w:val="22"/>
          <w:lang w:val="vi-VN"/>
        </w:rPr>
        <w:t>Pleistocene trên</w:t>
      </w:r>
      <w:r w:rsidR="000A2375" w:rsidRPr="00106D6E">
        <w:rPr>
          <w:color w:val="000000" w:themeColor="text1"/>
          <w:sz w:val="18"/>
          <w:lang w:val="fr-FR"/>
        </w:rPr>
        <w:t xml:space="preserve"> </w:t>
      </w:r>
      <w:r w:rsidR="00512D5D" w:rsidRPr="00106D6E">
        <w:rPr>
          <w:noProof/>
          <w:lang w:val="vi-VN"/>
        </w:rPr>
        <w:t>am</w:t>
      </w:r>
      <w:r w:rsidR="00512D5D" w:rsidRPr="00106D6E">
        <w:rPr>
          <w:noProof/>
          <w:vertAlign w:val="superscript"/>
          <w:lang w:val="vi-VN"/>
        </w:rPr>
        <w:t>S</w:t>
      </w:r>
      <w:r w:rsidR="00512D5D" w:rsidRPr="00106D6E">
        <w:rPr>
          <w:noProof/>
          <w:lang w:val="vi-VN"/>
        </w:rPr>
        <w:t>Q</w:t>
      </w:r>
      <w:r w:rsidR="00512D5D" w:rsidRPr="00106D6E">
        <w:rPr>
          <w:noProof/>
          <w:vertAlign w:val="subscript"/>
          <w:lang w:val="vi-VN"/>
        </w:rPr>
        <w:t>1</w:t>
      </w:r>
      <w:r w:rsidR="00512D5D" w:rsidRPr="00106D6E">
        <w:rPr>
          <w:noProof/>
          <w:vertAlign w:val="superscript"/>
          <w:lang w:val="vi-VN"/>
        </w:rPr>
        <w:t>3</w:t>
      </w:r>
      <w:r w:rsidR="00512D5D" w:rsidRPr="00106D6E">
        <w:rPr>
          <w:noProof/>
          <w:lang w:val="vi-VN"/>
        </w:rPr>
        <w:t xml:space="preserve"> </w:t>
      </w:r>
      <w:r w:rsidR="0032382B" w:rsidRPr="00106D6E">
        <w:rPr>
          <w:noProof/>
          <w:lang w:val="vi-VN"/>
        </w:rPr>
        <w:t xml:space="preserve">phân bố rộng khắp </w:t>
      </w:r>
      <w:r w:rsidR="00512D5D" w:rsidRPr="00106D6E">
        <w:rPr>
          <w:noProof/>
          <w:lang w:val="vi-VN"/>
        </w:rPr>
        <w:t>khu vực quận 1 thành phố Hồ Chí Minh</w:t>
      </w:r>
      <w:r w:rsidR="003F6C0F" w:rsidRPr="00106D6E">
        <w:rPr>
          <w:noProof/>
          <w:lang w:val="vi-VN"/>
        </w:rPr>
        <w:t xml:space="preserve"> trừ một số vị trí tại phường Bến Nghé, Đa Kao, Bến Thành, Nguyễn Cư Trinh, Cầu Kho, Phạm Ngũ Lão,…</w:t>
      </w:r>
      <w:r w:rsidR="000D62CA" w:rsidRPr="00106D6E">
        <w:rPr>
          <w:noProof/>
          <w:lang w:val="vi-VN"/>
        </w:rPr>
        <w:t xml:space="preserve"> </w:t>
      </w:r>
      <w:r w:rsidR="00583E25" w:rsidRPr="00106D6E">
        <w:rPr>
          <w:noProof/>
          <w:lang w:val="vi-VN"/>
        </w:rPr>
        <w:t>Phức hệ thạch học</w:t>
      </w:r>
      <w:r w:rsidR="00C811EB" w:rsidRPr="00106D6E">
        <w:rPr>
          <w:noProof/>
          <w:lang w:val="vi-VN"/>
        </w:rPr>
        <w:t xml:space="preserve"> này thường phân bố </w:t>
      </w:r>
      <w:r w:rsidR="00583E25" w:rsidRPr="00106D6E">
        <w:rPr>
          <w:noProof/>
          <w:lang w:val="vi-VN"/>
        </w:rPr>
        <w:t xml:space="preserve">dưới </w:t>
      </w:r>
      <w:r w:rsidR="00B73590" w:rsidRPr="00106D6E">
        <w:rPr>
          <w:noProof/>
          <w:lang w:val="vi-VN"/>
        </w:rPr>
        <w:t>các phức hệ thạch học thuộc loạt thạch học biển, sông biển đầm lầy, sông biển Holocene và nằm trên các phức hệ thạch học thuộc loạt thạch học sông biển Pleistocene, sông biển Pliocene.</w:t>
      </w:r>
      <w:r w:rsidR="00583E25" w:rsidRPr="00106D6E">
        <w:rPr>
          <w:noProof/>
          <w:lang w:val="vi-VN"/>
        </w:rPr>
        <w:t xml:space="preserve"> </w:t>
      </w:r>
      <w:r w:rsidR="000D62CA" w:rsidRPr="00106D6E">
        <w:rPr>
          <w:noProof/>
          <w:lang w:val="vi-VN"/>
        </w:rPr>
        <w:t>Chiều sâu bắt gặp của phức hệ này từ trên mặt (phường Tân Định, Cầ</w:t>
      </w:r>
      <w:r w:rsidR="00B73590" w:rsidRPr="00106D6E">
        <w:rPr>
          <w:noProof/>
          <w:lang w:val="vi-VN"/>
        </w:rPr>
        <w:t>u Kho, Đa Kao</w:t>
      </w:r>
      <w:r w:rsidR="000D62CA" w:rsidRPr="00106D6E">
        <w:rPr>
          <w:noProof/>
          <w:lang w:val="vi-VN"/>
        </w:rPr>
        <w:t xml:space="preserve">) đến độ sâu </w:t>
      </w:r>
      <w:r w:rsidR="00303233" w:rsidRPr="00106D6E">
        <w:rPr>
          <w:noProof/>
          <w:lang w:val="vi-VN"/>
        </w:rPr>
        <w:t>lớn hơn</w:t>
      </w:r>
      <w:r w:rsidR="000D62CA" w:rsidRPr="00106D6E">
        <w:rPr>
          <w:noProof/>
          <w:lang w:val="vi-VN"/>
        </w:rPr>
        <w:t xml:space="preserve"> 3</w:t>
      </w:r>
      <w:r w:rsidR="00303233" w:rsidRPr="00106D6E">
        <w:rPr>
          <w:noProof/>
          <w:lang w:val="vi-VN"/>
        </w:rPr>
        <w:t>0</w:t>
      </w:r>
      <w:r w:rsidR="000D62CA" w:rsidRPr="00106D6E">
        <w:rPr>
          <w:noProof/>
          <w:lang w:val="vi-VN"/>
        </w:rPr>
        <w:t>.0m (phường Bến Thành, Cô Giang, Bến Nghé)</w:t>
      </w:r>
      <w:r w:rsidR="005D2864" w:rsidRPr="00106D6E">
        <w:rPr>
          <w:noProof/>
          <w:lang w:val="vi-VN"/>
        </w:rPr>
        <w:t>.</w:t>
      </w:r>
      <w:r w:rsidR="000D62CA" w:rsidRPr="00106D6E">
        <w:rPr>
          <w:noProof/>
          <w:lang w:val="vi-VN"/>
        </w:rPr>
        <w:t>. Chiều sâu đáy lớp này biến đổi từ 1.8m (phường Tân Đị</w:t>
      </w:r>
      <w:r w:rsidR="00303233" w:rsidRPr="00106D6E">
        <w:rPr>
          <w:noProof/>
          <w:lang w:val="vi-VN"/>
        </w:rPr>
        <w:t>nh</w:t>
      </w:r>
      <w:r w:rsidR="000D62CA" w:rsidRPr="00106D6E">
        <w:rPr>
          <w:noProof/>
          <w:lang w:val="vi-VN"/>
        </w:rPr>
        <w:t xml:space="preserve">) đến hơn 40.0m (phường </w:t>
      </w:r>
      <w:r w:rsidR="00BC7C3C" w:rsidRPr="00106D6E">
        <w:rPr>
          <w:noProof/>
          <w:lang w:val="vi-VN"/>
        </w:rPr>
        <w:t>Nguyễn Cư Trinh, Đa Kao, Bến Nghé, Tân Định, Bến Thành,…). Bề dày nhỏ nhất của phức hệ thạch học này là 1.5m (phường Nguyễn Cư Trinh, Cầu Kho), lớn nhất là gần 40.0m (phường Cầu Kho, Nguyễn Cư Trinh), cá biệt tại hố khoan tại công trình xây dựng phòng Quản lý xuất nhập cảnh (161 Nguyễn Du, phường Bến Thành) chiều dày lớp cát là 59.6m. Chiều dày trung bình của phức hệ thạch học này khoảng 15.0m</w:t>
      </w:r>
      <w:r w:rsidRPr="00106D6E">
        <w:rPr>
          <w:noProof/>
          <w:lang w:val="vi-VN"/>
        </w:rPr>
        <w:t xml:space="preserve"> </w:t>
      </w:r>
      <w:r w:rsidR="00E708B9" w:rsidRPr="00106D6E">
        <w:rPr>
          <w:noProof/>
          <w:lang w:val="vi-VN"/>
        </w:rPr>
        <w:t>(Liên đoàn quy hoạch và điều tra tài nguyên nước miền Nam, 2010)</w:t>
      </w:r>
      <w:r w:rsidR="00BC7C3C" w:rsidRPr="00106D6E">
        <w:rPr>
          <w:noProof/>
          <w:lang w:val="vi-VN"/>
        </w:rPr>
        <w:t>.</w:t>
      </w:r>
      <w:r w:rsidR="00017FC9" w:rsidRPr="00106D6E">
        <w:rPr>
          <w:noProof/>
          <w:lang w:val="vi-VN"/>
        </w:rPr>
        <w:t xml:space="preserve"> </w:t>
      </w:r>
      <w:r w:rsidR="00017FC9" w:rsidRPr="00106D6E">
        <w:rPr>
          <w:noProof/>
          <w:lang w:val="en-US"/>
        </w:rPr>
        <w:t>Đặc điểm phân bố của phức hệ thạch học này tại một số nơi trong khu vực quận 1 Thành phố Hồ Chí Minh được thể hiện trong bảng 1.</w:t>
      </w:r>
    </w:p>
    <w:p w14:paraId="5D45E7AE" w14:textId="56342AC5" w:rsidR="00017FC9" w:rsidRPr="00106D6E" w:rsidRDefault="00017FC9" w:rsidP="00017FC9">
      <w:pPr>
        <w:widowControl/>
        <w:autoSpaceDE w:val="0"/>
        <w:autoSpaceDN w:val="0"/>
        <w:adjustRightInd w:val="0"/>
        <w:jc w:val="center"/>
        <w:rPr>
          <w:i/>
          <w:noProof/>
          <w:lang w:val="en-US"/>
        </w:rPr>
      </w:pPr>
      <w:r w:rsidRPr="00106D6E">
        <w:rPr>
          <w:i/>
          <w:noProof/>
          <w:lang w:val="en-US"/>
        </w:rPr>
        <w:t xml:space="preserve">Bảng 1. Đặc điểm phân bố của phức hệ thạch học cát nguồn gốc sông biển Pleistocene trên phân bố </w:t>
      </w:r>
      <w:r w:rsidR="006D4797" w:rsidRPr="00106D6E">
        <w:rPr>
          <w:i/>
          <w:noProof/>
          <w:lang w:val="en-US"/>
        </w:rPr>
        <w:t>tại</w:t>
      </w:r>
      <w:r w:rsidRPr="00106D6E">
        <w:rPr>
          <w:i/>
          <w:noProof/>
          <w:lang w:val="en-US"/>
        </w:rPr>
        <w:t xml:space="preserve"> quận 1 Thành phố Hồ Chí Minh</w:t>
      </w:r>
    </w:p>
    <w:tbl>
      <w:tblPr>
        <w:tblStyle w:val="TableGrid"/>
        <w:tblW w:w="5000" w:type="pct"/>
        <w:tblLook w:val="04A0" w:firstRow="1" w:lastRow="0" w:firstColumn="1" w:lastColumn="0" w:noHBand="0" w:noVBand="1"/>
      </w:tblPr>
      <w:tblGrid>
        <w:gridCol w:w="1061"/>
        <w:gridCol w:w="1062"/>
        <w:gridCol w:w="1062"/>
        <w:gridCol w:w="1062"/>
        <w:gridCol w:w="1062"/>
        <w:gridCol w:w="1063"/>
        <w:gridCol w:w="1062"/>
        <w:gridCol w:w="1060"/>
      </w:tblGrid>
      <w:tr w:rsidR="00017FC9" w:rsidRPr="00106D6E" w14:paraId="626DC0F4" w14:textId="77777777" w:rsidTr="00E708B9">
        <w:tc>
          <w:tcPr>
            <w:tcW w:w="625" w:type="pct"/>
            <w:vMerge w:val="restart"/>
          </w:tcPr>
          <w:p w14:paraId="4594A088" w14:textId="6262AFF2" w:rsidR="00017FC9" w:rsidRPr="00106D6E" w:rsidRDefault="00017FC9" w:rsidP="00583E25">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STT</w:t>
            </w:r>
          </w:p>
        </w:tc>
        <w:tc>
          <w:tcPr>
            <w:tcW w:w="625" w:type="pct"/>
            <w:vMerge w:val="restart"/>
          </w:tcPr>
          <w:p w14:paraId="71DF5F37" w14:textId="7F4BAE32" w:rsidR="00017FC9" w:rsidRPr="00106D6E" w:rsidRDefault="00017FC9" w:rsidP="00583E25">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Địa điểm</w:t>
            </w:r>
          </w:p>
        </w:tc>
        <w:tc>
          <w:tcPr>
            <w:tcW w:w="1249" w:type="pct"/>
            <w:gridSpan w:val="2"/>
          </w:tcPr>
          <w:p w14:paraId="4825A09E" w14:textId="0A537ECA" w:rsidR="00017FC9" w:rsidRPr="00106D6E" w:rsidRDefault="00017FC9" w:rsidP="00583E25">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Chiều sâu mặt lớp</w:t>
            </w:r>
          </w:p>
        </w:tc>
        <w:tc>
          <w:tcPr>
            <w:tcW w:w="1251" w:type="pct"/>
            <w:gridSpan w:val="2"/>
          </w:tcPr>
          <w:p w14:paraId="2934E715" w14:textId="2D18C8A9" w:rsidR="00017FC9" w:rsidRPr="00106D6E" w:rsidRDefault="00017FC9" w:rsidP="00583E25">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Chiều sâu đáy lớp</w:t>
            </w:r>
          </w:p>
        </w:tc>
        <w:tc>
          <w:tcPr>
            <w:tcW w:w="1251" w:type="pct"/>
            <w:gridSpan w:val="2"/>
          </w:tcPr>
          <w:p w14:paraId="546FDC92" w14:textId="5A9737A5" w:rsidR="00017FC9" w:rsidRPr="00106D6E" w:rsidRDefault="00017FC9" w:rsidP="00583E25">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Chiều dày</w:t>
            </w:r>
          </w:p>
        </w:tc>
      </w:tr>
      <w:tr w:rsidR="00017FC9" w:rsidRPr="00106D6E" w14:paraId="4056EDDC" w14:textId="77777777" w:rsidTr="00E708B9">
        <w:tc>
          <w:tcPr>
            <w:tcW w:w="625" w:type="pct"/>
            <w:vMerge/>
          </w:tcPr>
          <w:p w14:paraId="27902A68" w14:textId="77777777"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p>
        </w:tc>
        <w:tc>
          <w:tcPr>
            <w:tcW w:w="625" w:type="pct"/>
            <w:vMerge/>
          </w:tcPr>
          <w:p w14:paraId="60B7A27C" w14:textId="77777777"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p>
        </w:tc>
        <w:tc>
          <w:tcPr>
            <w:tcW w:w="625" w:type="pct"/>
          </w:tcPr>
          <w:p w14:paraId="7FE14C8E" w14:textId="65512704"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Nhỏ nhất</w:t>
            </w:r>
          </w:p>
        </w:tc>
        <w:tc>
          <w:tcPr>
            <w:tcW w:w="625" w:type="pct"/>
          </w:tcPr>
          <w:p w14:paraId="0142D7CE" w14:textId="64D16F1A"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Lớn nhất</w:t>
            </w:r>
          </w:p>
        </w:tc>
        <w:tc>
          <w:tcPr>
            <w:tcW w:w="625" w:type="pct"/>
          </w:tcPr>
          <w:p w14:paraId="7C5DA2D2" w14:textId="65C00B4B"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Nhỏ nhất</w:t>
            </w:r>
          </w:p>
        </w:tc>
        <w:tc>
          <w:tcPr>
            <w:tcW w:w="625" w:type="pct"/>
          </w:tcPr>
          <w:p w14:paraId="0F16CF36" w14:textId="137E376E"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Lớn nhất</w:t>
            </w:r>
          </w:p>
        </w:tc>
        <w:tc>
          <w:tcPr>
            <w:tcW w:w="625" w:type="pct"/>
          </w:tcPr>
          <w:p w14:paraId="2F3C39D8" w14:textId="6C21421D"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Nhỏ nhất</w:t>
            </w:r>
          </w:p>
        </w:tc>
        <w:tc>
          <w:tcPr>
            <w:tcW w:w="625" w:type="pct"/>
          </w:tcPr>
          <w:p w14:paraId="3483D389" w14:textId="52F2337E"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Lớn nhất</w:t>
            </w:r>
          </w:p>
        </w:tc>
      </w:tr>
      <w:tr w:rsidR="00017FC9" w:rsidRPr="00106D6E" w14:paraId="2B00C29A" w14:textId="77777777" w:rsidTr="00E708B9">
        <w:tc>
          <w:tcPr>
            <w:tcW w:w="625" w:type="pct"/>
          </w:tcPr>
          <w:p w14:paraId="61EFE883" w14:textId="0003ADB0" w:rsidR="00017FC9" w:rsidRPr="00106D6E" w:rsidRDefault="00017FC9"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w:t>
            </w:r>
          </w:p>
        </w:tc>
        <w:tc>
          <w:tcPr>
            <w:tcW w:w="625" w:type="pct"/>
          </w:tcPr>
          <w:p w14:paraId="4BB7D064" w14:textId="275BFCBC"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Bến Nghé</w:t>
            </w:r>
          </w:p>
        </w:tc>
        <w:tc>
          <w:tcPr>
            <w:tcW w:w="625" w:type="pct"/>
          </w:tcPr>
          <w:p w14:paraId="65C26E42" w14:textId="2CB5F283"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1.6</w:t>
            </w:r>
          </w:p>
        </w:tc>
        <w:tc>
          <w:tcPr>
            <w:tcW w:w="625" w:type="pct"/>
          </w:tcPr>
          <w:p w14:paraId="6F0CC353" w14:textId="0FE7F136"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32.5</w:t>
            </w:r>
          </w:p>
        </w:tc>
        <w:tc>
          <w:tcPr>
            <w:tcW w:w="625" w:type="pct"/>
          </w:tcPr>
          <w:p w14:paraId="57AE2FD3" w14:textId="1E0D5960"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6.5</w:t>
            </w:r>
          </w:p>
        </w:tc>
        <w:tc>
          <w:tcPr>
            <w:tcW w:w="625" w:type="pct"/>
          </w:tcPr>
          <w:p w14:paraId="2B7E0DBC" w14:textId="5F7EF34D"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42.1</w:t>
            </w:r>
          </w:p>
        </w:tc>
        <w:tc>
          <w:tcPr>
            <w:tcW w:w="625" w:type="pct"/>
          </w:tcPr>
          <w:p w14:paraId="506DA86A" w14:textId="5B8A45A9"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1.8</w:t>
            </w:r>
          </w:p>
        </w:tc>
        <w:tc>
          <w:tcPr>
            <w:tcW w:w="625" w:type="pct"/>
          </w:tcPr>
          <w:p w14:paraId="19E2C087" w14:textId="5484636D"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35.6</w:t>
            </w:r>
          </w:p>
        </w:tc>
      </w:tr>
      <w:tr w:rsidR="00017FC9" w:rsidRPr="00106D6E" w14:paraId="31C323D2" w14:textId="77777777" w:rsidTr="00E708B9">
        <w:tc>
          <w:tcPr>
            <w:tcW w:w="625" w:type="pct"/>
          </w:tcPr>
          <w:p w14:paraId="57365354" w14:textId="0BC4C275" w:rsidR="00017FC9" w:rsidRPr="00106D6E" w:rsidRDefault="00017FC9"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2</w:t>
            </w:r>
          </w:p>
        </w:tc>
        <w:tc>
          <w:tcPr>
            <w:tcW w:w="625" w:type="pct"/>
          </w:tcPr>
          <w:p w14:paraId="5A279EFF" w14:textId="5399342A"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Bến Thành</w:t>
            </w:r>
          </w:p>
        </w:tc>
        <w:tc>
          <w:tcPr>
            <w:tcW w:w="625" w:type="pct"/>
          </w:tcPr>
          <w:p w14:paraId="3D0B828A" w14:textId="108C2853"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0.6</w:t>
            </w:r>
          </w:p>
        </w:tc>
        <w:tc>
          <w:tcPr>
            <w:tcW w:w="625" w:type="pct"/>
          </w:tcPr>
          <w:p w14:paraId="7D9BC32B" w14:textId="03D915C4"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35.5</w:t>
            </w:r>
          </w:p>
        </w:tc>
        <w:tc>
          <w:tcPr>
            <w:tcW w:w="625" w:type="pct"/>
          </w:tcPr>
          <w:p w14:paraId="5B9B3D0F" w14:textId="3EA1FDF9"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6.8</w:t>
            </w:r>
          </w:p>
        </w:tc>
        <w:tc>
          <w:tcPr>
            <w:tcW w:w="625" w:type="pct"/>
          </w:tcPr>
          <w:p w14:paraId="73D9A826" w14:textId="316CFEA2" w:rsidR="00017FC9" w:rsidRPr="00106D6E" w:rsidRDefault="00017FC9"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60.2</w:t>
            </w:r>
          </w:p>
        </w:tc>
        <w:tc>
          <w:tcPr>
            <w:tcW w:w="625" w:type="pct"/>
          </w:tcPr>
          <w:p w14:paraId="6D824CC7" w14:textId="34132D0C"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1.0</w:t>
            </w:r>
          </w:p>
        </w:tc>
        <w:tc>
          <w:tcPr>
            <w:tcW w:w="625" w:type="pct"/>
          </w:tcPr>
          <w:p w14:paraId="3AC85073" w14:textId="77F86753"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59.6</w:t>
            </w:r>
          </w:p>
        </w:tc>
      </w:tr>
      <w:tr w:rsidR="00017FC9" w:rsidRPr="00106D6E" w14:paraId="2B480594" w14:textId="77777777" w:rsidTr="00E708B9">
        <w:tc>
          <w:tcPr>
            <w:tcW w:w="625" w:type="pct"/>
          </w:tcPr>
          <w:p w14:paraId="2641F32D" w14:textId="66593683" w:rsidR="00017FC9" w:rsidRPr="00106D6E" w:rsidRDefault="00017FC9"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w:t>
            </w:r>
          </w:p>
        </w:tc>
        <w:tc>
          <w:tcPr>
            <w:tcW w:w="625" w:type="pct"/>
          </w:tcPr>
          <w:p w14:paraId="4B1ACE8D" w14:textId="69F98665"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Cầu Kho</w:t>
            </w:r>
          </w:p>
        </w:tc>
        <w:tc>
          <w:tcPr>
            <w:tcW w:w="625" w:type="pct"/>
          </w:tcPr>
          <w:p w14:paraId="5E72E2D1" w14:textId="6F8A0D5C"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0</w:t>
            </w:r>
            <w:r w:rsidR="00C811EB" w:rsidRPr="00106D6E">
              <w:rPr>
                <w:rFonts w:ascii="Times New Roman" w:hAnsi="Times New Roman" w:cs="Times New Roman"/>
                <w:noProof/>
                <w:sz w:val="20"/>
                <w:szCs w:val="20"/>
                <w:lang w:val="en-US"/>
              </w:rPr>
              <w:t>.0</w:t>
            </w:r>
          </w:p>
        </w:tc>
        <w:tc>
          <w:tcPr>
            <w:tcW w:w="625" w:type="pct"/>
          </w:tcPr>
          <w:p w14:paraId="787465D5" w14:textId="67274E0D"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11.5</w:t>
            </w:r>
          </w:p>
        </w:tc>
        <w:tc>
          <w:tcPr>
            <w:tcW w:w="625" w:type="pct"/>
          </w:tcPr>
          <w:p w14:paraId="24738A87" w14:textId="4E7F7860"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3.0</w:t>
            </w:r>
          </w:p>
        </w:tc>
        <w:tc>
          <w:tcPr>
            <w:tcW w:w="625" w:type="pct"/>
          </w:tcPr>
          <w:p w14:paraId="35227CA2" w14:textId="3934F97D"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49.5</w:t>
            </w:r>
          </w:p>
        </w:tc>
        <w:tc>
          <w:tcPr>
            <w:tcW w:w="625" w:type="pct"/>
          </w:tcPr>
          <w:p w14:paraId="7F96111D" w14:textId="204FCCD5"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1.5</w:t>
            </w:r>
          </w:p>
        </w:tc>
        <w:tc>
          <w:tcPr>
            <w:tcW w:w="625" w:type="pct"/>
          </w:tcPr>
          <w:p w14:paraId="3B1B8EF4" w14:textId="0189024F"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39.9</w:t>
            </w:r>
          </w:p>
        </w:tc>
      </w:tr>
      <w:tr w:rsidR="00017FC9" w:rsidRPr="00106D6E" w14:paraId="7277343B" w14:textId="77777777" w:rsidTr="00E708B9">
        <w:tc>
          <w:tcPr>
            <w:tcW w:w="625" w:type="pct"/>
          </w:tcPr>
          <w:p w14:paraId="050AB791" w14:textId="6AA72720" w:rsidR="00017FC9" w:rsidRPr="00106D6E" w:rsidRDefault="00017FC9"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w:t>
            </w:r>
          </w:p>
        </w:tc>
        <w:tc>
          <w:tcPr>
            <w:tcW w:w="625" w:type="pct"/>
          </w:tcPr>
          <w:p w14:paraId="0730DD04" w14:textId="41B883FE"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Cầu Ông Lãnh</w:t>
            </w:r>
          </w:p>
        </w:tc>
        <w:tc>
          <w:tcPr>
            <w:tcW w:w="625" w:type="pct"/>
          </w:tcPr>
          <w:p w14:paraId="789BA3CA" w14:textId="7798E7CA"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3.5</w:t>
            </w:r>
          </w:p>
        </w:tc>
        <w:tc>
          <w:tcPr>
            <w:tcW w:w="625" w:type="pct"/>
          </w:tcPr>
          <w:p w14:paraId="05E76536" w14:textId="674FF70C"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13.0</w:t>
            </w:r>
          </w:p>
        </w:tc>
        <w:tc>
          <w:tcPr>
            <w:tcW w:w="625" w:type="pct"/>
          </w:tcPr>
          <w:p w14:paraId="19228097" w14:textId="2A77A850"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11.0</w:t>
            </w:r>
          </w:p>
        </w:tc>
        <w:tc>
          <w:tcPr>
            <w:tcW w:w="625" w:type="pct"/>
          </w:tcPr>
          <w:p w14:paraId="27CD721C" w14:textId="3D22263B"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28.0</w:t>
            </w:r>
          </w:p>
        </w:tc>
        <w:tc>
          <w:tcPr>
            <w:tcW w:w="625" w:type="pct"/>
          </w:tcPr>
          <w:p w14:paraId="5BABEEA1" w14:textId="4073EEB0"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4.0</w:t>
            </w:r>
          </w:p>
        </w:tc>
        <w:tc>
          <w:tcPr>
            <w:tcW w:w="625" w:type="pct"/>
          </w:tcPr>
          <w:p w14:paraId="6DEE8528" w14:textId="5F756F30"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19.5</w:t>
            </w:r>
          </w:p>
        </w:tc>
      </w:tr>
      <w:tr w:rsidR="00017FC9" w:rsidRPr="00106D6E" w14:paraId="209DDA03" w14:textId="77777777" w:rsidTr="00E708B9">
        <w:tc>
          <w:tcPr>
            <w:tcW w:w="625" w:type="pct"/>
          </w:tcPr>
          <w:p w14:paraId="621BC06E" w14:textId="6D9A5AD8" w:rsidR="00017FC9" w:rsidRPr="00106D6E" w:rsidRDefault="00017FC9"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5</w:t>
            </w:r>
          </w:p>
        </w:tc>
        <w:tc>
          <w:tcPr>
            <w:tcW w:w="625" w:type="pct"/>
          </w:tcPr>
          <w:p w14:paraId="5DB225AF" w14:textId="09E6A4DF"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Cô Giang</w:t>
            </w:r>
          </w:p>
        </w:tc>
        <w:tc>
          <w:tcPr>
            <w:tcW w:w="625" w:type="pct"/>
          </w:tcPr>
          <w:p w14:paraId="165C8FBB" w14:textId="5FA712C3"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4.4</w:t>
            </w:r>
          </w:p>
        </w:tc>
        <w:tc>
          <w:tcPr>
            <w:tcW w:w="625" w:type="pct"/>
          </w:tcPr>
          <w:p w14:paraId="7802B4A6" w14:textId="700F8827"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35.0</w:t>
            </w:r>
          </w:p>
        </w:tc>
        <w:tc>
          <w:tcPr>
            <w:tcW w:w="625" w:type="pct"/>
          </w:tcPr>
          <w:p w14:paraId="1AD93B98" w14:textId="655C9F08"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10.0</w:t>
            </w:r>
          </w:p>
        </w:tc>
        <w:tc>
          <w:tcPr>
            <w:tcW w:w="625" w:type="pct"/>
          </w:tcPr>
          <w:p w14:paraId="6FA52F1E" w14:textId="467A463D"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45.8</w:t>
            </w:r>
          </w:p>
        </w:tc>
        <w:tc>
          <w:tcPr>
            <w:tcW w:w="625" w:type="pct"/>
          </w:tcPr>
          <w:p w14:paraId="1ACFF04A" w14:textId="79C54408"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2.4</w:t>
            </w:r>
          </w:p>
        </w:tc>
        <w:tc>
          <w:tcPr>
            <w:tcW w:w="625" w:type="pct"/>
          </w:tcPr>
          <w:p w14:paraId="364217F5" w14:textId="5F18C8A7"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35.6</w:t>
            </w:r>
          </w:p>
        </w:tc>
      </w:tr>
      <w:tr w:rsidR="00017FC9" w:rsidRPr="00106D6E" w14:paraId="3014B363" w14:textId="77777777" w:rsidTr="00E708B9">
        <w:tc>
          <w:tcPr>
            <w:tcW w:w="625" w:type="pct"/>
          </w:tcPr>
          <w:p w14:paraId="62C16DEB" w14:textId="6DB761E8" w:rsidR="00017FC9" w:rsidRPr="00106D6E" w:rsidRDefault="00017FC9"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6</w:t>
            </w:r>
          </w:p>
        </w:tc>
        <w:tc>
          <w:tcPr>
            <w:tcW w:w="625" w:type="pct"/>
          </w:tcPr>
          <w:p w14:paraId="31A2BF7E" w14:textId="6FACCC51" w:rsidR="00017FC9" w:rsidRPr="00106D6E" w:rsidRDefault="00BB0B9C"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Đa Kao</w:t>
            </w:r>
          </w:p>
        </w:tc>
        <w:tc>
          <w:tcPr>
            <w:tcW w:w="625" w:type="pct"/>
          </w:tcPr>
          <w:p w14:paraId="4B99068F" w14:textId="3AA5311D" w:rsidR="00017FC9"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0.0</w:t>
            </w:r>
          </w:p>
        </w:tc>
        <w:tc>
          <w:tcPr>
            <w:tcW w:w="625" w:type="pct"/>
          </w:tcPr>
          <w:p w14:paraId="489D8838" w14:textId="3982F3C9" w:rsidR="00017FC9"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17.0</w:t>
            </w:r>
          </w:p>
        </w:tc>
        <w:tc>
          <w:tcPr>
            <w:tcW w:w="625" w:type="pct"/>
          </w:tcPr>
          <w:p w14:paraId="5E7FB83D" w14:textId="607DF407" w:rsidR="00017FC9"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3.5</w:t>
            </w:r>
          </w:p>
        </w:tc>
        <w:tc>
          <w:tcPr>
            <w:tcW w:w="625" w:type="pct"/>
          </w:tcPr>
          <w:p w14:paraId="35B66C43" w14:textId="1F26BD1D" w:rsidR="00017FC9"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40.0</w:t>
            </w:r>
          </w:p>
        </w:tc>
        <w:tc>
          <w:tcPr>
            <w:tcW w:w="625" w:type="pct"/>
          </w:tcPr>
          <w:p w14:paraId="64CBEB94" w14:textId="7918DFED" w:rsidR="00017FC9"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2.4</w:t>
            </w:r>
          </w:p>
        </w:tc>
        <w:tc>
          <w:tcPr>
            <w:tcW w:w="625" w:type="pct"/>
          </w:tcPr>
          <w:p w14:paraId="7E196A6C" w14:textId="2557D74A" w:rsidR="00017FC9"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32.2</w:t>
            </w:r>
          </w:p>
        </w:tc>
      </w:tr>
      <w:tr w:rsidR="00C811EB" w:rsidRPr="00106D6E" w14:paraId="2B1D27A9" w14:textId="77777777" w:rsidTr="00E708B9">
        <w:tc>
          <w:tcPr>
            <w:tcW w:w="625" w:type="pct"/>
          </w:tcPr>
          <w:p w14:paraId="3EA24470" w14:textId="69BB748B" w:rsidR="00C811EB" w:rsidRPr="00106D6E" w:rsidRDefault="00C811EB"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7</w:t>
            </w:r>
          </w:p>
        </w:tc>
        <w:tc>
          <w:tcPr>
            <w:tcW w:w="625" w:type="pct"/>
          </w:tcPr>
          <w:p w14:paraId="72284477" w14:textId="7DA00072"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Nguyễn Cư Trinh</w:t>
            </w:r>
          </w:p>
        </w:tc>
        <w:tc>
          <w:tcPr>
            <w:tcW w:w="625" w:type="pct"/>
          </w:tcPr>
          <w:p w14:paraId="0DD789E3" w14:textId="4E9945C4"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0.5</w:t>
            </w:r>
          </w:p>
        </w:tc>
        <w:tc>
          <w:tcPr>
            <w:tcW w:w="625" w:type="pct"/>
          </w:tcPr>
          <w:p w14:paraId="20D1784C" w14:textId="07AA4FD1"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15.0</w:t>
            </w:r>
          </w:p>
        </w:tc>
        <w:tc>
          <w:tcPr>
            <w:tcW w:w="625" w:type="pct"/>
          </w:tcPr>
          <w:p w14:paraId="1F00C33E" w14:textId="133FF77C"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2.0</w:t>
            </w:r>
          </w:p>
        </w:tc>
        <w:tc>
          <w:tcPr>
            <w:tcW w:w="625" w:type="pct"/>
          </w:tcPr>
          <w:p w14:paraId="7B4EEDDF" w14:textId="38969A67"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48.0</w:t>
            </w:r>
          </w:p>
        </w:tc>
        <w:tc>
          <w:tcPr>
            <w:tcW w:w="625" w:type="pct"/>
          </w:tcPr>
          <w:p w14:paraId="1E0887BD" w14:textId="09D64CBA"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1.5</w:t>
            </w:r>
          </w:p>
        </w:tc>
        <w:tc>
          <w:tcPr>
            <w:tcW w:w="625" w:type="pct"/>
          </w:tcPr>
          <w:p w14:paraId="484C1DB9" w14:textId="3651179A"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39.8</w:t>
            </w:r>
          </w:p>
        </w:tc>
      </w:tr>
      <w:tr w:rsidR="00C811EB" w:rsidRPr="00106D6E" w14:paraId="48F31C46" w14:textId="77777777" w:rsidTr="00E708B9">
        <w:tc>
          <w:tcPr>
            <w:tcW w:w="625" w:type="pct"/>
          </w:tcPr>
          <w:p w14:paraId="03A19123" w14:textId="2CDAC664" w:rsidR="00C811EB" w:rsidRPr="00106D6E" w:rsidRDefault="00C811EB"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8</w:t>
            </w:r>
          </w:p>
        </w:tc>
        <w:tc>
          <w:tcPr>
            <w:tcW w:w="625" w:type="pct"/>
          </w:tcPr>
          <w:p w14:paraId="6849997E" w14:textId="430A8945" w:rsidR="00C811EB" w:rsidRPr="00106D6E" w:rsidRDefault="00C811EB" w:rsidP="00C811EB">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Nguyễn Thái Bình</w:t>
            </w:r>
          </w:p>
        </w:tc>
        <w:tc>
          <w:tcPr>
            <w:tcW w:w="625" w:type="pct"/>
          </w:tcPr>
          <w:p w14:paraId="6A92764D" w14:textId="4B1D8903"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4.7</w:t>
            </w:r>
          </w:p>
        </w:tc>
        <w:tc>
          <w:tcPr>
            <w:tcW w:w="625" w:type="pct"/>
          </w:tcPr>
          <w:p w14:paraId="0FD147A9" w14:textId="584C8A91"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18.5</w:t>
            </w:r>
          </w:p>
        </w:tc>
        <w:tc>
          <w:tcPr>
            <w:tcW w:w="625" w:type="pct"/>
          </w:tcPr>
          <w:p w14:paraId="6AB6D025" w14:textId="0D1213B5"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10.0</w:t>
            </w:r>
          </w:p>
        </w:tc>
        <w:tc>
          <w:tcPr>
            <w:tcW w:w="625" w:type="pct"/>
          </w:tcPr>
          <w:p w14:paraId="025C0CAA" w14:textId="5C04FD46"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40.0</w:t>
            </w:r>
          </w:p>
        </w:tc>
        <w:tc>
          <w:tcPr>
            <w:tcW w:w="625" w:type="pct"/>
          </w:tcPr>
          <w:p w14:paraId="205E747B" w14:textId="439285DE"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1.9</w:t>
            </w:r>
          </w:p>
        </w:tc>
        <w:tc>
          <w:tcPr>
            <w:tcW w:w="625" w:type="pct"/>
          </w:tcPr>
          <w:p w14:paraId="62A7584B" w14:textId="091A39A4"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32.0</w:t>
            </w:r>
          </w:p>
        </w:tc>
      </w:tr>
      <w:tr w:rsidR="00C811EB" w:rsidRPr="00106D6E" w14:paraId="285CEB60" w14:textId="77777777" w:rsidTr="00E708B9">
        <w:tc>
          <w:tcPr>
            <w:tcW w:w="625" w:type="pct"/>
          </w:tcPr>
          <w:p w14:paraId="19B0D72B" w14:textId="4BD5905D" w:rsidR="00C811EB" w:rsidRPr="00106D6E" w:rsidRDefault="00C811EB"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9</w:t>
            </w:r>
          </w:p>
        </w:tc>
        <w:tc>
          <w:tcPr>
            <w:tcW w:w="625" w:type="pct"/>
          </w:tcPr>
          <w:p w14:paraId="303B5BD2" w14:textId="700D639D" w:rsidR="00C811EB" w:rsidRPr="00106D6E" w:rsidRDefault="00C811EB" w:rsidP="00C811EB">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Phạm Ngũ Lão</w:t>
            </w:r>
          </w:p>
        </w:tc>
        <w:tc>
          <w:tcPr>
            <w:tcW w:w="625" w:type="pct"/>
          </w:tcPr>
          <w:p w14:paraId="703E60E7" w14:textId="38C3170D"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5.5</w:t>
            </w:r>
          </w:p>
        </w:tc>
        <w:tc>
          <w:tcPr>
            <w:tcW w:w="625" w:type="pct"/>
          </w:tcPr>
          <w:p w14:paraId="2418610D" w14:textId="2ED685D9"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17.4</w:t>
            </w:r>
          </w:p>
        </w:tc>
        <w:tc>
          <w:tcPr>
            <w:tcW w:w="625" w:type="pct"/>
          </w:tcPr>
          <w:p w14:paraId="564FEF30" w14:textId="3925034A"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10.5</w:t>
            </w:r>
          </w:p>
        </w:tc>
        <w:tc>
          <w:tcPr>
            <w:tcW w:w="625" w:type="pct"/>
          </w:tcPr>
          <w:p w14:paraId="5397D882" w14:textId="7D7D3FA2"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40.5</w:t>
            </w:r>
          </w:p>
        </w:tc>
        <w:tc>
          <w:tcPr>
            <w:tcW w:w="625" w:type="pct"/>
          </w:tcPr>
          <w:p w14:paraId="0359C56D" w14:textId="3824C355"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2.6</w:t>
            </w:r>
          </w:p>
        </w:tc>
        <w:tc>
          <w:tcPr>
            <w:tcW w:w="625" w:type="pct"/>
          </w:tcPr>
          <w:p w14:paraId="25F7A40A" w14:textId="637488A2"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33.0</w:t>
            </w:r>
          </w:p>
        </w:tc>
      </w:tr>
      <w:tr w:rsidR="00C811EB" w:rsidRPr="00106D6E" w14:paraId="2CF68131" w14:textId="77777777" w:rsidTr="00E708B9">
        <w:tc>
          <w:tcPr>
            <w:tcW w:w="625" w:type="pct"/>
          </w:tcPr>
          <w:p w14:paraId="7C32E61D" w14:textId="187545D6" w:rsidR="00C811EB" w:rsidRPr="00106D6E" w:rsidRDefault="00C811EB" w:rsidP="008A6BD3">
            <w:pPr>
              <w:widowControl/>
              <w:autoSpaceDE w:val="0"/>
              <w:autoSpaceDN w:val="0"/>
              <w:adjustRightInd w:val="0"/>
              <w:jc w:val="center"/>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10</w:t>
            </w:r>
          </w:p>
        </w:tc>
        <w:tc>
          <w:tcPr>
            <w:tcW w:w="625" w:type="pct"/>
          </w:tcPr>
          <w:p w14:paraId="47B2E4B7" w14:textId="70466863" w:rsidR="00C811EB" w:rsidRPr="00106D6E" w:rsidRDefault="00C811EB" w:rsidP="00C811EB">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Tân Định</w:t>
            </w:r>
          </w:p>
        </w:tc>
        <w:tc>
          <w:tcPr>
            <w:tcW w:w="625" w:type="pct"/>
          </w:tcPr>
          <w:p w14:paraId="34FD15D3" w14:textId="61C7E19B"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0.0</w:t>
            </w:r>
          </w:p>
        </w:tc>
        <w:tc>
          <w:tcPr>
            <w:tcW w:w="625" w:type="pct"/>
          </w:tcPr>
          <w:p w14:paraId="6C3B1538" w14:textId="65C2CFC3"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18.5</w:t>
            </w:r>
          </w:p>
        </w:tc>
        <w:tc>
          <w:tcPr>
            <w:tcW w:w="625" w:type="pct"/>
          </w:tcPr>
          <w:p w14:paraId="31A9EFD1" w14:textId="36E0344E"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1.8</w:t>
            </w:r>
          </w:p>
        </w:tc>
        <w:tc>
          <w:tcPr>
            <w:tcW w:w="625" w:type="pct"/>
          </w:tcPr>
          <w:p w14:paraId="5F62031C" w14:textId="2B848372"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34.5</w:t>
            </w:r>
          </w:p>
        </w:tc>
        <w:tc>
          <w:tcPr>
            <w:tcW w:w="625" w:type="pct"/>
          </w:tcPr>
          <w:p w14:paraId="4E1E2F60" w14:textId="4C9508DD"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1.8</w:t>
            </w:r>
          </w:p>
        </w:tc>
        <w:tc>
          <w:tcPr>
            <w:tcW w:w="625" w:type="pct"/>
          </w:tcPr>
          <w:p w14:paraId="770C466B" w14:textId="6DCCEED9" w:rsidR="00C811EB" w:rsidRPr="00106D6E" w:rsidRDefault="00C811EB" w:rsidP="00017FC9">
            <w:pPr>
              <w:widowControl/>
              <w:autoSpaceDE w:val="0"/>
              <w:autoSpaceDN w:val="0"/>
              <w:adjustRightInd w:val="0"/>
              <w:jc w:val="both"/>
              <w:rPr>
                <w:rFonts w:ascii="Times New Roman" w:hAnsi="Times New Roman" w:cs="Times New Roman"/>
                <w:noProof/>
                <w:sz w:val="20"/>
                <w:szCs w:val="20"/>
                <w:lang w:val="en-US"/>
              </w:rPr>
            </w:pPr>
            <w:r w:rsidRPr="00106D6E">
              <w:rPr>
                <w:rFonts w:ascii="Times New Roman" w:hAnsi="Times New Roman" w:cs="Times New Roman"/>
                <w:noProof/>
                <w:sz w:val="20"/>
                <w:szCs w:val="20"/>
                <w:lang w:val="en-US"/>
              </w:rPr>
              <w:t>21.8</w:t>
            </w:r>
          </w:p>
        </w:tc>
      </w:tr>
    </w:tbl>
    <w:p w14:paraId="09398450" w14:textId="77777777" w:rsidR="00017FC9" w:rsidRPr="00106D6E" w:rsidRDefault="00017FC9" w:rsidP="00884E3A">
      <w:pPr>
        <w:widowControl/>
        <w:autoSpaceDE w:val="0"/>
        <w:autoSpaceDN w:val="0"/>
        <w:adjustRightInd w:val="0"/>
        <w:ind w:firstLine="227"/>
        <w:jc w:val="both"/>
        <w:rPr>
          <w:noProof/>
          <w:lang w:val="en-US"/>
        </w:rPr>
      </w:pPr>
    </w:p>
    <w:p w14:paraId="1A9058A6" w14:textId="0726A3C0" w:rsidR="00BC7C3C" w:rsidRPr="00106D6E" w:rsidRDefault="00BC7C3C" w:rsidP="00BC7C3C">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106D6E">
        <w:rPr>
          <w:rFonts w:ascii="Times New Roman" w:hAnsi="Times New Roman" w:cs="Times New Roman"/>
          <w:b/>
          <w:i/>
          <w:color w:val="000000"/>
          <w:sz w:val="20"/>
          <w:szCs w:val="20"/>
          <w:lang w:val="en-US"/>
        </w:rPr>
        <w:t xml:space="preserve">Thành phần </w:t>
      </w:r>
      <w:r w:rsidR="00082FFF" w:rsidRPr="00106D6E">
        <w:rPr>
          <w:rFonts w:ascii="Times New Roman" w:hAnsi="Times New Roman" w:cs="Times New Roman"/>
          <w:b/>
          <w:i/>
          <w:color w:val="000000"/>
          <w:sz w:val="20"/>
          <w:szCs w:val="20"/>
          <w:lang w:val="en-US"/>
        </w:rPr>
        <w:t>hạt</w:t>
      </w:r>
      <w:r w:rsidRPr="00106D6E">
        <w:rPr>
          <w:rFonts w:ascii="Times New Roman" w:hAnsi="Times New Roman" w:cs="Times New Roman"/>
          <w:b/>
          <w:i/>
          <w:color w:val="000000"/>
          <w:sz w:val="20"/>
          <w:szCs w:val="20"/>
          <w:lang w:val="en-US"/>
        </w:rPr>
        <w:t xml:space="preserve"> </w:t>
      </w:r>
    </w:p>
    <w:p w14:paraId="79A28BF1" w14:textId="768878CF" w:rsidR="00BC7C3C" w:rsidRPr="00106D6E" w:rsidRDefault="001451EE" w:rsidP="001451EE">
      <w:pPr>
        <w:ind w:firstLine="227"/>
        <w:jc w:val="both"/>
        <w:rPr>
          <w:noProof/>
          <w:lang w:val="vi-VN"/>
        </w:rPr>
      </w:pPr>
      <w:r w:rsidRPr="00106D6E">
        <w:rPr>
          <w:lang w:val="vi-VN"/>
        </w:rPr>
        <w:t xml:space="preserve">Trong nghiên cứu địa chất công trình phục vụ xây dựng ngầm, đặc biệt là với đất loại cát, thành phần hạt là đối tượng nghiên cứu chủ yếu. </w:t>
      </w:r>
      <w:r w:rsidR="00BC7C3C" w:rsidRPr="00106D6E">
        <w:rPr>
          <w:lang w:val="vi-VN"/>
        </w:rPr>
        <w:t>Dựa trên kết quả thí nghiệm của 1625 mẫu</w:t>
      </w:r>
      <w:r w:rsidR="00DC4B20" w:rsidRPr="00106D6E">
        <w:rPr>
          <w:lang w:val="vi-VN"/>
        </w:rPr>
        <w:t xml:space="preserve"> </w:t>
      </w:r>
      <w:r w:rsidR="00BC7C3C" w:rsidRPr="00106D6E">
        <w:rPr>
          <w:lang w:val="vi-VN"/>
        </w:rPr>
        <w:t>thuộc phức hệ cát</w:t>
      </w:r>
      <w:r w:rsidR="00BC7C3C" w:rsidRPr="00106D6E">
        <w:rPr>
          <w:b/>
          <w:noProof/>
          <w:lang w:val="vi-VN"/>
        </w:rPr>
        <w:t xml:space="preserve"> </w:t>
      </w:r>
      <w:r w:rsidR="00FA33CA" w:rsidRPr="00106D6E">
        <w:rPr>
          <w:color w:val="000000" w:themeColor="text1"/>
          <w:lang w:val="fr-FR"/>
        </w:rPr>
        <w:t xml:space="preserve">nguồn gốc sông biển </w:t>
      </w:r>
      <w:r w:rsidR="00FA33CA" w:rsidRPr="00106D6E">
        <w:rPr>
          <w:szCs w:val="22"/>
          <w:lang w:val="vi-VN"/>
        </w:rPr>
        <w:t>Pleistocene trên</w:t>
      </w:r>
      <w:r w:rsidR="00FA33CA" w:rsidRPr="00106D6E">
        <w:rPr>
          <w:color w:val="000000" w:themeColor="text1"/>
          <w:sz w:val="18"/>
          <w:lang w:val="fr-FR"/>
        </w:rPr>
        <w:t xml:space="preserve"> </w:t>
      </w:r>
      <w:r w:rsidR="00BC7C3C" w:rsidRPr="00106D6E">
        <w:rPr>
          <w:noProof/>
          <w:lang w:val="vi-VN"/>
        </w:rPr>
        <w:t>am</w:t>
      </w:r>
      <w:r w:rsidR="00BC7C3C" w:rsidRPr="00106D6E">
        <w:rPr>
          <w:noProof/>
          <w:vertAlign w:val="superscript"/>
          <w:lang w:val="vi-VN"/>
        </w:rPr>
        <w:t>S</w:t>
      </w:r>
      <w:r w:rsidR="00BC7C3C" w:rsidRPr="00106D6E">
        <w:rPr>
          <w:noProof/>
          <w:lang w:val="vi-VN"/>
        </w:rPr>
        <w:t>Q</w:t>
      </w:r>
      <w:r w:rsidR="00BC7C3C" w:rsidRPr="00106D6E">
        <w:rPr>
          <w:noProof/>
          <w:vertAlign w:val="subscript"/>
          <w:lang w:val="vi-VN"/>
        </w:rPr>
        <w:t>1</w:t>
      </w:r>
      <w:r w:rsidR="00BC7C3C" w:rsidRPr="00106D6E">
        <w:rPr>
          <w:noProof/>
          <w:vertAlign w:val="superscript"/>
          <w:lang w:val="vi-VN"/>
        </w:rPr>
        <w:t>3</w:t>
      </w:r>
      <w:r w:rsidR="00BC7C3C" w:rsidRPr="00106D6E">
        <w:rPr>
          <w:noProof/>
          <w:lang w:val="vi-VN"/>
        </w:rPr>
        <w:t xml:space="preserve"> khu vực quận 1 thành phố Hồ Chí Minh</w:t>
      </w:r>
      <w:r w:rsidR="00EA2AFA" w:rsidRPr="00106D6E">
        <w:rPr>
          <w:noProof/>
          <w:lang w:val="vi-VN"/>
        </w:rPr>
        <w:t xml:space="preserve"> </w:t>
      </w:r>
      <w:r w:rsidR="00E708B9" w:rsidRPr="00106D6E">
        <w:rPr>
          <w:lang w:val="vi-VN"/>
        </w:rPr>
        <w:t>(Liên đoàn quy hoạch và điều tra tài nguyên nước miền Nam, 2010)</w:t>
      </w:r>
      <w:r w:rsidR="00BC7C3C" w:rsidRPr="00106D6E">
        <w:rPr>
          <w:noProof/>
          <w:lang w:val="vi-VN"/>
        </w:rPr>
        <w:t xml:space="preserve">, </w:t>
      </w:r>
      <w:r w:rsidR="003D7456" w:rsidRPr="00106D6E">
        <w:rPr>
          <w:noProof/>
          <w:lang w:val="vi-VN"/>
        </w:rPr>
        <w:t xml:space="preserve">thành phần hạt trung bình </w:t>
      </w:r>
      <w:r w:rsidR="00B660D1" w:rsidRPr="00106D6E">
        <w:rPr>
          <w:noProof/>
          <w:lang w:val="vi-VN"/>
        </w:rPr>
        <w:t xml:space="preserve">của mẫu </w:t>
      </w:r>
      <w:r w:rsidR="003D7456" w:rsidRPr="00106D6E">
        <w:rPr>
          <w:noProof/>
          <w:lang w:val="vi-VN"/>
        </w:rPr>
        <w:t>được biểu diễn theo hình 1.</w:t>
      </w:r>
    </w:p>
    <w:p w14:paraId="6962C82E" w14:textId="6A008BA1" w:rsidR="003D7456" w:rsidRPr="00106D6E" w:rsidRDefault="001451EE" w:rsidP="00BC7C3C">
      <w:pPr>
        <w:ind w:firstLine="227"/>
        <w:rPr>
          <w:color w:val="000000"/>
          <w:lang w:val="vi-VN"/>
        </w:rPr>
      </w:pPr>
      <w:r w:rsidRPr="00106D6E">
        <w:rPr>
          <w:noProof/>
          <w:lang w:val="en-US"/>
        </w:rPr>
        <w:lastRenderedPageBreak/>
        <w:drawing>
          <wp:inline distT="0" distB="0" distL="0" distR="0" wp14:anchorId="39563968" wp14:editId="3D49B738">
            <wp:extent cx="5400040" cy="25353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1853" cy="2536232"/>
                    </a:xfrm>
                    <a:prstGeom prst="rect">
                      <a:avLst/>
                    </a:prstGeom>
                  </pic:spPr>
                </pic:pic>
              </a:graphicData>
            </a:graphic>
          </wp:inline>
        </w:drawing>
      </w:r>
      <w:r w:rsidRPr="00106D6E">
        <w:rPr>
          <w:noProof/>
          <w:lang w:val="vi-VN"/>
        </w:rPr>
        <w:t xml:space="preserve"> </w:t>
      </w:r>
    </w:p>
    <w:p w14:paraId="72C0BD2E" w14:textId="37061A23" w:rsidR="00B660D1" w:rsidRPr="00106D6E" w:rsidRDefault="00B660D1" w:rsidP="00B660D1">
      <w:pPr>
        <w:ind w:firstLine="227"/>
        <w:jc w:val="center"/>
        <w:rPr>
          <w:i/>
          <w:noProof/>
          <w:lang w:val="vi-VN"/>
        </w:rPr>
      </w:pPr>
      <w:r w:rsidRPr="00106D6E">
        <w:rPr>
          <w:i/>
          <w:color w:val="000000"/>
          <w:lang w:val="vi-VN"/>
        </w:rPr>
        <w:t>Hình 1. Biểu đồ thành phần hạt của phức hệ thạch học cát</w:t>
      </w:r>
      <w:r w:rsidR="008D76E3" w:rsidRPr="00106D6E">
        <w:rPr>
          <w:i/>
          <w:color w:val="000000"/>
          <w:lang w:val="vi-VN"/>
        </w:rPr>
        <w:t xml:space="preserve"> </w:t>
      </w:r>
      <w:r w:rsidR="008D76E3" w:rsidRPr="00106D6E">
        <w:rPr>
          <w:i/>
          <w:lang w:val="de-DE"/>
        </w:rPr>
        <w:t>nguồn gốc sông biển Pleistocene trên</w:t>
      </w:r>
      <w:r w:rsidRPr="00106D6E">
        <w:rPr>
          <w:i/>
          <w:color w:val="000000"/>
          <w:lang w:val="vi-VN"/>
        </w:rPr>
        <w:t xml:space="preserve"> </w:t>
      </w:r>
      <w:r w:rsidRPr="00106D6E">
        <w:rPr>
          <w:i/>
          <w:noProof/>
          <w:lang w:val="vi-VN"/>
        </w:rPr>
        <w:t>m</w:t>
      </w:r>
      <w:r w:rsidRPr="00106D6E">
        <w:rPr>
          <w:i/>
          <w:noProof/>
          <w:vertAlign w:val="superscript"/>
          <w:lang w:val="vi-VN"/>
        </w:rPr>
        <w:t>S</w:t>
      </w:r>
      <w:r w:rsidRPr="00106D6E">
        <w:rPr>
          <w:i/>
          <w:noProof/>
          <w:lang w:val="vi-VN"/>
        </w:rPr>
        <w:t>Q</w:t>
      </w:r>
      <w:r w:rsidRPr="00106D6E">
        <w:rPr>
          <w:i/>
          <w:noProof/>
          <w:vertAlign w:val="subscript"/>
          <w:lang w:val="vi-VN"/>
        </w:rPr>
        <w:t>1</w:t>
      </w:r>
      <w:r w:rsidRPr="00106D6E">
        <w:rPr>
          <w:i/>
          <w:noProof/>
          <w:vertAlign w:val="superscript"/>
          <w:lang w:val="vi-VN"/>
        </w:rPr>
        <w:t>3</w:t>
      </w:r>
      <w:r w:rsidRPr="00106D6E">
        <w:rPr>
          <w:i/>
          <w:noProof/>
          <w:lang w:val="vi-VN"/>
        </w:rPr>
        <w:t xml:space="preserve"> khu vực quận 1 thành phố Hồ Chí Minh</w:t>
      </w:r>
    </w:p>
    <w:p w14:paraId="5C452E0D" w14:textId="416FE1D5" w:rsidR="00C878E0" w:rsidRPr="00106D6E" w:rsidRDefault="006F25A0" w:rsidP="00C878E0">
      <w:pPr>
        <w:ind w:firstLine="227"/>
        <w:jc w:val="both"/>
        <w:rPr>
          <w:noProof/>
          <w:lang w:val="vi-VN"/>
        </w:rPr>
      </w:pPr>
      <w:r w:rsidRPr="00106D6E">
        <w:rPr>
          <w:color w:val="000000"/>
          <w:lang w:val="vi-VN"/>
        </w:rPr>
        <w:t xml:space="preserve">Có thể thấy, phức hệ thạch học cát nguồn gốc biển Pleistocene trên </w:t>
      </w:r>
      <w:r w:rsidRPr="00106D6E">
        <w:rPr>
          <w:noProof/>
          <w:lang w:val="vi-VN"/>
        </w:rPr>
        <w:t>am</w:t>
      </w:r>
      <w:r w:rsidRPr="00106D6E">
        <w:rPr>
          <w:noProof/>
          <w:vertAlign w:val="superscript"/>
          <w:lang w:val="vi-VN"/>
        </w:rPr>
        <w:t>S</w:t>
      </w:r>
      <w:r w:rsidRPr="00106D6E">
        <w:rPr>
          <w:noProof/>
          <w:lang w:val="vi-VN"/>
        </w:rPr>
        <w:t>Q</w:t>
      </w:r>
      <w:r w:rsidRPr="00106D6E">
        <w:rPr>
          <w:noProof/>
          <w:vertAlign w:val="subscript"/>
          <w:lang w:val="vi-VN"/>
        </w:rPr>
        <w:t>1</w:t>
      </w:r>
      <w:r w:rsidRPr="00106D6E">
        <w:rPr>
          <w:noProof/>
          <w:vertAlign w:val="superscript"/>
          <w:lang w:val="vi-VN"/>
        </w:rPr>
        <w:t>3</w:t>
      </w:r>
      <w:r w:rsidRPr="00106D6E">
        <w:rPr>
          <w:noProof/>
          <w:lang w:val="vi-VN"/>
        </w:rPr>
        <w:t xml:space="preserve"> khu vực Quận 1 thành phố Hồ Chí Minh thuộc loại cát hạ</w:t>
      </w:r>
      <w:r w:rsidR="00C878E0" w:rsidRPr="00106D6E">
        <w:rPr>
          <w:noProof/>
          <w:lang w:val="vi-VN"/>
        </w:rPr>
        <w:t xml:space="preserve">t thô </w:t>
      </w:r>
      <w:r w:rsidR="00E708B9" w:rsidRPr="00106D6E">
        <w:rPr>
          <w:noProof/>
          <w:lang w:val="en-US"/>
        </w:rPr>
        <w:t>(</w:t>
      </w:r>
      <w:r w:rsidR="009D6006" w:rsidRPr="00106D6E">
        <w:rPr>
          <w:noProof/>
          <w:lang w:val="vi-VN"/>
        </w:rPr>
        <w:t>TCVN 9362:2012</w:t>
      </w:r>
      <w:r w:rsidR="00E708B9" w:rsidRPr="00106D6E">
        <w:rPr>
          <w:noProof/>
          <w:lang w:val="en-US"/>
        </w:rPr>
        <w:t>).</w:t>
      </w:r>
      <w:r w:rsidR="00C878E0" w:rsidRPr="00106D6E">
        <w:rPr>
          <w:noProof/>
          <w:lang w:val="vi-VN"/>
        </w:rPr>
        <w:t>Một số chỉ tiêu có thể tính dựa trên thành phần hạt trung bình của phức hệ thạch học này: Cu = 18.2; Cc=3.5</w:t>
      </w:r>
      <w:r w:rsidR="009D6006" w:rsidRPr="00106D6E">
        <w:rPr>
          <w:noProof/>
          <w:lang w:val="vi-VN"/>
        </w:rPr>
        <w:t xml:space="preserve"> </w:t>
      </w:r>
      <w:r w:rsidR="00E708B9" w:rsidRPr="00106D6E">
        <w:rPr>
          <w:noProof/>
          <w:lang w:val="vi-VN"/>
        </w:rPr>
        <w:t>(TCVN 4198 : 2012)</w:t>
      </w:r>
      <w:r w:rsidR="00C878E0" w:rsidRPr="00106D6E">
        <w:rPr>
          <w:noProof/>
          <w:lang w:val="vi-VN"/>
        </w:rPr>
        <w:t>.</w:t>
      </w:r>
      <w:r w:rsidR="009D6006" w:rsidRPr="00106D6E">
        <w:rPr>
          <w:noProof/>
          <w:lang w:val="vi-VN"/>
        </w:rPr>
        <w:t xml:space="preserve"> Theo TCVN 5747:1993</w:t>
      </w:r>
      <w:r w:rsidR="00164BAA" w:rsidRPr="00106D6E">
        <w:rPr>
          <w:noProof/>
          <w:lang w:val="vi-VN"/>
        </w:rPr>
        <w:t xml:space="preserve"> </w:t>
      </w:r>
      <w:r w:rsidR="009D6006" w:rsidRPr="00106D6E">
        <w:rPr>
          <w:noProof/>
          <w:lang w:val="vi-VN"/>
        </w:rPr>
        <w:t xml:space="preserve">phức hệ thạch học cát có nguồn gốc biển Pleistocene trên ở quận 1 Thành phố Hồ Chí Minh có cấp phối kém. Do đó, đất kém chặt, nhạy cảm với tác dụng của dòng thấm. </w:t>
      </w:r>
    </w:p>
    <w:p w14:paraId="00A6FEED" w14:textId="260AB891" w:rsidR="00B660D1" w:rsidRPr="00106D6E" w:rsidRDefault="001451EE" w:rsidP="001451EE">
      <w:pPr>
        <w:pStyle w:val="ListParagraph"/>
        <w:widowControl w:val="0"/>
        <w:numPr>
          <w:ilvl w:val="0"/>
          <w:numId w:val="22"/>
        </w:numPr>
        <w:spacing w:before="120" w:after="120" w:line="240" w:lineRule="auto"/>
        <w:ind w:left="0" w:firstLine="0"/>
        <w:rPr>
          <w:rFonts w:ascii="Times New Roman" w:hAnsi="Times New Roman" w:cs="Times New Roman"/>
          <w:b/>
          <w:i/>
          <w:color w:val="000000"/>
          <w:sz w:val="20"/>
          <w:szCs w:val="20"/>
          <w:lang w:val="en-US"/>
        </w:rPr>
      </w:pPr>
      <w:r w:rsidRPr="00106D6E">
        <w:rPr>
          <w:rFonts w:ascii="Times New Roman" w:hAnsi="Times New Roman" w:cs="Times New Roman"/>
          <w:b/>
          <w:i/>
          <w:color w:val="000000"/>
          <w:sz w:val="20"/>
          <w:szCs w:val="20"/>
          <w:lang w:val="en-US"/>
        </w:rPr>
        <w:t>Tính chất cơ lý</w:t>
      </w:r>
    </w:p>
    <w:p w14:paraId="3CA2B849" w14:textId="3C946FCB" w:rsidR="00B660D1" w:rsidRPr="00106D6E" w:rsidRDefault="001451EE" w:rsidP="006F25A0">
      <w:pPr>
        <w:ind w:firstLine="227"/>
        <w:jc w:val="both"/>
        <w:rPr>
          <w:noProof/>
          <w:lang w:val="en-US"/>
        </w:rPr>
      </w:pPr>
      <w:r w:rsidRPr="00106D6E">
        <w:rPr>
          <w:color w:val="000000"/>
        </w:rPr>
        <w:t xml:space="preserve">Dựa trên kết quả thí nghiệm trong phòng và hiện trường, tính chất cơ lý của phức hệ thạch học cát </w:t>
      </w:r>
      <w:r w:rsidR="00FA33CA" w:rsidRPr="00106D6E">
        <w:rPr>
          <w:color w:val="000000" w:themeColor="text1"/>
          <w:lang w:val="fr-FR"/>
        </w:rPr>
        <w:t xml:space="preserve">nguồn gốc sông biển </w:t>
      </w:r>
      <w:r w:rsidR="00FA33CA" w:rsidRPr="00106D6E">
        <w:rPr>
          <w:szCs w:val="22"/>
          <w:lang w:val="en-US"/>
        </w:rPr>
        <w:t>Pleistocene trên</w:t>
      </w:r>
      <w:r w:rsidR="00FA33CA" w:rsidRPr="00106D6E">
        <w:rPr>
          <w:color w:val="000000" w:themeColor="text1"/>
          <w:sz w:val="18"/>
          <w:lang w:val="fr-FR"/>
        </w:rPr>
        <w:t xml:space="preserve"> </w:t>
      </w:r>
      <w:r w:rsidRPr="00106D6E">
        <w:rPr>
          <w:noProof/>
          <w:lang w:val="en-US"/>
        </w:rPr>
        <w:t>am</w:t>
      </w:r>
      <w:r w:rsidRPr="00106D6E">
        <w:rPr>
          <w:noProof/>
          <w:vertAlign w:val="superscript"/>
          <w:lang w:val="en-US"/>
        </w:rPr>
        <w:t>S</w:t>
      </w:r>
      <w:r w:rsidRPr="00106D6E">
        <w:rPr>
          <w:noProof/>
          <w:lang w:val="en-US"/>
        </w:rPr>
        <w:t>Q</w:t>
      </w:r>
      <w:r w:rsidRPr="00106D6E">
        <w:rPr>
          <w:noProof/>
          <w:vertAlign w:val="subscript"/>
          <w:lang w:val="en-US"/>
        </w:rPr>
        <w:t>1</w:t>
      </w:r>
      <w:r w:rsidRPr="00106D6E">
        <w:rPr>
          <w:noProof/>
          <w:vertAlign w:val="superscript"/>
          <w:lang w:val="en-US"/>
        </w:rPr>
        <w:t>3</w:t>
      </w:r>
      <w:r w:rsidRPr="00106D6E">
        <w:rPr>
          <w:noProof/>
          <w:lang w:val="en-US"/>
        </w:rPr>
        <w:t xml:space="preserve"> khu vực Quận 1 thành phố Hồ Chí Minh được thể hiện ở bảng </w:t>
      </w:r>
      <w:r w:rsidR="00303233" w:rsidRPr="00106D6E">
        <w:rPr>
          <w:noProof/>
          <w:lang w:val="en-US"/>
        </w:rPr>
        <w:t>2</w:t>
      </w:r>
      <w:r w:rsidRPr="00106D6E">
        <w:rPr>
          <w:noProof/>
          <w:lang w:val="en-US"/>
        </w:rPr>
        <w:t>.</w:t>
      </w:r>
    </w:p>
    <w:p w14:paraId="2FC6D9A1" w14:textId="61417C86" w:rsidR="006F25A0" w:rsidRPr="00106D6E" w:rsidRDefault="006F25A0" w:rsidP="006F25A0">
      <w:pPr>
        <w:ind w:firstLine="227"/>
        <w:jc w:val="center"/>
        <w:rPr>
          <w:i/>
          <w:lang w:val="de-DE"/>
        </w:rPr>
      </w:pPr>
      <w:r w:rsidRPr="00106D6E">
        <w:rPr>
          <w:i/>
          <w:lang w:val="de-DE"/>
        </w:rPr>
        <w:t xml:space="preserve">Bảng </w:t>
      </w:r>
      <w:r w:rsidR="00303233" w:rsidRPr="00106D6E">
        <w:rPr>
          <w:i/>
          <w:lang w:val="de-DE"/>
        </w:rPr>
        <w:t>2</w:t>
      </w:r>
      <w:r w:rsidRPr="00106D6E">
        <w:rPr>
          <w:i/>
          <w:lang w:val="de-DE"/>
        </w:rPr>
        <w:t>. Tính chất cơ lý của phức hệ thạch học cát nguồn gốc sông biển Pleistocene trên am</w:t>
      </w:r>
      <w:r w:rsidRPr="00106D6E">
        <w:rPr>
          <w:i/>
          <w:vertAlign w:val="superscript"/>
          <w:lang w:val="de-DE"/>
        </w:rPr>
        <w:t>S</w:t>
      </w:r>
      <w:r w:rsidRPr="00106D6E">
        <w:rPr>
          <w:i/>
          <w:lang w:val="de-DE"/>
        </w:rPr>
        <w:t>Q13 khu vực Quận 1 thành phố Hồ Chí Minh</w:t>
      </w:r>
      <w:r w:rsidR="00DC4B20" w:rsidRPr="00106D6E">
        <w:rPr>
          <w:i/>
          <w:lang w:val="de-DE"/>
        </w:rPr>
        <w:t xml:space="preserve"> </w:t>
      </w:r>
      <w:r w:rsidR="00E708B9" w:rsidRPr="00106D6E">
        <w:rPr>
          <w:i/>
          <w:noProof/>
          <w:lang w:val="en-US"/>
        </w:rPr>
        <w:t>( Liên đoàn quy hoạch và điều tra tài nguyên nước miền Nam, 2010)</w:t>
      </w:r>
    </w:p>
    <w:p w14:paraId="7A97C090" w14:textId="77777777" w:rsidR="006F25A0" w:rsidRPr="00106D6E" w:rsidRDefault="006F25A0" w:rsidP="006F25A0">
      <w:pPr>
        <w:ind w:firstLine="227"/>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2764"/>
        <w:gridCol w:w="744"/>
        <w:gridCol w:w="744"/>
        <w:gridCol w:w="744"/>
        <w:gridCol w:w="744"/>
        <w:gridCol w:w="637"/>
        <w:gridCol w:w="649"/>
        <w:gridCol w:w="839"/>
      </w:tblGrid>
      <w:tr w:rsidR="006F25A0" w:rsidRPr="00106D6E" w14:paraId="4C9CBF8A" w14:textId="77777777" w:rsidTr="00E708B9">
        <w:trPr>
          <w:cantSplit/>
          <w:trHeight w:val="613"/>
          <w:tblHeader/>
        </w:trPr>
        <w:tc>
          <w:tcPr>
            <w:tcW w:w="370" w:type="pct"/>
            <w:tcBorders>
              <w:bottom w:val="nil"/>
            </w:tcBorders>
            <w:vAlign w:val="center"/>
          </w:tcPr>
          <w:p w14:paraId="2AC354AB" w14:textId="77777777" w:rsidR="006F25A0" w:rsidRPr="00106D6E" w:rsidRDefault="006F25A0" w:rsidP="007F771F">
            <w:pPr>
              <w:pStyle w:val="BangND"/>
              <w:rPr>
                <w:rFonts w:ascii="Times New Roman" w:hAnsi="Times New Roman"/>
              </w:rPr>
            </w:pPr>
            <w:r w:rsidRPr="00106D6E">
              <w:rPr>
                <w:rFonts w:ascii="Times New Roman" w:hAnsi="Times New Roman"/>
              </w:rPr>
              <w:t>STT</w:t>
            </w:r>
          </w:p>
        </w:tc>
        <w:tc>
          <w:tcPr>
            <w:tcW w:w="1627" w:type="pct"/>
            <w:tcBorders>
              <w:bottom w:val="nil"/>
            </w:tcBorders>
            <w:vAlign w:val="center"/>
          </w:tcPr>
          <w:p w14:paraId="2293DD72" w14:textId="77777777" w:rsidR="006F25A0" w:rsidRPr="00106D6E" w:rsidRDefault="006F25A0" w:rsidP="007F771F">
            <w:pPr>
              <w:pStyle w:val="BangND"/>
              <w:rPr>
                <w:rFonts w:ascii="Times New Roman" w:hAnsi="Times New Roman"/>
              </w:rPr>
            </w:pPr>
            <w:r w:rsidRPr="00106D6E">
              <w:rPr>
                <w:rFonts w:ascii="Times New Roman" w:hAnsi="Times New Roman"/>
              </w:rPr>
              <w:t>Các chỉ tiêu cơ lý đất</w:t>
            </w:r>
          </w:p>
        </w:tc>
        <w:tc>
          <w:tcPr>
            <w:tcW w:w="438" w:type="pct"/>
            <w:tcBorders>
              <w:bottom w:val="nil"/>
            </w:tcBorders>
            <w:vAlign w:val="center"/>
          </w:tcPr>
          <w:p w14:paraId="1DA3102B" w14:textId="77777777" w:rsidR="006F25A0" w:rsidRPr="00106D6E" w:rsidRDefault="006F25A0" w:rsidP="007F771F">
            <w:pPr>
              <w:pStyle w:val="BangND"/>
              <w:rPr>
                <w:rFonts w:ascii="Times New Roman" w:hAnsi="Times New Roman"/>
              </w:rPr>
            </w:pPr>
            <w:r w:rsidRPr="00106D6E">
              <w:rPr>
                <w:rFonts w:ascii="Times New Roman" w:hAnsi="Times New Roman"/>
              </w:rPr>
              <w:t>Đơn vị</w:t>
            </w:r>
          </w:p>
        </w:tc>
        <w:tc>
          <w:tcPr>
            <w:tcW w:w="438" w:type="pct"/>
            <w:tcBorders>
              <w:bottom w:val="nil"/>
            </w:tcBorders>
            <w:vAlign w:val="center"/>
          </w:tcPr>
          <w:p w14:paraId="13B00C7A" w14:textId="77777777" w:rsidR="006F25A0" w:rsidRPr="00106D6E" w:rsidRDefault="006F25A0" w:rsidP="007F771F">
            <w:pPr>
              <w:pStyle w:val="BangND"/>
              <w:rPr>
                <w:rFonts w:ascii="Times New Roman" w:hAnsi="Times New Roman"/>
              </w:rPr>
            </w:pPr>
            <w:r w:rsidRPr="00106D6E">
              <w:rPr>
                <w:rFonts w:ascii="Times New Roman" w:hAnsi="Times New Roman"/>
              </w:rPr>
              <w:t>Trung bình</w:t>
            </w:r>
          </w:p>
        </w:tc>
        <w:tc>
          <w:tcPr>
            <w:tcW w:w="438" w:type="pct"/>
            <w:tcBorders>
              <w:bottom w:val="nil"/>
            </w:tcBorders>
            <w:vAlign w:val="center"/>
          </w:tcPr>
          <w:p w14:paraId="63DB6967" w14:textId="77777777" w:rsidR="006F25A0" w:rsidRPr="00106D6E" w:rsidRDefault="006F25A0" w:rsidP="007F771F">
            <w:pPr>
              <w:pStyle w:val="BangND"/>
              <w:rPr>
                <w:rFonts w:ascii="Times New Roman" w:hAnsi="Times New Roman"/>
              </w:rPr>
            </w:pPr>
            <w:r w:rsidRPr="00106D6E">
              <w:rPr>
                <w:rFonts w:ascii="Times New Roman" w:hAnsi="Times New Roman"/>
              </w:rPr>
              <w:t>Lớn nhất</w:t>
            </w:r>
          </w:p>
        </w:tc>
        <w:tc>
          <w:tcPr>
            <w:tcW w:w="438" w:type="pct"/>
            <w:tcBorders>
              <w:bottom w:val="nil"/>
            </w:tcBorders>
            <w:vAlign w:val="center"/>
          </w:tcPr>
          <w:p w14:paraId="73678063" w14:textId="77777777" w:rsidR="006F25A0" w:rsidRPr="00106D6E" w:rsidRDefault="006F25A0" w:rsidP="007F771F">
            <w:pPr>
              <w:pStyle w:val="BangND"/>
              <w:rPr>
                <w:rFonts w:ascii="Times New Roman" w:hAnsi="Times New Roman"/>
              </w:rPr>
            </w:pPr>
            <w:r w:rsidRPr="00106D6E">
              <w:rPr>
                <w:rFonts w:ascii="Times New Roman" w:hAnsi="Times New Roman"/>
              </w:rPr>
              <w:t>Nhỏ nhất</w:t>
            </w:r>
          </w:p>
        </w:tc>
        <w:tc>
          <w:tcPr>
            <w:tcW w:w="375" w:type="pct"/>
            <w:shd w:val="clear" w:color="auto" w:fill="auto"/>
            <w:vAlign w:val="center"/>
          </w:tcPr>
          <w:p w14:paraId="64B54C5A" w14:textId="77777777" w:rsidR="006F25A0" w:rsidRPr="00106D6E" w:rsidRDefault="006F25A0" w:rsidP="007F771F">
            <w:pPr>
              <w:pStyle w:val="BangND"/>
              <w:rPr>
                <w:rFonts w:ascii="Times New Roman" w:hAnsi="Times New Roman"/>
              </w:rPr>
            </w:pPr>
            <w:r w:rsidRPr="00106D6E">
              <w:sym w:font="Symbol" w:char="F073"/>
            </w:r>
          </w:p>
        </w:tc>
        <w:tc>
          <w:tcPr>
            <w:tcW w:w="382" w:type="pct"/>
            <w:shd w:val="clear" w:color="auto" w:fill="auto"/>
            <w:vAlign w:val="center"/>
          </w:tcPr>
          <w:p w14:paraId="1A3EF23D" w14:textId="77777777" w:rsidR="006F25A0" w:rsidRPr="00106D6E" w:rsidRDefault="006F25A0" w:rsidP="007F771F">
            <w:pPr>
              <w:pStyle w:val="BangND"/>
              <w:rPr>
                <w:rFonts w:ascii="Times New Roman" w:hAnsi="Times New Roman"/>
              </w:rPr>
            </w:pPr>
            <w:r w:rsidRPr="00106D6E">
              <w:rPr>
                <w:rFonts w:ascii="Times New Roman" w:hAnsi="Times New Roman"/>
              </w:rPr>
              <w:t>V</w:t>
            </w:r>
          </w:p>
        </w:tc>
        <w:tc>
          <w:tcPr>
            <w:tcW w:w="494" w:type="pct"/>
            <w:tcBorders>
              <w:bottom w:val="nil"/>
            </w:tcBorders>
            <w:vAlign w:val="center"/>
          </w:tcPr>
          <w:p w14:paraId="7BDFC3F5" w14:textId="77777777" w:rsidR="006F25A0" w:rsidRPr="00106D6E" w:rsidRDefault="006F25A0" w:rsidP="007F771F">
            <w:pPr>
              <w:pStyle w:val="BangND"/>
              <w:rPr>
                <w:rFonts w:ascii="Times New Roman" w:hAnsi="Times New Roman"/>
              </w:rPr>
            </w:pPr>
            <w:r w:rsidRPr="00106D6E">
              <w:rPr>
                <w:rFonts w:ascii="Times New Roman" w:hAnsi="Times New Roman"/>
              </w:rPr>
              <w:t xml:space="preserve">Số </w:t>
            </w:r>
          </w:p>
          <w:p w14:paraId="526D77E0" w14:textId="77777777" w:rsidR="006F25A0" w:rsidRPr="00106D6E" w:rsidRDefault="006F25A0" w:rsidP="007F771F">
            <w:pPr>
              <w:pStyle w:val="BangND"/>
              <w:rPr>
                <w:rFonts w:ascii="Times New Roman" w:hAnsi="Times New Roman"/>
              </w:rPr>
            </w:pPr>
            <w:r w:rsidRPr="00106D6E">
              <w:rPr>
                <w:rFonts w:ascii="Times New Roman" w:hAnsi="Times New Roman"/>
              </w:rPr>
              <w:t>mẫu</w:t>
            </w:r>
          </w:p>
        </w:tc>
      </w:tr>
      <w:tr w:rsidR="006F25A0" w:rsidRPr="00106D6E" w14:paraId="3E201058" w14:textId="77777777" w:rsidTr="00E708B9">
        <w:tc>
          <w:tcPr>
            <w:tcW w:w="370" w:type="pct"/>
            <w:tcBorders>
              <w:top w:val="dotted" w:sz="4" w:space="0" w:color="auto"/>
              <w:bottom w:val="dotted" w:sz="4" w:space="0" w:color="auto"/>
            </w:tcBorders>
          </w:tcPr>
          <w:p w14:paraId="346CF1F1" w14:textId="77777777" w:rsidR="006F25A0" w:rsidRPr="00106D6E" w:rsidRDefault="006F25A0" w:rsidP="007F771F">
            <w:pPr>
              <w:pStyle w:val="BangND"/>
              <w:rPr>
                <w:rFonts w:ascii="Times New Roman" w:hAnsi="Times New Roman"/>
              </w:rPr>
            </w:pPr>
            <w:r w:rsidRPr="00106D6E">
              <w:rPr>
                <w:rFonts w:ascii="Times New Roman" w:hAnsi="Times New Roman"/>
              </w:rPr>
              <w:t>1</w:t>
            </w:r>
          </w:p>
        </w:tc>
        <w:tc>
          <w:tcPr>
            <w:tcW w:w="1627" w:type="pct"/>
            <w:tcBorders>
              <w:top w:val="dotted" w:sz="4" w:space="0" w:color="auto"/>
              <w:bottom w:val="dotted" w:sz="4" w:space="0" w:color="auto"/>
            </w:tcBorders>
          </w:tcPr>
          <w:p w14:paraId="528A781A" w14:textId="77777777" w:rsidR="006F25A0" w:rsidRPr="00106D6E" w:rsidRDefault="006F25A0" w:rsidP="007F771F">
            <w:pPr>
              <w:pStyle w:val="BangND"/>
              <w:jc w:val="left"/>
              <w:rPr>
                <w:rFonts w:ascii="Times New Roman" w:hAnsi="Times New Roman"/>
              </w:rPr>
            </w:pPr>
            <w:r w:rsidRPr="00106D6E">
              <w:rPr>
                <w:rFonts w:ascii="Times New Roman" w:hAnsi="Times New Roman"/>
              </w:rPr>
              <w:t xml:space="preserve">Khối lượng riêng, </w:t>
            </w:r>
            <w:r w:rsidRPr="00106D6E">
              <w:rPr>
                <w:rFonts w:ascii="Times New Roman" w:hAnsi="Times New Roman"/>
              </w:rPr>
              <w:sym w:font="Symbol" w:char="F067"/>
            </w:r>
            <w:r w:rsidRPr="00106D6E">
              <w:rPr>
                <w:rFonts w:ascii="Times New Roman" w:hAnsi="Times New Roman"/>
                <w:vertAlign w:val="subscript"/>
              </w:rPr>
              <w:t>S</w:t>
            </w:r>
          </w:p>
        </w:tc>
        <w:tc>
          <w:tcPr>
            <w:tcW w:w="438" w:type="pct"/>
            <w:tcBorders>
              <w:top w:val="dotted" w:sz="4" w:space="0" w:color="auto"/>
              <w:bottom w:val="dotted" w:sz="4" w:space="0" w:color="auto"/>
            </w:tcBorders>
          </w:tcPr>
          <w:p w14:paraId="252E5736" w14:textId="77777777" w:rsidR="006F25A0" w:rsidRPr="00106D6E" w:rsidRDefault="006F25A0" w:rsidP="007F771F">
            <w:pPr>
              <w:pStyle w:val="BangND"/>
              <w:rPr>
                <w:rFonts w:ascii="Times New Roman" w:hAnsi="Times New Roman"/>
              </w:rPr>
            </w:pPr>
            <w:r w:rsidRPr="00106D6E">
              <w:rPr>
                <w:rFonts w:ascii="Times New Roman" w:hAnsi="Times New Roman"/>
              </w:rPr>
              <w:t>g/cm</w:t>
            </w:r>
            <w:r w:rsidRPr="00106D6E">
              <w:rPr>
                <w:rFonts w:ascii="Times New Roman" w:hAnsi="Times New Roman"/>
                <w:vertAlign w:val="superscript"/>
              </w:rPr>
              <w:t>3</w:t>
            </w:r>
          </w:p>
        </w:tc>
        <w:tc>
          <w:tcPr>
            <w:tcW w:w="438" w:type="pct"/>
            <w:tcBorders>
              <w:top w:val="dotted" w:sz="4" w:space="0" w:color="auto"/>
              <w:bottom w:val="dotted" w:sz="4" w:space="0" w:color="auto"/>
            </w:tcBorders>
          </w:tcPr>
          <w:p w14:paraId="7DD47D51"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2.66</w:t>
            </w:r>
          </w:p>
        </w:tc>
        <w:tc>
          <w:tcPr>
            <w:tcW w:w="438" w:type="pct"/>
            <w:tcBorders>
              <w:top w:val="dotted" w:sz="4" w:space="0" w:color="auto"/>
              <w:bottom w:val="dotted" w:sz="4" w:space="0" w:color="auto"/>
            </w:tcBorders>
          </w:tcPr>
          <w:p w14:paraId="5BD8904C"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2.76</w:t>
            </w:r>
          </w:p>
        </w:tc>
        <w:tc>
          <w:tcPr>
            <w:tcW w:w="438" w:type="pct"/>
            <w:tcBorders>
              <w:top w:val="dotted" w:sz="4" w:space="0" w:color="auto"/>
              <w:bottom w:val="dotted" w:sz="4" w:space="0" w:color="auto"/>
            </w:tcBorders>
          </w:tcPr>
          <w:p w14:paraId="1E24A7D3"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2.59</w:t>
            </w:r>
          </w:p>
        </w:tc>
        <w:tc>
          <w:tcPr>
            <w:tcW w:w="375" w:type="pct"/>
            <w:tcBorders>
              <w:top w:val="dotted" w:sz="4" w:space="0" w:color="auto"/>
              <w:bottom w:val="dotted" w:sz="4" w:space="0" w:color="auto"/>
            </w:tcBorders>
            <w:shd w:val="clear" w:color="auto" w:fill="auto"/>
          </w:tcPr>
          <w:p w14:paraId="7F4718EC"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0.01</w:t>
            </w:r>
          </w:p>
        </w:tc>
        <w:tc>
          <w:tcPr>
            <w:tcW w:w="382" w:type="pct"/>
            <w:tcBorders>
              <w:top w:val="dotted" w:sz="4" w:space="0" w:color="auto"/>
              <w:bottom w:val="dotted" w:sz="4" w:space="0" w:color="auto"/>
            </w:tcBorders>
            <w:shd w:val="clear" w:color="auto" w:fill="auto"/>
          </w:tcPr>
          <w:p w14:paraId="65941CAE"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0.004</w:t>
            </w:r>
          </w:p>
        </w:tc>
        <w:tc>
          <w:tcPr>
            <w:tcW w:w="494" w:type="pct"/>
            <w:tcBorders>
              <w:top w:val="dotted" w:sz="4" w:space="0" w:color="auto"/>
              <w:bottom w:val="dotted" w:sz="4" w:space="0" w:color="auto"/>
            </w:tcBorders>
          </w:tcPr>
          <w:p w14:paraId="7E1D1E4B"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1625</w:t>
            </w:r>
          </w:p>
        </w:tc>
      </w:tr>
      <w:tr w:rsidR="006F25A0" w:rsidRPr="00106D6E" w14:paraId="35863519" w14:textId="77777777" w:rsidTr="00E708B9">
        <w:tc>
          <w:tcPr>
            <w:tcW w:w="370" w:type="pct"/>
            <w:tcBorders>
              <w:top w:val="dotted" w:sz="4" w:space="0" w:color="auto"/>
              <w:bottom w:val="dotted" w:sz="4" w:space="0" w:color="auto"/>
            </w:tcBorders>
          </w:tcPr>
          <w:p w14:paraId="6F1FC56D" w14:textId="77777777" w:rsidR="006F25A0" w:rsidRPr="00106D6E" w:rsidRDefault="006F25A0" w:rsidP="007F771F">
            <w:pPr>
              <w:pStyle w:val="BangND"/>
              <w:rPr>
                <w:rFonts w:ascii="Times New Roman" w:hAnsi="Times New Roman"/>
              </w:rPr>
            </w:pPr>
            <w:r w:rsidRPr="00106D6E">
              <w:rPr>
                <w:rFonts w:ascii="Times New Roman" w:hAnsi="Times New Roman"/>
              </w:rPr>
              <w:t>2</w:t>
            </w:r>
          </w:p>
        </w:tc>
        <w:tc>
          <w:tcPr>
            <w:tcW w:w="1627" w:type="pct"/>
            <w:tcBorders>
              <w:top w:val="dotted" w:sz="4" w:space="0" w:color="auto"/>
              <w:bottom w:val="dotted" w:sz="4" w:space="0" w:color="auto"/>
            </w:tcBorders>
          </w:tcPr>
          <w:p w14:paraId="30E5CF0D" w14:textId="77777777" w:rsidR="006F25A0" w:rsidRPr="00106D6E" w:rsidRDefault="006F25A0" w:rsidP="007F771F">
            <w:pPr>
              <w:pStyle w:val="BangND"/>
              <w:jc w:val="left"/>
              <w:rPr>
                <w:rFonts w:ascii="Times New Roman" w:hAnsi="Times New Roman"/>
              </w:rPr>
            </w:pPr>
            <w:r w:rsidRPr="00106D6E">
              <w:rPr>
                <w:rFonts w:ascii="Times New Roman" w:hAnsi="Times New Roman"/>
              </w:rPr>
              <w:t>Môđun tổng biến dạng, E</w:t>
            </w:r>
            <w:r w:rsidRPr="00106D6E">
              <w:rPr>
                <w:rFonts w:ascii="Times New Roman" w:hAnsi="Times New Roman"/>
                <w:vertAlign w:val="subscript"/>
              </w:rPr>
              <w:t>0</w:t>
            </w:r>
          </w:p>
        </w:tc>
        <w:tc>
          <w:tcPr>
            <w:tcW w:w="438" w:type="pct"/>
            <w:tcBorders>
              <w:top w:val="dotted" w:sz="4" w:space="0" w:color="auto"/>
              <w:bottom w:val="dotted" w:sz="4" w:space="0" w:color="auto"/>
            </w:tcBorders>
          </w:tcPr>
          <w:p w14:paraId="7B44E14A" w14:textId="77777777" w:rsidR="006F25A0" w:rsidRPr="00106D6E" w:rsidRDefault="006F25A0" w:rsidP="007F771F">
            <w:pPr>
              <w:pStyle w:val="BangND"/>
              <w:rPr>
                <w:rFonts w:ascii="Times New Roman" w:hAnsi="Times New Roman"/>
              </w:rPr>
            </w:pPr>
            <w:r w:rsidRPr="00106D6E">
              <w:rPr>
                <w:rFonts w:ascii="Times New Roman" w:hAnsi="Times New Roman"/>
              </w:rPr>
              <w:t>kG/cm</w:t>
            </w:r>
            <w:r w:rsidRPr="00106D6E">
              <w:rPr>
                <w:rFonts w:ascii="Times New Roman" w:hAnsi="Times New Roman"/>
                <w:vertAlign w:val="superscript"/>
              </w:rPr>
              <w:t>2</w:t>
            </w:r>
          </w:p>
        </w:tc>
        <w:tc>
          <w:tcPr>
            <w:tcW w:w="438" w:type="pct"/>
            <w:tcBorders>
              <w:top w:val="dotted" w:sz="4" w:space="0" w:color="auto"/>
              <w:bottom w:val="dotted" w:sz="4" w:space="0" w:color="auto"/>
            </w:tcBorders>
          </w:tcPr>
          <w:p w14:paraId="1C83BD3C"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112.2</w:t>
            </w:r>
          </w:p>
        </w:tc>
        <w:tc>
          <w:tcPr>
            <w:tcW w:w="438" w:type="pct"/>
            <w:tcBorders>
              <w:top w:val="dotted" w:sz="4" w:space="0" w:color="auto"/>
              <w:bottom w:val="dotted" w:sz="4" w:space="0" w:color="auto"/>
            </w:tcBorders>
          </w:tcPr>
          <w:p w14:paraId="04FF6943"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253.6</w:t>
            </w:r>
          </w:p>
        </w:tc>
        <w:tc>
          <w:tcPr>
            <w:tcW w:w="438" w:type="pct"/>
            <w:tcBorders>
              <w:top w:val="dotted" w:sz="4" w:space="0" w:color="auto"/>
              <w:bottom w:val="dotted" w:sz="4" w:space="0" w:color="auto"/>
            </w:tcBorders>
          </w:tcPr>
          <w:p w14:paraId="5575E73C"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34.4</w:t>
            </w:r>
          </w:p>
        </w:tc>
        <w:tc>
          <w:tcPr>
            <w:tcW w:w="375" w:type="pct"/>
            <w:tcBorders>
              <w:top w:val="dotted" w:sz="4" w:space="0" w:color="auto"/>
              <w:bottom w:val="dotted" w:sz="4" w:space="0" w:color="auto"/>
            </w:tcBorders>
            <w:shd w:val="clear" w:color="auto" w:fill="auto"/>
          </w:tcPr>
          <w:p w14:paraId="2734D5F8"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39.31</w:t>
            </w:r>
          </w:p>
        </w:tc>
        <w:tc>
          <w:tcPr>
            <w:tcW w:w="382" w:type="pct"/>
            <w:tcBorders>
              <w:top w:val="dotted" w:sz="4" w:space="0" w:color="auto"/>
              <w:bottom w:val="dotted" w:sz="4" w:space="0" w:color="auto"/>
            </w:tcBorders>
            <w:shd w:val="clear" w:color="auto" w:fill="auto"/>
          </w:tcPr>
          <w:p w14:paraId="31015786"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0.155</w:t>
            </w:r>
          </w:p>
        </w:tc>
        <w:tc>
          <w:tcPr>
            <w:tcW w:w="494" w:type="pct"/>
            <w:tcBorders>
              <w:top w:val="dotted" w:sz="4" w:space="0" w:color="auto"/>
              <w:bottom w:val="dotted" w:sz="4" w:space="0" w:color="auto"/>
            </w:tcBorders>
          </w:tcPr>
          <w:p w14:paraId="1B876DA6"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1675</w:t>
            </w:r>
          </w:p>
        </w:tc>
      </w:tr>
      <w:tr w:rsidR="006F25A0" w:rsidRPr="00106D6E" w14:paraId="2F2E2962" w14:textId="77777777" w:rsidTr="00E708B9">
        <w:tc>
          <w:tcPr>
            <w:tcW w:w="370" w:type="pct"/>
            <w:tcBorders>
              <w:top w:val="dotted" w:sz="4" w:space="0" w:color="auto"/>
              <w:bottom w:val="single" w:sz="4" w:space="0" w:color="auto"/>
            </w:tcBorders>
          </w:tcPr>
          <w:p w14:paraId="78AFD7F8" w14:textId="77777777" w:rsidR="006F25A0" w:rsidRPr="00106D6E" w:rsidRDefault="006F25A0" w:rsidP="007F771F">
            <w:pPr>
              <w:pStyle w:val="BangND"/>
              <w:rPr>
                <w:rFonts w:ascii="Times New Roman" w:hAnsi="Times New Roman"/>
              </w:rPr>
            </w:pPr>
            <w:r w:rsidRPr="00106D6E">
              <w:rPr>
                <w:rFonts w:ascii="Times New Roman" w:hAnsi="Times New Roman"/>
              </w:rPr>
              <w:t>3</w:t>
            </w:r>
          </w:p>
        </w:tc>
        <w:tc>
          <w:tcPr>
            <w:tcW w:w="1627" w:type="pct"/>
            <w:tcBorders>
              <w:top w:val="dotted" w:sz="4" w:space="0" w:color="auto"/>
              <w:bottom w:val="single" w:sz="4" w:space="0" w:color="auto"/>
            </w:tcBorders>
          </w:tcPr>
          <w:p w14:paraId="0CFD47C6" w14:textId="78ED7492" w:rsidR="006F25A0" w:rsidRPr="00106D6E" w:rsidRDefault="00F148E4" w:rsidP="007F771F">
            <w:pPr>
              <w:pStyle w:val="BangND"/>
              <w:jc w:val="left"/>
              <w:rPr>
                <w:rFonts w:ascii="Times New Roman" w:hAnsi="Times New Roman"/>
              </w:rPr>
            </w:pPr>
            <w:r w:rsidRPr="00106D6E">
              <w:rPr>
                <w:rFonts w:ascii="Times New Roman" w:hAnsi="Times New Roman"/>
              </w:rPr>
              <w:t>Sức kháng</w:t>
            </w:r>
            <w:r w:rsidR="006F25A0" w:rsidRPr="00106D6E">
              <w:rPr>
                <w:rFonts w:ascii="Times New Roman" w:hAnsi="Times New Roman"/>
              </w:rPr>
              <w:t xml:space="preserve"> xuyên tiêu chuẩn, N</w:t>
            </w:r>
          </w:p>
        </w:tc>
        <w:tc>
          <w:tcPr>
            <w:tcW w:w="438" w:type="pct"/>
            <w:tcBorders>
              <w:top w:val="dotted" w:sz="4" w:space="0" w:color="auto"/>
              <w:bottom w:val="single" w:sz="4" w:space="0" w:color="auto"/>
            </w:tcBorders>
          </w:tcPr>
          <w:p w14:paraId="6BB72203" w14:textId="77777777" w:rsidR="006F25A0" w:rsidRPr="00106D6E" w:rsidRDefault="006F25A0" w:rsidP="007F771F">
            <w:pPr>
              <w:pStyle w:val="BangND"/>
              <w:rPr>
                <w:rFonts w:ascii="Times New Roman" w:hAnsi="Times New Roman"/>
              </w:rPr>
            </w:pPr>
            <w:r w:rsidRPr="00106D6E">
              <w:rPr>
                <w:rFonts w:ascii="Times New Roman" w:hAnsi="Times New Roman"/>
              </w:rPr>
              <w:t>Số búa</w:t>
            </w:r>
          </w:p>
        </w:tc>
        <w:tc>
          <w:tcPr>
            <w:tcW w:w="438" w:type="pct"/>
            <w:tcBorders>
              <w:top w:val="dotted" w:sz="4" w:space="0" w:color="auto"/>
              <w:bottom w:val="single" w:sz="4" w:space="0" w:color="auto"/>
            </w:tcBorders>
          </w:tcPr>
          <w:p w14:paraId="6BA0B7EF"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16.23</w:t>
            </w:r>
          </w:p>
        </w:tc>
        <w:tc>
          <w:tcPr>
            <w:tcW w:w="438" w:type="pct"/>
            <w:tcBorders>
              <w:top w:val="dotted" w:sz="4" w:space="0" w:color="auto"/>
              <w:bottom w:val="single" w:sz="4" w:space="0" w:color="auto"/>
            </w:tcBorders>
          </w:tcPr>
          <w:p w14:paraId="0FBD4CEE"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46</w:t>
            </w:r>
          </w:p>
        </w:tc>
        <w:tc>
          <w:tcPr>
            <w:tcW w:w="438" w:type="pct"/>
            <w:tcBorders>
              <w:top w:val="dotted" w:sz="4" w:space="0" w:color="auto"/>
              <w:bottom w:val="single" w:sz="4" w:space="0" w:color="auto"/>
            </w:tcBorders>
          </w:tcPr>
          <w:p w14:paraId="6C3CF8BC"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2</w:t>
            </w:r>
          </w:p>
        </w:tc>
        <w:tc>
          <w:tcPr>
            <w:tcW w:w="375" w:type="pct"/>
            <w:tcBorders>
              <w:top w:val="dotted" w:sz="4" w:space="0" w:color="auto"/>
              <w:bottom w:val="single" w:sz="4" w:space="0" w:color="auto"/>
            </w:tcBorders>
            <w:shd w:val="clear" w:color="auto" w:fill="auto"/>
          </w:tcPr>
          <w:p w14:paraId="7A1F3FED"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6.31</w:t>
            </w:r>
          </w:p>
        </w:tc>
        <w:tc>
          <w:tcPr>
            <w:tcW w:w="382" w:type="pct"/>
            <w:tcBorders>
              <w:top w:val="dotted" w:sz="4" w:space="0" w:color="auto"/>
              <w:bottom w:val="single" w:sz="4" w:space="0" w:color="auto"/>
            </w:tcBorders>
            <w:shd w:val="clear" w:color="auto" w:fill="auto"/>
          </w:tcPr>
          <w:p w14:paraId="1BE45C37"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0.137</w:t>
            </w:r>
          </w:p>
        </w:tc>
        <w:tc>
          <w:tcPr>
            <w:tcW w:w="494" w:type="pct"/>
            <w:tcBorders>
              <w:top w:val="dotted" w:sz="4" w:space="0" w:color="auto"/>
              <w:bottom w:val="single" w:sz="4" w:space="0" w:color="auto"/>
            </w:tcBorders>
          </w:tcPr>
          <w:p w14:paraId="22B259DD" w14:textId="77777777" w:rsidR="006F25A0" w:rsidRPr="00106D6E" w:rsidRDefault="006F25A0" w:rsidP="007F771F">
            <w:pPr>
              <w:pStyle w:val="BangND"/>
              <w:rPr>
                <w:rFonts w:ascii="Times New Roman" w:hAnsi="Times New Roman"/>
                <w:snapToGrid w:val="0"/>
                <w:color w:val="000000"/>
              </w:rPr>
            </w:pPr>
            <w:r w:rsidRPr="00106D6E">
              <w:rPr>
                <w:rFonts w:ascii="Times New Roman" w:hAnsi="Times New Roman"/>
                <w:snapToGrid w:val="0"/>
                <w:color w:val="000000"/>
              </w:rPr>
              <w:t>1675</w:t>
            </w:r>
          </w:p>
        </w:tc>
      </w:tr>
    </w:tbl>
    <w:p w14:paraId="40B79951" w14:textId="7B8A6B3E" w:rsidR="006F25A0" w:rsidRPr="00106D6E" w:rsidRDefault="006F25A0" w:rsidP="006F25A0">
      <w:pPr>
        <w:ind w:firstLine="227"/>
        <w:jc w:val="both"/>
        <w:rPr>
          <w:noProof/>
          <w:lang w:val="en-US"/>
        </w:rPr>
      </w:pPr>
      <w:r w:rsidRPr="00106D6E">
        <w:rPr>
          <w:noProof/>
          <w:lang w:val="en-US"/>
        </w:rPr>
        <w:t xml:space="preserve">Qua tính chất cơ lý của phức hệ này, có thể thấy, kết cấu của nó biến đổi từ xốp đến chặt vừa, trong đó, số búa dao động </w:t>
      </w:r>
      <w:r w:rsidR="008D76E3" w:rsidRPr="00106D6E">
        <w:rPr>
          <w:noProof/>
          <w:lang w:val="en-US"/>
        </w:rPr>
        <w:t xml:space="preserve">trong khoảng từ </w:t>
      </w:r>
      <w:r w:rsidR="00017FC9" w:rsidRPr="00106D6E">
        <w:rPr>
          <w:noProof/>
          <w:lang w:val="en-US"/>
        </w:rPr>
        <w:t>2</w:t>
      </w:r>
      <w:r w:rsidR="008D76E3" w:rsidRPr="00106D6E">
        <w:rPr>
          <w:noProof/>
          <w:lang w:val="en-US"/>
        </w:rPr>
        <w:t xml:space="preserve"> đế</w:t>
      </w:r>
      <w:r w:rsidR="00017FC9" w:rsidRPr="00106D6E">
        <w:rPr>
          <w:noProof/>
          <w:lang w:val="en-US"/>
        </w:rPr>
        <w:t>n 46</w:t>
      </w:r>
      <w:r w:rsidR="008D76E3" w:rsidRPr="00106D6E">
        <w:rPr>
          <w:noProof/>
          <w:lang w:val="en-US"/>
        </w:rPr>
        <w:t xml:space="preserve"> búa</w:t>
      </w:r>
      <w:r w:rsidRPr="00106D6E">
        <w:rPr>
          <w:noProof/>
          <w:lang w:val="en-US"/>
        </w:rPr>
        <w:t>.</w:t>
      </w:r>
      <w:r w:rsidR="0011786C" w:rsidRPr="00106D6E">
        <w:rPr>
          <w:noProof/>
          <w:lang w:val="en-US"/>
        </w:rPr>
        <w:t xml:space="preserve"> Tần </w:t>
      </w:r>
      <w:r w:rsidR="00EB2100" w:rsidRPr="00106D6E">
        <w:rPr>
          <w:noProof/>
          <w:lang w:val="en-US"/>
        </w:rPr>
        <w:t>suất</w:t>
      </w:r>
      <w:r w:rsidR="0011786C" w:rsidRPr="00106D6E">
        <w:rPr>
          <w:noProof/>
          <w:lang w:val="en-US"/>
        </w:rPr>
        <w:t xml:space="preserve"> của giá trị SPT được thể hiện trong hình 2.</w:t>
      </w:r>
    </w:p>
    <w:p w14:paraId="6424865A" w14:textId="1A2833A1" w:rsidR="008D76E3" w:rsidRPr="00106D6E" w:rsidRDefault="0028095E" w:rsidP="004A4FB0">
      <w:pPr>
        <w:ind w:firstLine="227"/>
        <w:jc w:val="center"/>
        <w:rPr>
          <w:noProof/>
          <w:lang w:val="en-US"/>
        </w:rPr>
      </w:pPr>
      <w:r w:rsidRPr="00106D6E">
        <w:rPr>
          <w:noProof/>
          <w:lang w:val="en-US"/>
        </w:rPr>
        <w:lastRenderedPageBreak/>
        <w:drawing>
          <wp:inline distT="0" distB="0" distL="0" distR="0" wp14:anchorId="13517292" wp14:editId="580BD058">
            <wp:extent cx="3543300" cy="24989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6302" cy="2501076"/>
                    </a:xfrm>
                    <a:prstGeom prst="rect">
                      <a:avLst/>
                    </a:prstGeom>
                  </pic:spPr>
                </pic:pic>
              </a:graphicData>
            </a:graphic>
          </wp:inline>
        </w:drawing>
      </w:r>
    </w:p>
    <w:p w14:paraId="333F5EB9" w14:textId="2503D411" w:rsidR="008D76E3" w:rsidRPr="00106D6E" w:rsidRDefault="008D76E3" w:rsidP="008D76E3">
      <w:pPr>
        <w:ind w:firstLine="227"/>
        <w:jc w:val="center"/>
        <w:rPr>
          <w:noProof/>
          <w:lang w:val="en-US"/>
        </w:rPr>
      </w:pPr>
      <w:r w:rsidRPr="00106D6E">
        <w:rPr>
          <w:i/>
          <w:noProof/>
          <w:lang w:val="en-US"/>
        </w:rPr>
        <w:t>Hình 2. Biểu đồ</w:t>
      </w:r>
      <w:r w:rsidR="004A4FB0" w:rsidRPr="00106D6E">
        <w:rPr>
          <w:i/>
          <w:noProof/>
          <w:lang w:val="en-US"/>
        </w:rPr>
        <w:t xml:space="preserve"> tần số giá trị SPT</w:t>
      </w:r>
      <w:r w:rsidRPr="00106D6E">
        <w:rPr>
          <w:i/>
          <w:noProof/>
          <w:lang w:val="en-US"/>
        </w:rPr>
        <w:t xml:space="preserve"> </w:t>
      </w:r>
      <w:r w:rsidRPr="00106D6E">
        <w:rPr>
          <w:i/>
          <w:color w:val="000000"/>
        </w:rPr>
        <w:t xml:space="preserve">của phức hệ thạch học cát </w:t>
      </w:r>
      <w:r w:rsidRPr="00106D6E">
        <w:rPr>
          <w:i/>
          <w:lang w:val="de-DE"/>
        </w:rPr>
        <w:t>nguồn gốc sông biển Pleistocene trên</w:t>
      </w:r>
      <w:r w:rsidRPr="00106D6E">
        <w:rPr>
          <w:i/>
          <w:color w:val="000000"/>
        </w:rPr>
        <w:t xml:space="preserve"> </w:t>
      </w:r>
      <w:r w:rsidRPr="00106D6E">
        <w:rPr>
          <w:i/>
          <w:noProof/>
          <w:lang w:val="en-US"/>
        </w:rPr>
        <w:t>am</w:t>
      </w:r>
      <w:r w:rsidRPr="00106D6E">
        <w:rPr>
          <w:i/>
          <w:noProof/>
          <w:vertAlign w:val="superscript"/>
          <w:lang w:val="en-US"/>
        </w:rPr>
        <w:t>S</w:t>
      </w:r>
      <w:r w:rsidRPr="00106D6E">
        <w:rPr>
          <w:i/>
          <w:noProof/>
          <w:lang w:val="en-US"/>
        </w:rPr>
        <w:t>Q</w:t>
      </w:r>
      <w:r w:rsidRPr="00106D6E">
        <w:rPr>
          <w:i/>
          <w:noProof/>
          <w:vertAlign w:val="subscript"/>
          <w:lang w:val="en-US"/>
        </w:rPr>
        <w:t>1</w:t>
      </w:r>
      <w:r w:rsidRPr="00106D6E">
        <w:rPr>
          <w:i/>
          <w:noProof/>
          <w:vertAlign w:val="superscript"/>
          <w:lang w:val="en-US"/>
        </w:rPr>
        <w:t>3</w:t>
      </w:r>
      <w:r w:rsidRPr="00106D6E">
        <w:rPr>
          <w:i/>
          <w:noProof/>
          <w:lang w:val="en-US"/>
        </w:rPr>
        <w:t xml:space="preserve"> khu vực quận 1 </w:t>
      </w:r>
      <w:r w:rsidR="00BC6F71" w:rsidRPr="00106D6E">
        <w:rPr>
          <w:i/>
          <w:noProof/>
          <w:lang w:val="en-US"/>
        </w:rPr>
        <w:t>T</w:t>
      </w:r>
      <w:r w:rsidRPr="00106D6E">
        <w:rPr>
          <w:i/>
          <w:noProof/>
          <w:lang w:val="en-US"/>
        </w:rPr>
        <w:t>hành phố Hồ Chí Minh</w:t>
      </w:r>
    </w:p>
    <w:p w14:paraId="1338009A" w14:textId="4146A400" w:rsidR="00BC7C3C" w:rsidRPr="00106D6E" w:rsidRDefault="007A5B2D" w:rsidP="007A5B2D">
      <w:pPr>
        <w:pStyle w:val="ListParagraph"/>
        <w:widowControl w:val="0"/>
        <w:numPr>
          <w:ilvl w:val="0"/>
          <w:numId w:val="22"/>
        </w:numPr>
        <w:spacing w:before="120" w:after="120" w:line="240" w:lineRule="auto"/>
        <w:ind w:left="0" w:firstLine="0"/>
        <w:rPr>
          <w:rFonts w:ascii="Times New Roman" w:hAnsi="Times New Roman" w:cs="Times New Roman"/>
          <w:b/>
          <w:i/>
          <w:color w:val="000000"/>
          <w:sz w:val="20"/>
          <w:szCs w:val="20"/>
          <w:lang w:val="en-US"/>
        </w:rPr>
      </w:pPr>
      <w:r w:rsidRPr="00106D6E">
        <w:rPr>
          <w:rFonts w:ascii="Times New Roman" w:hAnsi="Times New Roman" w:cs="Times New Roman"/>
          <w:b/>
          <w:i/>
          <w:color w:val="000000"/>
          <w:sz w:val="20"/>
          <w:szCs w:val="20"/>
          <w:lang w:val="en-US"/>
        </w:rPr>
        <w:t>Đặc điểm địa chất thủy văn</w:t>
      </w:r>
    </w:p>
    <w:p w14:paraId="77EAAE97" w14:textId="76D4BD07" w:rsidR="001451EE" w:rsidRPr="00106D6E" w:rsidRDefault="000E5146" w:rsidP="000E5146">
      <w:pPr>
        <w:ind w:firstLine="227"/>
        <w:jc w:val="both"/>
        <w:rPr>
          <w:noProof/>
          <w:lang w:val="en-US"/>
        </w:rPr>
      </w:pPr>
      <w:r w:rsidRPr="00106D6E">
        <w:rPr>
          <w:noProof/>
          <w:lang w:val="en-US"/>
        </w:rPr>
        <w:t>Qua các tài liệu khảo sát, có thể thấy mực nước ổn định trong các hố khoan tại khu vực quận 1 Thành phố Hồ Chí Minh dao động từ 0.3m</w:t>
      </w:r>
      <w:r w:rsidR="00D8771B" w:rsidRPr="00106D6E">
        <w:rPr>
          <w:noProof/>
          <w:lang w:val="en-US"/>
        </w:rPr>
        <w:t xml:space="preserve"> </w:t>
      </w:r>
      <w:r w:rsidRPr="00106D6E">
        <w:rPr>
          <w:noProof/>
          <w:lang w:val="en-US"/>
        </w:rPr>
        <w:t>(phường Cô Giang, Nguyễn Cư Trinh, Bến Nghé) đến</w:t>
      </w:r>
      <w:r w:rsidR="000F7E44" w:rsidRPr="00106D6E">
        <w:rPr>
          <w:noProof/>
          <w:lang w:val="en-US"/>
        </w:rPr>
        <w:t xml:space="preserve"> hơn</w:t>
      </w:r>
      <w:r w:rsidRPr="00106D6E">
        <w:rPr>
          <w:noProof/>
          <w:lang w:val="en-US"/>
        </w:rPr>
        <w:t xml:space="preserve"> 8.</w:t>
      </w:r>
      <w:r w:rsidR="000F7E44" w:rsidRPr="00106D6E">
        <w:rPr>
          <w:noProof/>
          <w:lang w:val="en-US"/>
        </w:rPr>
        <w:t>5</w:t>
      </w:r>
      <w:r w:rsidRPr="00106D6E">
        <w:rPr>
          <w:noProof/>
          <w:lang w:val="en-US"/>
        </w:rPr>
        <w:t>m (phường</w:t>
      </w:r>
      <w:r w:rsidR="000F7E44" w:rsidRPr="00106D6E">
        <w:rPr>
          <w:noProof/>
          <w:lang w:val="en-US"/>
        </w:rPr>
        <w:t xml:space="preserve"> Bến Nghé, Đa Kao</w:t>
      </w:r>
      <w:r w:rsidRPr="00106D6E">
        <w:rPr>
          <w:noProof/>
          <w:lang w:val="en-US"/>
        </w:rPr>
        <w:t>), trung bình là 2.5m.</w:t>
      </w:r>
      <w:r w:rsidR="00017FC9" w:rsidRPr="00106D6E">
        <w:rPr>
          <w:i/>
          <w:noProof/>
          <w:lang w:val="en-US"/>
        </w:rPr>
        <w:t xml:space="preserve"> </w:t>
      </w:r>
      <w:r w:rsidR="00E708B9" w:rsidRPr="00106D6E">
        <w:rPr>
          <w:noProof/>
          <w:lang w:val="en-US"/>
        </w:rPr>
        <w:t>(Liên đoàn quy hoạch và điều tra tài nguyên nước miền Nam, 2010)</w:t>
      </w:r>
    </w:p>
    <w:p w14:paraId="0E6FDA61" w14:textId="0FD20D1F" w:rsidR="003E4C03" w:rsidRPr="00106D6E" w:rsidRDefault="003E4C03" w:rsidP="000E5146">
      <w:pPr>
        <w:ind w:firstLine="227"/>
        <w:jc w:val="both"/>
        <w:rPr>
          <w:lang w:val="en-US"/>
        </w:rPr>
      </w:pPr>
      <w:r w:rsidRPr="00106D6E">
        <w:rPr>
          <w:lang w:val="en-US"/>
        </w:rPr>
        <w:t xml:space="preserve">Theo kết quả đánh giá, nước tồn tại trong phức hệ thạch học cát nguồn gốc </w:t>
      </w:r>
      <w:r w:rsidRPr="00106D6E">
        <w:rPr>
          <w:lang w:val="de-DE"/>
        </w:rPr>
        <w:t>sông biển Pleistocene trên</w:t>
      </w:r>
      <w:r w:rsidRPr="00106D6E">
        <w:rPr>
          <w:color w:val="000000"/>
        </w:rPr>
        <w:t xml:space="preserve"> </w:t>
      </w:r>
      <w:r w:rsidRPr="00106D6E">
        <w:rPr>
          <w:noProof/>
          <w:lang w:val="en-US"/>
        </w:rPr>
        <w:t>am</w:t>
      </w:r>
      <w:r w:rsidRPr="00106D6E">
        <w:rPr>
          <w:noProof/>
          <w:vertAlign w:val="superscript"/>
          <w:lang w:val="en-US"/>
        </w:rPr>
        <w:t>S</w:t>
      </w:r>
      <w:r w:rsidRPr="00106D6E">
        <w:rPr>
          <w:noProof/>
          <w:lang w:val="en-US"/>
        </w:rPr>
        <w:t>Q</w:t>
      </w:r>
      <w:r w:rsidRPr="00106D6E">
        <w:rPr>
          <w:noProof/>
          <w:vertAlign w:val="subscript"/>
          <w:lang w:val="en-US"/>
        </w:rPr>
        <w:t>1</w:t>
      </w:r>
      <w:r w:rsidRPr="00106D6E">
        <w:rPr>
          <w:noProof/>
          <w:vertAlign w:val="superscript"/>
          <w:lang w:val="en-US"/>
        </w:rPr>
        <w:t>3</w:t>
      </w:r>
      <w:r w:rsidRPr="00106D6E">
        <w:rPr>
          <w:noProof/>
          <w:lang w:val="en-US"/>
        </w:rPr>
        <w:t xml:space="preserve"> khu vực quận 1 </w:t>
      </w:r>
      <w:r w:rsidR="00BC6F71" w:rsidRPr="00106D6E">
        <w:rPr>
          <w:noProof/>
          <w:lang w:val="en-US"/>
        </w:rPr>
        <w:t>T</w:t>
      </w:r>
      <w:r w:rsidRPr="00106D6E">
        <w:rPr>
          <w:noProof/>
          <w:lang w:val="en-US"/>
        </w:rPr>
        <w:t>hành phố Hồ Chí Minh có tính ăn mòn rửa lũa và ăn mòn cacbonic nhẹ.</w:t>
      </w:r>
      <w:r w:rsidR="00E708B9" w:rsidRPr="00106D6E">
        <w:rPr>
          <w:noProof/>
          <w:lang w:val="en-US"/>
        </w:rPr>
        <w:t>(Liên đoàn quy hoạch và điều tra tài nguyên nước miền Nam, 2010)</w:t>
      </w:r>
    </w:p>
    <w:p w14:paraId="512AB9AA" w14:textId="69A21890" w:rsidR="001451EE" w:rsidRPr="00106D6E" w:rsidRDefault="003E4C03" w:rsidP="003E4C03">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106D6E">
        <w:rPr>
          <w:rFonts w:ascii="Times New Roman" w:hAnsi="Times New Roman" w:cs="Times New Roman"/>
          <w:b/>
          <w:sz w:val="20"/>
          <w:szCs w:val="20"/>
          <w:lang w:val="pt-BR"/>
        </w:rPr>
        <w:t xml:space="preserve"> Đánh giá sơ bộ ảnh hưởng của phức hệ thạch học cát nguồn gốc sông biển Pleistocene trên </w:t>
      </w:r>
      <w:r w:rsidRPr="00106D6E">
        <w:rPr>
          <w:rFonts w:ascii="Times New Roman" w:hAnsi="Times New Roman" w:cs="Times New Roman"/>
          <w:b/>
          <w:noProof/>
          <w:lang w:val="pt-BR"/>
        </w:rPr>
        <w:t>am</w:t>
      </w:r>
      <w:r w:rsidRPr="00106D6E">
        <w:rPr>
          <w:rFonts w:ascii="Times New Roman" w:hAnsi="Times New Roman" w:cs="Times New Roman"/>
          <w:b/>
          <w:noProof/>
          <w:vertAlign w:val="superscript"/>
          <w:lang w:val="pt-BR"/>
        </w:rPr>
        <w:t>S</w:t>
      </w:r>
      <w:r w:rsidRPr="00106D6E">
        <w:rPr>
          <w:rFonts w:ascii="Times New Roman" w:hAnsi="Times New Roman" w:cs="Times New Roman"/>
          <w:b/>
          <w:noProof/>
          <w:lang w:val="pt-BR"/>
        </w:rPr>
        <w:t>Q</w:t>
      </w:r>
      <w:r w:rsidRPr="00106D6E">
        <w:rPr>
          <w:rFonts w:ascii="Times New Roman" w:hAnsi="Times New Roman" w:cs="Times New Roman"/>
          <w:b/>
          <w:noProof/>
          <w:vertAlign w:val="subscript"/>
          <w:lang w:val="pt-BR"/>
        </w:rPr>
        <w:t>1</w:t>
      </w:r>
      <w:r w:rsidRPr="00106D6E">
        <w:rPr>
          <w:rFonts w:ascii="Times New Roman" w:hAnsi="Times New Roman" w:cs="Times New Roman"/>
          <w:b/>
          <w:noProof/>
          <w:vertAlign w:val="superscript"/>
          <w:lang w:val="pt-BR"/>
        </w:rPr>
        <w:t>3</w:t>
      </w:r>
      <w:r w:rsidRPr="00106D6E">
        <w:rPr>
          <w:rFonts w:ascii="Times New Roman" w:hAnsi="Times New Roman" w:cs="Times New Roman"/>
          <w:b/>
          <w:sz w:val="20"/>
          <w:szCs w:val="20"/>
          <w:lang w:val="pt-BR"/>
        </w:rPr>
        <w:t xml:space="preserve"> đến không gian ngầm đô thị khu vực quận 1 </w:t>
      </w:r>
      <w:r w:rsidR="00BC6F71" w:rsidRPr="00106D6E">
        <w:rPr>
          <w:rFonts w:ascii="Times New Roman" w:hAnsi="Times New Roman" w:cs="Times New Roman"/>
          <w:b/>
          <w:sz w:val="20"/>
          <w:szCs w:val="20"/>
          <w:lang w:val="pt-BR"/>
        </w:rPr>
        <w:t>T</w:t>
      </w:r>
      <w:r w:rsidRPr="00106D6E">
        <w:rPr>
          <w:rFonts w:ascii="Times New Roman" w:hAnsi="Times New Roman" w:cs="Times New Roman"/>
          <w:b/>
          <w:sz w:val="20"/>
          <w:szCs w:val="20"/>
          <w:lang w:val="pt-BR"/>
        </w:rPr>
        <w:t>hành phố Hồ Chí Minh</w:t>
      </w:r>
    </w:p>
    <w:p w14:paraId="64864CB3" w14:textId="250EBF8C" w:rsidR="00BC6F71" w:rsidRPr="00106D6E" w:rsidRDefault="00BC6F71" w:rsidP="00BC6F71">
      <w:pPr>
        <w:pStyle w:val="ListParagraph"/>
        <w:widowControl w:val="0"/>
        <w:spacing w:before="120" w:after="120" w:line="240" w:lineRule="auto"/>
        <w:ind w:left="0" w:firstLine="0"/>
        <w:rPr>
          <w:rFonts w:ascii="Times New Roman" w:hAnsi="Times New Roman" w:cs="Times New Roman"/>
          <w:b/>
          <w:i/>
          <w:color w:val="000000"/>
          <w:sz w:val="20"/>
          <w:szCs w:val="20"/>
          <w:lang w:val="pt-BR"/>
        </w:rPr>
      </w:pPr>
      <w:r w:rsidRPr="00106D6E">
        <w:rPr>
          <w:rFonts w:ascii="Times New Roman" w:hAnsi="Times New Roman" w:cs="Times New Roman"/>
          <w:b/>
          <w:i/>
          <w:color w:val="000000"/>
          <w:sz w:val="20"/>
          <w:szCs w:val="20"/>
          <w:lang w:val="pt-BR"/>
        </w:rPr>
        <w:t xml:space="preserve">3.1. Đặc điểm không gian ngầm đô thị </w:t>
      </w:r>
    </w:p>
    <w:p w14:paraId="71005E48" w14:textId="45E1F2FC" w:rsidR="00BC6F71" w:rsidRPr="00106D6E" w:rsidRDefault="00BC6F71" w:rsidP="00BC6F71">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Theo Nguyễn Hồng Tiến</w:t>
      </w:r>
      <w:r w:rsidR="00DC4B20" w:rsidRPr="00106D6E">
        <w:rPr>
          <w:rFonts w:ascii="Times New Roman" w:eastAsia="SimSun" w:hAnsi="Times New Roman" w:cs="Times New Roman"/>
          <w:noProof/>
          <w:sz w:val="20"/>
          <w:szCs w:val="20"/>
          <w:lang w:val="pt-BR"/>
        </w:rPr>
        <w:t xml:space="preserve"> </w:t>
      </w:r>
      <w:r w:rsidR="00E708B9" w:rsidRPr="00106D6E">
        <w:rPr>
          <w:rFonts w:ascii="Times New Roman" w:hAnsi="Times New Roman" w:cs="Times New Roman"/>
          <w:noProof/>
          <w:sz w:val="20"/>
          <w:szCs w:val="20"/>
          <w:lang w:val="pt-BR"/>
        </w:rPr>
        <w:t>(2006)</w:t>
      </w:r>
      <w:r w:rsidR="00076D19" w:rsidRPr="00106D6E">
        <w:rPr>
          <w:rFonts w:ascii="Times New Roman" w:eastAsia="SimSun" w:hAnsi="Times New Roman" w:cs="Times New Roman"/>
          <w:noProof/>
          <w:sz w:val="20"/>
          <w:szCs w:val="20"/>
          <w:lang w:val="pt-BR"/>
        </w:rPr>
        <w:t>, không gian ngầm là phần không gian dưới mặt đất được khai thác, sử dụng để phục vụ xây dựng và phát triển đô thị. Các loại công trình ngầm trong đô thị được phân thành nhiều loại khác nhau, tùy thuộc vào tính chất, quy mô, mục đích sử dụng, các yêu cầu về công nghệ,… Để đơn giản hóa trong quá trình nghiên cứu và sử dụng, có thể phân công trình ngầm thành các loại:</w:t>
      </w:r>
    </w:p>
    <w:p w14:paraId="7471F77E" w14:textId="3E640440" w:rsidR="00076D19" w:rsidRPr="00106D6E" w:rsidRDefault="00076D19" w:rsidP="00BC6F71">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 Công trình hạ tầng kỹ thuật ngầm: công trình đường ống cấp nước, thoát nước, cấp nhiệt, khí, điện, thông tin liên lạc,…</w:t>
      </w:r>
    </w:p>
    <w:p w14:paraId="5EDFDA0A" w14:textId="20FD6807" w:rsidR="00076D19" w:rsidRPr="00106D6E" w:rsidRDefault="00076D19" w:rsidP="00BC6F71">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 Công trình giao thông ngầm đô thị: Hầm đường ô tô, hầm đường sắt, hầm cho người đi bộ;</w:t>
      </w:r>
    </w:p>
    <w:p w14:paraId="348C8626" w14:textId="4356D2C3" w:rsidR="00076D19" w:rsidRPr="00106D6E" w:rsidRDefault="00076D19" w:rsidP="00BC6F71">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 Công trình ngầm tổ hợp: công trình văn hóa, thể thao, thương mại, dịch vụ, văn phòng, nhà ga, bãi đỗ xe ngầm.</w:t>
      </w:r>
    </w:p>
    <w:p w14:paraId="74E06B49" w14:textId="2F2E4B64" w:rsidR="00076D19" w:rsidRPr="00106D6E" w:rsidRDefault="00076D19" w:rsidP="00BC6F71">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 Phần ngầm của các công trình xây dựng.</w:t>
      </w:r>
    </w:p>
    <w:p w14:paraId="1E0F19AA" w14:textId="569EF8E1" w:rsidR="00076D19" w:rsidRPr="00106D6E" w:rsidRDefault="00076D19" w:rsidP="00BC6F71">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Theo chiều sâu, có thể phân chia các không gian ngầm đô thị phục vụ cho công trình phân bố ở độ sâu nhỏ (công trình hạ tầng kỹ thuật,…) và độ sâu lớn (các tuyến metro ngầm,…).</w:t>
      </w:r>
    </w:p>
    <w:p w14:paraId="1EA02D6F" w14:textId="541DA723" w:rsidR="00076D19" w:rsidRPr="00106D6E" w:rsidRDefault="00076D19" w:rsidP="00BC6F71">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 xml:space="preserve">Tại khu vực quận 1 nói riêng và khu vực Thành phố Hồ Chí Minh nói chung, các công trình phân bố trong không gian ngầm đô thị hiện nay chủ yếu là các công trình ngầm phân bố ở độ sâu không lớn lắm. Trong những năm gần đây, các công trình ngầm sâu đã dần được nghiên cứu, quy hoạch và triển khai thực hiện. Có thể lấy ví dụ,  tuyến metro số 1 là một tuyến đường sắt đô thị thuộc hệ thống đường sắt đô thị Thành phố Hồ Chí Minh, đang được xây dựng. Tuyến đường sắt này có đoạn đi ngầm dài 2,6 km qua 3 ga và đoạn đi trên cao 17,1 km qua 11 ga, tổng chiều dài là 19,7 km. Trong đó, </w:t>
      </w:r>
      <w:r w:rsidR="00B31C01" w:rsidRPr="00106D6E">
        <w:rPr>
          <w:rFonts w:ascii="Times New Roman" w:eastAsia="SimSun" w:hAnsi="Times New Roman" w:cs="Times New Roman"/>
          <w:noProof/>
          <w:sz w:val="20"/>
          <w:szCs w:val="20"/>
          <w:lang w:val="pt-BR"/>
        </w:rPr>
        <w:t xml:space="preserve">ga Bến Thành có chiều sâu là 32m, </w:t>
      </w:r>
      <w:r w:rsidRPr="00106D6E">
        <w:rPr>
          <w:rFonts w:ascii="Times New Roman" w:eastAsia="SimSun" w:hAnsi="Times New Roman" w:cs="Times New Roman"/>
          <w:noProof/>
          <w:sz w:val="20"/>
          <w:szCs w:val="20"/>
          <w:lang w:val="pt-BR"/>
        </w:rPr>
        <w:t xml:space="preserve">ga Ba Son </w:t>
      </w:r>
      <w:r w:rsidR="00B31C01" w:rsidRPr="00106D6E">
        <w:rPr>
          <w:rFonts w:ascii="Times New Roman" w:eastAsia="SimSun" w:hAnsi="Times New Roman" w:cs="Times New Roman"/>
          <w:noProof/>
          <w:sz w:val="20"/>
          <w:szCs w:val="20"/>
          <w:lang w:val="pt-BR"/>
        </w:rPr>
        <w:t>là</w:t>
      </w:r>
      <w:r w:rsidRPr="00106D6E">
        <w:rPr>
          <w:rFonts w:ascii="Times New Roman" w:eastAsia="SimSun" w:hAnsi="Times New Roman" w:cs="Times New Roman"/>
          <w:noProof/>
          <w:sz w:val="20"/>
          <w:szCs w:val="20"/>
          <w:lang w:val="pt-BR"/>
        </w:rPr>
        <w:t xml:space="preserve"> 17.0m.</w:t>
      </w:r>
    </w:p>
    <w:p w14:paraId="2E708617" w14:textId="562A4E0F" w:rsidR="00B31C01" w:rsidRPr="00106D6E" w:rsidRDefault="00B31C01" w:rsidP="00B31C01">
      <w:pPr>
        <w:pStyle w:val="ListParagraph"/>
        <w:widowControl w:val="0"/>
        <w:spacing w:before="120" w:after="120" w:line="240" w:lineRule="auto"/>
        <w:ind w:left="0" w:firstLine="0"/>
        <w:rPr>
          <w:rFonts w:ascii="Times New Roman" w:eastAsia="SimSun" w:hAnsi="Times New Roman" w:cs="Times New Roman"/>
          <w:b/>
          <w:i/>
          <w:noProof/>
          <w:sz w:val="20"/>
          <w:szCs w:val="20"/>
          <w:lang w:val="pt-BR"/>
        </w:rPr>
      </w:pPr>
      <w:r w:rsidRPr="00106D6E">
        <w:rPr>
          <w:rFonts w:ascii="Times New Roman" w:eastAsia="SimSun" w:hAnsi="Times New Roman" w:cs="Times New Roman"/>
          <w:b/>
          <w:i/>
          <w:noProof/>
          <w:sz w:val="20"/>
          <w:szCs w:val="20"/>
          <w:lang w:val="pt-BR"/>
        </w:rPr>
        <w:t xml:space="preserve">3.2. Đánh giá sơ bộ ảnh hưởng của </w:t>
      </w:r>
      <w:r w:rsidRPr="00106D6E">
        <w:rPr>
          <w:rFonts w:ascii="Times New Roman" w:hAnsi="Times New Roman" w:cs="Times New Roman"/>
          <w:b/>
          <w:i/>
          <w:sz w:val="20"/>
          <w:szCs w:val="20"/>
          <w:lang w:val="pt-BR"/>
        </w:rPr>
        <w:t xml:space="preserve">phức hệ thạch học cát nguồn gốc sông biển Pleistocene trên </w:t>
      </w:r>
      <w:r w:rsidRPr="00106D6E">
        <w:rPr>
          <w:rFonts w:ascii="Times New Roman" w:hAnsi="Times New Roman" w:cs="Times New Roman"/>
          <w:b/>
          <w:i/>
          <w:noProof/>
          <w:lang w:val="pt-BR"/>
        </w:rPr>
        <w:t>am</w:t>
      </w:r>
      <w:r w:rsidRPr="00106D6E">
        <w:rPr>
          <w:rFonts w:ascii="Times New Roman" w:hAnsi="Times New Roman" w:cs="Times New Roman"/>
          <w:b/>
          <w:i/>
          <w:noProof/>
          <w:vertAlign w:val="superscript"/>
          <w:lang w:val="pt-BR"/>
        </w:rPr>
        <w:t>S</w:t>
      </w:r>
      <w:r w:rsidRPr="00106D6E">
        <w:rPr>
          <w:rFonts w:ascii="Times New Roman" w:hAnsi="Times New Roman" w:cs="Times New Roman"/>
          <w:b/>
          <w:i/>
          <w:noProof/>
          <w:lang w:val="pt-BR"/>
        </w:rPr>
        <w:t>Q</w:t>
      </w:r>
      <w:r w:rsidRPr="00106D6E">
        <w:rPr>
          <w:rFonts w:ascii="Times New Roman" w:hAnsi="Times New Roman" w:cs="Times New Roman"/>
          <w:b/>
          <w:i/>
          <w:noProof/>
          <w:vertAlign w:val="subscript"/>
          <w:lang w:val="pt-BR"/>
        </w:rPr>
        <w:t>1</w:t>
      </w:r>
      <w:r w:rsidRPr="00106D6E">
        <w:rPr>
          <w:rFonts w:ascii="Times New Roman" w:hAnsi="Times New Roman" w:cs="Times New Roman"/>
          <w:b/>
          <w:i/>
          <w:noProof/>
          <w:vertAlign w:val="superscript"/>
          <w:lang w:val="pt-BR"/>
        </w:rPr>
        <w:t>3</w:t>
      </w:r>
      <w:r w:rsidRPr="00106D6E">
        <w:rPr>
          <w:rFonts w:ascii="Times New Roman" w:hAnsi="Times New Roman" w:cs="Times New Roman"/>
          <w:b/>
          <w:i/>
          <w:sz w:val="20"/>
          <w:szCs w:val="20"/>
          <w:lang w:val="pt-BR"/>
        </w:rPr>
        <w:t xml:space="preserve"> đến không gian ngầm đô thị khu vực quận 1 Thành phố Hồ Chí Minh</w:t>
      </w:r>
      <w:r w:rsidRPr="00106D6E">
        <w:rPr>
          <w:rFonts w:ascii="Times New Roman" w:eastAsia="SimSun" w:hAnsi="Times New Roman" w:cs="Times New Roman"/>
          <w:b/>
          <w:i/>
          <w:noProof/>
          <w:sz w:val="20"/>
          <w:szCs w:val="20"/>
          <w:lang w:val="pt-BR"/>
        </w:rPr>
        <w:t xml:space="preserve"> </w:t>
      </w:r>
    </w:p>
    <w:p w14:paraId="68B42AB8" w14:textId="36E4083A" w:rsidR="00B31C01" w:rsidRPr="00106D6E" w:rsidRDefault="00B31C01" w:rsidP="00BC6F71">
      <w:pPr>
        <w:pStyle w:val="ListParagraph"/>
        <w:widowControl w:val="0"/>
        <w:spacing w:before="120" w:after="120" w:line="240" w:lineRule="auto"/>
        <w:ind w:left="0" w:firstLine="227"/>
        <w:rPr>
          <w:rFonts w:ascii="Times New Roman" w:hAnsi="Times New Roman" w:cs="Times New Roman"/>
          <w:noProof/>
          <w:lang w:val="pt-BR"/>
        </w:rPr>
      </w:pPr>
      <w:r w:rsidRPr="00106D6E">
        <w:rPr>
          <w:rFonts w:ascii="Times New Roman" w:eastAsia="SimSun" w:hAnsi="Times New Roman" w:cs="Times New Roman"/>
          <w:noProof/>
          <w:sz w:val="20"/>
          <w:szCs w:val="20"/>
          <w:lang w:val="pt-BR"/>
        </w:rPr>
        <w:t xml:space="preserve">Dựa trên đặc điểm địa kỹ thuật của phức hệ thạch học cát nguồn </w:t>
      </w:r>
      <w:r w:rsidRPr="00106D6E">
        <w:rPr>
          <w:rFonts w:ascii="Times New Roman" w:hAnsi="Times New Roman" w:cs="Times New Roman"/>
          <w:sz w:val="20"/>
          <w:szCs w:val="20"/>
          <w:lang w:val="pt-BR"/>
        </w:rPr>
        <w:t xml:space="preserve">gốc sông biển Pleistocene trên </w:t>
      </w:r>
      <w:r w:rsidRPr="00106D6E">
        <w:rPr>
          <w:rFonts w:ascii="Times New Roman" w:hAnsi="Times New Roman" w:cs="Times New Roman"/>
          <w:noProof/>
          <w:lang w:val="pt-BR"/>
        </w:rPr>
        <w:t>am</w:t>
      </w:r>
      <w:r w:rsidRPr="00106D6E">
        <w:rPr>
          <w:rFonts w:ascii="Times New Roman" w:hAnsi="Times New Roman" w:cs="Times New Roman"/>
          <w:noProof/>
          <w:vertAlign w:val="superscript"/>
          <w:lang w:val="pt-BR"/>
        </w:rPr>
        <w:t>S</w:t>
      </w:r>
      <w:r w:rsidRPr="00106D6E">
        <w:rPr>
          <w:rFonts w:ascii="Times New Roman" w:hAnsi="Times New Roman" w:cs="Times New Roman"/>
          <w:noProof/>
          <w:lang w:val="pt-BR"/>
        </w:rPr>
        <w:t>Q</w:t>
      </w:r>
      <w:r w:rsidRPr="00106D6E">
        <w:rPr>
          <w:rFonts w:ascii="Times New Roman" w:hAnsi="Times New Roman" w:cs="Times New Roman"/>
          <w:noProof/>
          <w:vertAlign w:val="subscript"/>
          <w:lang w:val="pt-BR"/>
        </w:rPr>
        <w:t>1</w:t>
      </w:r>
      <w:r w:rsidRPr="00106D6E">
        <w:rPr>
          <w:rFonts w:ascii="Times New Roman" w:hAnsi="Times New Roman" w:cs="Times New Roman"/>
          <w:noProof/>
          <w:vertAlign w:val="superscript"/>
          <w:lang w:val="pt-BR"/>
        </w:rPr>
        <w:t>3</w:t>
      </w:r>
      <w:r w:rsidRPr="00106D6E">
        <w:rPr>
          <w:rFonts w:ascii="Times New Roman" w:hAnsi="Times New Roman" w:cs="Times New Roman"/>
          <w:noProof/>
          <w:lang w:val="pt-BR"/>
        </w:rPr>
        <w:t xml:space="preserve"> và đặc điểm không gian ngầm đô thị, có thể chỉ ra một số ảnh hưởng chính của phức hệ thạch học này trong quá trình thi công, sử dụng các công trình ngầm như: xói ngầm, nước chảy hố móng, nước chảy vào công trình ngầm, </w:t>
      </w:r>
      <w:r w:rsidR="006E0723" w:rsidRPr="00106D6E">
        <w:rPr>
          <w:rFonts w:ascii="Times New Roman" w:hAnsi="Times New Roman" w:cs="Times New Roman"/>
          <w:noProof/>
          <w:lang w:val="pt-BR"/>
        </w:rPr>
        <w:t>sụt</w:t>
      </w:r>
      <w:r w:rsidRPr="00106D6E">
        <w:rPr>
          <w:rFonts w:ascii="Times New Roman" w:hAnsi="Times New Roman" w:cs="Times New Roman"/>
          <w:noProof/>
          <w:lang w:val="pt-BR"/>
        </w:rPr>
        <w:t xml:space="preserve">, lở, </w:t>
      </w:r>
      <w:r w:rsidR="000869ED" w:rsidRPr="00106D6E">
        <w:rPr>
          <w:rFonts w:ascii="Times New Roman" w:hAnsi="Times New Roman" w:cs="Times New Roman"/>
          <w:noProof/>
          <w:lang w:val="pt-BR"/>
        </w:rPr>
        <w:t>thậm chí là hóa lỏng của cát.</w:t>
      </w:r>
    </w:p>
    <w:p w14:paraId="59A85964" w14:textId="3A71396E" w:rsidR="000869ED" w:rsidRPr="00106D6E" w:rsidRDefault="000869ED" w:rsidP="000869ED">
      <w:pPr>
        <w:spacing w:before="120" w:after="120"/>
        <w:rPr>
          <w:i/>
          <w:color w:val="000000"/>
          <w:lang w:val="pt-BR"/>
        </w:rPr>
      </w:pPr>
      <w:r w:rsidRPr="00106D6E">
        <w:rPr>
          <w:i/>
          <w:color w:val="000000"/>
          <w:lang w:val="pt-BR"/>
        </w:rPr>
        <w:lastRenderedPageBreak/>
        <w:t>3.2.1. Vấn đề xói ngầm</w:t>
      </w:r>
    </w:p>
    <w:p w14:paraId="7DC5AE82" w14:textId="43081DF3" w:rsidR="00761B13" w:rsidRPr="00106D6E" w:rsidRDefault="000869ED" w:rsidP="00761B13">
      <w:pPr>
        <w:spacing w:before="120" w:after="120"/>
        <w:ind w:firstLine="227"/>
        <w:jc w:val="both"/>
        <w:rPr>
          <w:color w:val="000000"/>
          <w:lang w:val="pt-BR"/>
        </w:rPr>
      </w:pPr>
      <w:r w:rsidRPr="00106D6E">
        <w:rPr>
          <w:color w:val="000000"/>
          <w:lang w:val="pt-BR"/>
        </w:rPr>
        <w:t xml:space="preserve">Xói ngầm là hiện tượng dòng thấm moi, chuyển các hạt nhỏ qua lỗ rỗng của các hạt lớn hoặt vật chất lấp nhét trong đá nứt nẻ đi ra ngoài. </w:t>
      </w:r>
      <w:r w:rsidR="00761B13" w:rsidRPr="00106D6E">
        <w:rPr>
          <w:color w:val="000000"/>
          <w:lang w:val="pt-BR"/>
        </w:rPr>
        <w:t>Còn cát chảy là hiện tượng di chuyển của cát ra khỏi trạng thái tồn tại dưới tác dụng của dòng thấm. Cả hai hiện tượng này đều liên quan đến dòng thấm, làm độ rỗng của nền tăng lên, gây nguy hiểm cho công trình nằm bên cạnh hoặc trên nó</w:t>
      </w:r>
    </w:p>
    <w:p w14:paraId="7E76BA84" w14:textId="508A4A28" w:rsidR="000869ED" w:rsidRPr="00106D6E" w:rsidRDefault="000869ED" w:rsidP="000869ED">
      <w:pPr>
        <w:spacing w:before="120" w:after="120"/>
        <w:ind w:firstLine="227"/>
        <w:jc w:val="both"/>
        <w:rPr>
          <w:lang w:val="pt-BR"/>
        </w:rPr>
      </w:pPr>
      <w:r w:rsidRPr="00106D6E">
        <w:rPr>
          <w:color w:val="000000"/>
          <w:lang w:val="pt-BR"/>
        </w:rPr>
        <w:t xml:space="preserve">Theo </w:t>
      </w:r>
      <w:r w:rsidRPr="00106D6E">
        <w:rPr>
          <w:lang w:val="pt-BR"/>
        </w:rPr>
        <w:t>V.X. Ixtomina (1957), xói ngầm xảy ra khi đất có hệ số không đều hạt Cu &gt;10, đặc biệt khi Cu&gt;20 thì xói ngầm xảy ra mãnh liệt.</w:t>
      </w:r>
      <w:r w:rsidR="00761B13" w:rsidRPr="00106D6E">
        <w:rPr>
          <w:lang w:val="pt-BR"/>
        </w:rPr>
        <w:t xml:space="preserve"> </w:t>
      </w:r>
      <w:r w:rsidR="00E708B9" w:rsidRPr="00106D6E">
        <w:rPr>
          <w:lang w:val="pt-BR"/>
        </w:rPr>
        <w:t>(Tô Xuân Vu, 2019)</w:t>
      </w:r>
    </w:p>
    <w:p w14:paraId="37D5E94D" w14:textId="5BD939A1" w:rsidR="0007078F" w:rsidRPr="00106D6E" w:rsidRDefault="000869ED" w:rsidP="00E00B3F">
      <w:pPr>
        <w:spacing w:before="120" w:after="120"/>
        <w:ind w:firstLine="227"/>
        <w:jc w:val="both"/>
        <w:rPr>
          <w:noProof/>
          <w:lang w:val="pt-BR"/>
        </w:rPr>
      </w:pPr>
      <w:r w:rsidRPr="00106D6E">
        <w:rPr>
          <w:lang w:val="pt-BR"/>
        </w:rPr>
        <w:t xml:space="preserve">Qua phân tích đặc điểm địa kỹ thuật </w:t>
      </w:r>
      <w:r w:rsidRPr="00106D6E">
        <w:rPr>
          <w:color w:val="000000"/>
          <w:lang w:val="pt-BR"/>
        </w:rPr>
        <w:t xml:space="preserve">của phức hệ thạch học cát </w:t>
      </w:r>
      <w:r w:rsidRPr="00106D6E">
        <w:rPr>
          <w:lang w:val="de-DE"/>
        </w:rPr>
        <w:t>nguồn gốc sông biển Pleistocene trên</w:t>
      </w:r>
      <w:r w:rsidRPr="00106D6E">
        <w:rPr>
          <w:color w:val="000000"/>
          <w:lang w:val="pt-BR"/>
        </w:rPr>
        <w:t xml:space="preserve"> </w:t>
      </w:r>
      <w:r w:rsidRPr="00106D6E">
        <w:rPr>
          <w:noProof/>
          <w:lang w:val="pt-BR"/>
        </w:rPr>
        <w:t>am</w:t>
      </w:r>
      <w:r w:rsidRPr="00106D6E">
        <w:rPr>
          <w:noProof/>
          <w:vertAlign w:val="superscript"/>
          <w:lang w:val="pt-BR"/>
        </w:rPr>
        <w:t>S</w:t>
      </w:r>
      <w:r w:rsidRPr="00106D6E">
        <w:rPr>
          <w:noProof/>
          <w:lang w:val="pt-BR"/>
        </w:rPr>
        <w:t>Q</w:t>
      </w:r>
      <w:r w:rsidRPr="00106D6E">
        <w:rPr>
          <w:noProof/>
          <w:vertAlign w:val="subscript"/>
          <w:lang w:val="pt-BR"/>
        </w:rPr>
        <w:t>1</w:t>
      </w:r>
      <w:r w:rsidRPr="00106D6E">
        <w:rPr>
          <w:noProof/>
          <w:vertAlign w:val="superscript"/>
          <w:lang w:val="pt-BR"/>
        </w:rPr>
        <w:t>3</w:t>
      </w:r>
      <w:r w:rsidRPr="00106D6E">
        <w:rPr>
          <w:noProof/>
          <w:lang w:val="pt-BR"/>
        </w:rPr>
        <w:t xml:space="preserve"> khu vực quận 1 Thành phố Hồ Chí Minh, có thể thấy phức hệ thạch học này hầu như bão hòa nước. Phức hệ này có hệ số không đều hạt trung bình Cu=18.2. Do đó, vấn đề xói ngầm hoàn toàn có thể xảy ra khi thi công, xây dựng và sử dụng không gian ngầm tạ</w:t>
      </w:r>
      <w:r w:rsidR="0072519B" w:rsidRPr="00106D6E">
        <w:rPr>
          <w:noProof/>
          <w:lang w:val="pt-BR"/>
        </w:rPr>
        <w:t>i đây</w:t>
      </w:r>
      <w:r w:rsidR="00E00B3F" w:rsidRPr="00106D6E">
        <w:rPr>
          <w:noProof/>
          <w:lang w:val="pt-BR"/>
        </w:rPr>
        <w:t xml:space="preserve">. </w:t>
      </w:r>
      <w:r w:rsidR="0072519B" w:rsidRPr="00106D6E">
        <w:rPr>
          <w:noProof/>
          <w:lang w:val="pt-BR"/>
        </w:rPr>
        <w:t>Có thể lấy ví dụ</w:t>
      </w:r>
      <w:r w:rsidR="00E00B3F" w:rsidRPr="00106D6E">
        <w:rPr>
          <w:noProof/>
          <w:lang w:val="pt-BR"/>
        </w:rPr>
        <w:t xml:space="preserve">, ngày </w:t>
      </w:r>
      <w:r w:rsidR="006E0723" w:rsidRPr="00106D6E">
        <w:rPr>
          <w:noProof/>
          <w:lang w:val="pt-BR"/>
        </w:rPr>
        <w:t xml:space="preserve">09 tháng 10 năm 2007, phần lớn tòa nhà 2 tầng của Viện Khoa học Xã hội vùng Nam Bộ (số 49 Nguyễn Thị Minh Khai, quận 1, Thành phố Hồ Chí Minh) đã bị đổ sập. Nguyên nhân sau đó được các nhà khoa học nhận định là do việc thi công, xây dựng công trình cao ốc Pacific </w:t>
      </w:r>
      <w:r w:rsidR="0007078F" w:rsidRPr="00106D6E">
        <w:rPr>
          <w:noProof/>
          <w:lang w:val="pt-BR"/>
        </w:rPr>
        <w:t>vớ</w:t>
      </w:r>
      <w:r w:rsidR="009A075E" w:rsidRPr="00106D6E">
        <w:rPr>
          <w:noProof/>
          <w:lang w:val="pt-BR"/>
        </w:rPr>
        <w:t>i</w:t>
      </w:r>
      <w:r w:rsidR="0007078F" w:rsidRPr="00106D6E">
        <w:rPr>
          <w:noProof/>
          <w:lang w:val="pt-BR"/>
        </w:rPr>
        <w:t xml:space="preserve"> </w:t>
      </w:r>
      <w:r w:rsidR="009A075E" w:rsidRPr="00106D6E">
        <w:rPr>
          <w:noProof/>
          <w:lang w:val="pt-BR"/>
        </w:rPr>
        <w:t xml:space="preserve">6 </w:t>
      </w:r>
      <w:r w:rsidR="0007078F" w:rsidRPr="00106D6E">
        <w:rPr>
          <w:noProof/>
          <w:lang w:val="pt-BR"/>
        </w:rPr>
        <w:t xml:space="preserve">tầng hầm </w:t>
      </w:r>
      <w:r w:rsidR="006E0723" w:rsidRPr="00106D6E">
        <w:rPr>
          <w:noProof/>
          <w:lang w:val="pt-BR"/>
        </w:rPr>
        <w:t xml:space="preserve">ngay bên cạnh (43-47 Nguyễn Thị Minh Khai). </w:t>
      </w:r>
      <w:r w:rsidR="0072519B" w:rsidRPr="00106D6E">
        <w:rPr>
          <w:noProof/>
          <w:lang w:val="pt-BR"/>
        </w:rPr>
        <w:t xml:space="preserve">Các cơ quan chức năng xác định sự cố này có nguyên nhân do chất lượng thi công các biện pháp gia cố cho việc xây dựng tầng ngầm có nhiều khuyến khuyết gây ra sự cố thoát nước qua các lỗ hổng trong tường vây, cát bị xói và tạo ra lỗ hổng lớn dưới nền của công trình bên cạnh. </w:t>
      </w:r>
      <w:r w:rsidR="0007078F" w:rsidRPr="00106D6E">
        <w:rPr>
          <w:noProof/>
          <w:lang w:val="pt-BR"/>
        </w:rPr>
        <w:t xml:space="preserve">Hình 3 </w:t>
      </w:r>
      <w:r w:rsidR="00575C8A" w:rsidRPr="00106D6E">
        <w:rPr>
          <w:noProof/>
          <w:lang w:val="pt-BR"/>
        </w:rPr>
        <w:t>thể hiện</w:t>
      </w:r>
      <w:r w:rsidR="0007078F" w:rsidRPr="00106D6E">
        <w:rPr>
          <w:noProof/>
          <w:lang w:val="pt-BR"/>
        </w:rPr>
        <w:t xml:space="preserve"> địa tầng khu xây dựng tòa cao ốc Pacific 43-47 Nguyễn Thị Minh Khai.</w:t>
      </w:r>
      <w:r w:rsidR="00DC4B20" w:rsidRPr="00106D6E">
        <w:rPr>
          <w:noProof/>
          <w:lang w:val="pt-BR"/>
        </w:rPr>
        <w:t xml:space="preserve"> </w:t>
      </w:r>
      <w:r w:rsidR="00E708B9" w:rsidRPr="00106D6E">
        <w:rPr>
          <w:noProof/>
          <w:lang w:val="pt-BR"/>
        </w:rPr>
        <w:t>(Báo Vnexpress, 2007)</w:t>
      </w:r>
      <w:r w:rsidR="00870709" w:rsidRPr="00106D6E">
        <w:rPr>
          <w:noProof/>
          <w:lang w:val="pt-BR"/>
        </w:rPr>
        <w:t xml:space="preserve">. Qua đó, ta có thể đánh giá khả năng xảy ra xói ngầm tại khu vực này. </w:t>
      </w:r>
    </w:p>
    <w:p w14:paraId="60E55183" w14:textId="2A72226B" w:rsidR="0007078F" w:rsidRPr="00106D6E" w:rsidRDefault="009A075E" w:rsidP="002446A6">
      <w:pPr>
        <w:spacing w:before="120" w:after="120"/>
        <w:ind w:firstLine="227"/>
        <w:jc w:val="center"/>
        <w:rPr>
          <w:noProof/>
          <w:lang w:val="en-US"/>
        </w:rPr>
      </w:pPr>
      <w:r w:rsidRPr="00106D6E">
        <w:rPr>
          <w:noProof/>
          <w:lang w:val="en-US"/>
        </w:rPr>
        <w:drawing>
          <wp:inline distT="0" distB="0" distL="0" distR="0" wp14:anchorId="7EC9058C" wp14:editId="0CC5699C">
            <wp:extent cx="4850592" cy="43053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2901" cy="4307349"/>
                    </a:xfrm>
                    <a:prstGeom prst="rect">
                      <a:avLst/>
                    </a:prstGeom>
                  </pic:spPr>
                </pic:pic>
              </a:graphicData>
            </a:graphic>
          </wp:inline>
        </w:drawing>
      </w:r>
    </w:p>
    <w:p w14:paraId="2DCA5D55" w14:textId="4BC2F9C2" w:rsidR="0007078F" w:rsidRPr="00106D6E" w:rsidRDefault="0007078F" w:rsidP="0007078F">
      <w:pPr>
        <w:spacing w:before="120" w:after="120"/>
        <w:ind w:firstLine="227"/>
        <w:jc w:val="center"/>
        <w:rPr>
          <w:i/>
          <w:noProof/>
          <w:lang w:val="en-US"/>
        </w:rPr>
      </w:pPr>
      <w:r w:rsidRPr="00106D6E">
        <w:rPr>
          <w:i/>
          <w:noProof/>
          <w:lang w:val="en-US"/>
        </w:rPr>
        <w:t>Hình 3. Trụ hố khoan công trình xây dựng tòa cao ốc Pacific 43-47 Nguyễn Thị Minh Khai</w:t>
      </w:r>
      <w:r w:rsidR="00DC4B20" w:rsidRPr="00106D6E">
        <w:rPr>
          <w:i/>
          <w:noProof/>
          <w:lang w:val="en-US"/>
        </w:rPr>
        <w:t xml:space="preserve"> </w:t>
      </w:r>
      <w:r w:rsidR="00E708B9" w:rsidRPr="00106D6E">
        <w:rPr>
          <w:i/>
          <w:noProof/>
          <w:lang w:val="en-US"/>
        </w:rPr>
        <w:t>(Liên đoàn quy hoạch và điều tra tài nguyên nước miền Nam, 2010)</w:t>
      </w:r>
    </w:p>
    <w:p w14:paraId="37788321" w14:textId="7F1CF88A" w:rsidR="00761B13" w:rsidRPr="00106D6E" w:rsidRDefault="00761B13" w:rsidP="0007078F">
      <w:pPr>
        <w:spacing w:before="120" w:after="120"/>
        <w:ind w:firstLine="227"/>
        <w:jc w:val="center"/>
        <w:rPr>
          <w:i/>
          <w:noProof/>
          <w:lang w:val="en-US"/>
        </w:rPr>
      </w:pPr>
      <w:r w:rsidRPr="00106D6E">
        <w:rPr>
          <w:noProof/>
          <w:lang w:val="en-US"/>
        </w:rPr>
        <w:lastRenderedPageBreak/>
        <w:drawing>
          <wp:inline distT="0" distB="0" distL="0" distR="0" wp14:anchorId="1577D121" wp14:editId="309E905E">
            <wp:extent cx="3261643" cy="2309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1643" cy="2309060"/>
                    </a:xfrm>
                    <a:prstGeom prst="rect">
                      <a:avLst/>
                    </a:prstGeom>
                  </pic:spPr>
                </pic:pic>
              </a:graphicData>
            </a:graphic>
          </wp:inline>
        </w:drawing>
      </w:r>
    </w:p>
    <w:p w14:paraId="544829A6" w14:textId="78E5D50A" w:rsidR="00761B13" w:rsidRPr="00106D6E" w:rsidRDefault="00761B13" w:rsidP="00761B13">
      <w:pPr>
        <w:spacing w:before="120" w:after="120"/>
        <w:ind w:firstLine="227"/>
        <w:jc w:val="center"/>
        <w:rPr>
          <w:i/>
          <w:noProof/>
          <w:lang w:val="en-US"/>
        </w:rPr>
      </w:pPr>
      <w:r w:rsidRPr="00106D6E">
        <w:rPr>
          <w:i/>
          <w:noProof/>
          <w:lang w:val="en-US"/>
        </w:rPr>
        <w:t xml:space="preserve">Hình 4. Phần còn lại của tòa nhà hai tầng Viện Khoa học Xã hội vùng Nam Bộ </w:t>
      </w:r>
      <w:r w:rsidR="00E708B9" w:rsidRPr="00106D6E">
        <w:rPr>
          <w:i/>
          <w:noProof/>
          <w:lang w:val="en-US"/>
        </w:rPr>
        <w:t>(Báo Vnexpress, 2007)</w:t>
      </w:r>
    </w:p>
    <w:p w14:paraId="597A9FBF" w14:textId="6885BFAF" w:rsidR="0007078F" w:rsidRPr="00106D6E" w:rsidRDefault="0007078F" w:rsidP="0007078F">
      <w:pPr>
        <w:spacing w:before="120" w:after="120"/>
        <w:ind w:firstLine="227"/>
        <w:jc w:val="center"/>
        <w:rPr>
          <w:noProof/>
          <w:lang w:val="en-US"/>
        </w:rPr>
      </w:pPr>
      <w:r w:rsidRPr="00106D6E">
        <w:rPr>
          <w:noProof/>
          <w:lang w:val="en-US"/>
        </w:rPr>
        <w:drawing>
          <wp:inline distT="0" distB="0" distL="0" distR="0" wp14:anchorId="14CCFAD9" wp14:editId="430453EC">
            <wp:extent cx="3276600" cy="205324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9942" cy="2055337"/>
                    </a:xfrm>
                    <a:prstGeom prst="rect">
                      <a:avLst/>
                    </a:prstGeom>
                  </pic:spPr>
                </pic:pic>
              </a:graphicData>
            </a:graphic>
          </wp:inline>
        </w:drawing>
      </w:r>
    </w:p>
    <w:p w14:paraId="1F883630" w14:textId="186AC2A8" w:rsidR="0007078F" w:rsidRPr="00106D6E" w:rsidRDefault="0007078F" w:rsidP="0007078F">
      <w:pPr>
        <w:spacing w:before="120" w:after="120"/>
        <w:ind w:firstLine="227"/>
        <w:jc w:val="center"/>
        <w:rPr>
          <w:i/>
          <w:noProof/>
          <w:lang w:val="en-US"/>
        </w:rPr>
      </w:pPr>
      <w:r w:rsidRPr="00106D6E">
        <w:rPr>
          <w:i/>
          <w:noProof/>
          <w:lang w:val="en-US"/>
        </w:rPr>
        <w:t xml:space="preserve">Hình </w:t>
      </w:r>
      <w:r w:rsidR="00761B13" w:rsidRPr="00106D6E">
        <w:rPr>
          <w:i/>
          <w:noProof/>
          <w:lang w:val="en-US"/>
        </w:rPr>
        <w:t>5</w:t>
      </w:r>
      <w:r w:rsidRPr="00106D6E">
        <w:rPr>
          <w:i/>
          <w:noProof/>
          <w:lang w:val="en-US"/>
        </w:rPr>
        <w:t>. Thi công xây dựng tầm hầm tòa cao ốc Pacific 43-47 Nguyễn Thị Minh Khai</w:t>
      </w:r>
      <w:r w:rsidR="00E708B9" w:rsidRPr="00106D6E">
        <w:rPr>
          <w:i/>
          <w:noProof/>
          <w:lang w:val="en-US"/>
        </w:rPr>
        <w:t>(Báo Vnexpress, 2007)</w:t>
      </w:r>
    </w:p>
    <w:p w14:paraId="632E54B1" w14:textId="0B1935D1" w:rsidR="006E0723" w:rsidRPr="00106D6E" w:rsidRDefault="001E11FE" w:rsidP="0007078F">
      <w:pPr>
        <w:spacing w:before="120" w:after="120"/>
        <w:ind w:firstLine="227"/>
        <w:jc w:val="both"/>
        <w:rPr>
          <w:noProof/>
          <w:lang w:val="en-US"/>
        </w:rPr>
      </w:pPr>
      <w:r w:rsidRPr="00106D6E">
        <w:rPr>
          <w:noProof/>
          <w:lang w:val="en-US"/>
        </w:rPr>
        <w:t>Dựa vào các thông tin về địa tầng, hệ số thấm, độ lỗ rỗng của các lớp đất, s</w:t>
      </w:r>
      <w:r w:rsidR="00E27B3B" w:rsidRPr="00106D6E">
        <w:rPr>
          <w:noProof/>
          <w:lang w:val="en-US"/>
        </w:rPr>
        <w:t>ử dụng phần mềm Geostudio 2018 kiểm toán</w:t>
      </w:r>
      <w:r w:rsidR="00870709" w:rsidRPr="00106D6E">
        <w:rPr>
          <w:noProof/>
          <w:lang w:val="en-US"/>
        </w:rPr>
        <w:t xml:space="preserve"> ổn định thấm tại hố móng tòa cao ốc Pacific 43-47 Nguyễn Thị Minh Khai</w:t>
      </w:r>
      <w:r w:rsidR="00E27B3B" w:rsidRPr="00106D6E">
        <w:rPr>
          <w:noProof/>
          <w:lang w:val="en-US"/>
        </w:rPr>
        <w:t xml:space="preserve">. Kết quả được </w:t>
      </w:r>
      <w:r w:rsidR="00870709" w:rsidRPr="00106D6E">
        <w:rPr>
          <w:noProof/>
          <w:lang w:val="en-US"/>
        </w:rPr>
        <w:t xml:space="preserve">thể hiện trong hình 6. </w:t>
      </w:r>
    </w:p>
    <w:p w14:paraId="13525932" w14:textId="0FA5A251" w:rsidR="00E2508E" w:rsidRPr="00106D6E" w:rsidRDefault="001E11FE" w:rsidP="00E2508E">
      <w:pPr>
        <w:spacing w:before="120" w:after="120"/>
        <w:ind w:firstLine="227"/>
        <w:jc w:val="center"/>
        <w:rPr>
          <w:noProof/>
          <w:lang w:val="en-US"/>
        </w:rPr>
      </w:pPr>
      <w:r w:rsidRPr="00106D6E">
        <w:rPr>
          <w:noProof/>
          <w:lang w:val="en-US"/>
        </w:rPr>
        <w:drawing>
          <wp:inline distT="0" distB="0" distL="0" distR="0" wp14:anchorId="5FD45997" wp14:editId="34CD2905">
            <wp:extent cx="2849880" cy="245855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3731" cy="2470501"/>
                    </a:xfrm>
                    <a:prstGeom prst="rect">
                      <a:avLst/>
                    </a:prstGeom>
                  </pic:spPr>
                </pic:pic>
              </a:graphicData>
            </a:graphic>
          </wp:inline>
        </w:drawing>
      </w:r>
    </w:p>
    <w:p w14:paraId="73CB9666" w14:textId="0FE587CB" w:rsidR="00E2508E" w:rsidRPr="00106D6E" w:rsidRDefault="00E2508E" w:rsidP="00E2508E">
      <w:pPr>
        <w:spacing w:before="120" w:after="120"/>
        <w:ind w:firstLine="227"/>
        <w:jc w:val="center"/>
        <w:rPr>
          <w:i/>
          <w:noProof/>
          <w:lang w:val="en-US"/>
        </w:rPr>
      </w:pPr>
      <w:r w:rsidRPr="00106D6E">
        <w:rPr>
          <w:i/>
          <w:noProof/>
          <w:lang w:val="en-US"/>
        </w:rPr>
        <w:t>Hình 6. Phân tích gradient hố móng tòa cao ốc Pacific 43-47 Nguyễn Thị</w:t>
      </w:r>
      <w:r w:rsidR="000A5B1A" w:rsidRPr="00106D6E">
        <w:rPr>
          <w:i/>
          <w:noProof/>
          <w:lang w:val="en-US"/>
        </w:rPr>
        <w:t xml:space="preserve"> Minh Khai</w:t>
      </w:r>
    </w:p>
    <w:p w14:paraId="526B53CE" w14:textId="263FCD45" w:rsidR="00E2508E" w:rsidRPr="00106D6E" w:rsidRDefault="00E2508E" w:rsidP="00E2508E">
      <w:pPr>
        <w:spacing w:before="120" w:after="120"/>
        <w:ind w:firstLine="227"/>
        <w:jc w:val="center"/>
        <w:rPr>
          <w:i/>
          <w:noProof/>
          <w:lang w:val="en-US"/>
        </w:rPr>
      </w:pPr>
      <w:r w:rsidRPr="00106D6E">
        <w:rPr>
          <w:noProof/>
          <w:lang w:val="en-US"/>
        </w:rPr>
        <w:lastRenderedPageBreak/>
        <w:drawing>
          <wp:inline distT="0" distB="0" distL="0" distR="0" wp14:anchorId="37240E65" wp14:editId="7D490710">
            <wp:extent cx="3604572" cy="222523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4572" cy="2225233"/>
                    </a:xfrm>
                    <a:prstGeom prst="rect">
                      <a:avLst/>
                    </a:prstGeom>
                  </pic:spPr>
                </pic:pic>
              </a:graphicData>
            </a:graphic>
          </wp:inline>
        </w:drawing>
      </w:r>
    </w:p>
    <w:p w14:paraId="78B29BAA" w14:textId="65CA7476" w:rsidR="00E2508E" w:rsidRPr="00106D6E" w:rsidRDefault="00E2508E" w:rsidP="00E2508E">
      <w:pPr>
        <w:spacing w:before="120" w:after="120"/>
        <w:ind w:firstLine="227"/>
        <w:jc w:val="center"/>
        <w:rPr>
          <w:i/>
          <w:noProof/>
          <w:lang w:val="en-US"/>
        </w:rPr>
      </w:pPr>
      <w:r w:rsidRPr="00106D6E">
        <w:rPr>
          <w:i/>
          <w:noProof/>
          <w:lang w:val="en-US"/>
        </w:rPr>
        <w:t xml:space="preserve">Hinh 7. Đồ thị đánh giá khả năng phát triển xói ngầm </w:t>
      </w:r>
      <w:r w:rsidR="00E708B9" w:rsidRPr="00106D6E">
        <w:rPr>
          <w:i/>
          <w:noProof/>
          <w:lang w:val="en-US"/>
        </w:rPr>
        <w:t>(Tô Xuân Vu, 2019)</w:t>
      </w:r>
    </w:p>
    <w:p w14:paraId="79778D4D" w14:textId="36764738" w:rsidR="00870709" w:rsidRPr="00106D6E" w:rsidRDefault="00870709" w:rsidP="00870709">
      <w:pPr>
        <w:spacing w:before="120" w:after="120"/>
        <w:ind w:firstLine="227"/>
        <w:jc w:val="both"/>
        <w:rPr>
          <w:noProof/>
          <w:lang w:val="en-US"/>
        </w:rPr>
      </w:pPr>
      <w:r w:rsidRPr="00106D6E">
        <w:rPr>
          <w:noProof/>
          <w:lang w:val="en-US"/>
        </w:rPr>
        <w:t>Dựa vào đồ thị hình 7, có thể thấy, hệ số không đều hạt của lớp 7 Cu = 12, do đó, gradient giới hạn I= 0.48. Ta thấy, gradient lớn nhất qua mô hình là 1. Do vậy, hiện tượng xói ngầm xảy ra.</w:t>
      </w:r>
    </w:p>
    <w:p w14:paraId="4FCD6E24" w14:textId="4BC64BB3" w:rsidR="000869ED" w:rsidRPr="00106D6E" w:rsidRDefault="000869ED" w:rsidP="000869ED">
      <w:pPr>
        <w:spacing w:before="120" w:after="120"/>
        <w:rPr>
          <w:i/>
          <w:color w:val="000000"/>
        </w:rPr>
      </w:pPr>
      <w:r w:rsidRPr="00106D6E">
        <w:rPr>
          <w:i/>
          <w:color w:val="000000"/>
        </w:rPr>
        <w:t>3.2.2. Vấn đề nước chảy vào hố móng</w:t>
      </w:r>
    </w:p>
    <w:p w14:paraId="1152EC78" w14:textId="17FEBB12" w:rsidR="000869ED" w:rsidRPr="00106D6E" w:rsidRDefault="000869ED" w:rsidP="00E00B3F">
      <w:pPr>
        <w:spacing w:before="120" w:after="120"/>
        <w:ind w:firstLine="227"/>
        <w:jc w:val="both"/>
        <w:rPr>
          <w:color w:val="000000"/>
        </w:rPr>
      </w:pPr>
      <w:r w:rsidRPr="00106D6E">
        <w:rPr>
          <w:color w:val="000000"/>
        </w:rPr>
        <w:t>Có thể thấy rằng, mực nước ổn định trong các hố khoan tại khu vực quận 1 Thành phố Hồ Chí Minh phân bố ở độ</w:t>
      </w:r>
      <w:r w:rsidR="006E0723" w:rsidRPr="00106D6E">
        <w:rPr>
          <w:color w:val="000000"/>
        </w:rPr>
        <w:t xml:space="preserve"> sâu khá nông (trung bình khoảng 2.5m). Do đó, khi xây dựng công trình ngầm, kể cả công trình ngầm nông và công trình ngầm sâu có liên quan đến phức hệ thạch học cát có nguồn gốc biển Pleistocene này đều bị ảnh hưởng bởi vấn đề nước chảy hố móng.</w:t>
      </w:r>
    </w:p>
    <w:p w14:paraId="36E3A89A" w14:textId="64E5F21A" w:rsidR="006E0723" w:rsidRPr="00106D6E" w:rsidRDefault="006E0723" w:rsidP="006E0723">
      <w:pPr>
        <w:spacing w:before="120" w:after="120"/>
        <w:rPr>
          <w:i/>
          <w:color w:val="000000"/>
        </w:rPr>
      </w:pPr>
      <w:r w:rsidRPr="00106D6E">
        <w:rPr>
          <w:i/>
          <w:color w:val="000000"/>
        </w:rPr>
        <w:t xml:space="preserve">3.2.3. Vấn đề </w:t>
      </w:r>
      <w:r w:rsidR="0072519B" w:rsidRPr="00106D6E">
        <w:rPr>
          <w:i/>
          <w:color w:val="000000"/>
        </w:rPr>
        <w:t>cát chảy</w:t>
      </w:r>
    </w:p>
    <w:p w14:paraId="73F9F1A2" w14:textId="775B7DFF" w:rsidR="0072519B" w:rsidRPr="00106D6E" w:rsidRDefault="0072519B" w:rsidP="0072519B">
      <w:pPr>
        <w:spacing w:before="120" w:after="120"/>
        <w:ind w:firstLine="227"/>
        <w:jc w:val="both"/>
        <w:rPr>
          <w:color w:val="000000"/>
          <w:lang w:val="pt-BR"/>
        </w:rPr>
      </w:pPr>
      <w:r w:rsidRPr="00106D6E">
        <w:rPr>
          <w:color w:val="000000"/>
          <w:lang w:val="pt-BR"/>
        </w:rPr>
        <w:t>Cát chảy là hiện tượng di chuyển của cát ra khỏi trạng thái tồn tại dưới tác dụng của dòng thấm. Hiện tượng này đều liên quan đến dòng thấm, làm độ rỗng của nền tăng lên, gây nguy hiểm cho công trình nằm bên cạnh hoặc trên nó</w:t>
      </w:r>
    </w:p>
    <w:p w14:paraId="225B728A" w14:textId="3E9046FB" w:rsidR="006E0723" w:rsidRPr="00106D6E" w:rsidRDefault="0072519B" w:rsidP="0072519B">
      <w:pPr>
        <w:spacing w:before="120" w:after="120"/>
        <w:ind w:firstLine="227"/>
        <w:jc w:val="both"/>
        <w:rPr>
          <w:color w:val="000000"/>
          <w:lang w:val="pt-BR"/>
        </w:rPr>
      </w:pPr>
      <w:r w:rsidRPr="00106D6E">
        <w:rPr>
          <w:color w:val="000000"/>
          <w:lang w:val="pt-BR"/>
        </w:rPr>
        <w:t xml:space="preserve">Theo </w:t>
      </w:r>
      <w:r w:rsidRPr="00106D6E">
        <w:rPr>
          <w:lang w:val="pt-BR"/>
        </w:rPr>
        <w:t>V.X. Ixtomina (1957), Cu &lt; 10, hiện tượng cát chảy có thể xảy ra. Tại một số nơi ở khu vực quận 1 Thành phố Hồ Chí Minh, thành phần hạt của phức hệ thạch học cát nguồn gốc sông biển Pleisocene trên thuộc loại cát hạt mịn</w:t>
      </w:r>
      <w:r w:rsidR="000A5B1A" w:rsidRPr="00106D6E">
        <w:rPr>
          <w:lang w:val="pt-BR"/>
        </w:rPr>
        <w:t xml:space="preserve"> (phường Bến Nghé, Bến Thành, Nguyễn Cư Trinh,...)</w:t>
      </w:r>
      <w:r w:rsidRPr="00106D6E">
        <w:rPr>
          <w:lang w:val="pt-BR"/>
        </w:rPr>
        <w:t xml:space="preserve">. </w:t>
      </w:r>
      <w:r w:rsidR="000A5B1A" w:rsidRPr="00106D6E">
        <w:rPr>
          <w:lang w:val="pt-BR"/>
        </w:rPr>
        <w:t xml:space="preserve">Tại một vài vị trí, Cu=2-5. </w:t>
      </w:r>
      <w:r w:rsidR="006E0723" w:rsidRPr="00106D6E">
        <w:rPr>
          <w:color w:val="000000"/>
          <w:lang w:val="pt-BR"/>
        </w:rPr>
        <w:t>Thêm nữa, tại khu vực quận 1, loại đất này thường bão hòa nước. Do vậy, vấn đề sụt, lở khi khai đào công trình ngầm có liên quan đến loại đất này hoàn toàn có thể xảy ra</w:t>
      </w:r>
      <w:r w:rsidRPr="00106D6E">
        <w:rPr>
          <w:color w:val="000000"/>
          <w:lang w:val="pt-BR"/>
        </w:rPr>
        <w:t>.</w:t>
      </w:r>
    </w:p>
    <w:p w14:paraId="07837168" w14:textId="77777777" w:rsidR="00870709" w:rsidRPr="00106D6E" w:rsidRDefault="00870709" w:rsidP="00870709">
      <w:pPr>
        <w:spacing w:before="120" w:after="120"/>
        <w:ind w:firstLine="227"/>
        <w:jc w:val="both"/>
        <w:rPr>
          <w:noProof/>
          <w:lang w:val="pt-BR"/>
        </w:rPr>
      </w:pPr>
      <w:r w:rsidRPr="00106D6E">
        <w:rPr>
          <w:noProof/>
          <w:lang w:val="pt-BR"/>
        </w:rPr>
        <w:t>Ngày 31 tháng 10 năm 2007, chung cư Nguyễn Siêu cũng bị lún nứt khi thi công xây dựng tòa cao ốc Sài Gòn Residences tại phường Bến Nghé, Quận 1 Thành phố Hồ Chí Minh.</w:t>
      </w:r>
    </w:p>
    <w:p w14:paraId="28421337" w14:textId="19D8BA9D" w:rsidR="00E05338" w:rsidRPr="00106D6E" w:rsidRDefault="00E05338" w:rsidP="00E05338">
      <w:pPr>
        <w:spacing w:before="120" w:after="120"/>
        <w:rPr>
          <w:i/>
          <w:color w:val="000000"/>
          <w:lang w:val="pt-BR"/>
        </w:rPr>
      </w:pPr>
      <w:r w:rsidRPr="00106D6E">
        <w:rPr>
          <w:i/>
          <w:color w:val="000000"/>
          <w:lang w:val="pt-BR"/>
        </w:rPr>
        <w:t>3.2.4. Vấn đề hóa lỏng của cát</w:t>
      </w:r>
    </w:p>
    <w:p w14:paraId="5AAB9135" w14:textId="78E454BA" w:rsidR="00870709" w:rsidRPr="00106D6E" w:rsidRDefault="00A50C6F" w:rsidP="00C34417">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 xml:space="preserve">Hóa lỏng </w:t>
      </w:r>
      <w:r w:rsidR="00C311B5" w:rsidRPr="00106D6E">
        <w:rPr>
          <w:rFonts w:ascii="Times New Roman" w:eastAsia="SimSun" w:hAnsi="Times New Roman" w:cs="Times New Roman"/>
          <w:noProof/>
          <w:sz w:val="20"/>
          <w:szCs w:val="20"/>
          <w:lang w:val="pt-BR"/>
        </w:rPr>
        <w:t>có thể định nghĩa là sự thay đổi trạng thái của đất từ trạng thái rắn sang trạng thái lỏng, do áp lực nước lỗ rỗng tăng lên, làm giảm áp lực hữu hiệu trong điều kiện không thoát nước</w:t>
      </w:r>
      <w:r w:rsidR="00CE35A5" w:rsidRPr="00106D6E">
        <w:rPr>
          <w:rFonts w:ascii="Times New Roman" w:eastAsia="SimSun" w:hAnsi="Times New Roman" w:cs="Times New Roman"/>
          <w:noProof/>
          <w:sz w:val="20"/>
          <w:szCs w:val="20"/>
          <w:lang w:val="pt-BR"/>
        </w:rPr>
        <w:t xml:space="preserve"> </w:t>
      </w:r>
      <w:r w:rsidR="00E708B9" w:rsidRPr="00106D6E">
        <w:rPr>
          <w:rFonts w:ascii="Times New Roman" w:eastAsia="SimSun" w:hAnsi="Times New Roman" w:cs="Times New Roman"/>
          <w:noProof/>
          <w:sz w:val="20"/>
          <w:szCs w:val="20"/>
          <w:lang w:val="pt-BR"/>
        </w:rPr>
        <w:t>(Marcuson, W. E., III, 1978)</w:t>
      </w:r>
      <w:r w:rsidR="00C311B5" w:rsidRPr="00106D6E">
        <w:rPr>
          <w:rFonts w:ascii="Times New Roman" w:eastAsia="SimSun" w:hAnsi="Times New Roman" w:cs="Times New Roman"/>
          <w:noProof/>
          <w:sz w:val="20"/>
          <w:szCs w:val="20"/>
          <w:lang w:val="pt-BR"/>
        </w:rPr>
        <w:t xml:space="preserve">. Theo đó, hóa lỏng sẽ phụ thuộc rất nhiều yếu tố, trong đó, yếu tố mực nước dưới đất, thành phần hạt của đất, yếu tố tải trọng động tác dụng là những yếu tố chủ đạo. </w:t>
      </w:r>
      <w:r w:rsidR="00870709" w:rsidRPr="00106D6E">
        <w:rPr>
          <w:rFonts w:ascii="Times New Roman" w:eastAsia="SimSun" w:hAnsi="Times New Roman" w:cs="Times New Roman"/>
          <w:noProof/>
          <w:sz w:val="20"/>
          <w:szCs w:val="20"/>
          <w:lang w:val="pt-BR"/>
        </w:rPr>
        <w:t>Trước đây, đã có nghiên cứu về hiện tượng hóa lỏng tại khu vực Thành Phố Hồ Chí Minh.</w:t>
      </w:r>
    </w:p>
    <w:p w14:paraId="3A3F4915" w14:textId="28EC2D3A" w:rsidR="00CE35A5" w:rsidRPr="00106D6E" w:rsidRDefault="00082FFF" w:rsidP="00C34417">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Võ Phán</w:t>
      </w:r>
      <w:r w:rsidR="00575C8A" w:rsidRPr="00106D6E">
        <w:rPr>
          <w:rFonts w:ascii="Times New Roman" w:eastAsia="SimSun" w:hAnsi="Times New Roman" w:cs="Times New Roman"/>
          <w:noProof/>
          <w:sz w:val="20"/>
          <w:szCs w:val="20"/>
          <w:lang w:val="pt-BR"/>
        </w:rPr>
        <w:t xml:space="preserve"> và </w:t>
      </w:r>
      <w:r w:rsidRPr="00106D6E">
        <w:rPr>
          <w:rFonts w:ascii="Times New Roman" w:eastAsia="SimSun" w:hAnsi="Times New Roman" w:cs="Times New Roman"/>
          <w:noProof/>
          <w:sz w:val="20"/>
          <w:szCs w:val="20"/>
          <w:lang w:val="pt-BR"/>
        </w:rPr>
        <w:t>Nguyễn Đức Huy (2016)</w:t>
      </w:r>
      <w:r w:rsidR="00FE260A" w:rsidRPr="00106D6E">
        <w:rPr>
          <w:rFonts w:ascii="Times New Roman" w:eastAsia="SimSun" w:hAnsi="Times New Roman" w:cs="Times New Roman"/>
          <w:noProof/>
          <w:sz w:val="20"/>
          <w:szCs w:val="20"/>
          <w:lang w:val="pt-BR"/>
        </w:rPr>
        <w:t xml:space="preserve"> </w:t>
      </w:r>
      <w:r w:rsidRPr="00106D6E">
        <w:rPr>
          <w:rFonts w:ascii="Times New Roman" w:eastAsia="SimSun" w:hAnsi="Times New Roman" w:cs="Times New Roman"/>
          <w:noProof/>
          <w:sz w:val="20"/>
          <w:szCs w:val="20"/>
          <w:lang w:val="pt-BR"/>
        </w:rPr>
        <w:t>đã ngiên cứu, đánh giá sức chịu tải của nền cát hóa lỏng dưới móng bè khu vực quận 1 Thành phố Hồ Chí Minh. Kết quả nghiên cứu chỉ ra rắng, sức chịu tải của nền cát dưới móng bè cho địa chất quận 1 giảm khi tăng cấp động đất tác dụng. Khi xảy ra động đất cấp VII, sức chịu tải của nền giảm 42.62% đến 49.0%</w:t>
      </w:r>
      <w:r w:rsidR="00FE260A" w:rsidRPr="00106D6E">
        <w:rPr>
          <w:rFonts w:ascii="Times New Roman" w:eastAsia="SimSun" w:hAnsi="Times New Roman" w:cs="Times New Roman"/>
          <w:noProof/>
          <w:sz w:val="20"/>
          <w:szCs w:val="20"/>
          <w:lang w:val="pt-BR"/>
        </w:rPr>
        <w:t xml:space="preserve"> theo các cách tính khác nhau.</w:t>
      </w:r>
    </w:p>
    <w:p w14:paraId="14B88C52" w14:textId="319AE5C8" w:rsidR="006A76CE" w:rsidRPr="00106D6E" w:rsidRDefault="00082FFF" w:rsidP="00C34417">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 xml:space="preserve"> </w:t>
      </w:r>
      <w:r w:rsidR="00C311B5" w:rsidRPr="00106D6E">
        <w:rPr>
          <w:rFonts w:ascii="Times New Roman" w:eastAsia="SimSun" w:hAnsi="Times New Roman" w:cs="Times New Roman"/>
          <w:noProof/>
          <w:sz w:val="20"/>
          <w:szCs w:val="20"/>
          <w:lang w:val="pt-BR"/>
        </w:rPr>
        <w:t xml:space="preserve"> </w:t>
      </w:r>
      <w:r w:rsidR="00CE35A5" w:rsidRPr="00106D6E">
        <w:rPr>
          <w:rFonts w:ascii="Times New Roman" w:eastAsia="SimSun" w:hAnsi="Times New Roman" w:cs="Times New Roman"/>
          <w:noProof/>
          <w:sz w:val="20"/>
          <w:szCs w:val="20"/>
          <w:lang w:val="pt-BR"/>
        </w:rPr>
        <w:t xml:space="preserve">Dù được xác định là vùng ít có nguy cơ, nhưng mức độ thiệt hại lại được xác định là cao, cấp 7/12, nếu như Thành phố Hồ Chí Minh xảy ra động đất. Theo Huỳnh Ngọc Sáng, Đại học Quốc gia Thành phố Hồ Chí Minh, nguy cơ hóa lỏng ở Thành phố Hồ Chí Minh là rất cao, kể cả khi không có động đất </w:t>
      </w:r>
      <w:r w:rsidR="00E708B9" w:rsidRPr="00106D6E">
        <w:rPr>
          <w:rFonts w:ascii="Times New Roman" w:eastAsia="SimSun" w:hAnsi="Times New Roman" w:cs="Times New Roman"/>
          <w:noProof/>
          <w:sz w:val="20"/>
          <w:szCs w:val="20"/>
          <w:lang w:val="pt-BR"/>
        </w:rPr>
        <w:t>(Báo khoa học, 2010)</w:t>
      </w:r>
      <w:r w:rsidR="00CE35A5" w:rsidRPr="00106D6E">
        <w:rPr>
          <w:rFonts w:ascii="Times New Roman" w:eastAsia="SimSun" w:hAnsi="Times New Roman" w:cs="Times New Roman"/>
          <w:noProof/>
          <w:sz w:val="20"/>
          <w:szCs w:val="20"/>
          <w:lang w:val="pt-BR"/>
        </w:rPr>
        <w:t xml:space="preserve">. </w:t>
      </w:r>
    </w:p>
    <w:p w14:paraId="6BEC6ECA" w14:textId="38EB53E6" w:rsidR="00870709" w:rsidRPr="00106D6E" w:rsidRDefault="00870709" w:rsidP="00870709">
      <w:pPr>
        <w:pStyle w:val="ListParagraph"/>
        <w:widowControl w:val="0"/>
        <w:spacing w:before="120" w:after="120" w:line="240" w:lineRule="auto"/>
        <w:ind w:left="0" w:firstLine="227"/>
        <w:rPr>
          <w:rFonts w:ascii="Times New Roman" w:eastAsia="SimSun" w:hAnsi="Times New Roman" w:cs="Times New Roman"/>
          <w:noProof/>
          <w:sz w:val="20"/>
          <w:szCs w:val="20"/>
          <w:lang w:val="pt-BR"/>
        </w:rPr>
      </w:pPr>
      <w:r w:rsidRPr="00106D6E">
        <w:rPr>
          <w:rFonts w:ascii="Times New Roman" w:eastAsia="SimSun" w:hAnsi="Times New Roman" w:cs="Times New Roman"/>
          <w:noProof/>
          <w:sz w:val="20"/>
          <w:szCs w:val="20"/>
          <w:lang w:val="pt-BR"/>
        </w:rPr>
        <w:t>Theo phụ lục H của tiêu chuẩ</w:t>
      </w:r>
      <w:r w:rsidR="00E708B9" w:rsidRPr="00106D6E">
        <w:rPr>
          <w:rFonts w:ascii="Times New Roman" w:eastAsia="SimSun" w:hAnsi="Times New Roman" w:cs="Times New Roman"/>
          <w:noProof/>
          <w:sz w:val="20"/>
          <w:szCs w:val="20"/>
          <w:lang w:val="pt-BR"/>
        </w:rPr>
        <w:t>n TCVN 9386 : 2012</w:t>
      </w:r>
      <w:r w:rsidRPr="00106D6E">
        <w:rPr>
          <w:rFonts w:ascii="Times New Roman" w:eastAsia="SimSun" w:hAnsi="Times New Roman" w:cs="Times New Roman"/>
          <w:noProof/>
          <w:sz w:val="20"/>
          <w:szCs w:val="20"/>
          <w:lang w:val="pt-BR"/>
        </w:rPr>
        <w:t xml:space="preserve">, khu vực quận 1 Thành phố Hồ Chí Minh có gia tốc nền là 0.0848g. </w:t>
      </w:r>
      <w:r w:rsidR="0000490C" w:rsidRPr="00106D6E">
        <w:rPr>
          <w:rFonts w:ascii="Times New Roman" w:eastAsia="SimSun" w:hAnsi="Times New Roman" w:cs="Times New Roman"/>
          <w:noProof/>
          <w:sz w:val="20"/>
          <w:szCs w:val="20"/>
          <w:lang w:val="pt-BR"/>
        </w:rPr>
        <w:t xml:space="preserve">Thực tế, ngày 08 tháng 11 năm 2005, một cơn địa chấn đã làm rung chuyển Thành phố Hồ Chí Minh và các tỉnh miền Đông và lan truyền tới các tỉnh Khánh Hòa, vùng Tây Nguyên. </w:t>
      </w:r>
      <w:r w:rsidRPr="00106D6E">
        <w:rPr>
          <w:rFonts w:ascii="Times New Roman" w:eastAsia="SimSun" w:hAnsi="Times New Roman" w:cs="Times New Roman"/>
          <w:noProof/>
          <w:sz w:val="20"/>
          <w:szCs w:val="20"/>
          <w:lang w:val="pt-BR"/>
        </w:rPr>
        <w:t xml:space="preserve">Hơn nữa, tải trọng động còn do các nguyên nhân khác như tải trọng do tàu chạy, móng máy. Ở khu vực này đang xây </w:t>
      </w:r>
      <w:r w:rsidRPr="00106D6E">
        <w:rPr>
          <w:rFonts w:ascii="Times New Roman" w:eastAsia="SimSun" w:hAnsi="Times New Roman" w:cs="Times New Roman"/>
          <w:noProof/>
          <w:sz w:val="20"/>
          <w:szCs w:val="20"/>
          <w:lang w:val="pt-BR"/>
        </w:rPr>
        <w:lastRenderedPageBreak/>
        <w:t>dựng các tuyến metro. Do vậy, tải trọng động tác dụng gây hóa lỏng không những là tải trọng do động đất mà còn do quá trình vận hành, khai thác các tuyến metro. Theo phân tích đặc điểm địa kỹ thuật của phức hệ thạch học cát nguồn gốc sông biển Pleistocene trên ở khu vực Quận 1 Thành phố Hồ Chí Minh, có thể thấy, phức hệ thạch học này có khả năng xảy ra hóa lỏng.</w:t>
      </w:r>
      <w:r w:rsidR="00AD4BF6" w:rsidRPr="00106D6E">
        <w:rPr>
          <w:rFonts w:ascii="Times New Roman" w:eastAsia="SimSun" w:hAnsi="Times New Roman" w:cs="Times New Roman"/>
          <w:noProof/>
          <w:sz w:val="20"/>
          <w:szCs w:val="20"/>
          <w:lang w:val="pt-BR"/>
        </w:rPr>
        <w:t xml:space="preserve"> Hình 8 thể hiện kết quả đánh giá khả năng hóa lỏng tại </w:t>
      </w:r>
      <w:r w:rsidR="00575C8A" w:rsidRPr="00106D6E">
        <w:rPr>
          <w:rFonts w:ascii="Times New Roman" w:eastAsia="SimSun" w:hAnsi="Times New Roman" w:cs="Times New Roman"/>
          <w:noProof/>
          <w:sz w:val="20"/>
          <w:szCs w:val="20"/>
          <w:lang w:val="pt-BR"/>
        </w:rPr>
        <w:t>khu xây dựng tòa nhà</w:t>
      </w:r>
      <w:r w:rsidR="0071210D" w:rsidRPr="00106D6E">
        <w:rPr>
          <w:rFonts w:ascii="Times New Roman" w:eastAsia="SimSun" w:hAnsi="Times New Roman" w:cs="Times New Roman"/>
          <w:noProof/>
          <w:sz w:val="20"/>
          <w:szCs w:val="20"/>
          <w:lang w:val="pt-BR"/>
        </w:rPr>
        <w:t xml:space="preserve"> International Plaza</w:t>
      </w:r>
      <w:r w:rsidR="00AD4BF6" w:rsidRPr="00106D6E">
        <w:rPr>
          <w:rFonts w:ascii="Times New Roman" w:eastAsia="SimSun" w:hAnsi="Times New Roman" w:cs="Times New Roman"/>
          <w:noProof/>
          <w:sz w:val="20"/>
          <w:szCs w:val="20"/>
          <w:lang w:val="pt-BR"/>
        </w:rPr>
        <w:t xml:space="preserve">, số 343 Phạm Ngũ Lão, quận 1 Thành phố Hồ Chí Minh. Kết quả cho thấy, khoảng độ sâu từ </w:t>
      </w:r>
      <w:r w:rsidR="00E76757" w:rsidRPr="00106D6E">
        <w:rPr>
          <w:rFonts w:ascii="Times New Roman" w:eastAsia="SimSun" w:hAnsi="Times New Roman" w:cs="Times New Roman"/>
          <w:noProof/>
          <w:sz w:val="20"/>
          <w:szCs w:val="20"/>
          <w:lang w:val="pt-BR"/>
        </w:rPr>
        <w:t>6.5-15.5m, hệ số an toàn hóa lỏng Fs&lt;1, đây là vùng nguy cơ xảy ra hóa lỏng.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45434" w:rsidRPr="00106D6E" w14:paraId="1575A377" w14:textId="77777777" w:rsidTr="00145434">
        <w:tc>
          <w:tcPr>
            <w:tcW w:w="4247" w:type="dxa"/>
          </w:tcPr>
          <w:p w14:paraId="2CF7F068" w14:textId="04EEA724" w:rsidR="00145434" w:rsidRPr="00106D6E" w:rsidRDefault="001E11FE" w:rsidP="00AD4BF6">
            <w:pPr>
              <w:pStyle w:val="ListParagraph"/>
              <w:widowControl w:val="0"/>
              <w:spacing w:before="120" w:after="120" w:line="240" w:lineRule="auto"/>
              <w:ind w:left="0" w:firstLine="0"/>
              <w:jc w:val="center"/>
              <w:rPr>
                <w:rFonts w:ascii="Times New Roman" w:eastAsia="SimSun" w:hAnsi="Times New Roman" w:cs="Times New Roman"/>
                <w:noProof/>
                <w:sz w:val="20"/>
                <w:szCs w:val="20"/>
                <w:lang w:val="en-US"/>
              </w:rPr>
            </w:pPr>
            <w:r w:rsidRPr="00106D6E">
              <w:rPr>
                <w:noProof/>
                <w:lang w:val="en-US"/>
              </w:rPr>
              <w:drawing>
                <wp:inline distT="0" distB="0" distL="0" distR="0" wp14:anchorId="528EB983" wp14:editId="5BA32DC3">
                  <wp:extent cx="2461260" cy="3206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9965" cy="3218092"/>
                          </a:xfrm>
                          <a:prstGeom prst="rect">
                            <a:avLst/>
                          </a:prstGeom>
                        </pic:spPr>
                      </pic:pic>
                    </a:graphicData>
                  </a:graphic>
                </wp:inline>
              </w:drawing>
            </w:r>
          </w:p>
        </w:tc>
        <w:tc>
          <w:tcPr>
            <w:tcW w:w="4247" w:type="dxa"/>
          </w:tcPr>
          <w:p w14:paraId="3ECE8FF6" w14:textId="017F2C09" w:rsidR="00145434" w:rsidRPr="00106D6E" w:rsidRDefault="00145434" w:rsidP="00AD4BF6">
            <w:pPr>
              <w:pStyle w:val="ListParagraph"/>
              <w:widowControl w:val="0"/>
              <w:spacing w:before="120" w:after="120" w:line="240" w:lineRule="auto"/>
              <w:ind w:left="0" w:firstLine="0"/>
              <w:jc w:val="center"/>
              <w:rPr>
                <w:rFonts w:ascii="Times New Roman" w:eastAsia="SimSun" w:hAnsi="Times New Roman" w:cs="Times New Roman"/>
                <w:noProof/>
                <w:sz w:val="20"/>
                <w:szCs w:val="20"/>
                <w:lang w:val="en-US"/>
              </w:rPr>
            </w:pPr>
            <w:r w:rsidRPr="00106D6E">
              <w:rPr>
                <w:noProof/>
                <w:lang w:val="en-US"/>
              </w:rPr>
              <w:drawing>
                <wp:inline distT="0" distB="0" distL="0" distR="0" wp14:anchorId="06C9193C" wp14:editId="750F6A01">
                  <wp:extent cx="2435982" cy="3207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5982" cy="3207600"/>
                          </a:xfrm>
                          <a:prstGeom prst="rect">
                            <a:avLst/>
                          </a:prstGeom>
                        </pic:spPr>
                      </pic:pic>
                    </a:graphicData>
                  </a:graphic>
                </wp:inline>
              </w:drawing>
            </w:r>
          </w:p>
        </w:tc>
      </w:tr>
      <w:tr w:rsidR="00145434" w:rsidRPr="00106D6E" w14:paraId="3B6F81EA" w14:textId="77777777" w:rsidTr="00145434">
        <w:tc>
          <w:tcPr>
            <w:tcW w:w="4247" w:type="dxa"/>
          </w:tcPr>
          <w:p w14:paraId="5E6E2B7E" w14:textId="2EE76548" w:rsidR="00145434" w:rsidRPr="00106D6E" w:rsidRDefault="00145434" w:rsidP="00AD4BF6">
            <w:pPr>
              <w:pStyle w:val="ListParagraph"/>
              <w:widowControl w:val="0"/>
              <w:spacing w:before="120" w:after="120" w:line="240" w:lineRule="auto"/>
              <w:ind w:left="0" w:firstLine="0"/>
              <w:jc w:val="center"/>
              <w:rPr>
                <w:rFonts w:ascii="Times New Roman" w:hAnsi="Times New Roman" w:cs="Times New Roman"/>
                <w:noProof/>
                <w:lang w:val="en-US"/>
              </w:rPr>
            </w:pPr>
            <w:r w:rsidRPr="00106D6E">
              <w:rPr>
                <w:rFonts w:ascii="Times New Roman" w:hAnsi="Times New Roman" w:cs="Times New Roman"/>
                <w:noProof/>
                <w:lang w:val="en-US"/>
              </w:rPr>
              <w:t>(a)</w:t>
            </w:r>
          </w:p>
        </w:tc>
        <w:tc>
          <w:tcPr>
            <w:tcW w:w="4247" w:type="dxa"/>
          </w:tcPr>
          <w:p w14:paraId="43875FB5" w14:textId="58ED2140" w:rsidR="00145434" w:rsidRPr="00106D6E" w:rsidRDefault="00145434" w:rsidP="00AD4BF6">
            <w:pPr>
              <w:pStyle w:val="ListParagraph"/>
              <w:widowControl w:val="0"/>
              <w:spacing w:before="120" w:after="120" w:line="240" w:lineRule="auto"/>
              <w:ind w:left="0" w:firstLine="0"/>
              <w:jc w:val="center"/>
              <w:rPr>
                <w:rFonts w:ascii="Times New Roman" w:hAnsi="Times New Roman" w:cs="Times New Roman"/>
                <w:noProof/>
                <w:lang w:val="en-US"/>
              </w:rPr>
            </w:pPr>
            <w:r w:rsidRPr="00106D6E">
              <w:rPr>
                <w:rFonts w:ascii="Times New Roman" w:hAnsi="Times New Roman" w:cs="Times New Roman"/>
                <w:noProof/>
                <w:lang w:val="en-US"/>
              </w:rPr>
              <w:t>(b)</w:t>
            </w:r>
          </w:p>
        </w:tc>
      </w:tr>
    </w:tbl>
    <w:p w14:paraId="15324E47" w14:textId="65D65BAA" w:rsidR="00AD4BF6" w:rsidRPr="00106D6E" w:rsidRDefault="00AD4BF6" w:rsidP="00AD4BF6">
      <w:pPr>
        <w:pStyle w:val="ListParagraph"/>
        <w:widowControl w:val="0"/>
        <w:spacing w:before="120" w:after="120" w:line="240" w:lineRule="auto"/>
        <w:ind w:left="0" w:firstLine="227"/>
        <w:jc w:val="center"/>
        <w:rPr>
          <w:rFonts w:ascii="Times New Roman" w:eastAsia="SimSun" w:hAnsi="Times New Roman" w:cs="Times New Roman"/>
          <w:i/>
          <w:noProof/>
          <w:sz w:val="20"/>
          <w:szCs w:val="20"/>
          <w:lang w:val="en-US"/>
        </w:rPr>
      </w:pPr>
      <w:r w:rsidRPr="00106D6E">
        <w:rPr>
          <w:rFonts w:ascii="Times New Roman" w:eastAsia="SimSun" w:hAnsi="Times New Roman" w:cs="Times New Roman"/>
          <w:i/>
          <w:noProof/>
          <w:sz w:val="20"/>
          <w:szCs w:val="20"/>
          <w:lang w:val="en-US"/>
        </w:rPr>
        <w:t xml:space="preserve">Hình 8. </w:t>
      </w:r>
      <w:r w:rsidR="00145434" w:rsidRPr="00106D6E">
        <w:rPr>
          <w:rFonts w:ascii="Times New Roman" w:eastAsia="SimSun" w:hAnsi="Times New Roman" w:cs="Times New Roman"/>
          <w:i/>
          <w:noProof/>
          <w:sz w:val="20"/>
          <w:szCs w:val="20"/>
          <w:lang w:val="en-US"/>
        </w:rPr>
        <w:t>Biểu đồ giá trị SPT theo độ sâu (a) và k</w:t>
      </w:r>
      <w:r w:rsidRPr="00106D6E">
        <w:rPr>
          <w:rFonts w:ascii="Times New Roman" w:eastAsia="SimSun" w:hAnsi="Times New Roman" w:cs="Times New Roman"/>
          <w:i/>
          <w:noProof/>
          <w:sz w:val="20"/>
          <w:szCs w:val="20"/>
          <w:lang w:val="en-US"/>
        </w:rPr>
        <w:t xml:space="preserve">ết quả đánh giá hóa lỏng tại </w:t>
      </w:r>
      <w:r w:rsidR="00575C8A" w:rsidRPr="00106D6E">
        <w:rPr>
          <w:rFonts w:ascii="Times New Roman" w:eastAsia="SimSun" w:hAnsi="Times New Roman" w:cs="Times New Roman"/>
          <w:i/>
          <w:noProof/>
          <w:sz w:val="20"/>
          <w:szCs w:val="20"/>
          <w:lang w:val="en-US"/>
        </w:rPr>
        <w:t xml:space="preserve">khu xây dựng </w:t>
      </w:r>
      <w:r w:rsidR="0071210D" w:rsidRPr="00106D6E">
        <w:rPr>
          <w:rFonts w:ascii="Times New Roman" w:eastAsia="SimSun" w:hAnsi="Times New Roman" w:cs="Times New Roman"/>
          <w:i/>
          <w:noProof/>
          <w:sz w:val="20"/>
          <w:szCs w:val="20"/>
          <w:lang w:val="en-US"/>
        </w:rPr>
        <w:t>nhà International Plaza</w:t>
      </w:r>
      <w:r w:rsidRPr="00106D6E">
        <w:rPr>
          <w:rFonts w:ascii="Times New Roman" w:eastAsia="SimSun" w:hAnsi="Times New Roman" w:cs="Times New Roman"/>
          <w:i/>
          <w:noProof/>
          <w:sz w:val="20"/>
          <w:szCs w:val="20"/>
          <w:lang w:val="en-US"/>
        </w:rPr>
        <w:t>, số 343 Phạm Ngũ Lão, quận 1 Thành phố Hồ Chí Minh</w:t>
      </w:r>
      <w:r w:rsidR="00145434" w:rsidRPr="00106D6E">
        <w:rPr>
          <w:rFonts w:ascii="Times New Roman" w:eastAsia="SimSun" w:hAnsi="Times New Roman" w:cs="Times New Roman"/>
          <w:i/>
          <w:noProof/>
          <w:sz w:val="20"/>
          <w:szCs w:val="20"/>
          <w:lang w:val="en-US"/>
        </w:rPr>
        <w:t xml:space="preserve"> (b)</w:t>
      </w:r>
    </w:p>
    <w:p w14:paraId="6989C3A2" w14:textId="77777777" w:rsidR="00A274D4" w:rsidRPr="00106D6E"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106D6E">
        <w:rPr>
          <w:rFonts w:ascii="Times New Roman" w:hAnsi="Times New Roman" w:cs="Times New Roman"/>
          <w:b/>
          <w:noProof/>
          <w:sz w:val="20"/>
          <w:szCs w:val="20"/>
          <w:lang w:val="en-US"/>
        </w:rPr>
        <w:t>Kết luận</w:t>
      </w:r>
    </w:p>
    <w:p w14:paraId="65230A6C" w14:textId="1EFCA7A7" w:rsidR="00A274D4" w:rsidRPr="00106D6E" w:rsidRDefault="00C34417" w:rsidP="00C34417">
      <w:pPr>
        <w:ind w:firstLine="227"/>
        <w:jc w:val="both"/>
        <w:rPr>
          <w:lang w:val="de-DE"/>
        </w:rPr>
      </w:pPr>
      <w:r w:rsidRPr="00106D6E">
        <w:rPr>
          <w:lang w:val="de-DE"/>
        </w:rPr>
        <w:t>Qua đánh giá, phân tích tổng hợp các tài liệu thu thập, có thể đưa ra được một số kết luận như sau:</w:t>
      </w:r>
    </w:p>
    <w:p w14:paraId="5DB8842A" w14:textId="2EF57B56" w:rsidR="00C34417" w:rsidRPr="00106D6E" w:rsidRDefault="00C34417" w:rsidP="00C34417">
      <w:pPr>
        <w:ind w:firstLine="227"/>
        <w:jc w:val="both"/>
        <w:rPr>
          <w:lang w:val="de-DE"/>
        </w:rPr>
      </w:pPr>
      <w:r w:rsidRPr="00106D6E">
        <w:rPr>
          <w:lang w:val="de-DE"/>
        </w:rPr>
        <w:t>- Phức hệ thạch học cát có nguồn gốc sông biển Pleistocene trên phân bố ở khu vực quận 1 Thành phố Hồ Chí Minh có thành phần hạt trung bình được xếp vào loại đất cát hạt thô. Thông qua kết quả thí nghiệm xuyên tiêu chuẩn ngoài hiện trường (SPT), kết cấu của loại đất này là chặt vừa;</w:t>
      </w:r>
    </w:p>
    <w:p w14:paraId="1A89572E" w14:textId="478EB8BD" w:rsidR="00C34417" w:rsidRPr="00106D6E" w:rsidRDefault="00C34417" w:rsidP="00C34417">
      <w:pPr>
        <w:ind w:firstLine="227"/>
        <w:jc w:val="both"/>
        <w:rPr>
          <w:lang w:val="de-DE"/>
        </w:rPr>
      </w:pPr>
      <w:r w:rsidRPr="00106D6E">
        <w:rPr>
          <w:lang w:val="de-DE"/>
        </w:rPr>
        <w:t>- Mực nước tình trong hố khoan tại khu vực quận 1 Thành phố Hồ Chí Minh khá thấp, điều này ảnh hưởng tới công tác thi công, xây dựng, sử dụng những công trình có phần ngầm đặt dưới nó;</w:t>
      </w:r>
    </w:p>
    <w:p w14:paraId="4951FAE8" w14:textId="794AB7C6" w:rsidR="00C34417" w:rsidRPr="00106D6E" w:rsidRDefault="00C34417" w:rsidP="00C34417">
      <w:pPr>
        <w:ind w:firstLine="227"/>
        <w:jc w:val="both"/>
        <w:rPr>
          <w:lang w:val="de-DE"/>
        </w:rPr>
      </w:pPr>
      <w:r w:rsidRPr="00106D6E">
        <w:rPr>
          <w:lang w:val="de-DE"/>
        </w:rPr>
        <w:t xml:space="preserve">- Trong công tác quy hoạch, phát triển bền vững không gian ngầm đô thị khu vực quận 1 Thành phố Hồ Chí Minh, cần lưu ý tới phức hệ thạch học này khi bố trí không gian ngầm trong, trên nó. Các vấn đề có thể kể đến là xói ngầm, nước chảy vào công trình ngầm, </w:t>
      </w:r>
      <w:r w:rsidR="00CB4BE1">
        <w:rPr>
          <w:lang w:val="de-DE"/>
        </w:rPr>
        <w:t>cát chảy</w:t>
      </w:r>
      <w:r w:rsidRPr="00106D6E">
        <w:rPr>
          <w:lang w:val="de-DE"/>
        </w:rPr>
        <w:t>, hóa lỏng,...</w:t>
      </w:r>
    </w:p>
    <w:p w14:paraId="45C131ED" w14:textId="259983D9" w:rsidR="00C34417" w:rsidRPr="00106D6E" w:rsidRDefault="00C34417" w:rsidP="00C34417">
      <w:pPr>
        <w:ind w:firstLine="227"/>
        <w:jc w:val="both"/>
        <w:rPr>
          <w:lang w:val="de-DE"/>
        </w:rPr>
      </w:pPr>
      <w:r w:rsidRPr="00106D6E">
        <w:rPr>
          <w:lang w:val="de-DE"/>
        </w:rPr>
        <w:t>- Cần đánh giá chi tiết hơn những vấn đề có thể xảy ra khi thi công xây dựng công trình ngầm không những tại khu vực Quận 1 mà tại những nơi có định hướng phát triển không gian ngầm đô thị</w:t>
      </w:r>
      <w:r w:rsidR="002B5D05" w:rsidRPr="00106D6E">
        <w:rPr>
          <w:lang w:val="de-DE"/>
        </w:rPr>
        <w:t>.</w:t>
      </w:r>
    </w:p>
    <w:p w14:paraId="0D63E497" w14:textId="54C31FE2" w:rsidR="00FE260A" w:rsidRPr="00106D6E" w:rsidRDefault="00FE260A" w:rsidP="00C34417">
      <w:pPr>
        <w:ind w:firstLine="227"/>
        <w:jc w:val="both"/>
        <w:rPr>
          <w:lang w:val="de-DE"/>
        </w:rPr>
      </w:pPr>
      <w:r w:rsidRPr="00106D6E">
        <w:rPr>
          <w:lang w:val="de-DE"/>
        </w:rPr>
        <w:t xml:space="preserve">- Trong tương lai, có thể nghiên cứu chi tiết </w:t>
      </w:r>
      <w:r w:rsidR="002640F0">
        <w:rPr>
          <w:lang w:val="de-DE"/>
        </w:rPr>
        <w:t xml:space="preserve">vấn đề </w:t>
      </w:r>
      <w:r w:rsidRPr="00106D6E">
        <w:rPr>
          <w:lang w:val="de-DE"/>
        </w:rPr>
        <w:t>hóa lỏn</w:t>
      </w:r>
      <w:bookmarkStart w:id="0" w:name="_GoBack"/>
      <w:bookmarkEnd w:id="0"/>
      <w:r w:rsidRPr="00106D6E">
        <w:rPr>
          <w:lang w:val="de-DE"/>
        </w:rPr>
        <w:t>g cho khu vực Thành phố Hồ Chí Minh để phục vụ quy hoạch, phát triển bền vững không gian ngầm đô thị.</w:t>
      </w:r>
    </w:p>
    <w:p w14:paraId="0C53B2A5" w14:textId="393CB793" w:rsidR="001673B4" w:rsidRPr="00106D6E" w:rsidRDefault="001673B4" w:rsidP="001673B4">
      <w:pPr>
        <w:spacing w:before="120" w:after="120"/>
        <w:rPr>
          <w:b/>
          <w:lang w:val="de-DE"/>
        </w:rPr>
      </w:pPr>
      <w:r w:rsidRPr="00106D6E">
        <w:rPr>
          <w:b/>
          <w:lang w:val="de-DE"/>
        </w:rPr>
        <w:t>Lời cảm ơn</w:t>
      </w:r>
    </w:p>
    <w:p w14:paraId="01F91C84" w14:textId="75804F69" w:rsidR="00E03623" w:rsidRPr="00106D6E" w:rsidRDefault="00C34417" w:rsidP="00E03623">
      <w:pPr>
        <w:ind w:firstLine="227"/>
        <w:jc w:val="both"/>
        <w:rPr>
          <w:lang w:val="de-DE"/>
        </w:rPr>
      </w:pPr>
      <w:r w:rsidRPr="00106D6E">
        <w:rPr>
          <w:lang w:val="de-DE"/>
        </w:rPr>
        <w:t>Bài báo là một phần trong đề tài cấp cơ sở tại Trường Đại học Mỏ - Địa chất. Tác giả xin trân trọng cảm ơn Trường Đại học Mỏ - Địa chất đã tài trợ kinh phí thực hiện đề tài. N</w:t>
      </w:r>
      <w:r w:rsidR="00DC4B20" w:rsidRPr="00106D6E">
        <w:rPr>
          <w:lang w:val="de-DE"/>
        </w:rPr>
        <w:t xml:space="preserve">goài ra, </w:t>
      </w:r>
      <w:r w:rsidRPr="00106D6E">
        <w:rPr>
          <w:lang w:val="de-DE"/>
        </w:rPr>
        <w:t xml:space="preserve">xin trân trọng cảm ơn Phòng thí nghiệm Địa kỹ thuật công trình – Trường Đại học Mỏ - Địa chất đã giúp đỡ </w:t>
      </w:r>
      <w:r w:rsidR="00DC4B20" w:rsidRPr="00106D6E">
        <w:rPr>
          <w:lang w:val="de-DE"/>
        </w:rPr>
        <w:t>tác giả hoàn thiện bài báo này.</w:t>
      </w:r>
    </w:p>
    <w:p w14:paraId="4CC7ACC0" w14:textId="77777777" w:rsidR="008E2512" w:rsidRPr="00106D6E" w:rsidRDefault="00DD099D" w:rsidP="00E03623">
      <w:pPr>
        <w:tabs>
          <w:tab w:val="left" w:pos="1302"/>
        </w:tabs>
        <w:spacing w:before="120" w:after="120"/>
        <w:rPr>
          <w:b/>
          <w:lang w:val="de-DE"/>
        </w:rPr>
      </w:pPr>
      <w:r w:rsidRPr="00106D6E">
        <w:rPr>
          <w:b/>
          <w:lang w:val="de-DE"/>
        </w:rPr>
        <w:t>Tài liệu tham khảo</w:t>
      </w:r>
    </w:p>
    <w:p w14:paraId="61B938FB" w14:textId="07332574" w:rsidR="00CE35A5" w:rsidRPr="00106D6E" w:rsidRDefault="00CE35A5" w:rsidP="00DC4B20">
      <w:pPr>
        <w:ind w:firstLine="227"/>
        <w:jc w:val="both"/>
      </w:pPr>
      <w:r w:rsidRPr="00106D6E">
        <w:t>https://khoahoc.tv/tp-hcm-da-co-ban-do-dong-dat-27991</w:t>
      </w:r>
    </w:p>
    <w:p w14:paraId="59B4911F" w14:textId="6E89E583" w:rsidR="00DC4B20" w:rsidRPr="00106D6E" w:rsidRDefault="00DC4B20" w:rsidP="00DC4B20">
      <w:pPr>
        <w:ind w:firstLine="227"/>
        <w:jc w:val="both"/>
      </w:pPr>
      <w:r w:rsidRPr="00106D6E">
        <w:t>https://vnexpress.net/sap-vien-khoa-hoc-xa-hoi-da-duoc-canh-bao-truoc-2091672.html.</w:t>
      </w:r>
    </w:p>
    <w:p w14:paraId="6D1085C3" w14:textId="3D2E165D" w:rsidR="00DC4B20" w:rsidRPr="00106D6E" w:rsidRDefault="00751EF2" w:rsidP="00DC4B20">
      <w:pPr>
        <w:ind w:firstLine="227"/>
        <w:jc w:val="both"/>
      </w:pPr>
      <w:r w:rsidRPr="00106D6E">
        <w:lastRenderedPageBreak/>
        <w:t xml:space="preserve">Marcuson, W. E., III, </w:t>
      </w:r>
      <w:r w:rsidR="00DC4B20" w:rsidRPr="00106D6E">
        <w:t xml:space="preserve">1978. Definition of Terms Related to Liquefaction. </w:t>
      </w:r>
      <w:r w:rsidR="00DC4B20" w:rsidRPr="00106D6E">
        <w:rPr>
          <w:i/>
        </w:rPr>
        <w:t>Journal of Geotechnical Engineering, ASCE</w:t>
      </w:r>
      <w:r w:rsidR="00DC4B20" w:rsidRPr="00106D6E">
        <w:t>.</w:t>
      </w:r>
    </w:p>
    <w:p w14:paraId="6F007A88" w14:textId="670937F5" w:rsidR="00A274D4" w:rsidRPr="00106D6E" w:rsidRDefault="00076D19" w:rsidP="00387721">
      <w:pPr>
        <w:ind w:firstLine="227"/>
        <w:jc w:val="both"/>
        <w:rPr>
          <w:lang w:val="de-DE"/>
        </w:rPr>
      </w:pPr>
      <w:r w:rsidRPr="00106D6E">
        <w:rPr>
          <w:lang w:val="de-DE"/>
        </w:rPr>
        <w:t>Nguyễn Hồng Tiến, 2006</w:t>
      </w:r>
      <w:r w:rsidR="00A274D4" w:rsidRPr="00106D6E">
        <w:rPr>
          <w:lang w:val="de-DE"/>
        </w:rPr>
        <w:t xml:space="preserve">. </w:t>
      </w:r>
      <w:r w:rsidRPr="00106D6E">
        <w:rPr>
          <w:lang w:val="de-DE"/>
        </w:rPr>
        <w:t>Không gian ngầm đô thị</w:t>
      </w:r>
      <w:r w:rsidR="00A274D4" w:rsidRPr="00106D6E">
        <w:rPr>
          <w:lang w:val="de-DE"/>
        </w:rPr>
        <w:t xml:space="preserve">. </w:t>
      </w:r>
      <w:r w:rsidR="00A274D4" w:rsidRPr="00106D6E">
        <w:rPr>
          <w:i/>
          <w:lang w:val="de-DE"/>
        </w:rPr>
        <w:t>Tạ</w:t>
      </w:r>
      <w:r w:rsidR="003B680A" w:rsidRPr="00106D6E">
        <w:rPr>
          <w:i/>
          <w:lang w:val="de-DE"/>
        </w:rPr>
        <w:t xml:space="preserve">p chí </w:t>
      </w:r>
      <w:r w:rsidRPr="00106D6E">
        <w:rPr>
          <w:i/>
          <w:lang w:val="de-DE"/>
        </w:rPr>
        <w:t>Quy hoạch Xây dựng</w:t>
      </w:r>
      <w:r w:rsidR="00713A83" w:rsidRPr="00106D6E">
        <w:rPr>
          <w:lang w:val="de-DE"/>
        </w:rPr>
        <w:t>, s</w:t>
      </w:r>
      <w:r w:rsidR="00A274D4" w:rsidRPr="00106D6E">
        <w:rPr>
          <w:lang w:val="de-DE"/>
        </w:rPr>
        <w:t>ố</w:t>
      </w:r>
      <w:r w:rsidR="00713A83" w:rsidRPr="00106D6E">
        <w:rPr>
          <w:lang w:val="de-DE"/>
        </w:rPr>
        <w:t xml:space="preserve"> </w:t>
      </w:r>
      <w:r w:rsidRPr="00106D6E">
        <w:rPr>
          <w:lang w:val="de-DE"/>
        </w:rPr>
        <w:t>22/2006</w:t>
      </w:r>
      <w:r w:rsidR="00A274D4" w:rsidRPr="00106D6E">
        <w:rPr>
          <w:lang w:val="de-DE"/>
        </w:rPr>
        <w:t>.</w:t>
      </w:r>
    </w:p>
    <w:p w14:paraId="44979AAF" w14:textId="19E34FE7" w:rsidR="00DC4B20" w:rsidRPr="00106D6E" w:rsidRDefault="00761B13" w:rsidP="00761B13">
      <w:pPr>
        <w:ind w:firstLine="227"/>
        <w:jc w:val="both"/>
        <w:rPr>
          <w:lang w:val="de-DE"/>
        </w:rPr>
      </w:pPr>
      <w:r w:rsidRPr="00106D6E">
        <w:rPr>
          <w:lang w:val="de-DE"/>
        </w:rPr>
        <w:t>Liên đoàn quy hoạch và điều tra tài nguyên nước miền Nam</w:t>
      </w:r>
      <w:r w:rsidR="00751EF2" w:rsidRPr="00106D6E">
        <w:rPr>
          <w:lang w:val="de-DE"/>
        </w:rPr>
        <w:t>, 2010</w:t>
      </w:r>
      <w:r w:rsidRPr="00106D6E">
        <w:rPr>
          <w:lang w:val="de-DE"/>
        </w:rPr>
        <w:t xml:space="preserve">. </w:t>
      </w:r>
      <w:r w:rsidR="00DC4B20" w:rsidRPr="00106D6E">
        <w:rPr>
          <w:lang w:val="de-DE"/>
        </w:rPr>
        <w:t xml:space="preserve"> </w:t>
      </w:r>
      <w:r w:rsidRPr="00106D6E">
        <w:rPr>
          <w:lang w:val="de-DE"/>
        </w:rPr>
        <w:t>Biên hội bản đồ địa chất, bản đồ địa chất thủy văn và bản đồ địa chất công trình Thành phố Hồ Chí Minh, tỷ lệ 1/50.000.</w:t>
      </w:r>
    </w:p>
    <w:p w14:paraId="1A562F01" w14:textId="19C1E9F9" w:rsidR="00DC4B20" w:rsidRPr="00106D6E" w:rsidRDefault="00DC4B20" w:rsidP="00DC4B20">
      <w:pPr>
        <w:ind w:firstLine="227"/>
        <w:jc w:val="both"/>
        <w:rPr>
          <w:lang w:val="de-DE"/>
        </w:rPr>
      </w:pPr>
      <w:r w:rsidRPr="00106D6E">
        <w:rPr>
          <w:lang w:val="de-DE"/>
        </w:rPr>
        <w:t>TCVN 9386 : 2012</w:t>
      </w:r>
      <w:r w:rsidR="00C878E0" w:rsidRPr="00106D6E">
        <w:rPr>
          <w:lang w:val="de-DE"/>
        </w:rPr>
        <w:t xml:space="preserve"> -</w:t>
      </w:r>
      <w:r w:rsidRPr="00106D6E">
        <w:rPr>
          <w:lang w:val="de-DE"/>
        </w:rPr>
        <w:t xml:space="preserve"> Thiết kế công trình chịu động đất.</w:t>
      </w:r>
    </w:p>
    <w:p w14:paraId="4DAC7C28" w14:textId="2659D93A" w:rsidR="00C878E0" w:rsidRPr="00106D6E" w:rsidRDefault="00C878E0" w:rsidP="00DC4B20">
      <w:pPr>
        <w:ind w:firstLine="227"/>
        <w:jc w:val="both"/>
        <w:rPr>
          <w:noProof/>
          <w:lang w:val="de-DE"/>
        </w:rPr>
      </w:pPr>
      <w:r w:rsidRPr="00106D6E">
        <w:rPr>
          <w:noProof/>
          <w:lang w:val="vi-VN"/>
        </w:rPr>
        <w:t>TCVN 9362</w:t>
      </w:r>
      <w:r w:rsidRPr="00106D6E">
        <w:rPr>
          <w:noProof/>
          <w:lang w:val="de-DE"/>
        </w:rPr>
        <w:t xml:space="preserve"> </w:t>
      </w:r>
      <w:r w:rsidRPr="00106D6E">
        <w:rPr>
          <w:noProof/>
          <w:lang w:val="vi-VN"/>
        </w:rPr>
        <w:t>:</w:t>
      </w:r>
      <w:r w:rsidRPr="00106D6E">
        <w:rPr>
          <w:noProof/>
          <w:lang w:val="de-DE"/>
        </w:rPr>
        <w:t xml:space="preserve"> </w:t>
      </w:r>
      <w:r w:rsidRPr="00106D6E">
        <w:rPr>
          <w:noProof/>
          <w:lang w:val="vi-VN"/>
        </w:rPr>
        <w:t>2012</w:t>
      </w:r>
      <w:r w:rsidRPr="00106D6E">
        <w:rPr>
          <w:noProof/>
          <w:lang w:val="de-DE"/>
        </w:rPr>
        <w:t xml:space="preserve"> - Thiết kế nền nhà và công trình.</w:t>
      </w:r>
    </w:p>
    <w:p w14:paraId="43E7E417" w14:textId="77D89D85" w:rsidR="00C878E0" w:rsidRPr="00106D6E" w:rsidRDefault="00C878E0" w:rsidP="00DC4B20">
      <w:pPr>
        <w:ind w:firstLine="227"/>
        <w:jc w:val="both"/>
        <w:rPr>
          <w:noProof/>
          <w:lang w:val="de-DE"/>
        </w:rPr>
      </w:pPr>
      <w:r w:rsidRPr="00106D6E">
        <w:rPr>
          <w:noProof/>
          <w:lang w:val="de-DE"/>
        </w:rPr>
        <w:t>TCVN 4198 : 2012 – Đất xây dựng – Phương pháp phân tích thành phần hạt trong phòng thí nghiệm.</w:t>
      </w:r>
    </w:p>
    <w:p w14:paraId="5BD8268C" w14:textId="7F70719E" w:rsidR="00164BAA" w:rsidRPr="00106D6E" w:rsidRDefault="00164BAA" w:rsidP="00DC4B20">
      <w:pPr>
        <w:ind w:firstLine="227"/>
        <w:jc w:val="both"/>
        <w:rPr>
          <w:noProof/>
          <w:lang w:val="de-DE"/>
        </w:rPr>
      </w:pPr>
      <w:r w:rsidRPr="00106D6E">
        <w:rPr>
          <w:noProof/>
          <w:lang w:val="de-DE"/>
        </w:rPr>
        <w:t>TCVN 5747: 1993 – Đất xây dựng – Phân loại.</w:t>
      </w:r>
    </w:p>
    <w:p w14:paraId="08FE7658" w14:textId="30C4DE4A" w:rsidR="00E2508E" w:rsidRPr="00106D6E" w:rsidRDefault="00E2508E" w:rsidP="00DC4B20">
      <w:pPr>
        <w:ind w:firstLine="227"/>
        <w:jc w:val="both"/>
        <w:rPr>
          <w:noProof/>
          <w:lang w:val="de-DE"/>
        </w:rPr>
      </w:pPr>
      <w:r w:rsidRPr="00106D6E">
        <w:rPr>
          <w:noProof/>
          <w:lang w:val="de-DE"/>
        </w:rPr>
        <w:t>Tô Xuân Vu</w:t>
      </w:r>
      <w:r w:rsidR="00751EF2" w:rsidRPr="00106D6E">
        <w:rPr>
          <w:noProof/>
          <w:lang w:val="de-DE"/>
        </w:rPr>
        <w:t>,</w:t>
      </w:r>
      <w:r w:rsidRPr="00106D6E">
        <w:rPr>
          <w:noProof/>
          <w:lang w:val="de-DE"/>
        </w:rPr>
        <w:t xml:space="preserve"> 2019. Giáo trình địa chất công trình. </w:t>
      </w:r>
      <w:r w:rsidRPr="00106D6E">
        <w:rPr>
          <w:i/>
          <w:noProof/>
          <w:lang w:val="de-DE"/>
        </w:rPr>
        <w:t>Trường đại học Mỏ - Địa chất.</w:t>
      </w:r>
    </w:p>
    <w:p w14:paraId="7B7C4017" w14:textId="2B10E1BB" w:rsidR="00FE260A" w:rsidRPr="00575C8A" w:rsidRDefault="00FE260A" w:rsidP="00DC4B20">
      <w:pPr>
        <w:ind w:firstLine="227"/>
        <w:jc w:val="both"/>
        <w:rPr>
          <w:noProof/>
          <w:lang w:val="de-DE"/>
        </w:rPr>
      </w:pPr>
      <w:r w:rsidRPr="00106D6E">
        <w:rPr>
          <w:noProof/>
          <w:lang w:val="de-DE"/>
        </w:rPr>
        <w:t>Võ Phán, Nguyễn Đức Huy</w:t>
      </w:r>
      <w:r w:rsidR="00751EF2" w:rsidRPr="00106D6E">
        <w:rPr>
          <w:noProof/>
          <w:lang w:val="de-DE"/>
        </w:rPr>
        <w:t>,</w:t>
      </w:r>
      <w:r w:rsidRPr="00106D6E">
        <w:rPr>
          <w:noProof/>
          <w:lang w:val="de-DE"/>
        </w:rPr>
        <w:t xml:space="preserve"> 2016. Đánh giá sức chịu tải của nền cát hóa lỏng dưới móng bè. </w:t>
      </w:r>
      <w:r w:rsidRPr="00106D6E">
        <w:rPr>
          <w:i/>
          <w:noProof/>
          <w:lang w:val="de-DE"/>
        </w:rPr>
        <w:t>Tạp chí khoa học Trường Đại học Mở TP. Hồ Chí Minh</w:t>
      </w:r>
      <w:r w:rsidR="00751EF2" w:rsidRPr="00106D6E">
        <w:rPr>
          <w:noProof/>
          <w:lang w:val="de-DE"/>
        </w:rPr>
        <w:t>.</w:t>
      </w:r>
    </w:p>
    <w:p w14:paraId="3A371F17" w14:textId="77777777" w:rsidR="00E2508E" w:rsidRPr="00575C8A" w:rsidRDefault="00E2508E" w:rsidP="00DC4B20">
      <w:pPr>
        <w:ind w:firstLine="227"/>
        <w:jc w:val="both"/>
        <w:rPr>
          <w:lang w:val="de-DE"/>
        </w:rPr>
      </w:pPr>
    </w:p>
    <w:p w14:paraId="402CFC19" w14:textId="3E926859" w:rsidR="00DC4B20" w:rsidRPr="00E00B3F" w:rsidRDefault="00DC4B20" w:rsidP="00A274D4">
      <w:pPr>
        <w:ind w:firstLine="227"/>
        <w:jc w:val="both"/>
        <w:rPr>
          <w:lang w:val="de-DE"/>
        </w:rPr>
      </w:pPr>
    </w:p>
    <w:p w14:paraId="081BCFFF" w14:textId="77777777" w:rsidR="00DC4B20" w:rsidRPr="00E00B3F" w:rsidRDefault="00DC4B20" w:rsidP="00A274D4">
      <w:pPr>
        <w:ind w:firstLine="227"/>
        <w:jc w:val="both"/>
        <w:rPr>
          <w:lang w:val="de-DE"/>
        </w:rPr>
      </w:pPr>
    </w:p>
    <w:sectPr w:rsidR="00DC4B20" w:rsidRPr="00E00B3F" w:rsidSect="00210FD7">
      <w:headerReference w:type="even" r:id="rId21"/>
      <w:headerReference w:type="default" r:id="rId22"/>
      <w:footerReference w:type="even" r:id="rId23"/>
      <w:footerReference w:type="default" r:id="rId24"/>
      <w:headerReference w:type="first" r:id="rId25"/>
      <w:footerReference w:type="first" r:id="rId26"/>
      <w:footnotePr>
        <w:numFmt w:val="chicago"/>
      </w:footnotePr>
      <w:type w:val="nextColumn"/>
      <w:pgSz w:w="11906" w:h="16838" w:code="9"/>
      <w:pgMar w:top="1701" w:right="1701" w:bottom="1701" w:left="1701" w:header="851" w:footer="851" w:gutter="0"/>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1240A7" w16cid:durableId="25FF0EF6"/>
  <w16cid:commentId w16cid:paraId="075D960B" w16cid:durableId="25F9C05F"/>
  <w16cid:commentId w16cid:paraId="0BF10254" w16cid:durableId="25FF0E74"/>
  <w16cid:commentId w16cid:paraId="0CB13930" w16cid:durableId="25FF1059"/>
  <w16cid:commentId w16cid:paraId="26C452F4" w16cid:durableId="25FF1096"/>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E998C" w14:textId="77777777" w:rsidR="00654B66" w:rsidRDefault="00654B66">
      <w:r>
        <w:separator/>
      </w:r>
    </w:p>
    <w:p w14:paraId="215575EA" w14:textId="77777777" w:rsidR="00654B66" w:rsidRDefault="00654B66"/>
  </w:endnote>
  <w:endnote w:type="continuationSeparator" w:id="0">
    <w:p w14:paraId="2355DD57" w14:textId="77777777" w:rsidR="00654B66" w:rsidRDefault="00654B66">
      <w:r>
        <w:continuationSeparator/>
      </w:r>
    </w:p>
    <w:p w14:paraId="301908EE" w14:textId="77777777" w:rsidR="00654B66" w:rsidRDefault="00654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E234B83D-E4DD-428B-BE3E-D9F30F5C51DE}"/>
    <w:embedBold r:id="rId2" w:fontKey="{AE6F0F4D-26AB-4343-9C57-351A4BC3D942}"/>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Bold r:id="rId3" w:fontKey="{37C2B8F1-050D-45F7-94EC-CD47126DC37B}"/>
  </w:font>
  <w:font w:name="Univers">
    <w:charset w:val="00"/>
    <w:family w:val="swiss"/>
    <w:pitch w:val="variable"/>
    <w:sig w:usb0="80000287" w:usb1="00000000" w:usb2="00000000" w:usb3="00000000" w:csb0="0000000F" w:csb1="00000000"/>
    <w:embedRegular r:id="rId4" w:fontKey="{2BF13763-135A-49B3-AF04-1C0A28E4E5AA}"/>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3A017A2-4AC0-42EB-AF60-7A6E518DA9B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6" w:fontKey="{E2BE9144-DC56-4048-BF6A-6058BAF6F484}"/>
    <w:embedBold r:id="rId7" w:fontKey="{18D23180-0A22-46A9-B217-BE761F7DE6BC}"/>
    <w:embedBoldItalic r:id="rId8" w:fontKey="{ABD29D9B-1EA6-4D0F-8B34-25AC55003CAB}"/>
  </w:font>
  <w:font w:name="XLOXER+StoneSans">
    <w:altName w:val="Arial"/>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sz w:val="20"/>
      </w:rPr>
      <w:id w:val="-696781645"/>
      <w:docPartObj>
        <w:docPartGallery w:val="Page Numbers (Bottom of Page)"/>
        <w:docPartUnique/>
      </w:docPartObj>
    </w:sdtPr>
    <w:sdtEndPr>
      <w:rPr>
        <w:noProof/>
      </w:rPr>
    </w:sdtEndPr>
    <w:sdtContent>
      <w:p w14:paraId="2E1BB8DB" w14:textId="2E35E72F"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2640F0">
          <w:rPr>
            <w:sz w:val="20"/>
          </w:rPr>
          <w:t>8</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6388714"/>
      <w:docPartObj>
        <w:docPartGallery w:val="Page Numbers (Bottom of Page)"/>
        <w:docPartUnique/>
      </w:docPartObj>
    </w:sdtPr>
    <w:sdtEndPr>
      <w:rPr>
        <w:noProof/>
      </w:rPr>
    </w:sdtEndPr>
    <w:sdtContent>
      <w:p w14:paraId="30698300" w14:textId="5034E4BA"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2640F0">
          <w:rPr>
            <w:sz w:val="20"/>
          </w:rPr>
          <w:t>9</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179472855"/>
      <w:docPartObj>
        <w:docPartGallery w:val="Page Numbers (Bottom of Page)"/>
        <w:docPartUnique/>
      </w:docPartObj>
    </w:sdtPr>
    <w:sdtEndPr>
      <w:rPr>
        <w:noProof/>
      </w:rPr>
    </w:sdtEndPr>
    <w:sdtContent>
      <w:p w14:paraId="082A9A0D" w14:textId="0FFC9600"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CB4BE1">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F3481" w14:textId="77777777" w:rsidR="00654B66" w:rsidRDefault="00654B66" w:rsidP="00EF075F">
      <w:pPr>
        <w:pStyle w:val="Footer"/>
        <w:spacing w:after="0" w:line="240" w:lineRule="auto"/>
        <w:rPr>
          <w:lang w:val="en-GB"/>
        </w:rPr>
      </w:pPr>
    </w:p>
    <w:p w14:paraId="1A7E1780" w14:textId="77777777" w:rsidR="00654B66" w:rsidRDefault="00654B66"/>
  </w:footnote>
  <w:footnote w:type="continuationSeparator" w:id="0">
    <w:p w14:paraId="40869934" w14:textId="77777777" w:rsidR="00654B66" w:rsidRDefault="00654B66">
      <w:r>
        <w:continuationSeparator/>
      </w:r>
    </w:p>
    <w:p w14:paraId="06B0462C" w14:textId="77777777" w:rsidR="00654B66" w:rsidRDefault="00654B66"/>
  </w:footnote>
  <w:footnote w:id="1">
    <w:p w14:paraId="60F767B4" w14:textId="77777777"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14:paraId="0E5248DF" w14:textId="1A51AA25"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523262" w:rsidRPr="0087556D">
          <w:rPr>
            <w:rStyle w:val="Hyperlink"/>
            <w:sz w:val="18"/>
            <w:szCs w:val="18"/>
          </w:rPr>
          <w:t>nguyenvanhung.dcct@humg.edu.vn</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79"/>
      <w:docPartObj>
        <w:docPartGallery w:val="Page Numbers (Top of Page)"/>
        <w:docPartUnique/>
      </w:docPartObj>
    </w:sdtPr>
    <w:sdtEndPr/>
    <w:sdtContent>
      <w:p w14:paraId="6CACC3A3"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87"/>
      <w:docPartObj>
        <w:docPartGallery w:val="Page Numbers (Top of Page)"/>
        <w:docPartUnique/>
      </w:docPartObj>
    </w:sdtPr>
    <w:sdtEndPr/>
    <w:sdtContent>
      <w:p w14:paraId="62CA4B41"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C2084" w14:textId="1E49B559" w:rsidR="00D451FC" w:rsidRPr="00953DBB" w:rsidRDefault="000B2B79"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364DC7D1" wp14:editId="214CE714">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C9C43B"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19"/>
  </w:num>
  <w:num w:numId="10">
    <w:abstractNumId w:val="15"/>
  </w:num>
  <w:num w:numId="11">
    <w:abstractNumId w:val="14"/>
  </w:num>
  <w:num w:numId="12">
    <w:abstractNumId w:val="8"/>
  </w:num>
  <w:num w:numId="13">
    <w:abstractNumId w:val="5"/>
  </w:num>
  <w:num w:numId="14">
    <w:abstractNumId w:val="17"/>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8"/>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490C"/>
    <w:rsid w:val="00005194"/>
    <w:rsid w:val="00007076"/>
    <w:rsid w:val="000075A9"/>
    <w:rsid w:val="00011180"/>
    <w:rsid w:val="00014C19"/>
    <w:rsid w:val="00017FC9"/>
    <w:rsid w:val="000402C1"/>
    <w:rsid w:val="0004462D"/>
    <w:rsid w:val="00050842"/>
    <w:rsid w:val="0005090E"/>
    <w:rsid w:val="0006226E"/>
    <w:rsid w:val="00062EE1"/>
    <w:rsid w:val="0007078F"/>
    <w:rsid w:val="000710BC"/>
    <w:rsid w:val="00076D19"/>
    <w:rsid w:val="00082FFF"/>
    <w:rsid w:val="000869ED"/>
    <w:rsid w:val="000A2375"/>
    <w:rsid w:val="000A413F"/>
    <w:rsid w:val="000A5B1A"/>
    <w:rsid w:val="000B2B79"/>
    <w:rsid w:val="000B42D6"/>
    <w:rsid w:val="000B554A"/>
    <w:rsid w:val="000D3303"/>
    <w:rsid w:val="000D62CA"/>
    <w:rsid w:val="000E0694"/>
    <w:rsid w:val="000E5146"/>
    <w:rsid w:val="000F7E44"/>
    <w:rsid w:val="0010220B"/>
    <w:rsid w:val="00106D6E"/>
    <w:rsid w:val="0011190E"/>
    <w:rsid w:val="0011786C"/>
    <w:rsid w:val="0012580E"/>
    <w:rsid w:val="00131384"/>
    <w:rsid w:val="00137DB4"/>
    <w:rsid w:val="001434DE"/>
    <w:rsid w:val="001451EE"/>
    <w:rsid w:val="00145434"/>
    <w:rsid w:val="00152A6A"/>
    <w:rsid w:val="001549EB"/>
    <w:rsid w:val="00163A3C"/>
    <w:rsid w:val="00164BAA"/>
    <w:rsid w:val="001673B4"/>
    <w:rsid w:val="00175E1D"/>
    <w:rsid w:val="00181942"/>
    <w:rsid w:val="001851DD"/>
    <w:rsid w:val="0018547C"/>
    <w:rsid w:val="001919F1"/>
    <w:rsid w:val="00195577"/>
    <w:rsid w:val="001A3C24"/>
    <w:rsid w:val="001B6C29"/>
    <w:rsid w:val="001C29D3"/>
    <w:rsid w:val="001C448C"/>
    <w:rsid w:val="001C4539"/>
    <w:rsid w:val="001C63A1"/>
    <w:rsid w:val="001C6494"/>
    <w:rsid w:val="001C6A5B"/>
    <w:rsid w:val="001D4B1D"/>
    <w:rsid w:val="001D569E"/>
    <w:rsid w:val="001E11FE"/>
    <w:rsid w:val="001E2C35"/>
    <w:rsid w:val="001F32DE"/>
    <w:rsid w:val="001F767A"/>
    <w:rsid w:val="00202371"/>
    <w:rsid w:val="00206152"/>
    <w:rsid w:val="00206B33"/>
    <w:rsid w:val="00210FD7"/>
    <w:rsid w:val="00214AF9"/>
    <w:rsid w:val="00222A88"/>
    <w:rsid w:val="0023573D"/>
    <w:rsid w:val="002446A6"/>
    <w:rsid w:val="00246504"/>
    <w:rsid w:val="00253093"/>
    <w:rsid w:val="0025410F"/>
    <w:rsid w:val="00262380"/>
    <w:rsid w:val="00262396"/>
    <w:rsid w:val="002640F0"/>
    <w:rsid w:val="00265867"/>
    <w:rsid w:val="002678D0"/>
    <w:rsid w:val="00271116"/>
    <w:rsid w:val="00276E8D"/>
    <w:rsid w:val="0028095E"/>
    <w:rsid w:val="0029773D"/>
    <w:rsid w:val="002A78FD"/>
    <w:rsid w:val="002B4161"/>
    <w:rsid w:val="002B5849"/>
    <w:rsid w:val="002B5D05"/>
    <w:rsid w:val="002D0709"/>
    <w:rsid w:val="002D2372"/>
    <w:rsid w:val="002E530C"/>
    <w:rsid w:val="002F0026"/>
    <w:rsid w:val="002F23E0"/>
    <w:rsid w:val="00303233"/>
    <w:rsid w:val="003158D5"/>
    <w:rsid w:val="0032382B"/>
    <w:rsid w:val="003265DD"/>
    <w:rsid w:val="0033215C"/>
    <w:rsid w:val="003354CF"/>
    <w:rsid w:val="003362FE"/>
    <w:rsid w:val="00336F65"/>
    <w:rsid w:val="00337C54"/>
    <w:rsid w:val="00343A80"/>
    <w:rsid w:val="00354498"/>
    <w:rsid w:val="00356B5C"/>
    <w:rsid w:val="00372DEC"/>
    <w:rsid w:val="00374242"/>
    <w:rsid w:val="00385506"/>
    <w:rsid w:val="0038717A"/>
    <w:rsid w:val="00387721"/>
    <w:rsid w:val="003B1CD7"/>
    <w:rsid w:val="003B680A"/>
    <w:rsid w:val="003C21FC"/>
    <w:rsid w:val="003C50DC"/>
    <w:rsid w:val="003D0DAA"/>
    <w:rsid w:val="003D7456"/>
    <w:rsid w:val="003E006E"/>
    <w:rsid w:val="003E4C03"/>
    <w:rsid w:val="003F6C0F"/>
    <w:rsid w:val="004005C2"/>
    <w:rsid w:val="00401FB1"/>
    <w:rsid w:val="00415E3B"/>
    <w:rsid w:val="00416297"/>
    <w:rsid w:val="00416E60"/>
    <w:rsid w:val="004251B4"/>
    <w:rsid w:val="00427D83"/>
    <w:rsid w:val="004337F8"/>
    <w:rsid w:val="004347EF"/>
    <w:rsid w:val="004349F5"/>
    <w:rsid w:val="004458C8"/>
    <w:rsid w:val="0044773C"/>
    <w:rsid w:val="00450F57"/>
    <w:rsid w:val="00456B99"/>
    <w:rsid w:val="00476C7D"/>
    <w:rsid w:val="00481F1C"/>
    <w:rsid w:val="0048727B"/>
    <w:rsid w:val="00490B5A"/>
    <w:rsid w:val="004923BB"/>
    <w:rsid w:val="00493A04"/>
    <w:rsid w:val="00494433"/>
    <w:rsid w:val="00495631"/>
    <w:rsid w:val="004A4FB0"/>
    <w:rsid w:val="004B0921"/>
    <w:rsid w:val="004B7C49"/>
    <w:rsid w:val="004C29E8"/>
    <w:rsid w:val="004C7F04"/>
    <w:rsid w:val="004D2A75"/>
    <w:rsid w:val="004E022B"/>
    <w:rsid w:val="004E3D66"/>
    <w:rsid w:val="004F3AC5"/>
    <w:rsid w:val="004F3F78"/>
    <w:rsid w:val="00500C09"/>
    <w:rsid w:val="0050188B"/>
    <w:rsid w:val="00503E7D"/>
    <w:rsid w:val="00505CDE"/>
    <w:rsid w:val="005101DF"/>
    <w:rsid w:val="00511DF8"/>
    <w:rsid w:val="00512D14"/>
    <w:rsid w:val="00512D5D"/>
    <w:rsid w:val="00523262"/>
    <w:rsid w:val="00531BCB"/>
    <w:rsid w:val="00542A37"/>
    <w:rsid w:val="00556ECC"/>
    <w:rsid w:val="0056092C"/>
    <w:rsid w:val="00565F8D"/>
    <w:rsid w:val="00575C8A"/>
    <w:rsid w:val="00576048"/>
    <w:rsid w:val="00581120"/>
    <w:rsid w:val="00581A53"/>
    <w:rsid w:val="00583E25"/>
    <w:rsid w:val="005845F6"/>
    <w:rsid w:val="00586F77"/>
    <w:rsid w:val="00595AE1"/>
    <w:rsid w:val="005A0134"/>
    <w:rsid w:val="005B0B28"/>
    <w:rsid w:val="005B7543"/>
    <w:rsid w:val="005C2DF7"/>
    <w:rsid w:val="005C541E"/>
    <w:rsid w:val="005D2864"/>
    <w:rsid w:val="005D29C5"/>
    <w:rsid w:val="005E4520"/>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4B66"/>
    <w:rsid w:val="00655B46"/>
    <w:rsid w:val="00657F85"/>
    <w:rsid w:val="00660454"/>
    <w:rsid w:val="00661A18"/>
    <w:rsid w:val="00662F5C"/>
    <w:rsid w:val="00665F95"/>
    <w:rsid w:val="00677820"/>
    <w:rsid w:val="00693265"/>
    <w:rsid w:val="00695095"/>
    <w:rsid w:val="006A4F38"/>
    <w:rsid w:val="006A76CE"/>
    <w:rsid w:val="006B2E1F"/>
    <w:rsid w:val="006B40A5"/>
    <w:rsid w:val="006C26FC"/>
    <w:rsid w:val="006C66B0"/>
    <w:rsid w:val="006D0D09"/>
    <w:rsid w:val="006D4797"/>
    <w:rsid w:val="006D64BB"/>
    <w:rsid w:val="006E0723"/>
    <w:rsid w:val="006E19D5"/>
    <w:rsid w:val="006E43F4"/>
    <w:rsid w:val="006F05DD"/>
    <w:rsid w:val="006F25A0"/>
    <w:rsid w:val="006F5566"/>
    <w:rsid w:val="006F6890"/>
    <w:rsid w:val="007048F7"/>
    <w:rsid w:val="00706DC5"/>
    <w:rsid w:val="00710076"/>
    <w:rsid w:val="0071210D"/>
    <w:rsid w:val="007123EE"/>
    <w:rsid w:val="00713A83"/>
    <w:rsid w:val="007163BC"/>
    <w:rsid w:val="0072519B"/>
    <w:rsid w:val="00726007"/>
    <w:rsid w:val="00727C06"/>
    <w:rsid w:val="00731309"/>
    <w:rsid w:val="0073506D"/>
    <w:rsid w:val="00736E60"/>
    <w:rsid w:val="00745DF2"/>
    <w:rsid w:val="00751EF2"/>
    <w:rsid w:val="00761B13"/>
    <w:rsid w:val="0077386F"/>
    <w:rsid w:val="007746B7"/>
    <w:rsid w:val="007760BC"/>
    <w:rsid w:val="00781494"/>
    <w:rsid w:val="007A5B2D"/>
    <w:rsid w:val="007B183A"/>
    <w:rsid w:val="007B7278"/>
    <w:rsid w:val="007C4E08"/>
    <w:rsid w:val="007D7C6A"/>
    <w:rsid w:val="007F0A2B"/>
    <w:rsid w:val="007F0B28"/>
    <w:rsid w:val="007F70FC"/>
    <w:rsid w:val="0081182E"/>
    <w:rsid w:val="00823EF4"/>
    <w:rsid w:val="008306DE"/>
    <w:rsid w:val="00831073"/>
    <w:rsid w:val="00833176"/>
    <w:rsid w:val="00833194"/>
    <w:rsid w:val="00844FE1"/>
    <w:rsid w:val="008605D3"/>
    <w:rsid w:val="00861B01"/>
    <w:rsid w:val="008643BF"/>
    <w:rsid w:val="00870709"/>
    <w:rsid w:val="0087154A"/>
    <w:rsid w:val="00874A8D"/>
    <w:rsid w:val="008766B4"/>
    <w:rsid w:val="00884E3A"/>
    <w:rsid w:val="00892119"/>
    <w:rsid w:val="00896295"/>
    <w:rsid w:val="008974F6"/>
    <w:rsid w:val="008A6BD3"/>
    <w:rsid w:val="008B6CC9"/>
    <w:rsid w:val="008B6FD9"/>
    <w:rsid w:val="008D76E3"/>
    <w:rsid w:val="008E2512"/>
    <w:rsid w:val="008F73B6"/>
    <w:rsid w:val="00900E4A"/>
    <w:rsid w:val="00902AB2"/>
    <w:rsid w:val="00902E76"/>
    <w:rsid w:val="0091044C"/>
    <w:rsid w:val="00912FF8"/>
    <w:rsid w:val="00915224"/>
    <w:rsid w:val="00921C8F"/>
    <w:rsid w:val="00942290"/>
    <w:rsid w:val="009432D1"/>
    <w:rsid w:val="00943AC7"/>
    <w:rsid w:val="00953DBB"/>
    <w:rsid w:val="009547AB"/>
    <w:rsid w:val="00961490"/>
    <w:rsid w:val="0096591F"/>
    <w:rsid w:val="00966866"/>
    <w:rsid w:val="00974B6D"/>
    <w:rsid w:val="00975FF9"/>
    <w:rsid w:val="009900ED"/>
    <w:rsid w:val="009924A0"/>
    <w:rsid w:val="00995870"/>
    <w:rsid w:val="009A075E"/>
    <w:rsid w:val="009A3DCA"/>
    <w:rsid w:val="009B093B"/>
    <w:rsid w:val="009B7056"/>
    <w:rsid w:val="009B7984"/>
    <w:rsid w:val="009C4E26"/>
    <w:rsid w:val="009D6006"/>
    <w:rsid w:val="00A01A2C"/>
    <w:rsid w:val="00A05A05"/>
    <w:rsid w:val="00A2316C"/>
    <w:rsid w:val="00A274D4"/>
    <w:rsid w:val="00A3438F"/>
    <w:rsid w:val="00A403CE"/>
    <w:rsid w:val="00A44166"/>
    <w:rsid w:val="00A45210"/>
    <w:rsid w:val="00A46E29"/>
    <w:rsid w:val="00A50C6F"/>
    <w:rsid w:val="00A60AE0"/>
    <w:rsid w:val="00A65841"/>
    <w:rsid w:val="00A70B26"/>
    <w:rsid w:val="00A77C1D"/>
    <w:rsid w:val="00A86739"/>
    <w:rsid w:val="00AB6422"/>
    <w:rsid w:val="00AD3BC4"/>
    <w:rsid w:val="00AD4BF6"/>
    <w:rsid w:val="00AE54E7"/>
    <w:rsid w:val="00AE7D97"/>
    <w:rsid w:val="00AF035C"/>
    <w:rsid w:val="00B00F94"/>
    <w:rsid w:val="00B022C9"/>
    <w:rsid w:val="00B0796E"/>
    <w:rsid w:val="00B16524"/>
    <w:rsid w:val="00B17EA7"/>
    <w:rsid w:val="00B20C01"/>
    <w:rsid w:val="00B31C01"/>
    <w:rsid w:val="00B335CD"/>
    <w:rsid w:val="00B33737"/>
    <w:rsid w:val="00B33761"/>
    <w:rsid w:val="00B41B72"/>
    <w:rsid w:val="00B43444"/>
    <w:rsid w:val="00B5009A"/>
    <w:rsid w:val="00B51521"/>
    <w:rsid w:val="00B52A14"/>
    <w:rsid w:val="00B660D1"/>
    <w:rsid w:val="00B73590"/>
    <w:rsid w:val="00B93D03"/>
    <w:rsid w:val="00B97AEE"/>
    <w:rsid w:val="00BA4A14"/>
    <w:rsid w:val="00BB0B9C"/>
    <w:rsid w:val="00BC1341"/>
    <w:rsid w:val="00BC6F71"/>
    <w:rsid w:val="00BC7C3C"/>
    <w:rsid w:val="00BD15BE"/>
    <w:rsid w:val="00BD48EE"/>
    <w:rsid w:val="00C01B1F"/>
    <w:rsid w:val="00C20028"/>
    <w:rsid w:val="00C20DC9"/>
    <w:rsid w:val="00C21F5E"/>
    <w:rsid w:val="00C22098"/>
    <w:rsid w:val="00C24372"/>
    <w:rsid w:val="00C256CB"/>
    <w:rsid w:val="00C311B5"/>
    <w:rsid w:val="00C314ED"/>
    <w:rsid w:val="00C33417"/>
    <w:rsid w:val="00C34417"/>
    <w:rsid w:val="00C442F0"/>
    <w:rsid w:val="00C4568F"/>
    <w:rsid w:val="00C55E9D"/>
    <w:rsid w:val="00C6786A"/>
    <w:rsid w:val="00C7484A"/>
    <w:rsid w:val="00C74C94"/>
    <w:rsid w:val="00C772ED"/>
    <w:rsid w:val="00C811EB"/>
    <w:rsid w:val="00C878E0"/>
    <w:rsid w:val="00C87EC1"/>
    <w:rsid w:val="00C932A4"/>
    <w:rsid w:val="00C96AD5"/>
    <w:rsid w:val="00CA5EFD"/>
    <w:rsid w:val="00CB4BE1"/>
    <w:rsid w:val="00CB7DA1"/>
    <w:rsid w:val="00CC5B86"/>
    <w:rsid w:val="00CD28D8"/>
    <w:rsid w:val="00CE35A5"/>
    <w:rsid w:val="00CF18C7"/>
    <w:rsid w:val="00D049CE"/>
    <w:rsid w:val="00D05B1E"/>
    <w:rsid w:val="00D13025"/>
    <w:rsid w:val="00D254DB"/>
    <w:rsid w:val="00D26A75"/>
    <w:rsid w:val="00D40029"/>
    <w:rsid w:val="00D44955"/>
    <w:rsid w:val="00D451FC"/>
    <w:rsid w:val="00D47204"/>
    <w:rsid w:val="00D8771B"/>
    <w:rsid w:val="00D90807"/>
    <w:rsid w:val="00D9236B"/>
    <w:rsid w:val="00D92FF1"/>
    <w:rsid w:val="00DA3B1A"/>
    <w:rsid w:val="00DC4AE4"/>
    <w:rsid w:val="00DC4B20"/>
    <w:rsid w:val="00DD06FE"/>
    <w:rsid w:val="00DD099D"/>
    <w:rsid w:val="00DE1AB9"/>
    <w:rsid w:val="00DE6A35"/>
    <w:rsid w:val="00DF6FF0"/>
    <w:rsid w:val="00E00B3F"/>
    <w:rsid w:val="00E03623"/>
    <w:rsid w:val="00E05338"/>
    <w:rsid w:val="00E14BE6"/>
    <w:rsid w:val="00E1625E"/>
    <w:rsid w:val="00E174CF"/>
    <w:rsid w:val="00E20857"/>
    <w:rsid w:val="00E2508E"/>
    <w:rsid w:val="00E27B3B"/>
    <w:rsid w:val="00E37814"/>
    <w:rsid w:val="00E452D1"/>
    <w:rsid w:val="00E56E9D"/>
    <w:rsid w:val="00E62572"/>
    <w:rsid w:val="00E6437B"/>
    <w:rsid w:val="00E708B9"/>
    <w:rsid w:val="00E76757"/>
    <w:rsid w:val="00E82413"/>
    <w:rsid w:val="00E8580C"/>
    <w:rsid w:val="00E97C4D"/>
    <w:rsid w:val="00EA0E0B"/>
    <w:rsid w:val="00EA2AFA"/>
    <w:rsid w:val="00EB1C7D"/>
    <w:rsid w:val="00EB2100"/>
    <w:rsid w:val="00EC2834"/>
    <w:rsid w:val="00ED03EA"/>
    <w:rsid w:val="00ED275E"/>
    <w:rsid w:val="00ED5BC9"/>
    <w:rsid w:val="00EE27B0"/>
    <w:rsid w:val="00EE7EF2"/>
    <w:rsid w:val="00EF075F"/>
    <w:rsid w:val="00EF0BCA"/>
    <w:rsid w:val="00EF2343"/>
    <w:rsid w:val="00EF26B2"/>
    <w:rsid w:val="00EF5BB4"/>
    <w:rsid w:val="00F07357"/>
    <w:rsid w:val="00F10C4F"/>
    <w:rsid w:val="00F148E4"/>
    <w:rsid w:val="00F27E05"/>
    <w:rsid w:val="00F448DD"/>
    <w:rsid w:val="00F50DE6"/>
    <w:rsid w:val="00F50FF7"/>
    <w:rsid w:val="00F54919"/>
    <w:rsid w:val="00F7261F"/>
    <w:rsid w:val="00F73EC1"/>
    <w:rsid w:val="00F80089"/>
    <w:rsid w:val="00F813CF"/>
    <w:rsid w:val="00F943CE"/>
    <w:rsid w:val="00F949D9"/>
    <w:rsid w:val="00FA33CA"/>
    <w:rsid w:val="00FA4281"/>
    <w:rsid w:val="00FD3F7F"/>
    <w:rsid w:val="00FD692B"/>
    <w:rsid w:val="00FD779F"/>
    <w:rsid w:val="00FE260A"/>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C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character" w:customStyle="1" w:styleId="UnresolvedMention2">
    <w:name w:val="Unresolved Mention2"/>
    <w:basedOn w:val="DefaultParagraphFont"/>
    <w:uiPriority w:val="99"/>
    <w:semiHidden/>
    <w:unhideWhenUsed/>
    <w:rsid w:val="00C20DC9"/>
    <w:rPr>
      <w:color w:val="605E5C"/>
      <w:shd w:val="clear" w:color="auto" w:fill="E1DFDD"/>
    </w:rPr>
  </w:style>
  <w:style w:type="paragraph" w:customStyle="1" w:styleId="BangND">
    <w:name w:val="BangND"/>
    <w:basedOn w:val="Normal"/>
    <w:rsid w:val="00493A04"/>
    <w:pPr>
      <w:widowControl/>
      <w:spacing w:before="60" w:after="60"/>
      <w:jc w:val="center"/>
    </w:pPr>
    <w:rPr>
      <w:rFonts w:ascii="Arial" w:eastAsia="Times New Roman" w:hAnsi="Arial"/>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nguyenvanhung.dcct@humg.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BA1218668C5348888CF8CC7E9639CD" ma:contentTypeVersion="15" ma:contentTypeDescription="Create a new document." ma:contentTypeScope="" ma:versionID="3579c47257b079cd2cad2dd92beff1ff">
  <xsd:schema xmlns:xsd="http://www.w3.org/2001/XMLSchema" xmlns:xs="http://www.w3.org/2001/XMLSchema" xmlns:p="http://schemas.microsoft.com/office/2006/metadata/properties" xmlns:ns3="d445fb58-2048-4e84-869f-a0193ba57b91" xmlns:ns4="1f3c101e-d5f7-47d6-a0ae-21527108df31" targetNamespace="http://schemas.microsoft.com/office/2006/metadata/properties" ma:root="true" ma:fieldsID="ae7e2c8ca149a767722d04fa0ad31c36" ns3:_="" ns4:_="">
    <xsd:import namespace="d445fb58-2048-4e84-869f-a0193ba57b91"/>
    <xsd:import namespace="1f3c101e-d5f7-47d6-a0ae-21527108df31"/>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5fb58-2048-4e84-869f-a0193ba57b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3c101e-d5f7-47d6-a0ae-21527108df3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0DCF2-1E86-4F81-B195-71441603DA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1AFC96-666F-406D-BE60-9F982CF6A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5fb58-2048-4e84-869f-a0193ba57b91"/>
    <ds:schemaRef ds:uri="1f3c101e-d5f7-47d6-a0ae-21527108d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58D79-860C-4FCC-9738-CF226C83C4E0}">
  <ds:schemaRefs>
    <ds:schemaRef ds:uri="http://schemas.microsoft.com/sharepoint/v3/contenttype/forms"/>
  </ds:schemaRefs>
</ds:datastoreItem>
</file>

<file path=customXml/itemProps4.xml><?xml version="1.0" encoding="utf-8"?>
<ds:datastoreItem xmlns:ds="http://schemas.openxmlformats.org/officeDocument/2006/customXml" ds:itemID="{045864E3-6125-4F92-85CD-72179035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3003</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20081</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2022-04-07T08:50:00Z</dcterms:created>
  <dcterms:modified xsi:type="dcterms:W3CDTF">2022-04-16T02:11:00Z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0x0101003DBA1218668C5348888CF8CC7E9639CD</vt:lpwstr>
  </property>
</Properties>
</file>