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8E19E" w14:textId="77777777" w:rsidR="00782019" w:rsidRDefault="00782019" w:rsidP="006C5CDE">
      <w:pPr>
        <w:pStyle w:val="1Tnbi"/>
      </w:pPr>
      <w:r>
        <w:t xml:space="preserve">Hóa thạch Trùng lỗ trong trầm tích Holocen vùng biển nông </w:t>
      </w:r>
    </w:p>
    <w:p w14:paraId="2E513114" w14:textId="22D177AD" w:rsidR="006C5CDE" w:rsidRPr="00EA0E0B" w:rsidRDefault="00782019" w:rsidP="006C5CDE">
      <w:pPr>
        <w:pStyle w:val="1Tnbi"/>
      </w:pPr>
      <w:r>
        <w:t>từ Phú Lộc (Thừa Thiên-Huế) đến Hội An (Quảng Nam) (0-60 mét)</w:t>
      </w:r>
      <w:r w:rsidR="006C5CDE" w:rsidRPr="00EA0E0B">
        <w:t xml:space="preserve"> </w:t>
      </w:r>
    </w:p>
    <w:p w14:paraId="247FD351" w14:textId="77777777" w:rsidR="006C5CDE" w:rsidRPr="00EA0E0B" w:rsidRDefault="006C5CDE" w:rsidP="006C5CDE">
      <w:pPr>
        <w:jc w:val="center"/>
        <w:rPr>
          <w:lang w:val="fr-FR"/>
        </w:rPr>
      </w:pPr>
    </w:p>
    <w:p w14:paraId="7462F87E" w14:textId="0445F284" w:rsidR="00782019" w:rsidRPr="00782019" w:rsidRDefault="00782019" w:rsidP="00782019">
      <w:pPr>
        <w:jc w:val="center"/>
        <w:rPr>
          <w:sz w:val="20"/>
          <w:szCs w:val="20"/>
        </w:rPr>
      </w:pPr>
      <w:r w:rsidRPr="00782019">
        <w:rPr>
          <w:sz w:val="20"/>
          <w:szCs w:val="20"/>
        </w:rPr>
        <w:t>Ngô Thị Kim Chi</w:t>
      </w:r>
      <w:r w:rsidRPr="00782019">
        <w:rPr>
          <w:sz w:val="20"/>
          <w:szCs w:val="20"/>
          <w:vertAlign w:val="superscript"/>
        </w:rPr>
        <w:t>1</w:t>
      </w:r>
      <w:r>
        <w:rPr>
          <w:sz w:val="20"/>
          <w:szCs w:val="20"/>
          <w:vertAlign w:val="superscript"/>
        </w:rPr>
        <w:t>,*</w:t>
      </w:r>
      <w:r w:rsidRPr="00782019">
        <w:rPr>
          <w:sz w:val="20"/>
          <w:szCs w:val="20"/>
        </w:rPr>
        <w:t>, Hoàng Văn Long</w:t>
      </w:r>
      <w:r w:rsidRPr="00782019">
        <w:rPr>
          <w:sz w:val="20"/>
          <w:szCs w:val="20"/>
          <w:vertAlign w:val="superscript"/>
        </w:rPr>
        <w:t>2</w:t>
      </w:r>
      <w:r w:rsidRPr="00782019">
        <w:rPr>
          <w:sz w:val="20"/>
          <w:szCs w:val="20"/>
        </w:rPr>
        <w:t xml:space="preserve">, Nguyễn Minh </w:t>
      </w:r>
      <w:r w:rsidRPr="00774389">
        <w:rPr>
          <w:sz w:val="20"/>
          <w:szCs w:val="20"/>
        </w:rPr>
        <w:t>Quyền</w:t>
      </w:r>
      <w:r w:rsidRPr="00774389">
        <w:rPr>
          <w:sz w:val="20"/>
          <w:szCs w:val="20"/>
          <w:vertAlign w:val="superscript"/>
        </w:rPr>
        <w:t>1</w:t>
      </w:r>
      <w:r w:rsidR="00774389">
        <w:rPr>
          <w:sz w:val="20"/>
          <w:szCs w:val="20"/>
        </w:rPr>
        <w:t xml:space="preserve">, </w:t>
      </w:r>
      <w:r w:rsidR="00774389" w:rsidRPr="00774389">
        <w:rPr>
          <w:sz w:val="20"/>
          <w:szCs w:val="20"/>
        </w:rPr>
        <w:t>Nguyễn</w:t>
      </w:r>
      <w:r w:rsidR="00774389">
        <w:rPr>
          <w:sz w:val="20"/>
          <w:szCs w:val="20"/>
        </w:rPr>
        <w:t xml:space="preserve"> Hữu Hiệp</w:t>
      </w:r>
      <w:r w:rsidR="00774389" w:rsidRPr="00782019">
        <w:rPr>
          <w:sz w:val="20"/>
          <w:szCs w:val="20"/>
          <w:vertAlign w:val="superscript"/>
        </w:rPr>
        <w:t>1</w:t>
      </w:r>
      <w:r w:rsidR="00774389">
        <w:rPr>
          <w:sz w:val="20"/>
          <w:szCs w:val="20"/>
        </w:rPr>
        <w:t xml:space="preserve">, </w:t>
      </w:r>
      <w:r w:rsidR="00774389" w:rsidRPr="00782019">
        <w:rPr>
          <w:sz w:val="20"/>
          <w:szCs w:val="20"/>
        </w:rPr>
        <w:t>Bùi Vinh Hậu</w:t>
      </w:r>
      <w:r w:rsidR="00774389" w:rsidRPr="00782019">
        <w:rPr>
          <w:sz w:val="20"/>
          <w:szCs w:val="20"/>
          <w:vertAlign w:val="superscript"/>
        </w:rPr>
        <w:t>1</w:t>
      </w:r>
      <w:r w:rsidR="00774389" w:rsidRPr="00782019">
        <w:rPr>
          <w:sz w:val="20"/>
          <w:szCs w:val="20"/>
        </w:rPr>
        <w:t>, Phan Văn Bình</w:t>
      </w:r>
      <w:r w:rsidR="00774389" w:rsidRPr="00782019">
        <w:rPr>
          <w:sz w:val="20"/>
          <w:szCs w:val="20"/>
          <w:vertAlign w:val="superscript"/>
        </w:rPr>
        <w:t>1</w:t>
      </w:r>
      <w:r w:rsidR="00774389" w:rsidRPr="00782019">
        <w:rPr>
          <w:sz w:val="20"/>
          <w:szCs w:val="20"/>
        </w:rPr>
        <w:t>,</w:t>
      </w:r>
      <w:r w:rsidR="00774389">
        <w:rPr>
          <w:sz w:val="20"/>
          <w:szCs w:val="20"/>
        </w:rPr>
        <w:t xml:space="preserve"> Bùi Thị Thu Hiền</w:t>
      </w:r>
      <w:r w:rsidR="00774389">
        <w:rPr>
          <w:sz w:val="20"/>
          <w:szCs w:val="20"/>
          <w:vertAlign w:val="superscript"/>
        </w:rPr>
        <w:t>1</w:t>
      </w:r>
      <w:r w:rsidR="00774389" w:rsidRPr="00782019">
        <w:rPr>
          <w:sz w:val="20"/>
          <w:szCs w:val="20"/>
        </w:rPr>
        <w:t xml:space="preserve"> </w:t>
      </w:r>
      <w:r w:rsidRPr="00782019">
        <w:rPr>
          <w:sz w:val="20"/>
          <w:szCs w:val="20"/>
        </w:rPr>
        <w:t xml:space="preserve">, </w:t>
      </w:r>
      <w:r w:rsidR="004872F0">
        <w:rPr>
          <w:sz w:val="20"/>
          <w:szCs w:val="20"/>
        </w:rPr>
        <w:t>Phạm Thị Thanh Hiền</w:t>
      </w:r>
      <w:r w:rsidRPr="00782019">
        <w:rPr>
          <w:sz w:val="20"/>
          <w:szCs w:val="20"/>
          <w:vertAlign w:val="superscript"/>
        </w:rPr>
        <w:t>1</w:t>
      </w:r>
      <w:r w:rsidRPr="00782019">
        <w:rPr>
          <w:sz w:val="20"/>
          <w:szCs w:val="20"/>
        </w:rPr>
        <w:t>, Hoàng Thị Thoa</w:t>
      </w:r>
      <w:r w:rsidRPr="00782019">
        <w:rPr>
          <w:sz w:val="20"/>
          <w:szCs w:val="20"/>
          <w:vertAlign w:val="superscript"/>
        </w:rPr>
        <w:t>1</w:t>
      </w:r>
      <w:r w:rsidRPr="00782019">
        <w:rPr>
          <w:sz w:val="20"/>
          <w:szCs w:val="20"/>
        </w:rPr>
        <w:t xml:space="preserve"> </w:t>
      </w:r>
    </w:p>
    <w:p w14:paraId="6E22C4C7" w14:textId="77777777" w:rsidR="00782019" w:rsidRPr="00782019" w:rsidRDefault="00782019" w:rsidP="00782019">
      <w:pPr>
        <w:spacing w:after="60"/>
        <w:jc w:val="center"/>
        <w:rPr>
          <w:i/>
          <w:sz w:val="20"/>
          <w:szCs w:val="20"/>
        </w:rPr>
      </w:pPr>
      <w:r w:rsidRPr="00782019">
        <w:rPr>
          <w:i/>
          <w:sz w:val="20"/>
          <w:szCs w:val="20"/>
        </w:rPr>
        <w:t xml:space="preserve">                   </w:t>
      </w:r>
      <w:r w:rsidRPr="00782019">
        <w:rPr>
          <w:i/>
          <w:sz w:val="20"/>
          <w:szCs w:val="20"/>
          <w:vertAlign w:val="superscript"/>
        </w:rPr>
        <w:t>1</w:t>
      </w:r>
      <w:r w:rsidRPr="00782019">
        <w:rPr>
          <w:i/>
          <w:sz w:val="20"/>
          <w:szCs w:val="20"/>
        </w:rPr>
        <w:t xml:space="preserve"> Trường Đại học Mỏ - Địa chất, Đông Ngạc, Từ Liêm, Hà Nội </w:t>
      </w:r>
    </w:p>
    <w:p w14:paraId="46E400CD" w14:textId="5729DF2C" w:rsidR="00782019" w:rsidRPr="00782019" w:rsidRDefault="00782019" w:rsidP="00782019">
      <w:pPr>
        <w:spacing w:after="60"/>
        <w:jc w:val="center"/>
        <w:rPr>
          <w:i/>
          <w:sz w:val="20"/>
          <w:szCs w:val="20"/>
        </w:rPr>
      </w:pPr>
      <w:r w:rsidRPr="00782019">
        <w:rPr>
          <w:i/>
          <w:sz w:val="20"/>
          <w:szCs w:val="20"/>
          <w:vertAlign w:val="superscript"/>
        </w:rPr>
        <w:t xml:space="preserve">2 </w:t>
      </w:r>
      <w:r w:rsidRPr="00782019">
        <w:rPr>
          <w:i/>
          <w:sz w:val="20"/>
          <w:szCs w:val="20"/>
        </w:rPr>
        <w:t>Viện Dầu khí</w:t>
      </w:r>
      <w:r w:rsidR="004E5B2E">
        <w:rPr>
          <w:i/>
          <w:sz w:val="20"/>
          <w:szCs w:val="20"/>
        </w:rPr>
        <w:t xml:space="preserve"> Việt Nam</w:t>
      </w:r>
    </w:p>
    <w:p w14:paraId="581FB139" w14:textId="77777777" w:rsidR="006C5CDE" w:rsidRPr="00EA0E0B" w:rsidRDefault="006C5CDE" w:rsidP="006C5CDE">
      <w:pPr>
        <w:jc w:val="center"/>
        <w:rPr>
          <w:color w:val="000000" w:themeColor="text1"/>
        </w:rPr>
      </w:pPr>
    </w:p>
    <w:p w14:paraId="52DEB00C" w14:textId="0D4238FB" w:rsidR="006C5CDE" w:rsidRPr="006C5CDE" w:rsidRDefault="006C5CDE" w:rsidP="006C5CDE">
      <w:pPr>
        <w:pStyle w:val="4Tmtt"/>
        <w:rPr>
          <w:szCs w:val="18"/>
        </w:rPr>
      </w:pPr>
      <w:r w:rsidRPr="006C5CDE">
        <w:rPr>
          <w:szCs w:val="18"/>
        </w:rPr>
        <w:t xml:space="preserve">TÓM TẮT </w:t>
      </w:r>
    </w:p>
    <w:p w14:paraId="428F9686" w14:textId="24AD8141" w:rsidR="00782019" w:rsidRPr="00782019" w:rsidRDefault="008106C8" w:rsidP="008E30ED">
      <w:pPr>
        <w:pStyle w:val="5NDTmtt"/>
        <w:spacing w:before="120"/>
        <w:ind w:firstLine="284"/>
      </w:pPr>
      <w:r>
        <w:rPr>
          <w:noProof/>
        </w:rPr>
        <mc:AlternateContent>
          <mc:Choice Requires="wps">
            <w:drawing>
              <wp:anchor distT="4294967295" distB="4294967295" distL="114300" distR="114300" simplePos="0" relativeHeight="251658240" behindDoc="0" locked="0" layoutInCell="1" allowOverlap="1" wp14:anchorId="18A8FA4A" wp14:editId="4408A800">
                <wp:simplePos x="0" y="0"/>
                <wp:positionH relativeFrom="column">
                  <wp:posOffset>1750695</wp:posOffset>
                </wp:positionH>
                <wp:positionV relativeFrom="paragraph">
                  <wp:posOffset>126999</wp:posOffset>
                </wp:positionV>
                <wp:extent cx="22225"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6B7D72" id="_x0000_t32" coordsize="21600,21600" o:spt="32" o:oned="t" path="m,l21600,21600e" filled="f">
                <v:path arrowok="t" fillok="f" o:connecttype="none"/>
                <o:lock v:ext="edit" shapetype="t"/>
              </v:shapetype>
              <v:shape id="Straight Arrow Connector 1" o:spid="_x0000_s1026" type="#_x0000_t32" style="position:absolute;margin-left:137.85pt;margin-top:10pt;width: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"/>
            </w:pict>
          </mc:Fallback>
        </mc:AlternateContent>
      </w:r>
      <w:r w:rsidR="00782019" w:rsidRPr="00782019">
        <w:t xml:space="preserve">Trùng lỗ (Foraminifera) là đối tượng nghiên cứu trong địa chất học để giải quyết các vấn đề về môi trường thành tạo trầm tích, địa tầng và cổ địa lý. Tuy nhiên hiện nay, tài liệu nghiên cứu về nhóm sinh vật hóa thạch này trong trầm tích biển ở Việt Nam nói chung cũng như trong khu vực biển nghiên cứu nói riêng còn rất khiêm tốn. Bài báo trình bày kết quả nghiên cứu các hóa thạch Trùng lỗ trong trầm tích Holocen vùng biển nông từ Phú Lộc (Thừa Thiên-Huế) đến Hội An (Quảng Nam) (0-60m nước). Trên cơ sở kết quả phân tích 59 mẫu đã xác định được 93 loài, 28 họ, 48 giống thuộc 5 phụ bộ Trùng lỗ theo hệ thống phân loại của Loeblich A.R và Tappan H., cụ thể gồm các phụ bộ sau: Miliolina Delage et Hérouard, 1896 gồm 06 họ, 18 giống và </w:t>
      </w:r>
      <w:r w:rsidR="00CE2550">
        <w:t>40</w:t>
      </w:r>
      <w:r w:rsidR="00782019" w:rsidRPr="00782019">
        <w:t xml:space="preserve"> loài; Rotaliina Delage et Hérouard, 1896 gồm 12 họ, 15 giống và </w:t>
      </w:r>
      <w:r w:rsidR="00CE2550">
        <w:t>29</w:t>
      </w:r>
      <w:r w:rsidR="00782019" w:rsidRPr="00782019">
        <w:t xml:space="preserve"> loài;</w:t>
      </w:r>
      <w:r w:rsidR="00774389">
        <w:t xml:space="preserve"> </w:t>
      </w:r>
      <w:r w:rsidR="00782019" w:rsidRPr="00782019">
        <w:t>Textulariina Delage et Hérouard, 1896 gồm 03 họ, 05 giống và 07 loài; Lagenina Delage et Hérouard, 1896 gồm 03 họ, 04 giống và 07 loài;</w:t>
      </w:r>
      <w:r w:rsidR="00774389">
        <w:t xml:space="preserve"> </w:t>
      </w:r>
      <w:r w:rsidR="00782019" w:rsidRPr="00782019">
        <w:t>Globigerinina Delage et Hérouard, 1896 gồm 04 họ, 06 giống và 10 loài.</w:t>
      </w:r>
    </w:p>
    <w:p w14:paraId="198E701E" w14:textId="77777777" w:rsidR="00782019" w:rsidRPr="00782019" w:rsidRDefault="00782019" w:rsidP="008E30ED">
      <w:pPr>
        <w:pStyle w:val="5NDTmtt"/>
        <w:spacing w:before="120"/>
        <w:ind w:firstLine="284"/>
      </w:pPr>
      <w:r w:rsidRPr="00782019">
        <w:t xml:space="preserve">Phần lớn trong số chúng đều thuộc nhóm sinh thái biển nông gần bờ, có đặc điểm giải phẫu chịu được chế độ thủy động lực tương đối cao, thích nghi được với sự thay đổi về độ mặn, nhiệt độ. </w:t>
      </w:r>
    </w:p>
    <w:p w14:paraId="086FF5C9" w14:textId="77777777" w:rsidR="00782019" w:rsidRDefault="00782019" w:rsidP="00782019">
      <w:pPr>
        <w:pStyle w:val="5NDTmtt"/>
      </w:pPr>
    </w:p>
    <w:p w14:paraId="65B609FB" w14:textId="77777777" w:rsidR="006C5CDE" w:rsidRPr="00EA0E0B" w:rsidRDefault="006C5CDE" w:rsidP="006C5CDE">
      <w:pPr>
        <w:pStyle w:val="5NDTmtt"/>
        <w:rPr>
          <w:rStyle w:val="A7"/>
        </w:rPr>
      </w:pPr>
    </w:p>
    <w:p w14:paraId="13A9CF48" w14:textId="2FE98BFC" w:rsidR="006C5CDE" w:rsidRDefault="006C5CDE" w:rsidP="007B69DB">
      <w:pPr>
        <w:pStyle w:val="5NDTmtt"/>
      </w:pPr>
      <w:r w:rsidRPr="007B69DB">
        <w:t xml:space="preserve">Từ khóa: </w:t>
      </w:r>
      <w:r w:rsidR="00782019">
        <w:t>“Trùng lỗ; biển nông; Thừa Thiên-Huế</w:t>
      </w:r>
      <w:r w:rsidR="008106C8">
        <w:t>”</w:t>
      </w:r>
      <w:r w:rsidR="00782019">
        <w:t xml:space="preserve"> </w:t>
      </w:r>
    </w:p>
    <w:p w14:paraId="3148CEA9" w14:textId="5FF50866" w:rsidR="004872F0" w:rsidRPr="003A3003" w:rsidRDefault="004872F0" w:rsidP="00627C1E">
      <w:pPr>
        <w:spacing w:before="240" w:after="0"/>
        <w:rPr>
          <w:b/>
          <w:sz w:val="20"/>
          <w:szCs w:val="20"/>
        </w:rPr>
      </w:pPr>
      <w:r w:rsidRPr="003A3003">
        <w:rPr>
          <w:b/>
          <w:sz w:val="20"/>
          <w:szCs w:val="20"/>
        </w:rPr>
        <w:t xml:space="preserve">I. </w:t>
      </w:r>
      <w:r w:rsidR="00627C1E" w:rsidRPr="003A3003">
        <w:rPr>
          <w:b/>
          <w:sz w:val="20"/>
          <w:szCs w:val="20"/>
        </w:rPr>
        <w:t>Giới thiệu chung</w:t>
      </w:r>
    </w:p>
    <w:p w14:paraId="79AA8F94" w14:textId="0096F225" w:rsidR="004872F0" w:rsidRPr="004872F0" w:rsidRDefault="00AF7F13" w:rsidP="008E30ED">
      <w:pPr>
        <w:spacing w:after="120"/>
        <w:ind w:firstLine="284"/>
        <w:jc w:val="both"/>
        <w:rPr>
          <w:sz w:val="20"/>
          <w:szCs w:val="20"/>
        </w:rPr>
      </w:pPr>
      <w:r w:rsidRPr="00AF7F13">
        <w:rPr>
          <w:bCs/>
          <w:sz w:val="20"/>
          <w:szCs w:val="20"/>
        </w:rPr>
        <w:t>Bộ</w:t>
      </w:r>
      <w:r w:rsidR="00782019" w:rsidRPr="00AF7F13">
        <w:rPr>
          <w:b/>
          <w:sz w:val="20"/>
          <w:szCs w:val="20"/>
        </w:rPr>
        <w:t xml:space="preserve"> </w:t>
      </w:r>
      <w:r w:rsidR="004872F0" w:rsidRPr="00AF7F13">
        <w:rPr>
          <w:sz w:val="20"/>
          <w:szCs w:val="20"/>
        </w:rPr>
        <w:t>Trùng lỗ (</w:t>
      </w:r>
      <w:r w:rsidR="004872F0" w:rsidRPr="00AF7F13">
        <w:rPr>
          <w:i/>
          <w:sz w:val="20"/>
          <w:szCs w:val="20"/>
        </w:rPr>
        <w:t>Foraminifer</w:t>
      </w:r>
      <w:r w:rsidRPr="00AF7F13">
        <w:rPr>
          <w:i/>
          <w:sz w:val="20"/>
          <w:szCs w:val="20"/>
        </w:rPr>
        <w:t xml:space="preserve"> </w:t>
      </w:r>
      <w:r w:rsidRPr="00AF7F13">
        <w:rPr>
          <w:sz w:val="20"/>
          <w:szCs w:val="20"/>
          <w:lang w:val="pt-BR"/>
        </w:rPr>
        <w:t>Eichwald, 1830</w:t>
      </w:r>
      <w:r w:rsidR="004872F0" w:rsidRPr="00AF7F13">
        <w:rPr>
          <w:sz w:val="20"/>
          <w:szCs w:val="20"/>
        </w:rPr>
        <w:t>)</w:t>
      </w:r>
      <w:r w:rsidR="005E7F68" w:rsidRPr="00AF7F13">
        <w:rPr>
          <w:sz w:val="20"/>
          <w:szCs w:val="20"/>
        </w:rPr>
        <w:t xml:space="preserve"> thuộc lớp </w:t>
      </w:r>
      <w:r w:rsidR="005E7F68" w:rsidRPr="00AF7F13">
        <w:rPr>
          <w:i/>
          <w:iCs/>
          <w:sz w:val="20"/>
          <w:szCs w:val="20"/>
        </w:rPr>
        <w:t>Rhizopo</w:t>
      </w:r>
      <w:r w:rsidRPr="00AF7F13">
        <w:rPr>
          <w:i/>
          <w:iCs/>
          <w:sz w:val="20"/>
          <w:szCs w:val="20"/>
        </w:rPr>
        <w:t>da</w:t>
      </w:r>
      <w:r w:rsidRPr="00AF7F13">
        <w:rPr>
          <w:sz w:val="20"/>
          <w:szCs w:val="20"/>
        </w:rPr>
        <w:t xml:space="preserve"> </w:t>
      </w:r>
      <w:r w:rsidRPr="00AF7F13">
        <w:rPr>
          <w:sz w:val="20"/>
          <w:szCs w:val="20"/>
          <w:lang w:val="pt-BR"/>
        </w:rPr>
        <w:t xml:space="preserve">Siebold, 1848, phụ ngành </w:t>
      </w:r>
      <w:r w:rsidRPr="00AF7F13">
        <w:rPr>
          <w:i/>
          <w:sz w:val="20"/>
          <w:szCs w:val="20"/>
          <w:lang w:val="pt-BR"/>
        </w:rPr>
        <w:t>Sarcodina</w:t>
      </w:r>
      <w:r>
        <w:rPr>
          <w:i/>
          <w:sz w:val="20"/>
          <w:szCs w:val="20"/>
          <w:lang w:val="pt-BR"/>
        </w:rPr>
        <w:t xml:space="preserve"> </w:t>
      </w:r>
      <w:r w:rsidRPr="00AF7F13">
        <w:rPr>
          <w:sz w:val="20"/>
          <w:szCs w:val="20"/>
          <w:lang w:val="pt-BR"/>
        </w:rPr>
        <w:t xml:space="preserve">Schmarda, 1871, ngành </w:t>
      </w:r>
      <w:r w:rsidRPr="00AF7F13">
        <w:rPr>
          <w:i/>
          <w:sz w:val="20"/>
          <w:szCs w:val="20"/>
          <w:lang w:val="pt-BR"/>
        </w:rPr>
        <w:t>Protozoa</w:t>
      </w:r>
      <w:r>
        <w:rPr>
          <w:i/>
          <w:sz w:val="20"/>
          <w:szCs w:val="20"/>
          <w:lang w:val="pt-BR"/>
        </w:rPr>
        <w:t xml:space="preserve"> </w:t>
      </w:r>
      <w:r w:rsidRPr="00AF7F13">
        <w:rPr>
          <w:sz w:val="20"/>
          <w:szCs w:val="20"/>
          <w:lang w:val="pt-BR"/>
        </w:rPr>
        <w:t>Siebold, 1848</w:t>
      </w:r>
      <w:r w:rsidR="00E737E2">
        <w:rPr>
          <w:sz w:val="20"/>
          <w:szCs w:val="20"/>
          <w:lang w:val="pt-BR"/>
        </w:rPr>
        <w:t xml:space="preserve"> [3]</w:t>
      </w:r>
      <w:r>
        <w:rPr>
          <w:sz w:val="20"/>
          <w:szCs w:val="20"/>
          <w:lang w:val="pt-BR"/>
        </w:rPr>
        <w:t xml:space="preserve"> </w:t>
      </w:r>
      <w:r w:rsidR="004872F0" w:rsidRPr="004872F0">
        <w:rPr>
          <w:sz w:val="20"/>
          <w:szCs w:val="20"/>
        </w:rPr>
        <w:t xml:space="preserve">là đối tượng nghiên cứu trong địa chất học để giải quyết các vấn đề về môi trường thành tạo trầm tích, địa tầng và cổ địa lý. Tuy nhiên hiện nay, tài liệu nghiên cứu về nhóm sinh vật hóa thạch này trong trầm tích biển ở Việt Nam nói chung cũng như trong khu vực biển nghiên cứu nói riêng còn rất khiêm tốn. Công trình khoa học mang tính khái quát về Trùng lỗ ở nước ta là “Hóa thạch Trùng lỗ Kainozoi thềm lục địa và các vùng lân cận ở Việt Nam” của các nhà nghiên cứu Nguyễn Ngọc, Nguyễn Hữu Cử, Đỗ Bạt, 2006 [4]. Trong đó, 241 loài, thuộc 90 giống, 49 họ và 6 phụ bộ của bộ Foraminifera đã được xác định và mô tả chi tiết. </w:t>
      </w:r>
    </w:p>
    <w:p w14:paraId="1F530AB7" w14:textId="21D2D0E7" w:rsidR="004872F0" w:rsidRDefault="004872F0" w:rsidP="008E30ED">
      <w:pPr>
        <w:spacing w:after="120" w:line="240" w:lineRule="auto"/>
        <w:ind w:firstLine="284"/>
        <w:jc w:val="both"/>
        <w:rPr>
          <w:sz w:val="20"/>
          <w:szCs w:val="20"/>
        </w:rPr>
      </w:pPr>
      <w:r w:rsidRPr="004872F0">
        <w:rPr>
          <w:sz w:val="20"/>
          <w:szCs w:val="20"/>
        </w:rPr>
        <w:t xml:space="preserve">Trong những năm gần đây, công tác điều tra cơ bản về địa chất các vùng biển nông ven bờ và gần bờ được đẩy mạnh trong đó có vùng biển từ Phú Lộc (Thừa Thiên-Huế) đến Hội An (Quảng Nam) (0-60m nước). Trong các dự án này, một trong các phương pháp cổ sinh địa tầng đã được áp dụng là phân tích Trùng lỗ để khôi phục hoàn cảnh cổ địa lý, cổ môi trường và cổ khí hậu.  </w:t>
      </w:r>
    </w:p>
    <w:p w14:paraId="1F7B7ECB" w14:textId="77777777" w:rsidR="00627C1E" w:rsidRPr="00627C1E" w:rsidRDefault="00627C1E" w:rsidP="00627C1E">
      <w:pPr>
        <w:spacing w:after="120" w:line="240" w:lineRule="auto"/>
        <w:jc w:val="both"/>
        <w:rPr>
          <w:b/>
          <w:sz w:val="20"/>
          <w:szCs w:val="20"/>
        </w:rPr>
      </w:pPr>
      <w:r w:rsidRPr="00627C1E">
        <w:rPr>
          <w:b/>
          <w:sz w:val="20"/>
          <w:szCs w:val="20"/>
        </w:rPr>
        <w:t>II. Cơ sở tài liệu và phương pháp nghiên cứu</w:t>
      </w:r>
    </w:p>
    <w:p w14:paraId="42640A92" w14:textId="2521DF2D" w:rsidR="00627C1E" w:rsidRPr="00066192" w:rsidRDefault="00627C1E" w:rsidP="008E30ED">
      <w:pPr>
        <w:spacing w:after="120" w:line="240" w:lineRule="auto"/>
        <w:ind w:firstLine="284"/>
        <w:jc w:val="both"/>
        <w:rPr>
          <w:b/>
          <w:i/>
          <w:iCs/>
          <w:sz w:val="20"/>
          <w:szCs w:val="20"/>
        </w:rPr>
      </w:pPr>
      <w:r w:rsidRPr="00066192">
        <w:rPr>
          <w:b/>
          <w:i/>
          <w:iCs/>
          <w:sz w:val="20"/>
          <w:szCs w:val="20"/>
        </w:rPr>
        <w:t>II.1. Cơ sở tài liệu</w:t>
      </w:r>
    </w:p>
    <w:p w14:paraId="12F65EFB" w14:textId="56F97B80" w:rsidR="00627C1E" w:rsidRPr="00627C1E" w:rsidRDefault="00627C1E" w:rsidP="008E30ED">
      <w:pPr>
        <w:spacing w:after="120"/>
        <w:ind w:firstLine="284"/>
        <w:jc w:val="both"/>
        <w:rPr>
          <w:sz w:val="20"/>
          <w:szCs w:val="20"/>
        </w:rPr>
      </w:pPr>
      <w:r w:rsidRPr="00627C1E">
        <w:rPr>
          <w:sz w:val="20"/>
          <w:szCs w:val="20"/>
        </w:rPr>
        <w:t>Nội dung bài báo này được xây dựng trên cơ sở kết quả phân tích 59 mẫu vi cổ sinh (</w:t>
      </w:r>
      <w:r w:rsidRPr="00E737E2">
        <w:rPr>
          <w:i/>
          <w:iCs/>
          <w:sz w:val="20"/>
          <w:szCs w:val="20"/>
        </w:rPr>
        <w:t>Foram</w:t>
      </w:r>
      <w:r w:rsidR="00715964" w:rsidRPr="00E737E2">
        <w:rPr>
          <w:i/>
          <w:iCs/>
          <w:sz w:val="20"/>
          <w:szCs w:val="20"/>
        </w:rPr>
        <w:t>inifera</w:t>
      </w:r>
      <w:r w:rsidRPr="00627C1E">
        <w:rPr>
          <w:sz w:val="20"/>
          <w:szCs w:val="20"/>
        </w:rPr>
        <w:t>) trong trầm tích vùng biển nông (0-60m nước) từ Phú Lộc (Thừa Thiên-Huế) đến Hội An (Quảng Nam) (</w:t>
      </w:r>
      <w:r w:rsidR="00E737E2">
        <w:rPr>
          <w:sz w:val="20"/>
          <w:szCs w:val="20"/>
        </w:rPr>
        <w:t xml:space="preserve"> xem h</w:t>
      </w:r>
      <w:r w:rsidRPr="00627C1E">
        <w:rPr>
          <w:sz w:val="20"/>
          <w:szCs w:val="20"/>
        </w:rPr>
        <w:t>ình 1). Vùng biển nghiên cứu được giới hạn bởi tọa độ của 4 điểm ghi</w:t>
      </w:r>
      <w:r w:rsidR="00774389">
        <w:rPr>
          <w:sz w:val="20"/>
          <w:szCs w:val="20"/>
        </w:rPr>
        <w:t xml:space="preserve"> ở</w:t>
      </w:r>
      <w:r w:rsidRPr="00627C1E">
        <w:rPr>
          <w:sz w:val="20"/>
          <w:szCs w:val="20"/>
        </w:rPr>
        <w:t xml:space="preserve"> bảng 1. Toàn bộ mẫu do Trung tâm Địa chất và Khoáng sản biển thu thập trong quá trình thực hiện đề án “Điều tra đặc điểm địa chất, địa động lực, địa chất khoáng sản, địa chất môi trường và dự báo tai biến địa chất vùng biển Thừa Thiên-Huế - Bình Định (0-60 m nước), tỷ lệ 1:100.000”.  </w:t>
      </w:r>
    </w:p>
    <w:tbl>
      <w:tblPr>
        <w:tblW w:w="0" w:type="auto"/>
        <w:tblLook w:val="04A0" w:firstRow="1" w:lastRow="0" w:firstColumn="1" w:lastColumn="0" w:noHBand="0" w:noVBand="1"/>
      </w:tblPr>
      <w:tblGrid>
        <w:gridCol w:w="8504"/>
      </w:tblGrid>
      <w:tr w:rsidR="00627C1E" w:rsidRPr="00140A77" w14:paraId="5C682B79" w14:textId="77777777" w:rsidTr="009F2FF4">
        <w:tc>
          <w:tcPr>
            <w:tcW w:w="8721" w:type="dxa"/>
          </w:tcPr>
          <w:p w14:paraId="10A671CB" w14:textId="7C826438" w:rsidR="00627C1E" w:rsidRPr="00140A77" w:rsidRDefault="00627C1E" w:rsidP="009F2FF4">
            <w:pPr>
              <w:pStyle w:val="ListParagraph"/>
              <w:spacing w:after="120"/>
              <w:ind w:left="0"/>
              <w:jc w:val="center"/>
              <w:rPr>
                <w:i/>
                <w:noProof/>
              </w:rPr>
            </w:pPr>
            <w:r w:rsidRPr="00140A77">
              <w:rPr>
                <w:i/>
                <w:noProof/>
              </w:rPr>
              <w:lastRenderedPageBreak/>
              <w:drawing>
                <wp:inline distT="0" distB="0" distL="0" distR="0" wp14:anchorId="28F0A0A7" wp14:editId="26564201">
                  <wp:extent cx="5359870" cy="327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4388" t="13780" r="14388" b="8858"/>
                          <a:stretch>
                            <a:fillRect/>
                          </a:stretch>
                        </pic:blipFill>
                        <pic:spPr bwMode="auto">
                          <a:xfrm>
                            <a:off x="0" y="0"/>
                            <a:ext cx="5362181" cy="3278013"/>
                          </a:xfrm>
                          <a:prstGeom prst="rect">
                            <a:avLst/>
                          </a:prstGeom>
                          <a:noFill/>
                          <a:ln>
                            <a:noFill/>
                          </a:ln>
                        </pic:spPr>
                      </pic:pic>
                    </a:graphicData>
                  </a:graphic>
                </wp:inline>
              </w:drawing>
            </w:r>
          </w:p>
        </w:tc>
      </w:tr>
    </w:tbl>
    <w:p w14:paraId="235899AD" w14:textId="78F295A5" w:rsidR="00627C1E" w:rsidRPr="003A3003" w:rsidRDefault="00627C1E" w:rsidP="00627C1E">
      <w:pPr>
        <w:pStyle w:val="ListParagraph"/>
        <w:spacing w:before="40" w:after="120"/>
        <w:ind w:left="0"/>
        <w:contextualSpacing w:val="0"/>
        <w:jc w:val="center"/>
        <w:rPr>
          <w:i/>
          <w:iCs/>
          <w:sz w:val="20"/>
          <w:szCs w:val="20"/>
        </w:rPr>
      </w:pPr>
      <w:r w:rsidRPr="003A3003">
        <w:rPr>
          <w:i/>
          <w:iCs/>
          <w:sz w:val="20"/>
          <w:szCs w:val="20"/>
        </w:rPr>
        <w:t>Hình 1. Sơ đồ phân bố trường trầm tích và vị trí điểm lấy mẫu  khu vực nghiên cứu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4"/>
      </w:tblGrid>
      <w:tr w:rsidR="00627C1E" w:rsidRPr="00941C0A" w14:paraId="04C27EB1" w14:textId="77777777" w:rsidTr="003A3003">
        <w:trPr>
          <w:jc w:val="center"/>
        </w:trPr>
        <w:tc>
          <w:tcPr>
            <w:tcW w:w="8504" w:type="dxa"/>
            <w:tcBorders>
              <w:top w:val="nil"/>
              <w:left w:val="nil"/>
              <w:bottom w:val="nil"/>
              <w:right w:val="nil"/>
            </w:tcBorders>
            <w:vAlign w:val="center"/>
          </w:tcPr>
          <w:p w14:paraId="46A84473" w14:textId="77777777" w:rsidR="00627C1E" w:rsidRPr="003A3003" w:rsidRDefault="00627C1E" w:rsidP="009F2FF4">
            <w:pPr>
              <w:jc w:val="center"/>
              <w:rPr>
                <w:bCs/>
                <w:i/>
                <w:iCs/>
                <w:sz w:val="20"/>
                <w:szCs w:val="20"/>
              </w:rPr>
            </w:pPr>
            <w:r w:rsidRPr="003A3003">
              <w:rPr>
                <w:i/>
                <w:iCs/>
                <w:sz w:val="20"/>
                <w:szCs w:val="20"/>
              </w:rPr>
              <w:t xml:space="preserve">Bảng 1. </w:t>
            </w:r>
            <w:r w:rsidRPr="003A3003">
              <w:rPr>
                <w:bCs/>
                <w:i/>
                <w:iCs/>
                <w:sz w:val="20"/>
                <w:szCs w:val="20"/>
              </w:rPr>
              <w:t>Giới hạn tọa độ vùng nghiên cứu</w:t>
            </w:r>
          </w:p>
          <w:tbl>
            <w:tblPr>
              <w:tblStyle w:val="TableGrid"/>
              <w:tblW w:w="0" w:type="auto"/>
              <w:tblLook w:val="04A0" w:firstRow="1" w:lastRow="0" w:firstColumn="1" w:lastColumn="0" w:noHBand="0" w:noVBand="1"/>
            </w:tblPr>
            <w:tblGrid>
              <w:gridCol w:w="599"/>
              <w:gridCol w:w="1985"/>
              <w:gridCol w:w="1554"/>
              <w:gridCol w:w="714"/>
              <w:gridCol w:w="1842"/>
              <w:gridCol w:w="1584"/>
            </w:tblGrid>
            <w:tr w:rsidR="003A3003" w14:paraId="3A5A3339" w14:textId="77777777" w:rsidTr="003A3003">
              <w:tc>
                <w:tcPr>
                  <w:tcW w:w="599" w:type="dxa"/>
                  <w:tcBorders>
                    <w:left w:val="nil"/>
                    <w:bottom w:val="single" w:sz="4" w:space="0" w:color="auto"/>
                    <w:right w:val="nil"/>
                  </w:tcBorders>
                  <w:vAlign w:val="center"/>
                </w:tcPr>
                <w:p w14:paraId="15C34CBF" w14:textId="2B02A4E5" w:rsidR="003A3003" w:rsidRPr="003A3003" w:rsidRDefault="003A3003" w:rsidP="003A3003">
                  <w:pPr>
                    <w:jc w:val="center"/>
                    <w:rPr>
                      <w:b/>
                      <w:bCs/>
                      <w:i/>
                      <w:iCs/>
                      <w:sz w:val="20"/>
                      <w:szCs w:val="20"/>
                    </w:rPr>
                  </w:pPr>
                  <w:r w:rsidRPr="003A3003">
                    <w:rPr>
                      <w:b/>
                      <w:bCs/>
                      <w:i/>
                      <w:iCs/>
                      <w:sz w:val="20"/>
                      <w:szCs w:val="20"/>
                    </w:rPr>
                    <w:t>STT</w:t>
                  </w:r>
                </w:p>
              </w:tc>
              <w:tc>
                <w:tcPr>
                  <w:tcW w:w="1985" w:type="dxa"/>
                  <w:tcBorders>
                    <w:left w:val="nil"/>
                    <w:bottom w:val="single" w:sz="4" w:space="0" w:color="auto"/>
                    <w:right w:val="nil"/>
                  </w:tcBorders>
                  <w:vAlign w:val="center"/>
                </w:tcPr>
                <w:p w14:paraId="0064093E" w14:textId="1F7CB046" w:rsidR="003A3003" w:rsidRPr="003A3003" w:rsidRDefault="003A3003" w:rsidP="003A3003">
                  <w:pPr>
                    <w:jc w:val="center"/>
                    <w:rPr>
                      <w:b/>
                      <w:bCs/>
                      <w:i/>
                      <w:iCs/>
                      <w:sz w:val="20"/>
                      <w:szCs w:val="20"/>
                    </w:rPr>
                  </w:pPr>
                  <w:r w:rsidRPr="003A3003">
                    <w:rPr>
                      <w:b/>
                      <w:bCs/>
                      <w:i/>
                      <w:iCs/>
                      <w:sz w:val="20"/>
                      <w:szCs w:val="20"/>
                    </w:rPr>
                    <w:t>Vĩ độ Bắc</w:t>
                  </w:r>
                </w:p>
              </w:tc>
              <w:tc>
                <w:tcPr>
                  <w:tcW w:w="1554" w:type="dxa"/>
                  <w:tcBorders>
                    <w:left w:val="nil"/>
                    <w:bottom w:val="single" w:sz="4" w:space="0" w:color="auto"/>
                    <w:right w:val="nil"/>
                  </w:tcBorders>
                  <w:vAlign w:val="center"/>
                </w:tcPr>
                <w:p w14:paraId="18C33870" w14:textId="0D83210F" w:rsidR="003A3003" w:rsidRPr="003A3003" w:rsidRDefault="003A3003" w:rsidP="003A3003">
                  <w:pPr>
                    <w:jc w:val="center"/>
                    <w:rPr>
                      <w:b/>
                      <w:bCs/>
                      <w:i/>
                      <w:iCs/>
                      <w:sz w:val="20"/>
                      <w:szCs w:val="20"/>
                    </w:rPr>
                  </w:pPr>
                  <w:r w:rsidRPr="003A3003">
                    <w:rPr>
                      <w:b/>
                      <w:bCs/>
                      <w:i/>
                      <w:iCs/>
                      <w:sz w:val="20"/>
                      <w:szCs w:val="20"/>
                    </w:rPr>
                    <w:t>Kinh độ Đông</w:t>
                  </w:r>
                </w:p>
              </w:tc>
              <w:tc>
                <w:tcPr>
                  <w:tcW w:w="714" w:type="dxa"/>
                  <w:tcBorders>
                    <w:left w:val="nil"/>
                    <w:bottom w:val="single" w:sz="4" w:space="0" w:color="auto"/>
                    <w:right w:val="nil"/>
                  </w:tcBorders>
                  <w:vAlign w:val="center"/>
                </w:tcPr>
                <w:p w14:paraId="1458DAE9" w14:textId="70AEBB7D" w:rsidR="003A3003" w:rsidRPr="003A3003" w:rsidRDefault="003A3003" w:rsidP="003A3003">
                  <w:pPr>
                    <w:jc w:val="center"/>
                    <w:rPr>
                      <w:b/>
                      <w:bCs/>
                      <w:i/>
                      <w:iCs/>
                      <w:sz w:val="20"/>
                      <w:szCs w:val="20"/>
                    </w:rPr>
                  </w:pPr>
                  <w:r w:rsidRPr="003A3003">
                    <w:rPr>
                      <w:b/>
                      <w:bCs/>
                      <w:i/>
                      <w:iCs/>
                      <w:sz w:val="20"/>
                      <w:szCs w:val="20"/>
                    </w:rPr>
                    <w:t>STT</w:t>
                  </w:r>
                </w:p>
              </w:tc>
              <w:tc>
                <w:tcPr>
                  <w:tcW w:w="1842" w:type="dxa"/>
                  <w:tcBorders>
                    <w:left w:val="nil"/>
                    <w:bottom w:val="single" w:sz="4" w:space="0" w:color="auto"/>
                    <w:right w:val="nil"/>
                  </w:tcBorders>
                  <w:vAlign w:val="center"/>
                </w:tcPr>
                <w:p w14:paraId="2FD2E3A9" w14:textId="7A5B8F69" w:rsidR="003A3003" w:rsidRPr="003A3003" w:rsidRDefault="003A3003" w:rsidP="003A3003">
                  <w:pPr>
                    <w:jc w:val="center"/>
                    <w:rPr>
                      <w:b/>
                      <w:bCs/>
                      <w:i/>
                      <w:iCs/>
                      <w:sz w:val="20"/>
                      <w:szCs w:val="20"/>
                    </w:rPr>
                  </w:pPr>
                  <w:r w:rsidRPr="003A3003">
                    <w:rPr>
                      <w:b/>
                      <w:bCs/>
                      <w:i/>
                      <w:iCs/>
                      <w:sz w:val="20"/>
                      <w:szCs w:val="20"/>
                    </w:rPr>
                    <w:t>Vĩ độ Bắc</w:t>
                  </w:r>
                </w:p>
              </w:tc>
              <w:tc>
                <w:tcPr>
                  <w:tcW w:w="1584" w:type="dxa"/>
                  <w:tcBorders>
                    <w:left w:val="nil"/>
                    <w:bottom w:val="single" w:sz="4" w:space="0" w:color="auto"/>
                    <w:right w:val="nil"/>
                  </w:tcBorders>
                  <w:vAlign w:val="center"/>
                </w:tcPr>
                <w:p w14:paraId="48748D36" w14:textId="2599A9A7" w:rsidR="003A3003" w:rsidRPr="003A3003" w:rsidRDefault="003A3003" w:rsidP="003A3003">
                  <w:pPr>
                    <w:jc w:val="center"/>
                    <w:rPr>
                      <w:b/>
                      <w:bCs/>
                      <w:i/>
                      <w:iCs/>
                      <w:sz w:val="20"/>
                      <w:szCs w:val="20"/>
                    </w:rPr>
                  </w:pPr>
                  <w:r w:rsidRPr="003A3003">
                    <w:rPr>
                      <w:b/>
                      <w:bCs/>
                      <w:i/>
                      <w:iCs/>
                      <w:sz w:val="20"/>
                      <w:szCs w:val="20"/>
                    </w:rPr>
                    <w:t>Kinh độ Đông</w:t>
                  </w:r>
                </w:p>
              </w:tc>
            </w:tr>
            <w:tr w:rsidR="003A3003" w14:paraId="3C19CC02" w14:textId="77777777" w:rsidTr="003A3003">
              <w:tc>
                <w:tcPr>
                  <w:tcW w:w="599" w:type="dxa"/>
                  <w:tcBorders>
                    <w:left w:val="nil"/>
                    <w:bottom w:val="nil"/>
                    <w:right w:val="nil"/>
                  </w:tcBorders>
                </w:tcPr>
                <w:p w14:paraId="316BED0C" w14:textId="614DD11A" w:rsidR="003A3003" w:rsidRDefault="003A3003" w:rsidP="003A3003">
                  <w:pPr>
                    <w:jc w:val="center"/>
                    <w:rPr>
                      <w:i/>
                      <w:sz w:val="20"/>
                      <w:szCs w:val="20"/>
                    </w:rPr>
                  </w:pPr>
                  <w:r w:rsidRPr="00941C0A">
                    <w:rPr>
                      <w:bCs/>
                      <w:spacing w:val="-2"/>
                      <w:sz w:val="20"/>
                      <w:szCs w:val="20"/>
                    </w:rPr>
                    <w:t>1</w:t>
                  </w:r>
                </w:p>
              </w:tc>
              <w:tc>
                <w:tcPr>
                  <w:tcW w:w="1985" w:type="dxa"/>
                  <w:tcBorders>
                    <w:left w:val="nil"/>
                    <w:bottom w:val="nil"/>
                    <w:right w:val="nil"/>
                  </w:tcBorders>
                  <w:vAlign w:val="center"/>
                </w:tcPr>
                <w:p w14:paraId="1471A8F3" w14:textId="015BCE4E" w:rsidR="003A3003" w:rsidRDefault="003A3003" w:rsidP="003A3003">
                  <w:pPr>
                    <w:jc w:val="center"/>
                    <w:rPr>
                      <w:i/>
                      <w:sz w:val="20"/>
                      <w:szCs w:val="20"/>
                    </w:rPr>
                  </w:pPr>
                  <w:r w:rsidRPr="00941C0A">
                    <w:rPr>
                      <w:bCs/>
                      <w:spacing w:val="-2"/>
                      <w:sz w:val="20"/>
                      <w:szCs w:val="20"/>
                    </w:rPr>
                    <w:t>16</w:t>
                  </w:r>
                  <w:r w:rsidRPr="00941C0A">
                    <w:rPr>
                      <w:bCs/>
                      <w:spacing w:val="-2"/>
                      <w:sz w:val="20"/>
                      <w:szCs w:val="20"/>
                      <w:vertAlign w:val="superscript"/>
                    </w:rPr>
                    <w:t>o</w:t>
                  </w:r>
                  <w:r w:rsidRPr="00941C0A">
                    <w:rPr>
                      <w:bCs/>
                      <w:spacing w:val="-2"/>
                      <w:sz w:val="20"/>
                      <w:szCs w:val="20"/>
                    </w:rPr>
                    <w:t>22’49.06”</w:t>
                  </w:r>
                </w:p>
              </w:tc>
              <w:tc>
                <w:tcPr>
                  <w:tcW w:w="1554" w:type="dxa"/>
                  <w:tcBorders>
                    <w:left w:val="nil"/>
                    <w:bottom w:val="nil"/>
                    <w:right w:val="nil"/>
                  </w:tcBorders>
                  <w:vAlign w:val="center"/>
                </w:tcPr>
                <w:p w14:paraId="676B1F9B" w14:textId="3A06437A" w:rsidR="003A3003" w:rsidRDefault="003A3003" w:rsidP="003A3003">
                  <w:pPr>
                    <w:jc w:val="center"/>
                    <w:rPr>
                      <w:i/>
                      <w:sz w:val="20"/>
                      <w:szCs w:val="20"/>
                    </w:rPr>
                  </w:pPr>
                  <w:r w:rsidRPr="00941C0A">
                    <w:rPr>
                      <w:bCs/>
                      <w:spacing w:val="-2"/>
                      <w:sz w:val="20"/>
                      <w:szCs w:val="20"/>
                    </w:rPr>
                    <w:t>107</w:t>
                  </w:r>
                  <w:r w:rsidRPr="00941C0A">
                    <w:rPr>
                      <w:bCs/>
                      <w:spacing w:val="-2"/>
                      <w:sz w:val="20"/>
                      <w:szCs w:val="20"/>
                      <w:vertAlign w:val="superscript"/>
                    </w:rPr>
                    <w:t>o</w:t>
                  </w:r>
                  <w:r w:rsidRPr="00941C0A">
                    <w:rPr>
                      <w:bCs/>
                      <w:spacing w:val="-2"/>
                      <w:sz w:val="20"/>
                      <w:szCs w:val="20"/>
                    </w:rPr>
                    <w:t>52’43.20”</w:t>
                  </w:r>
                </w:p>
              </w:tc>
              <w:tc>
                <w:tcPr>
                  <w:tcW w:w="714" w:type="dxa"/>
                  <w:tcBorders>
                    <w:left w:val="nil"/>
                    <w:bottom w:val="nil"/>
                    <w:right w:val="nil"/>
                  </w:tcBorders>
                </w:tcPr>
                <w:p w14:paraId="13A87965" w14:textId="1119101C" w:rsidR="003A3003" w:rsidRDefault="003A3003" w:rsidP="003A3003">
                  <w:pPr>
                    <w:jc w:val="center"/>
                    <w:rPr>
                      <w:i/>
                      <w:sz w:val="20"/>
                      <w:szCs w:val="20"/>
                    </w:rPr>
                  </w:pPr>
                  <w:r w:rsidRPr="00941C0A">
                    <w:rPr>
                      <w:bCs/>
                      <w:spacing w:val="-2"/>
                      <w:sz w:val="20"/>
                      <w:szCs w:val="20"/>
                    </w:rPr>
                    <w:t>3</w:t>
                  </w:r>
                </w:p>
              </w:tc>
              <w:tc>
                <w:tcPr>
                  <w:tcW w:w="1842" w:type="dxa"/>
                  <w:tcBorders>
                    <w:left w:val="nil"/>
                    <w:bottom w:val="nil"/>
                    <w:right w:val="nil"/>
                  </w:tcBorders>
                  <w:vAlign w:val="center"/>
                </w:tcPr>
                <w:p w14:paraId="4145C360" w14:textId="098BC0D1" w:rsidR="003A3003" w:rsidRDefault="003A3003" w:rsidP="003A3003">
                  <w:pPr>
                    <w:jc w:val="center"/>
                    <w:rPr>
                      <w:i/>
                      <w:sz w:val="20"/>
                      <w:szCs w:val="20"/>
                    </w:rPr>
                  </w:pPr>
                  <w:r w:rsidRPr="00941C0A">
                    <w:rPr>
                      <w:bCs/>
                      <w:spacing w:val="-2"/>
                      <w:sz w:val="20"/>
                      <w:szCs w:val="20"/>
                    </w:rPr>
                    <w:t>15</w:t>
                  </w:r>
                  <w:r w:rsidRPr="00941C0A">
                    <w:rPr>
                      <w:bCs/>
                      <w:spacing w:val="-2"/>
                      <w:sz w:val="20"/>
                      <w:szCs w:val="20"/>
                      <w:vertAlign w:val="superscript"/>
                    </w:rPr>
                    <w:t>o</w:t>
                  </w:r>
                  <w:r w:rsidRPr="00941C0A">
                    <w:rPr>
                      <w:bCs/>
                      <w:spacing w:val="-2"/>
                      <w:sz w:val="20"/>
                      <w:szCs w:val="20"/>
                    </w:rPr>
                    <w:t>54’13.85”</w:t>
                  </w:r>
                </w:p>
              </w:tc>
              <w:tc>
                <w:tcPr>
                  <w:tcW w:w="1584" w:type="dxa"/>
                  <w:tcBorders>
                    <w:left w:val="nil"/>
                    <w:bottom w:val="nil"/>
                    <w:right w:val="nil"/>
                  </w:tcBorders>
                  <w:vAlign w:val="center"/>
                </w:tcPr>
                <w:p w14:paraId="2C650FBF" w14:textId="5170BFB5" w:rsidR="003A3003" w:rsidRDefault="003A3003" w:rsidP="003A3003">
                  <w:pPr>
                    <w:jc w:val="center"/>
                    <w:rPr>
                      <w:i/>
                      <w:sz w:val="20"/>
                      <w:szCs w:val="20"/>
                    </w:rPr>
                  </w:pPr>
                  <w:r w:rsidRPr="00941C0A">
                    <w:rPr>
                      <w:bCs/>
                      <w:spacing w:val="-2"/>
                      <w:sz w:val="20"/>
                      <w:szCs w:val="20"/>
                    </w:rPr>
                    <w:t>108</w:t>
                  </w:r>
                  <w:r w:rsidRPr="00941C0A">
                    <w:rPr>
                      <w:bCs/>
                      <w:spacing w:val="-2"/>
                      <w:sz w:val="20"/>
                      <w:szCs w:val="20"/>
                      <w:vertAlign w:val="superscript"/>
                    </w:rPr>
                    <w:t>o</w:t>
                  </w:r>
                  <w:r w:rsidRPr="00941C0A">
                    <w:rPr>
                      <w:bCs/>
                      <w:spacing w:val="-2"/>
                      <w:sz w:val="20"/>
                      <w:szCs w:val="20"/>
                    </w:rPr>
                    <w:t>37’02.06”</w:t>
                  </w:r>
                </w:p>
              </w:tc>
            </w:tr>
            <w:tr w:rsidR="003A3003" w14:paraId="1AA1FF3B" w14:textId="77777777" w:rsidTr="003A3003">
              <w:tc>
                <w:tcPr>
                  <w:tcW w:w="599" w:type="dxa"/>
                  <w:tcBorders>
                    <w:top w:val="nil"/>
                    <w:left w:val="nil"/>
                    <w:right w:val="nil"/>
                  </w:tcBorders>
                </w:tcPr>
                <w:p w14:paraId="44B4365A" w14:textId="1D57818E" w:rsidR="003A3003" w:rsidRDefault="003A3003" w:rsidP="003A3003">
                  <w:pPr>
                    <w:jc w:val="center"/>
                    <w:rPr>
                      <w:i/>
                      <w:sz w:val="20"/>
                      <w:szCs w:val="20"/>
                    </w:rPr>
                  </w:pPr>
                  <w:r w:rsidRPr="00941C0A">
                    <w:rPr>
                      <w:bCs/>
                      <w:spacing w:val="-2"/>
                      <w:sz w:val="20"/>
                      <w:szCs w:val="20"/>
                    </w:rPr>
                    <w:t>2</w:t>
                  </w:r>
                </w:p>
              </w:tc>
              <w:tc>
                <w:tcPr>
                  <w:tcW w:w="1985" w:type="dxa"/>
                  <w:tcBorders>
                    <w:top w:val="nil"/>
                    <w:left w:val="nil"/>
                    <w:right w:val="nil"/>
                  </w:tcBorders>
                  <w:vAlign w:val="center"/>
                </w:tcPr>
                <w:p w14:paraId="5095FB6D" w14:textId="4111E88C" w:rsidR="003A3003" w:rsidRDefault="003A3003" w:rsidP="003A3003">
                  <w:pPr>
                    <w:jc w:val="center"/>
                    <w:rPr>
                      <w:i/>
                      <w:sz w:val="20"/>
                      <w:szCs w:val="20"/>
                    </w:rPr>
                  </w:pPr>
                  <w:r w:rsidRPr="00941C0A">
                    <w:rPr>
                      <w:bCs/>
                      <w:spacing w:val="-2"/>
                      <w:sz w:val="20"/>
                      <w:szCs w:val="20"/>
                    </w:rPr>
                    <w:t>16</w:t>
                  </w:r>
                  <w:r w:rsidRPr="00941C0A">
                    <w:rPr>
                      <w:bCs/>
                      <w:spacing w:val="-2"/>
                      <w:sz w:val="20"/>
                      <w:szCs w:val="20"/>
                      <w:vertAlign w:val="superscript"/>
                    </w:rPr>
                    <w:t>o</w:t>
                  </w:r>
                  <w:r w:rsidRPr="00941C0A">
                    <w:rPr>
                      <w:bCs/>
                      <w:spacing w:val="-2"/>
                      <w:sz w:val="20"/>
                      <w:szCs w:val="20"/>
                    </w:rPr>
                    <w:t>23’58.28”</w:t>
                  </w:r>
                </w:p>
              </w:tc>
              <w:tc>
                <w:tcPr>
                  <w:tcW w:w="1554" w:type="dxa"/>
                  <w:tcBorders>
                    <w:top w:val="nil"/>
                    <w:left w:val="nil"/>
                    <w:right w:val="nil"/>
                  </w:tcBorders>
                  <w:vAlign w:val="center"/>
                </w:tcPr>
                <w:p w14:paraId="24DB718C" w14:textId="67131308" w:rsidR="003A3003" w:rsidRDefault="003A3003" w:rsidP="003A3003">
                  <w:pPr>
                    <w:jc w:val="center"/>
                    <w:rPr>
                      <w:i/>
                      <w:sz w:val="20"/>
                      <w:szCs w:val="20"/>
                    </w:rPr>
                  </w:pPr>
                  <w:r w:rsidRPr="00941C0A">
                    <w:rPr>
                      <w:bCs/>
                      <w:spacing w:val="-2"/>
                      <w:sz w:val="20"/>
                      <w:szCs w:val="20"/>
                    </w:rPr>
                    <w:t>108</w:t>
                  </w:r>
                  <w:r w:rsidRPr="00941C0A">
                    <w:rPr>
                      <w:bCs/>
                      <w:spacing w:val="-2"/>
                      <w:sz w:val="20"/>
                      <w:szCs w:val="20"/>
                      <w:vertAlign w:val="superscript"/>
                    </w:rPr>
                    <w:t>o</w:t>
                  </w:r>
                  <w:r w:rsidRPr="00941C0A">
                    <w:rPr>
                      <w:bCs/>
                      <w:spacing w:val="-2"/>
                      <w:sz w:val="20"/>
                      <w:szCs w:val="20"/>
                    </w:rPr>
                    <w:t>16’05.61”</w:t>
                  </w:r>
                </w:p>
              </w:tc>
              <w:tc>
                <w:tcPr>
                  <w:tcW w:w="714" w:type="dxa"/>
                  <w:tcBorders>
                    <w:top w:val="nil"/>
                    <w:left w:val="nil"/>
                    <w:right w:val="nil"/>
                  </w:tcBorders>
                </w:tcPr>
                <w:p w14:paraId="119FBF62" w14:textId="6D775BEB" w:rsidR="003A3003" w:rsidRDefault="003A3003" w:rsidP="003A3003">
                  <w:pPr>
                    <w:jc w:val="center"/>
                    <w:rPr>
                      <w:i/>
                      <w:sz w:val="20"/>
                      <w:szCs w:val="20"/>
                    </w:rPr>
                  </w:pPr>
                  <w:r w:rsidRPr="00941C0A">
                    <w:rPr>
                      <w:bCs/>
                      <w:spacing w:val="-2"/>
                      <w:sz w:val="20"/>
                      <w:szCs w:val="20"/>
                    </w:rPr>
                    <w:t>4</w:t>
                  </w:r>
                </w:p>
              </w:tc>
              <w:tc>
                <w:tcPr>
                  <w:tcW w:w="1842" w:type="dxa"/>
                  <w:tcBorders>
                    <w:top w:val="nil"/>
                    <w:left w:val="nil"/>
                    <w:right w:val="nil"/>
                  </w:tcBorders>
                  <w:vAlign w:val="center"/>
                </w:tcPr>
                <w:p w14:paraId="387DDCEE" w14:textId="170E260F" w:rsidR="003A3003" w:rsidRDefault="003A3003" w:rsidP="003A3003">
                  <w:pPr>
                    <w:jc w:val="center"/>
                    <w:rPr>
                      <w:i/>
                      <w:sz w:val="20"/>
                      <w:szCs w:val="20"/>
                    </w:rPr>
                  </w:pPr>
                  <w:r w:rsidRPr="00941C0A">
                    <w:rPr>
                      <w:bCs/>
                      <w:spacing w:val="-2"/>
                      <w:sz w:val="20"/>
                      <w:szCs w:val="20"/>
                    </w:rPr>
                    <w:t>15</w:t>
                  </w:r>
                  <w:r w:rsidRPr="00941C0A">
                    <w:rPr>
                      <w:bCs/>
                      <w:spacing w:val="-2"/>
                      <w:sz w:val="20"/>
                      <w:szCs w:val="20"/>
                      <w:vertAlign w:val="superscript"/>
                    </w:rPr>
                    <w:t>o</w:t>
                  </w:r>
                  <w:r w:rsidRPr="00941C0A">
                    <w:rPr>
                      <w:bCs/>
                      <w:spacing w:val="-2"/>
                      <w:sz w:val="20"/>
                      <w:szCs w:val="20"/>
                    </w:rPr>
                    <w:t>45’35.90”</w:t>
                  </w:r>
                </w:p>
              </w:tc>
              <w:tc>
                <w:tcPr>
                  <w:tcW w:w="1584" w:type="dxa"/>
                  <w:tcBorders>
                    <w:top w:val="nil"/>
                    <w:left w:val="nil"/>
                    <w:right w:val="nil"/>
                  </w:tcBorders>
                  <w:vAlign w:val="center"/>
                </w:tcPr>
                <w:p w14:paraId="4F91777E" w14:textId="14D6BF48" w:rsidR="003A3003" w:rsidRDefault="003A3003" w:rsidP="003A3003">
                  <w:pPr>
                    <w:jc w:val="center"/>
                    <w:rPr>
                      <w:i/>
                      <w:sz w:val="20"/>
                      <w:szCs w:val="20"/>
                    </w:rPr>
                  </w:pPr>
                  <w:r w:rsidRPr="00941C0A">
                    <w:rPr>
                      <w:bCs/>
                      <w:spacing w:val="-2"/>
                      <w:sz w:val="20"/>
                      <w:szCs w:val="20"/>
                    </w:rPr>
                    <w:t>108</w:t>
                  </w:r>
                  <w:r w:rsidRPr="00941C0A">
                    <w:rPr>
                      <w:bCs/>
                      <w:spacing w:val="-2"/>
                      <w:sz w:val="20"/>
                      <w:szCs w:val="20"/>
                      <w:vertAlign w:val="superscript"/>
                    </w:rPr>
                    <w:t>o</w:t>
                  </w:r>
                  <w:r w:rsidRPr="00941C0A">
                    <w:rPr>
                      <w:bCs/>
                      <w:spacing w:val="-2"/>
                      <w:sz w:val="20"/>
                      <w:szCs w:val="20"/>
                    </w:rPr>
                    <w:t>26’26.05”</w:t>
                  </w:r>
                </w:p>
              </w:tc>
            </w:tr>
          </w:tbl>
          <w:p w14:paraId="190C37B9" w14:textId="5122FF48" w:rsidR="003A3003" w:rsidRPr="00941C0A" w:rsidRDefault="003A3003" w:rsidP="009F2FF4">
            <w:pPr>
              <w:jc w:val="center"/>
              <w:rPr>
                <w:i/>
                <w:sz w:val="20"/>
                <w:szCs w:val="20"/>
              </w:rPr>
            </w:pPr>
          </w:p>
        </w:tc>
      </w:tr>
    </w:tbl>
    <w:p w14:paraId="21AE58F1" w14:textId="76CE2175" w:rsidR="00627C1E" w:rsidRPr="00066192" w:rsidRDefault="00627C1E" w:rsidP="008E30ED">
      <w:pPr>
        <w:pStyle w:val="ListParagraph"/>
        <w:spacing w:before="40" w:after="120"/>
        <w:ind w:left="0" w:firstLine="284"/>
        <w:contextualSpacing w:val="0"/>
        <w:rPr>
          <w:b/>
          <w:bCs/>
          <w:i/>
          <w:sz w:val="20"/>
          <w:szCs w:val="20"/>
        </w:rPr>
      </w:pPr>
      <w:r w:rsidRPr="00066192">
        <w:rPr>
          <w:b/>
          <w:bCs/>
          <w:i/>
          <w:sz w:val="20"/>
          <w:szCs w:val="20"/>
        </w:rPr>
        <w:t xml:space="preserve">II.2. </w:t>
      </w:r>
      <w:r w:rsidR="00941C0A" w:rsidRPr="00066192">
        <w:rPr>
          <w:b/>
          <w:bCs/>
          <w:i/>
          <w:sz w:val="20"/>
          <w:szCs w:val="20"/>
        </w:rPr>
        <w:t>P</w:t>
      </w:r>
      <w:r w:rsidRPr="00066192">
        <w:rPr>
          <w:b/>
          <w:bCs/>
          <w:i/>
          <w:sz w:val="20"/>
          <w:szCs w:val="20"/>
        </w:rPr>
        <w:t>hương pháp nghiên cứu</w:t>
      </w:r>
    </w:p>
    <w:p w14:paraId="46236FD6" w14:textId="0EDAA09E" w:rsidR="00941C0A" w:rsidRPr="00575067" w:rsidRDefault="00941C0A" w:rsidP="008E30ED">
      <w:pPr>
        <w:spacing w:line="240" w:lineRule="auto"/>
        <w:ind w:firstLine="284"/>
        <w:jc w:val="both"/>
        <w:rPr>
          <w:sz w:val="20"/>
          <w:szCs w:val="20"/>
        </w:rPr>
      </w:pPr>
      <w:r w:rsidRPr="00575067">
        <w:rPr>
          <w:sz w:val="20"/>
          <w:szCs w:val="20"/>
        </w:rPr>
        <w:t>Mẫu trầm tích</w:t>
      </w:r>
      <w:r w:rsidR="00B6519F">
        <w:rPr>
          <w:sz w:val="20"/>
          <w:szCs w:val="20"/>
        </w:rPr>
        <w:t xml:space="preserve"> sau khi lấy ở biển về</w:t>
      </w:r>
      <w:r w:rsidRPr="00575067">
        <w:rPr>
          <w:sz w:val="20"/>
          <w:szCs w:val="20"/>
        </w:rPr>
        <w:t xml:space="preserve"> được gia công bằng dụng cụ chuyên dụng</w:t>
      </w:r>
      <w:r w:rsidR="00B6519F">
        <w:rPr>
          <w:sz w:val="20"/>
          <w:szCs w:val="20"/>
        </w:rPr>
        <w:t>,</w:t>
      </w:r>
      <w:r w:rsidRPr="00575067">
        <w:rPr>
          <w:sz w:val="20"/>
          <w:szCs w:val="20"/>
        </w:rPr>
        <w:t xml:space="preserve"> rửa mẫu dưới vòi nước</w:t>
      </w:r>
      <w:r w:rsidR="00B6519F">
        <w:rPr>
          <w:sz w:val="20"/>
          <w:szCs w:val="20"/>
        </w:rPr>
        <w:t xml:space="preserve"> với bộ cốc có lưới lọc (đường kính 63</w:t>
      </w:r>
      <w:r w:rsidR="00B6519F" w:rsidRPr="00B6519F">
        <w:rPr>
          <w:rFonts w:cs="Times New Roman"/>
          <w:color w:val="202122"/>
          <w:sz w:val="20"/>
          <w:szCs w:val="20"/>
          <w:shd w:val="clear" w:color="auto" w:fill="FFFFFF"/>
        </w:rPr>
        <w:t>µm</w:t>
      </w:r>
      <w:r w:rsidR="00B6519F">
        <w:rPr>
          <w:sz w:val="20"/>
          <w:szCs w:val="20"/>
        </w:rPr>
        <w:t>)</w:t>
      </w:r>
      <w:r w:rsidRPr="00575067">
        <w:rPr>
          <w:sz w:val="20"/>
          <w:szCs w:val="20"/>
        </w:rPr>
        <w:t>. Mẫu sau khi rửa sạch, còn lại các vật liệu vụn trong đó có hóa thạch được cho vào sấy khô (với nhiệt độ 60</w:t>
      </w:r>
      <w:r w:rsidRPr="00575067">
        <w:rPr>
          <w:sz w:val="20"/>
          <w:szCs w:val="20"/>
          <w:vertAlign w:val="superscript"/>
        </w:rPr>
        <w:t>o</w:t>
      </w:r>
      <w:r w:rsidRPr="00575067">
        <w:rPr>
          <w:sz w:val="20"/>
          <w:szCs w:val="20"/>
        </w:rPr>
        <w:t>C, trong 24 giờ).</w:t>
      </w:r>
      <w:r w:rsidR="00575067" w:rsidRPr="00575067">
        <w:rPr>
          <w:sz w:val="20"/>
          <w:szCs w:val="20"/>
        </w:rPr>
        <w:t xml:space="preserve"> </w:t>
      </w:r>
      <w:r w:rsidR="00E737E2">
        <w:rPr>
          <w:sz w:val="20"/>
          <w:szCs w:val="20"/>
        </w:rPr>
        <w:t>Sau khi sấy khô, m</w:t>
      </w:r>
      <w:r w:rsidRPr="00575067">
        <w:rPr>
          <w:sz w:val="20"/>
          <w:szCs w:val="20"/>
        </w:rPr>
        <w:t xml:space="preserve">ẫu được bọc trong các túi giấy (có ghi số hiệu mẫu), kết thúc quá trình gia công, chuyển sang phân tích mẫu. </w:t>
      </w:r>
    </w:p>
    <w:p w14:paraId="58865150" w14:textId="51A02FF9" w:rsidR="00941C0A" w:rsidRDefault="00941C0A" w:rsidP="008E30ED">
      <w:pPr>
        <w:spacing w:line="240" w:lineRule="auto"/>
        <w:ind w:firstLine="284"/>
        <w:jc w:val="both"/>
        <w:rPr>
          <w:sz w:val="20"/>
          <w:szCs w:val="20"/>
          <w:lang w:val="pt-BR"/>
        </w:rPr>
      </w:pPr>
      <w:r w:rsidRPr="00575067">
        <w:rPr>
          <w:sz w:val="20"/>
          <w:szCs w:val="20"/>
        </w:rPr>
        <w:t>Tác giả đã sử dụng kính hiển vi</w:t>
      </w:r>
      <w:r w:rsidR="001D13A7">
        <w:rPr>
          <w:sz w:val="20"/>
          <w:szCs w:val="20"/>
        </w:rPr>
        <w:t xml:space="preserve"> (2 mắt)</w:t>
      </w:r>
      <w:r w:rsidRPr="00575067">
        <w:rPr>
          <w:sz w:val="20"/>
          <w:szCs w:val="20"/>
        </w:rPr>
        <w:t xml:space="preserve"> để quan sát chi tiết các cấu tạo hình thái bên ngoài và bên trong và các đặc điểm đặc trưng của hóa thạch. Sau đó đối chiếu với phần mô tả lần đầu của các tác giả về loài, giống, khi có sự trùng khớp nhau thì có thể khẳng định tên khoa học của hóa thạch. Sau khi xác định được tên loài, tác giả sắp xếp một cách có hệ thống các loài vào hệ thống phân loại Trùng lỗ theo </w:t>
      </w:r>
      <w:r w:rsidRPr="00575067">
        <w:rPr>
          <w:sz w:val="20"/>
          <w:szCs w:val="20"/>
          <w:lang w:val="pt-BR"/>
        </w:rPr>
        <w:t>Loeblich A.R và Tappan H. [1, 2].</w:t>
      </w:r>
      <w:r w:rsidR="001D13A7">
        <w:rPr>
          <w:sz w:val="20"/>
          <w:szCs w:val="20"/>
          <w:lang w:val="pt-BR"/>
        </w:rPr>
        <w:t xml:space="preserve"> Để chụp lại hình thái của hóa thạch, các tác giả sử dụng kính SEM. </w:t>
      </w:r>
    </w:p>
    <w:p w14:paraId="3EEF9AC4" w14:textId="77777777" w:rsidR="005E7F68" w:rsidRPr="005E7F68" w:rsidRDefault="005E7F68" w:rsidP="005E7F68">
      <w:pPr>
        <w:spacing w:after="120" w:line="240" w:lineRule="auto"/>
        <w:jc w:val="both"/>
        <w:rPr>
          <w:b/>
          <w:bCs/>
          <w:sz w:val="20"/>
          <w:szCs w:val="20"/>
        </w:rPr>
      </w:pPr>
      <w:r w:rsidRPr="005E7F68">
        <w:rPr>
          <w:b/>
          <w:bCs/>
          <w:sz w:val="20"/>
          <w:szCs w:val="20"/>
        </w:rPr>
        <w:t>III. Một số nét về đặc điểm trầm tích tầng mặt khu vực nghiên cứu</w:t>
      </w:r>
    </w:p>
    <w:p w14:paraId="6AF5D1C1" w14:textId="4E30B146" w:rsidR="005E7F68" w:rsidRPr="00627C1E" w:rsidRDefault="005E7F68" w:rsidP="008E30ED">
      <w:pPr>
        <w:spacing w:after="120" w:line="240" w:lineRule="auto"/>
        <w:ind w:firstLine="284"/>
        <w:jc w:val="both"/>
        <w:rPr>
          <w:sz w:val="20"/>
          <w:szCs w:val="20"/>
        </w:rPr>
      </w:pPr>
      <w:r>
        <w:rPr>
          <w:sz w:val="20"/>
          <w:szCs w:val="20"/>
        </w:rPr>
        <w:t>Về đặc điểm trầm tích tầng mặt</w:t>
      </w:r>
      <w:r w:rsidRPr="00627C1E">
        <w:rPr>
          <w:sz w:val="20"/>
          <w:szCs w:val="20"/>
        </w:rPr>
        <w:t xml:space="preserve"> vùng </w:t>
      </w:r>
      <w:r>
        <w:rPr>
          <w:sz w:val="20"/>
          <w:szCs w:val="20"/>
        </w:rPr>
        <w:t>nghiên cứu</w:t>
      </w:r>
      <w:r w:rsidRPr="00627C1E">
        <w:rPr>
          <w:sz w:val="20"/>
          <w:szCs w:val="20"/>
        </w:rPr>
        <w:t xml:space="preserve"> được phân chia theo hệ thống phân loại của Folk R. gồm 7 loại: Cát (S), cát sạn (gS), cát bùn (mS), cát bùn lẫn sạn (gmS), bùn (M), sạn (G), bùn sát (sM) (xem </w:t>
      </w:r>
      <w:r w:rsidR="00E737E2">
        <w:rPr>
          <w:sz w:val="20"/>
          <w:szCs w:val="20"/>
        </w:rPr>
        <w:t>h</w:t>
      </w:r>
      <w:r w:rsidRPr="00627C1E">
        <w:rPr>
          <w:sz w:val="20"/>
          <w:szCs w:val="20"/>
        </w:rPr>
        <w:t xml:space="preserve">ình 1). Trong đó chiếm phần lớn diện tích vùng nghiên cứu là cát phân bố dọc ven bờ từ 0 m đến trên dưới 10 m nước. Ở dải từ 10-30 m nước, cát xen kẽ với cát bùn, cát sạn, cát bùn lẫn sạn. Ở độ sâu hơn 30 m trầm tích chủ yếu là bùn cát và bùn. Trong đó bùn chiếm diện tích lớn hơn. Nhìn chung, trong vùng biển nghiên cứu </w:t>
      </w:r>
      <w:r w:rsidR="001D13A7">
        <w:rPr>
          <w:sz w:val="20"/>
          <w:szCs w:val="20"/>
        </w:rPr>
        <w:t xml:space="preserve">trầm tích </w:t>
      </w:r>
      <w:r w:rsidRPr="00627C1E">
        <w:rPr>
          <w:sz w:val="20"/>
          <w:szCs w:val="20"/>
        </w:rPr>
        <w:t>có đặc điểm là kích thước hạt giảm dần từ bờ ra khơi</w:t>
      </w:r>
      <w:r w:rsidR="001D13A7">
        <w:rPr>
          <w:sz w:val="20"/>
          <w:szCs w:val="20"/>
        </w:rPr>
        <w:t xml:space="preserve"> (tuân theo quy luật tỷ trọng)</w:t>
      </w:r>
      <w:r w:rsidRPr="00627C1E">
        <w:rPr>
          <w:sz w:val="20"/>
          <w:szCs w:val="20"/>
        </w:rPr>
        <w:t xml:space="preserve">.    </w:t>
      </w:r>
    </w:p>
    <w:p w14:paraId="63A41F90" w14:textId="4D4B92A0" w:rsidR="00575067" w:rsidRPr="00575067" w:rsidRDefault="00575067" w:rsidP="00575067">
      <w:pPr>
        <w:spacing w:line="240" w:lineRule="auto"/>
        <w:jc w:val="both"/>
        <w:rPr>
          <w:b/>
          <w:bCs/>
          <w:sz w:val="20"/>
          <w:szCs w:val="20"/>
          <w:lang w:val="pt-BR"/>
        </w:rPr>
      </w:pPr>
      <w:r w:rsidRPr="00575067">
        <w:rPr>
          <w:b/>
          <w:bCs/>
          <w:sz w:val="20"/>
          <w:szCs w:val="20"/>
          <w:lang w:val="pt-BR"/>
        </w:rPr>
        <w:t>I</w:t>
      </w:r>
      <w:r w:rsidR="005E7F68">
        <w:rPr>
          <w:b/>
          <w:bCs/>
          <w:sz w:val="20"/>
          <w:szCs w:val="20"/>
          <w:lang w:val="pt-BR"/>
        </w:rPr>
        <w:t>V</w:t>
      </w:r>
      <w:r w:rsidRPr="00575067">
        <w:rPr>
          <w:b/>
          <w:bCs/>
          <w:sz w:val="20"/>
          <w:szCs w:val="20"/>
          <w:lang w:val="pt-BR"/>
        </w:rPr>
        <w:t>. Kết quả nghiên cứu</w:t>
      </w:r>
    </w:p>
    <w:p w14:paraId="3FA062E5" w14:textId="02138D1A" w:rsidR="00575067" w:rsidRPr="00066192" w:rsidRDefault="00575067" w:rsidP="008E30ED">
      <w:pPr>
        <w:spacing w:line="240" w:lineRule="auto"/>
        <w:ind w:firstLine="284"/>
        <w:jc w:val="both"/>
        <w:rPr>
          <w:b/>
          <w:bCs/>
          <w:i/>
          <w:iCs/>
          <w:sz w:val="20"/>
          <w:szCs w:val="20"/>
        </w:rPr>
      </w:pPr>
      <w:r w:rsidRPr="00066192">
        <w:rPr>
          <w:b/>
          <w:bCs/>
          <w:i/>
          <w:iCs/>
          <w:sz w:val="20"/>
          <w:szCs w:val="20"/>
          <w:lang w:val="pt-BR"/>
        </w:rPr>
        <w:t>I</w:t>
      </w:r>
      <w:r w:rsidR="005E7F68" w:rsidRPr="00066192">
        <w:rPr>
          <w:b/>
          <w:bCs/>
          <w:i/>
          <w:iCs/>
          <w:sz w:val="20"/>
          <w:szCs w:val="20"/>
          <w:lang w:val="pt-BR"/>
        </w:rPr>
        <w:t>V</w:t>
      </w:r>
      <w:r w:rsidRPr="00066192">
        <w:rPr>
          <w:b/>
          <w:bCs/>
          <w:i/>
          <w:iCs/>
          <w:sz w:val="20"/>
          <w:szCs w:val="20"/>
          <w:lang w:val="pt-BR"/>
        </w:rPr>
        <w:t xml:space="preserve">.1. </w:t>
      </w:r>
      <w:r w:rsidRPr="00066192">
        <w:rPr>
          <w:b/>
          <w:bCs/>
          <w:i/>
          <w:iCs/>
          <w:sz w:val="20"/>
          <w:szCs w:val="20"/>
        </w:rPr>
        <w:t>Đặc điểm thành phần phân loại</w:t>
      </w:r>
    </w:p>
    <w:p w14:paraId="0E9B8D32" w14:textId="00F2DD14" w:rsidR="00575067" w:rsidRDefault="00575067" w:rsidP="008E30ED">
      <w:pPr>
        <w:spacing w:after="120"/>
        <w:ind w:firstLine="284"/>
        <w:jc w:val="both"/>
        <w:rPr>
          <w:sz w:val="20"/>
          <w:szCs w:val="20"/>
          <w:lang w:val="pt-BR"/>
        </w:rPr>
      </w:pPr>
      <w:r w:rsidRPr="00575067">
        <w:rPr>
          <w:sz w:val="20"/>
          <w:szCs w:val="20"/>
        </w:rPr>
        <w:t>Kết quả phân tích 59 mẫu vi cổ sinh trong khu vực nghiên cứu đã xác định được 93 loài thuộc 48 giống, 28 họ và 5 phụ bộ của bộ Trùng lỗ</w:t>
      </w:r>
      <w:r w:rsidRPr="00575067">
        <w:rPr>
          <w:sz w:val="20"/>
          <w:szCs w:val="20"/>
          <w:lang w:val="pt-BR"/>
        </w:rPr>
        <w:t xml:space="preserve"> (theo phân loại của Loeblich A.R và Tappan H. [2, 3]) (trong đó có 36 loài được minh họa trong các bản ảnh 1, 2, 3, 4 và 5). Trong đó phong phú hơn cả về thành phần giống loài thuộc phụ bộ Miliolina, tiếp theo là phụ bộ Rotaliina (12 họ, 15 giống và 30 loài), ít hơn nữa là phụ bộ </w:t>
      </w:r>
      <w:r w:rsidRPr="00575067">
        <w:rPr>
          <w:sz w:val="20"/>
          <w:szCs w:val="20"/>
        </w:rPr>
        <w:lastRenderedPageBreak/>
        <w:t xml:space="preserve">Textulariina </w:t>
      </w:r>
      <w:r w:rsidRPr="00575067">
        <w:rPr>
          <w:sz w:val="20"/>
          <w:szCs w:val="20"/>
          <w:lang w:val="pt-BR"/>
        </w:rPr>
        <w:t xml:space="preserve">(3 họ, 5 giống và 7 loài) và  phụ bộ Globigerinina (4 họ, 6 giống và 10 loài), ít nhất là Lagenina (3 họ, 4 giống và 7 loài). </w:t>
      </w:r>
    </w:p>
    <w:p w14:paraId="370C1AAF" w14:textId="538E8C7A" w:rsidR="007D3F5B" w:rsidRPr="00D1437D" w:rsidRDefault="007D3F5B" w:rsidP="008E30ED">
      <w:pPr>
        <w:spacing w:after="120"/>
        <w:ind w:firstLine="284"/>
        <w:jc w:val="both"/>
        <w:rPr>
          <w:sz w:val="20"/>
          <w:szCs w:val="20"/>
          <w:lang w:val="pt-BR"/>
        </w:rPr>
      </w:pPr>
      <w:r w:rsidRPr="00066192">
        <w:rPr>
          <w:i/>
          <w:iCs/>
          <w:sz w:val="20"/>
          <w:szCs w:val="20"/>
          <w:lang w:val="pt-BR"/>
        </w:rPr>
        <w:t xml:space="preserve">a. </w:t>
      </w:r>
      <w:r w:rsidRPr="00066192">
        <w:rPr>
          <w:i/>
          <w:iCs/>
          <w:sz w:val="20"/>
          <w:szCs w:val="20"/>
          <w:lang w:val="it-IT"/>
        </w:rPr>
        <w:t xml:space="preserve">Phụ bộ </w:t>
      </w:r>
      <w:r w:rsidR="00064538" w:rsidRPr="00064538">
        <w:rPr>
          <w:i/>
          <w:iCs/>
          <w:sz w:val="20"/>
          <w:szCs w:val="20"/>
          <w:lang w:val="it-IT"/>
        </w:rPr>
        <w:t>Miliolina Delage et Hérouard</w:t>
      </w:r>
      <w:r w:rsidRPr="00066192">
        <w:rPr>
          <w:i/>
          <w:iCs/>
          <w:sz w:val="20"/>
          <w:szCs w:val="20"/>
          <w:lang w:val="it-IT"/>
        </w:rPr>
        <w:t>,</w:t>
      </w:r>
      <w:r w:rsidR="00E41ADB" w:rsidRPr="00066192">
        <w:rPr>
          <w:i/>
          <w:iCs/>
          <w:sz w:val="20"/>
          <w:szCs w:val="20"/>
          <w:lang w:val="it-IT"/>
        </w:rPr>
        <w:t xml:space="preserve"> </w:t>
      </w:r>
      <w:r w:rsidRPr="00066192">
        <w:rPr>
          <w:i/>
          <w:iCs/>
          <w:sz w:val="20"/>
          <w:szCs w:val="20"/>
          <w:lang w:val="it-IT"/>
        </w:rPr>
        <w:t>1896</w:t>
      </w:r>
      <w:r w:rsidR="00FE0C26" w:rsidRPr="00066192">
        <w:rPr>
          <w:i/>
          <w:iCs/>
          <w:sz w:val="20"/>
          <w:szCs w:val="20"/>
          <w:lang w:val="it-IT"/>
        </w:rPr>
        <w:t xml:space="preserve"> </w:t>
      </w:r>
      <w:r w:rsidR="00FE0C26" w:rsidRPr="00066192">
        <w:rPr>
          <w:i/>
          <w:iCs/>
          <w:sz w:val="20"/>
          <w:szCs w:val="20"/>
          <w:lang w:val="pt-BR"/>
        </w:rPr>
        <w:t xml:space="preserve">gồm 6 họ, 18 giống và </w:t>
      </w:r>
      <w:r w:rsidR="00CE2550" w:rsidRPr="00066192">
        <w:rPr>
          <w:i/>
          <w:iCs/>
          <w:sz w:val="20"/>
          <w:szCs w:val="20"/>
          <w:lang w:val="pt-BR"/>
        </w:rPr>
        <w:t>40</w:t>
      </w:r>
      <w:r w:rsidR="00FE0C26" w:rsidRPr="00066192">
        <w:rPr>
          <w:i/>
          <w:iCs/>
          <w:sz w:val="20"/>
          <w:szCs w:val="20"/>
          <w:lang w:val="pt-BR"/>
        </w:rPr>
        <w:t xml:space="preserve"> loài</w:t>
      </w:r>
      <w:r w:rsidR="00D1437D">
        <w:rPr>
          <w:i/>
          <w:iCs/>
          <w:sz w:val="20"/>
          <w:szCs w:val="20"/>
          <w:lang w:val="pt-BR"/>
        </w:rPr>
        <w:t xml:space="preserve"> </w:t>
      </w:r>
      <w:r w:rsidR="00D1437D">
        <w:rPr>
          <w:sz w:val="20"/>
          <w:szCs w:val="20"/>
          <w:lang w:val="pt-BR"/>
        </w:rPr>
        <w:t>(bản ảnh 1)</w:t>
      </w:r>
    </w:p>
    <w:p w14:paraId="61100734" w14:textId="1F66A9B7" w:rsidR="00FE0C26" w:rsidRDefault="00FE0C26" w:rsidP="008E30ED">
      <w:pPr>
        <w:spacing w:after="120"/>
        <w:ind w:firstLine="284"/>
        <w:jc w:val="both"/>
        <w:rPr>
          <w:rFonts w:cs="Times New Roman"/>
          <w:sz w:val="20"/>
          <w:szCs w:val="20"/>
          <w:lang w:val="it-IT"/>
        </w:rPr>
      </w:pPr>
      <w:r>
        <w:rPr>
          <w:sz w:val="20"/>
          <w:szCs w:val="20"/>
          <w:lang w:val="it-IT"/>
        </w:rPr>
        <w:t xml:space="preserve">1. </w:t>
      </w:r>
      <w:r w:rsidR="0088394C">
        <w:rPr>
          <w:sz w:val="20"/>
          <w:szCs w:val="20"/>
          <w:lang w:val="it-IT"/>
        </w:rPr>
        <w:t xml:space="preserve">Họ </w:t>
      </w:r>
      <w:r w:rsidRPr="007D3F5B">
        <w:rPr>
          <w:rFonts w:cs="Times New Roman"/>
          <w:sz w:val="20"/>
          <w:szCs w:val="20"/>
        </w:rPr>
        <w:t>Spiroloculinidae Wiesner, 1920</w:t>
      </w:r>
      <w:r>
        <w:rPr>
          <w:rFonts w:cs="Times New Roman"/>
          <w:sz w:val="20"/>
          <w:szCs w:val="20"/>
        </w:rPr>
        <w:t xml:space="preserve"> gồm 3 giống</w:t>
      </w:r>
      <w:r w:rsidR="00475EF0">
        <w:rPr>
          <w:rFonts w:cs="Times New Roman"/>
          <w:sz w:val="20"/>
          <w:szCs w:val="20"/>
        </w:rPr>
        <w:t xml:space="preserve">, phong phú nhất là giống </w:t>
      </w:r>
      <w:r w:rsidR="00475EF0" w:rsidRPr="007D3F5B">
        <w:rPr>
          <w:rFonts w:cs="Times New Roman"/>
          <w:i/>
          <w:sz w:val="20"/>
          <w:szCs w:val="20"/>
        </w:rPr>
        <w:t>Adelosina</w:t>
      </w:r>
      <w:r w:rsidR="00475EF0">
        <w:rPr>
          <w:rFonts w:cs="Times New Roman"/>
          <w:i/>
          <w:sz w:val="20"/>
          <w:szCs w:val="20"/>
        </w:rPr>
        <w:t xml:space="preserve"> </w:t>
      </w:r>
      <w:r w:rsidR="00E25E51" w:rsidRPr="007D3F5B">
        <w:rPr>
          <w:rFonts w:cs="Times New Roman"/>
          <w:sz w:val="20"/>
          <w:szCs w:val="20"/>
        </w:rPr>
        <w:t xml:space="preserve">d’Orbigny, 1826 </w:t>
      </w:r>
      <w:r w:rsidR="00E25E51">
        <w:rPr>
          <w:rFonts w:cs="Times New Roman"/>
          <w:sz w:val="20"/>
          <w:szCs w:val="20"/>
        </w:rPr>
        <w:t xml:space="preserve">gồm 6 loài: </w:t>
      </w:r>
      <w:r w:rsidR="00E25E51" w:rsidRPr="007D3F5B">
        <w:rPr>
          <w:rFonts w:cs="Times New Roman"/>
          <w:sz w:val="20"/>
          <w:szCs w:val="20"/>
          <w:lang w:val="it-IT"/>
        </w:rPr>
        <w:t xml:space="preserve">1. </w:t>
      </w:r>
      <w:r w:rsidR="00E25E51" w:rsidRPr="007D3F5B">
        <w:rPr>
          <w:rFonts w:cs="Times New Roman"/>
          <w:i/>
          <w:sz w:val="20"/>
          <w:szCs w:val="20"/>
        </w:rPr>
        <w:t>Adelosina costata</w:t>
      </w:r>
      <w:r w:rsidR="00E25E51" w:rsidRPr="007D3F5B">
        <w:rPr>
          <w:rFonts w:cs="Times New Roman"/>
          <w:sz w:val="20"/>
          <w:szCs w:val="20"/>
        </w:rPr>
        <w:t>; 2.</w:t>
      </w:r>
      <w:r w:rsidR="00E25E51" w:rsidRPr="007D3F5B">
        <w:rPr>
          <w:rFonts w:cs="Times New Roman"/>
          <w:i/>
          <w:sz w:val="20"/>
          <w:szCs w:val="20"/>
        </w:rPr>
        <w:t xml:space="preserve"> Ad. philippinensis</w:t>
      </w:r>
      <w:r w:rsidR="00E25E51" w:rsidRPr="007D3F5B">
        <w:rPr>
          <w:rFonts w:cs="Times New Roman"/>
          <w:sz w:val="20"/>
          <w:szCs w:val="20"/>
          <w:lang w:val="it-IT"/>
        </w:rPr>
        <w:t>; 3</w:t>
      </w:r>
      <w:r w:rsidR="00E25E51" w:rsidRPr="007D3F5B">
        <w:rPr>
          <w:rFonts w:cs="Times New Roman"/>
          <w:i/>
          <w:sz w:val="20"/>
          <w:szCs w:val="20"/>
          <w:lang w:val="it-IT"/>
        </w:rPr>
        <w:t xml:space="preserve">. </w:t>
      </w:r>
      <w:r w:rsidR="00E25E51" w:rsidRPr="007D3F5B">
        <w:rPr>
          <w:rFonts w:cs="Times New Roman"/>
          <w:i/>
          <w:sz w:val="20"/>
          <w:szCs w:val="20"/>
        </w:rPr>
        <w:t>Ad. pulchella</w:t>
      </w:r>
      <w:r w:rsidR="00E25E51" w:rsidRPr="007D3F5B">
        <w:rPr>
          <w:rFonts w:cs="Times New Roman"/>
          <w:sz w:val="20"/>
          <w:szCs w:val="20"/>
          <w:lang w:val="it-IT"/>
        </w:rPr>
        <w:t xml:space="preserve">; 4. </w:t>
      </w:r>
      <w:r w:rsidR="00E25E51" w:rsidRPr="007D3F5B">
        <w:rPr>
          <w:rFonts w:cs="Times New Roman"/>
          <w:i/>
          <w:sz w:val="20"/>
          <w:szCs w:val="20"/>
          <w:lang w:val="it-IT"/>
        </w:rPr>
        <w:t>Ad. semireticulata</w:t>
      </w:r>
      <w:r w:rsidR="00E25E51" w:rsidRPr="007D3F5B">
        <w:rPr>
          <w:rFonts w:cs="Times New Roman"/>
          <w:sz w:val="20"/>
          <w:szCs w:val="20"/>
          <w:lang w:val="it-IT"/>
        </w:rPr>
        <w:t xml:space="preserve">; 5. </w:t>
      </w:r>
      <w:r w:rsidR="00E25E51" w:rsidRPr="007D3F5B">
        <w:rPr>
          <w:rFonts w:cs="Times New Roman"/>
          <w:i/>
          <w:sz w:val="20"/>
          <w:szCs w:val="20"/>
          <w:lang w:val="it-IT"/>
        </w:rPr>
        <w:t>Ad. pseudoreticulata</w:t>
      </w:r>
      <w:r w:rsidR="00E25E51" w:rsidRPr="007D3F5B">
        <w:rPr>
          <w:rFonts w:cs="Times New Roman"/>
          <w:sz w:val="20"/>
          <w:szCs w:val="20"/>
          <w:lang w:val="it-IT"/>
        </w:rPr>
        <w:t>; 6.</w:t>
      </w:r>
      <w:r w:rsidR="00E25E51" w:rsidRPr="007D3F5B">
        <w:rPr>
          <w:rFonts w:cs="Times New Roman"/>
          <w:i/>
          <w:sz w:val="20"/>
          <w:szCs w:val="20"/>
        </w:rPr>
        <w:t xml:space="preserve"> Adelosina </w:t>
      </w:r>
      <w:r w:rsidR="00E25E51" w:rsidRPr="007D3F5B">
        <w:rPr>
          <w:rFonts w:cs="Times New Roman"/>
          <w:sz w:val="20"/>
          <w:szCs w:val="20"/>
        </w:rPr>
        <w:t>sp</w:t>
      </w:r>
      <w:r w:rsidR="00E25E51">
        <w:rPr>
          <w:rFonts w:cs="Times New Roman"/>
          <w:sz w:val="20"/>
          <w:szCs w:val="20"/>
        </w:rPr>
        <w:t xml:space="preserve">.; </w:t>
      </w:r>
      <w:r w:rsidR="00FD25E2">
        <w:rPr>
          <w:rFonts w:cs="Times New Roman"/>
          <w:sz w:val="20"/>
          <w:szCs w:val="20"/>
        </w:rPr>
        <w:t xml:space="preserve">Giống </w:t>
      </w:r>
      <w:r w:rsidRPr="007D3F5B">
        <w:rPr>
          <w:rFonts w:cs="Times New Roman"/>
          <w:i/>
          <w:sz w:val="20"/>
          <w:szCs w:val="20"/>
        </w:rPr>
        <w:t>Spiroloculina</w:t>
      </w:r>
      <w:r w:rsidRPr="007D3F5B">
        <w:rPr>
          <w:rFonts w:cs="Times New Roman"/>
          <w:sz w:val="20"/>
          <w:szCs w:val="20"/>
        </w:rPr>
        <w:t xml:space="preserve"> d’Orbigny, 1826 </w:t>
      </w:r>
      <w:r>
        <w:rPr>
          <w:rFonts w:cs="Times New Roman"/>
          <w:sz w:val="20"/>
          <w:szCs w:val="20"/>
        </w:rPr>
        <w:t>gồm 4 loài: 1.</w:t>
      </w:r>
      <w:r w:rsidRPr="007D3F5B">
        <w:rPr>
          <w:rFonts w:cs="Times New Roman"/>
          <w:i/>
          <w:sz w:val="20"/>
          <w:szCs w:val="20"/>
        </w:rPr>
        <w:t>Spiroloculina</w:t>
      </w:r>
      <w:r w:rsidRPr="007D3F5B">
        <w:rPr>
          <w:rFonts w:cs="Times New Roman"/>
          <w:i/>
          <w:sz w:val="20"/>
          <w:szCs w:val="20"/>
          <w:lang w:val="it-IT"/>
        </w:rPr>
        <w:t>.communis</w:t>
      </w:r>
      <w:r w:rsidRPr="007D3F5B">
        <w:rPr>
          <w:rFonts w:cs="Times New Roman"/>
          <w:sz w:val="20"/>
          <w:szCs w:val="20"/>
          <w:lang w:val="it-IT"/>
        </w:rPr>
        <w:t>; 2</w:t>
      </w:r>
      <w:r w:rsidRPr="007D3F5B">
        <w:rPr>
          <w:rFonts w:cs="Times New Roman"/>
          <w:i/>
          <w:sz w:val="20"/>
          <w:szCs w:val="20"/>
          <w:lang w:val="it-IT"/>
        </w:rPr>
        <w:t>.Sp.</w:t>
      </w:r>
      <w:r w:rsidRPr="007D3F5B">
        <w:rPr>
          <w:rFonts w:cs="Times New Roman"/>
          <w:sz w:val="20"/>
          <w:szCs w:val="20"/>
          <w:lang w:val="it-IT"/>
        </w:rPr>
        <w:t xml:space="preserve"> </w:t>
      </w:r>
      <w:r w:rsidRPr="007D3F5B">
        <w:rPr>
          <w:rFonts w:cs="Times New Roman"/>
          <w:i/>
          <w:sz w:val="20"/>
          <w:szCs w:val="20"/>
          <w:lang w:val="it-IT"/>
        </w:rPr>
        <w:t>penglaiensis</w:t>
      </w:r>
      <w:r w:rsidRPr="007D3F5B">
        <w:rPr>
          <w:rFonts w:cs="Times New Roman"/>
          <w:sz w:val="20"/>
          <w:szCs w:val="20"/>
          <w:lang w:val="it-IT"/>
        </w:rPr>
        <w:t>; 3</w:t>
      </w:r>
      <w:r w:rsidRPr="007D3F5B">
        <w:rPr>
          <w:rFonts w:cs="Times New Roman"/>
          <w:i/>
          <w:sz w:val="20"/>
          <w:szCs w:val="20"/>
          <w:lang w:val="it-IT"/>
        </w:rPr>
        <w:t xml:space="preserve"> Sp. lucida</w:t>
      </w:r>
      <w:r w:rsidRPr="007D3F5B">
        <w:rPr>
          <w:rFonts w:cs="Times New Roman"/>
          <w:sz w:val="20"/>
          <w:szCs w:val="20"/>
          <w:lang w:val="it-IT"/>
        </w:rPr>
        <w:t xml:space="preserve">; 4. </w:t>
      </w:r>
      <w:r w:rsidRPr="007D3F5B">
        <w:rPr>
          <w:rFonts w:cs="Times New Roman"/>
          <w:i/>
          <w:sz w:val="20"/>
          <w:szCs w:val="20"/>
          <w:lang w:val="it-IT"/>
        </w:rPr>
        <w:t xml:space="preserve">Spiroloculina </w:t>
      </w:r>
      <w:r w:rsidRPr="007D3F5B">
        <w:rPr>
          <w:rFonts w:cs="Times New Roman"/>
          <w:sz w:val="20"/>
          <w:szCs w:val="20"/>
          <w:lang w:val="it-IT"/>
        </w:rPr>
        <w:t>sp.</w:t>
      </w:r>
      <w:r w:rsidR="00E25E51">
        <w:rPr>
          <w:rFonts w:cs="Times New Roman"/>
          <w:sz w:val="20"/>
          <w:szCs w:val="20"/>
          <w:lang w:val="it-IT"/>
        </w:rPr>
        <w:t xml:space="preserve">; </w:t>
      </w:r>
      <w:r>
        <w:rPr>
          <w:rFonts w:cs="Times New Roman"/>
          <w:sz w:val="20"/>
          <w:szCs w:val="20"/>
        </w:rPr>
        <w:t xml:space="preserve"> </w:t>
      </w:r>
      <w:r w:rsidRPr="007D3F5B">
        <w:rPr>
          <w:rFonts w:cs="Times New Roman"/>
          <w:i/>
          <w:sz w:val="20"/>
          <w:szCs w:val="20"/>
          <w:lang w:val="it-IT"/>
        </w:rPr>
        <w:t>Cribrolinoides</w:t>
      </w:r>
      <w:r w:rsidRPr="007D3F5B">
        <w:rPr>
          <w:rFonts w:cs="Times New Roman"/>
          <w:sz w:val="20"/>
          <w:szCs w:val="20"/>
          <w:lang w:val="it-IT"/>
        </w:rPr>
        <w:t xml:space="preserve"> Cushman and Leroy, 1939</w:t>
      </w:r>
      <w:r>
        <w:rPr>
          <w:rFonts w:cs="Times New Roman"/>
          <w:sz w:val="20"/>
          <w:szCs w:val="20"/>
          <w:lang w:val="it-IT"/>
        </w:rPr>
        <w:t xml:space="preserve"> có 2 loài: </w:t>
      </w:r>
      <w:r w:rsidRPr="007D3F5B">
        <w:rPr>
          <w:rFonts w:cs="Times New Roman"/>
          <w:i/>
          <w:sz w:val="20"/>
          <w:szCs w:val="20"/>
          <w:lang w:val="it-IT"/>
        </w:rPr>
        <w:t>1.</w:t>
      </w:r>
      <w:r w:rsidRPr="007D3F5B">
        <w:rPr>
          <w:rFonts w:cs="Times New Roman"/>
          <w:sz w:val="20"/>
          <w:szCs w:val="20"/>
          <w:lang w:val="it-IT"/>
        </w:rPr>
        <w:t xml:space="preserve"> </w:t>
      </w:r>
      <w:r w:rsidRPr="007D3F5B">
        <w:rPr>
          <w:rFonts w:cs="Times New Roman"/>
          <w:i/>
          <w:sz w:val="20"/>
          <w:szCs w:val="20"/>
          <w:lang w:val="it-IT"/>
        </w:rPr>
        <w:t>Cribrolinoides</w:t>
      </w:r>
      <w:r w:rsidRPr="007D3F5B">
        <w:rPr>
          <w:rFonts w:cs="Times New Roman"/>
          <w:sz w:val="20"/>
          <w:szCs w:val="20"/>
          <w:lang w:val="it-IT"/>
        </w:rPr>
        <w:t xml:space="preserve"> sp.</w:t>
      </w:r>
      <w:r>
        <w:rPr>
          <w:rFonts w:cs="Times New Roman"/>
          <w:sz w:val="20"/>
          <w:szCs w:val="20"/>
          <w:lang w:val="it-IT"/>
        </w:rPr>
        <w:t>; 2.</w:t>
      </w:r>
      <w:r w:rsidRPr="007D3F5B">
        <w:rPr>
          <w:rFonts w:cs="Times New Roman"/>
          <w:i/>
          <w:sz w:val="20"/>
          <w:szCs w:val="20"/>
          <w:lang w:val="it-IT"/>
        </w:rPr>
        <w:t>Cribrolinoides curta;</w:t>
      </w:r>
    </w:p>
    <w:p w14:paraId="43F210C4" w14:textId="1CEE4DE5" w:rsidR="0088394C" w:rsidRDefault="00475EF0" w:rsidP="008E30ED">
      <w:pPr>
        <w:spacing w:after="120"/>
        <w:ind w:firstLine="284"/>
        <w:jc w:val="both"/>
        <w:rPr>
          <w:rFonts w:cs="Times New Roman"/>
          <w:sz w:val="20"/>
          <w:szCs w:val="20"/>
          <w:lang w:val="it-IT"/>
        </w:rPr>
      </w:pPr>
      <w:r>
        <w:rPr>
          <w:sz w:val="20"/>
          <w:szCs w:val="20"/>
          <w:lang w:val="it-IT"/>
        </w:rPr>
        <w:t xml:space="preserve">2. </w:t>
      </w:r>
      <w:r w:rsidR="0088394C">
        <w:rPr>
          <w:sz w:val="20"/>
          <w:szCs w:val="20"/>
          <w:lang w:val="it-IT"/>
        </w:rPr>
        <w:t xml:space="preserve">Họ </w:t>
      </w:r>
      <w:r w:rsidRPr="007D3F5B">
        <w:rPr>
          <w:rFonts w:cs="Times New Roman"/>
          <w:sz w:val="20"/>
          <w:szCs w:val="20"/>
        </w:rPr>
        <w:t>Hauerinidae Schwager, 1870</w:t>
      </w:r>
      <w:r>
        <w:rPr>
          <w:rFonts w:cs="Times New Roman"/>
          <w:sz w:val="20"/>
          <w:szCs w:val="20"/>
        </w:rPr>
        <w:t xml:space="preserve"> gồm 9</w:t>
      </w:r>
      <w:r w:rsidR="0088394C">
        <w:rPr>
          <w:rFonts w:cs="Times New Roman"/>
          <w:sz w:val="20"/>
          <w:szCs w:val="20"/>
        </w:rPr>
        <w:t xml:space="preserve"> giống</w:t>
      </w:r>
      <w:r w:rsidR="00E25E51">
        <w:rPr>
          <w:rFonts w:cs="Times New Roman"/>
          <w:sz w:val="20"/>
          <w:szCs w:val="20"/>
        </w:rPr>
        <w:t xml:space="preserve">, </w:t>
      </w:r>
      <w:r w:rsidR="0088394C" w:rsidRPr="007D3F5B">
        <w:rPr>
          <w:rFonts w:cs="Times New Roman"/>
          <w:i/>
          <w:sz w:val="20"/>
          <w:szCs w:val="20"/>
        </w:rPr>
        <w:t>Quinqueloculina</w:t>
      </w:r>
      <w:r w:rsidR="0088394C" w:rsidRPr="007D3F5B">
        <w:rPr>
          <w:rFonts w:cs="Times New Roman"/>
          <w:sz w:val="20"/>
          <w:szCs w:val="20"/>
        </w:rPr>
        <w:t xml:space="preserve"> d’Orbigny, 1826 </w:t>
      </w:r>
      <w:r w:rsidR="0088394C">
        <w:rPr>
          <w:rFonts w:cs="Times New Roman"/>
          <w:sz w:val="20"/>
          <w:szCs w:val="20"/>
        </w:rPr>
        <w:t>đa dạng nhất</w:t>
      </w:r>
      <w:r w:rsidR="00E25E51">
        <w:rPr>
          <w:rFonts w:cs="Times New Roman"/>
          <w:sz w:val="20"/>
          <w:szCs w:val="20"/>
        </w:rPr>
        <w:t xml:space="preserve"> (07 loài)</w:t>
      </w:r>
      <w:r w:rsidR="0088394C">
        <w:rPr>
          <w:rFonts w:cs="Times New Roman"/>
          <w:sz w:val="20"/>
          <w:szCs w:val="20"/>
        </w:rPr>
        <w:t xml:space="preserve">: </w:t>
      </w:r>
      <w:r w:rsidR="0088394C" w:rsidRPr="007D3F5B">
        <w:rPr>
          <w:rFonts w:cs="Times New Roman"/>
          <w:sz w:val="20"/>
          <w:szCs w:val="20"/>
          <w:lang w:val="it-IT"/>
        </w:rPr>
        <w:t>1.</w:t>
      </w:r>
      <w:r w:rsidR="0088394C" w:rsidRPr="007D3F5B">
        <w:rPr>
          <w:rFonts w:cs="Times New Roman"/>
          <w:i/>
          <w:sz w:val="20"/>
          <w:szCs w:val="20"/>
        </w:rPr>
        <w:t>Quinqueloculina akneriana ; 2.Q. boueana</w:t>
      </w:r>
      <w:r w:rsidR="0088394C" w:rsidRPr="007D3F5B">
        <w:rPr>
          <w:rFonts w:cs="Times New Roman"/>
          <w:sz w:val="20"/>
          <w:szCs w:val="20"/>
        </w:rPr>
        <w:t>; 3</w:t>
      </w:r>
      <w:r w:rsidR="0088394C" w:rsidRPr="007D3F5B">
        <w:rPr>
          <w:rFonts w:cs="Times New Roman"/>
          <w:sz w:val="20"/>
          <w:szCs w:val="20"/>
          <w:lang w:val="it-IT"/>
        </w:rPr>
        <w:t>.</w:t>
      </w:r>
      <w:r w:rsidR="0088394C" w:rsidRPr="007D3F5B">
        <w:rPr>
          <w:rFonts w:cs="Times New Roman"/>
          <w:i/>
          <w:sz w:val="20"/>
          <w:szCs w:val="20"/>
        </w:rPr>
        <w:t>Q. cuvieriana</w:t>
      </w:r>
      <w:r w:rsidR="0088394C" w:rsidRPr="007D3F5B">
        <w:rPr>
          <w:rFonts w:cs="Times New Roman"/>
          <w:sz w:val="20"/>
          <w:szCs w:val="20"/>
        </w:rPr>
        <w:t xml:space="preserve"> ; 4.</w:t>
      </w:r>
      <w:r w:rsidR="0088394C" w:rsidRPr="007D3F5B">
        <w:rPr>
          <w:rFonts w:cs="Times New Roman"/>
          <w:i/>
          <w:sz w:val="20"/>
          <w:szCs w:val="20"/>
        </w:rPr>
        <w:t>Q. dosonensis; 5.Q.elongata</w:t>
      </w:r>
      <w:r w:rsidR="0088394C" w:rsidRPr="007D3F5B">
        <w:rPr>
          <w:rFonts w:cs="Times New Roman"/>
          <w:sz w:val="20"/>
          <w:szCs w:val="20"/>
        </w:rPr>
        <w:t>; 6.</w:t>
      </w:r>
      <w:r w:rsidR="0088394C" w:rsidRPr="007D3F5B">
        <w:rPr>
          <w:rFonts w:cs="Times New Roman"/>
          <w:i/>
          <w:sz w:val="20"/>
          <w:szCs w:val="20"/>
        </w:rPr>
        <w:t>Q. tonkinensis; 7</w:t>
      </w:r>
      <w:r w:rsidR="0088394C" w:rsidRPr="007D3F5B">
        <w:rPr>
          <w:rFonts w:cs="Times New Roman"/>
          <w:sz w:val="20"/>
          <w:szCs w:val="20"/>
        </w:rPr>
        <w:t>.</w:t>
      </w:r>
      <w:r w:rsidR="0088394C" w:rsidRPr="007D3F5B">
        <w:rPr>
          <w:rFonts w:cs="Times New Roman"/>
          <w:i/>
          <w:sz w:val="20"/>
          <w:szCs w:val="20"/>
        </w:rPr>
        <w:t xml:space="preserve">Quinqueloculina </w:t>
      </w:r>
      <w:r w:rsidR="0088394C" w:rsidRPr="007D3F5B">
        <w:rPr>
          <w:rFonts w:cs="Times New Roman"/>
          <w:sz w:val="20"/>
          <w:szCs w:val="20"/>
        </w:rPr>
        <w:t>sp.;</w:t>
      </w:r>
      <w:r w:rsidR="00E25E51">
        <w:rPr>
          <w:rFonts w:cs="Times New Roman"/>
          <w:sz w:val="20"/>
          <w:szCs w:val="20"/>
        </w:rPr>
        <w:t xml:space="preserve"> </w:t>
      </w:r>
      <w:r w:rsidR="0088394C">
        <w:rPr>
          <w:rFonts w:cs="Times New Roman"/>
          <w:sz w:val="20"/>
          <w:szCs w:val="20"/>
        </w:rPr>
        <w:t xml:space="preserve">03 giống có 2 loài góp mặt là giống </w:t>
      </w:r>
      <w:r w:rsidR="0088394C" w:rsidRPr="007D3F5B">
        <w:rPr>
          <w:rFonts w:cs="Times New Roman"/>
          <w:i/>
          <w:sz w:val="20"/>
          <w:szCs w:val="20"/>
          <w:lang w:val="it-IT"/>
        </w:rPr>
        <w:t xml:space="preserve">Pyrgo </w:t>
      </w:r>
      <w:r w:rsidR="0088394C" w:rsidRPr="007D3F5B">
        <w:rPr>
          <w:rFonts w:cs="Times New Roman"/>
          <w:sz w:val="20"/>
          <w:szCs w:val="20"/>
          <w:lang w:val="it-IT"/>
        </w:rPr>
        <w:t>Defrance, 1824</w:t>
      </w:r>
      <w:r w:rsidR="0088394C">
        <w:rPr>
          <w:rFonts w:cs="Times New Roman"/>
          <w:sz w:val="20"/>
          <w:szCs w:val="20"/>
          <w:lang w:val="it-IT"/>
        </w:rPr>
        <w:t xml:space="preserve"> (</w:t>
      </w:r>
      <w:r w:rsidR="0088394C" w:rsidRPr="007D3F5B">
        <w:rPr>
          <w:rFonts w:cs="Times New Roman"/>
          <w:sz w:val="20"/>
          <w:szCs w:val="20"/>
        </w:rPr>
        <w:t>1.</w:t>
      </w:r>
      <w:r w:rsidR="0088394C" w:rsidRPr="007D3F5B">
        <w:rPr>
          <w:rFonts w:cs="Times New Roman"/>
          <w:i/>
          <w:sz w:val="20"/>
          <w:szCs w:val="20"/>
        </w:rPr>
        <w:t>Pyrgo vespertilio</w:t>
      </w:r>
      <w:r w:rsidR="0088394C" w:rsidRPr="007D3F5B">
        <w:rPr>
          <w:rFonts w:cs="Times New Roman"/>
          <w:sz w:val="20"/>
          <w:szCs w:val="20"/>
        </w:rPr>
        <w:t>; 2.</w:t>
      </w:r>
      <w:r w:rsidR="0088394C" w:rsidRPr="007D3F5B">
        <w:rPr>
          <w:rFonts w:cs="Times New Roman"/>
          <w:i/>
          <w:sz w:val="20"/>
          <w:szCs w:val="20"/>
        </w:rPr>
        <w:t xml:space="preserve">Pyrgo </w:t>
      </w:r>
      <w:r w:rsidR="0088394C" w:rsidRPr="007D3F5B">
        <w:rPr>
          <w:rFonts w:cs="Times New Roman"/>
          <w:sz w:val="20"/>
          <w:szCs w:val="20"/>
        </w:rPr>
        <w:t>sp.</w:t>
      </w:r>
      <w:r w:rsidR="0088394C">
        <w:rPr>
          <w:rFonts w:cs="Times New Roman"/>
          <w:sz w:val="20"/>
          <w:szCs w:val="20"/>
          <w:lang w:val="it-IT"/>
        </w:rPr>
        <w:t xml:space="preserve">); </w:t>
      </w:r>
      <w:r w:rsidR="0088394C" w:rsidRPr="007D3F5B">
        <w:rPr>
          <w:rFonts w:cs="Times New Roman"/>
          <w:i/>
          <w:sz w:val="20"/>
          <w:szCs w:val="20"/>
          <w:lang w:val="it-IT"/>
        </w:rPr>
        <w:t xml:space="preserve">Triloculina </w:t>
      </w:r>
      <w:r w:rsidR="0088394C" w:rsidRPr="007D3F5B">
        <w:rPr>
          <w:rFonts w:cs="Times New Roman"/>
          <w:sz w:val="20"/>
          <w:szCs w:val="20"/>
          <w:lang w:val="it-IT"/>
        </w:rPr>
        <w:t>d’Orbigny, 1826</w:t>
      </w:r>
      <w:r w:rsidR="0088394C">
        <w:rPr>
          <w:rFonts w:cs="Times New Roman"/>
          <w:sz w:val="20"/>
          <w:szCs w:val="20"/>
          <w:lang w:val="it-IT"/>
        </w:rPr>
        <w:t xml:space="preserve"> (1.</w:t>
      </w:r>
      <w:r w:rsidR="0088394C" w:rsidRPr="007D3F5B">
        <w:rPr>
          <w:rFonts w:cs="Times New Roman"/>
          <w:i/>
          <w:sz w:val="20"/>
          <w:szCs w:val="20"/>
          <w:lang w:val="it-IT"/>
        </w:rPr>
        <w:t>Triloculina tricarinata</w:t>
      </w:r>
      <w:r w:rsidR="0088394C" w:rsidRPr="007D3F5B">
        <w:rPr>
          <w:rFonts w:cs="Times New Roman"/>
          <w:sz w:val="20"/>
          <w:szCs w:val="20"/>
          <w:lang w:val="it-IT"/>
        </w:rPr>
        <w:t>; 2.</w:t>
      </w:r>
      <w:r w:rsidR="0088394C" w:rsidRPr="007D3F5B">
        <w:rPr>
          <w:rFonts w:cs="Times New Roman"/>
          <w:i/>
          <w:sz w:val="20"/>
          <w:szCs w:val="20"/>
          <w:lang w:val="it-IT"/>
        </w:rPr>
        <w:t>Tri</w:t>
      </w:r>
      <w:r w:rsidR="0088394C">
        <w:rPr>
          <w:rFonts w:cs="Times New Roman"/>
          <w:i/>
          <w:sz w:val="20"/>
          <w:szCs w:val="20"/>
          <w:lang w:val="it-IT"/>
        </w:rPr>
        <w:t>.</w:t>
      </w:r>
      <w:r w:rsidR="0088394C" w:rsidRPr="007D3F5B">
        <w:rPr>
          <w:rFonts w:cs="Times New Roman"/>
          <w:i/>
          <w:sz w:val="20"/>
          <w:szCs w:val="20"/>
          <w:lang w:val="it-IT"/>
        </w:rPr>
        <w:t>trigonula</w:t>
      </w:r>
      <w:r w:rsidR="0088394C">
        <w:rPr>
          <w:rFonts w:cs="Times New Roman"/>
          <w:sz w:val="20"/>
          <w:szCs w:val="20"/>
          <w:lang w:val="it-IT"/>
        </w:rPr>
        <w:t xml:space="preserve">); </w:t>
      </w:r>
      <w:r w:rsidR="0088394C" w:rsidRPr="007D3F5B">
        <w:rPr>
          <w:rFonts w:cs="Times New Roman"/>
          <w:i/>
          <w:sz w:val="20"/>
          <w:szCs w:val="20"/>
          <w:lang w:val="it-IT"/>
        </w:rPr>
        <w:t xml:space="preserve">Massilina </w:t>
      </w:r>
      <w:r w:rsidR="0088394C" w:rsidRPr="007D3F5B">
        <w:rPr>
          <w:rFonts w:cs="Times New Roman"/>
          <w:sz w:val="20"/>
          <w:szCs w:val="20"/>
        </w:rPr>
        <w:t>Schlumberger, 1893</w:t>
      </w:r>
      <w:r w:rsidR="0088394C">
        <w:rPr>
          <w:rFonts w:cs="Times New Roman"/>
          <w:sz w:val="20"/>
          <w:szCs w:val="20"/>
        </w:rPr>
        <w:t xml:space="preserve"> (</w:t>
      </w:r>
      <w:r w:rsidR="0088394C" w:rsidRPr="007D3F5B">
        <w:rPr>
          <w:rFonts w:cs="Times New Roman"/>
          <w:sz w:val="20"/>
          <w:szCs w:val="20"/>
        </w:rPr>
        <w:t>1</w:t>
      </w:r>
      <w:r w:rsidR="0088394C" w:rsidRPr="007D3F5B">
        <w:rPr>
          <w:rFonts w:cs="Times New Roman"/>
          <w:i/>
          <w:sz w:val="20"/>
          <w:szCs w:val="20"/>
        </w:rPr>
        <w:t>.</w:t>
      </w:r>
      <w:r w:rsidR="0088394C" w:rsidRPr="007D3F5B">
        <w:rPr>
          <w:rFonts w:cs="Times New Roman"/>
          <w:i/>
          <w:sz w:val="20"/>
          <w:szCs w:val="20"/>
          <w:lang w:val="it-IT"/>
        </w:rPr>
        <w:t>Massilina secans</w:t>
      </w:r>
      <w:r w:rsidR="0088394C" w:rsidRPr="007D3F5B">
        <w:rPr>
          <w:rFonts w:cs="Times New Roman"/>
          <w:sz w:val="20"/>
          <w:szCs w:val="20"/>
        </w:rPr>
        <w:t>; 2.</w:t>
      </w:r>
      <w:r w:rsidR="0088394C" w:rsidRPr="007D3F5B">
        <w:rPr>
          <w:rFonts w:cs="Times New Roman"/>
          <w:i/>
          <w:sz w:val="20"/>
          <w:szCs w:val="20"/>
          <w:lang w:val="it-IT"/>
        </w:rPr>
        <w:t>Massilina</w:t>
      </w:r>
      <w:r w:rsidR="0088394C" w:rsidRPr="007D3F5B">
        <w:rPr>
          <w:rFonts w:cs="Times New Roman"/>
          <w:sz w:val="20"/>
          <w:szCs w:val="20"/>
        </w:rPr>
        <w:t xml:space="preserve"> sp.</w:t>
      </w:r>
      <w:r w:rsidR="0088394C">
        <w:rPr>
          <w:rFonts w:cs="Times New Roman"/>
          <w:sz w:val="20"/>
          <w:szCs w:val="20"/>
        </w:rPr>
        <w:t>)</w:t>
      </w:r>
      <w:r w:rsidR="00CB1925">
        <w:rPr>
          <w:rFonts w:cs="Times New Roman"/>
          <w:sz w:val="20"/>
          <w:szCs w:val="20"/>
        </w:rPr>
        <w:t>;</w:t>
      </w:r>
      <w:r w:rsidR="00E25E51">
        <w:rPr>
          <w:rFonts w:cs="Times New Roman"/>
          <w:sz w:val="20"/>
          <w:szCs w:val="20"/>
        </w:rPr>
        <w:t xml:space="preserve"> </w:t>
      </w:r>
      <w:r w:rsidR="0088394C">
        <w:rPr>
          <w:rFonts w:cs="Times New Roman"/>
          <w:sz w:val="20"/>
          <w:szCs w:val="20"/>
        </w:rPr>
        <w:t xml:space="preserve">05 giống còn lại mỗi giống góp mặt 1 loài là:  </w:t>
      </w:r>
      <w:r w:rsidR="0088394C" w:rsidRPr="007D3F5B">
        <w:rPr>
          <w:rFonts w:cs="Times New Roman"/>
          <w:i/>
          <w:sz w:val="20"/>
          <w:szCs w:val="20"/>
        </w:rPr>
        <w:t>Schulumbergerina</w:t>
      </w:r>
      <w:r w:rsidR="0088394C" w:rsidRPr="007D3F5B">
        <w:rPr>
          <w:rFonts w:cs="Times New Roman"/>
          <w:sz w:val="20"/>
          <w:szCs w:val="20"/>
        </w:rPr>
        <w:t xml:space="preserve"> Munier-Chalmas, 1882</w:t>
      </w:r>
      <w:r w:rsidR="0088394C">
        <w:rPr>
          <w:rFonts w:cs="Times New Roman"/>
          <w:sz w:val="20"/>
          <w:szCs w:val="20"/>
        </w:rPr>
        <w:t xml:space="preserve"> (có </w:t>
      </w:r>
      <w:r w:rsidR="0088394C" w:rsidRPr="007D3F5B">
        <w:rPr>
          <w:rFonts w:cs="Times New Roman"/>
          <w:i/>
          <w:sz w:val="20"/>
          <w:szCs w:val="20"/>
          <w:lang w:val="it-IT"/>
        </w:rPr>
        <w:t>Schlumbergerina</w:t>
      </w:r>
      <w:r w:rsidR="0088394C" w:rsidRPr="007D3F5B">
        <w:rPr>
          <w:rFonts w:cs="Times New Roman"/>
          <w:sz w:val="20"/>
          <w:szCs w:val="20"/>
          <w:lang w:val="it-IT"/>
        </w:rPr>
        <w:t xml:space="preserve"> sp.</w:t>
      </w:r>
      <w:r w:rsidR="0088394C">
        <w:rPr>
          <w:rFonts w:cs="Times New Roman"/>
          <w:sz w:val="20"/>
          <w:szCs w:val="20"/>
          <w:lang w:val="it-IT"/>
        </w:rPr>
        <w:t xml:space="preserve">); </w:t>
      </w:r>
      <w:r w:rsidR="0088394C">
        <w:rPr>
          <w:rFonts w:cs="Times New Roman"/>
          <w:sz w:val="20"/>
          <w:szCs w:val="20"/>
        </w:rPr>
        <w:t xml:space="preserve"> </w:t>
      </w:r>
      <w:r w:rsidR="0088394C" w:rsidRPr="007D3F5B">
        <w:rPr>
          <w:rFonts w:cs="Times New Roman"/>
          <w:i/>
          <w:sz w:val="20"/>
          <w:szCs w:val="20"/>
        </w:rPr>
        <w:t xml:space="preserve">Flintina </w:t>
      </w:r>
      <w:r w:rsidR="0088394C" w:rsidRPr="007D3F5B">
        <w:rPr>
          <w:rFonts w:cs="Times New Roman"/>
          <w:sz w:val="20"/>
          <w:szCs w:val="20"/>
        </w:rPr>
        <w:t>Cushman, 1921</w:t>
      </w:r>
      <w:r w:rsidR="0088394C">
        <w:rPr>
          <w:rFonts w:cs="Times New Roman"/>
          <w:sz w:val="20"/>
          <w:szCs w:val="20"/>
        </w:rPr>
        <w:t xml:space="preserve"> (</w:t>
      </w:r>
      <w:r w:rsidR="0088394C" w:rsidRPr="007D3F5B">
        <w:rPr>
          <w:rFonts w:cs="Times New Roman"/>
          <w:i/>
          <w:sz w:val="20"/>
          <w:szCs w:val="20"/>
          <w:lang w:val="it-IT"/>
        </w:rPr>
        <w:t xml:space="preserve">Flintina bradyana </w:t>
      </w:r>
      <w:r w:rsidR="0088394C" w:rsidRPr="007D3F5B">
        <w:rPr>
          <w:rFonts w:cs="Times New Roman"/>
          <w:sz w:val="20"/>
          <w:szCs w:val="20"/>
          <w:lang w:val="it-IT"/>
        </w:rPr>
        <w:t>Cushman,1921</w:t>
      </w:r>
      <w:r w:rsidR="0088394C">
        <w:rPr>
          <w:rFonts w:cs="Times New Roman"/>
          <w:sz w:val="20"/>
          <w:szCs w:val="20"/>
        </w:rPr>
        <w:t xml:space="preserve">); </w:t>
      </w:r>
      <w:r w:rsidR="0088394C" w:rsidRPr="007D3F5B">
        <w:rPr>
          <w:rFonts w:cs="Times New Roman"/>
          <w:i/>
          <w:sz w:val="20"/>
          <w:szCs w:val="20"/>
          <w:lang w:val="it-IT"/>
        </w:rPr>
        <w:t xml:space="preserve">Siphonaperta </w:t>
      </w:r>
      <w:r w:rsidR="0088394C" w:rsidRPr="007D3F5B">
        <w:rPr>
          <w:rFonts w:cs="Times New Roman"/>
          <w:sz w:val="20"/>
          <w:szCs w:val="20"/>
          <w:lang w:val="it-IT"/>
        </w:rPr>
        <w:t>Vella, 1957</w:t>
      </w:r>
      <w:r w:rsidR="0088394C">
        <w:rPr>
          <w:rFonts w:cs="Times New Roman"/>
          <w:sz w:val="20"/>
          <w:szCs w:val="20"/>
          <w:lang w:val="it-IT"/>
        </w:rPr>
        <w:t xml:space="preserve"> (</w:t>
      </w:r>
      <w:r w:rsidR="0088394C" w:rsidRPr="007D3F5B">
        <w:rPr>
          <w:rFonts w:cs="Times New Roman"/>
          <w:i/>
          <w:sz w:val="20"/>
          <w:szCs w:val="20"/>
        </w:rPr>
        <w:t>Siphonaperta agglutinans</w:t>
      </w:r>
      <w:r w:rsidR="0088394C">
        <w:rPr>
          <w:rFonts w:cs="Times New Roman"/>
          <w:sz w:val="20"/>
          <w:szCs w:val="20"/>
          <w:lang w:val="it-IT"/>
        </w:rPr>
        <w:t xml:space="preserve">); </w:t>
      </w:r>
      <w:r w:rsidR="0088394C" w:rsidRPr="007D3F5B">
        <w:rPr>
          <w:rFonts w:cs="Times New Roman"/>
          <w:i/>
          <w:sz w:val="20"/>
          <w:szCs w:val="20"/>
        </w:rPr>
        <w:t>Hauerina</w:t>
      </w:r>
      <w:r w:rsidR="0088394C" w:rsidRPr="007D3F5B">
        <w:rPr>
          <w:rFonts w:cs="Times New Roman"/>
          <w:sz w:val="20"/>
          <w:szCs w:val="20"/>
        </w:rPr>
        <w:t xml:space="preserve"> d’Orbigny, 1839</w:t>
      </w:r>
      <w:r w:rsidR="0088394C">
        <w:rPr>
          <w:rFonts w:cs="Times New Roman"/>
          <w:sz w:val="20"/>
          <w:szCs w:val="20"/>
        </w:rPr>
        <w:t xml:space="preserve"> (</w:t>
      </w:r>
      <w:r w:rsidR="0088394C" w:rsidRPr="007D3F5B">
        <w:rPr>
          <w:rFonts w:cs="Times New Roman"/>
          <w:i/>
          <w:sz w:val="20"/>
          <w:szCs w:val="20"/>
          <w:lang w:val="it-IT"/>
        </w:rPr>
        <w:t>Hauerina</w:t>
      </w:r>
      <w:r w:rsidR="0088394C" w:rsidRPr="007D3F5B">
        <w:rPr>
          <w:rFonts w:cs="Times New Roman"/>
          <w:sz w:val="20"/>
          <w:szCs w:val="20"/>
          <w:lang w:val="it-IT"/>
        </w:rPr>
        <w:t xml:space="preserve"> sp.</w:t>
      </w:r>
      <w:r w:rsidR="0088394C">
        <w:rPr>
          <w:rFonts w:cs="Times New Roman"/>
          <w:sz w:val="20"/>
          <w:szCs w:val="20"/>
        </w:rPr>
        <w:t xml:space="preserve">); </w:t>
      </w:r>
      <w:r w:rsidR="0088394C" w:rsidRPr="007D3F5B">
        <w:rPr>
          <w:rFonts w:cs="Times New Roman"/>
          <w:i/>
          <w:sz w:val="20"/>
          <w:szCs w:val="20"/>
          <w:lang w:val="it-IT"/>
        </w:rPr>
        <w:t xml:space="preserve">Ammomassilina </w:t>
      </w:r>
      <w:r w:rsidR="0088394C" w:rsidRPr="007D3F5B">
        <w:rPr>
          <w:rFonts w:cs="Times New Roman"/>
          <w:sz w:val="20"/>
          <w:szCs w:val="20"/>
          <w:lang w:val="it-IT"/>
        </w:rPr>
        <w:t>Cushman, 1933</w:t>
      </w:r>
      <w:r w:rsidR="0088394C">
        <w:rPr>
          <w:rFonts w:cs="Times New Roman"/>
          <w:sz w:val="20"/>
          <w:szCs w:val="20"/>
          <w:lang w:val="it-IT"/>
        </w:rPr>
        <w:t xml:space="preserve"> (</w:t>
      </w:r>
      <w:r w:rsidR="0088394C" w:rsidRPr="007D3F5B">
        <w:rPr>
          <w:rFonts w:cs="Times New Roman"/>
          <w:i/>
          <w:sz w:val="20"/>
          <w:szCs w:val="20"/>
          <w:lang w:val="it-IT"/>
        </w:rPr>
        <w:t>Ammomassilina</w:t>
      </w:r>
      <w:r w:rsidR="0088394C" w:rsidRPr="007D3F5B">
        <w:rPr>
          <w:rFonts w:cs="Times New Roman"/>
          <w:sz w:val="20"/>
          <w:szCs w:val="20"/>
          <w:lang w:val="it-IT"/>
        </w:rPr>
        <w:t xml:space="preserve"> sp.</w:t>
      </w:r>
      <w:r w:rsidR="0088394C">
        <w:rPr>
          <w:rFonts w:cs="Times New Roman"/>
          <w:sz w:val="20"/>
          <w:szCs w:val="20"/>
          <w:lang w:val="it-IT"/>
        </w:rPr>
        <w:t>)</w:t>
      </w:r>
    </w:p>
    <w:p w14:paraId="1297EBB8" w14:textId="061C654D" w:rsidR="0088394C" w:rsidRDefault="0088394C" w:rsidP="008E30ED">
      <w:pPr>
        <w:spacing w:after="120"/>
        <w:ind w:firstLine="284"/>
        <w:jc w:val="both"/>
        <w:rPr>
          <w:rFonts w:cs="Times New Roman"/>
          <w:i/>
          <w:sz w:val="20"/>
          <w:szCs w:val="20"/>
        </w:rPr>
      </w:pPr>
      <w:r w:rsidRPr="007D3F5B">
        <w:rPr>
          <w:rFonts w:cs="Times New Roman"/>
          <w:sz w:val="20"/>
          <w:szCs w:val="20"/>
          <w:lang w:val="it-IT"/>
        </w:rPr>
        <w:t>3</w:t>
      </w:r>
      <w:r w:rsidRPr="007D3F5B">
        <w:rPr>
          <w:rFonts w:cs="Times New Roman"/>
          <w:color w:val="000000" w:themeColor="text1"/>
          <w:sz w:val="20"/>
          <w:szCs w:val="20"/>
          <w:lang w:val="it-IT"/>
        </w:rPr>
        <w:t>.</w:t>
      </w:r>
      <w:r>
        <w:rPr>
          <w:rFonts w:cs="Times New Roman"/>
          <w:color w:val="000000" w:themeColor="text1"/>
          <w:sz w:val="20"/>
          <w:szCs w:val="20"/>
          <w:lang w:val="it-IT"/>
        </w:rPr>
        <w:t xml:space="preserve"> Họ </w:t>
      </w:r>
      <w:hyperlink r:id="rId9" w:history="1">
        <w:r w:rsidRPr="007D3F5B">
          <w:rPr>
            <w:rStyle w:val="Hyperlink"/>
            <w:rFonts w:cs="Times New Roman"/>
            <w:color w:val="000000" w:themeColor="text1"/>
            <w:sz w:val="20"/>
            <w:szCs w:val="20"/>
            <w:u w:val="none"/>
          </w:rPr>
          <w:t>Cornuspiridae</w:t>
        </w:r>
      </w:hyperlink>
      <w:r w:rsidRPr="007D3F5B">
        <w:rPr>
          <w:rFonts w:cs="Times New Roman"/>
          <w:sz w:val="20"/>
          <w:szCs w:val="20"/>
        </w:rPr>
        <w:t xml:space="preserve"> Schultze, 1854</w:t>
      </w:r>
      <w:r>
        <w:rPr>
          <w:rFonts w:cs="Times New Roman"/>
          <w:sz w:val="20"/>
          <w:szCs w:val="20"/>
        </w:rPr>
        <w:t xml:space="preserve"> có duy nhất 01 giống </w:t>
      </w:r>
      <w:r w:rsidRPr="007D3F5B">
        <w:rPr>
          <w:rFonts w:cs="Times New Roman"/>
          <w:i/>
          <w:sz w:val="20"/>
          <w:szCs w:val="20"/>
        </w:rPr>
        <w:t>Cornuspira</w:t>
      </w:r>
      <w:r w:rsidRPr="007D3F5B">
        <w:rPr>
          <w:rFonts w:cs="Times New Roman"/>
          <w:sz w:val="20"/>
          <w:szCs w:val="20"/>
        </w:rPr>
        <w:t xml:space="preserve"> Schultze, 1854</w:t>
      </w:r>
      <w:r>
        <w:rPr>
          <w:rFonts w:cs="Times New Roman"/>
          <w:sz w:val="20"/>
          <w:szCs w:val="20"/>
        </w:rPr>
        <w:t xml:space="preserve"> trong đó có 01 loài </w:t>
      </w:r>
      <w:r w:rsidRPr="007D3F5B">
        <w:rPr>
          <w:rFonts w:cs="Times New Roman"/>
          <w:i/>
          <w:sz w:val="20"/>
          <w:szCs w:val="20"/>
        </w:rPr>
        <w:t>Cornuspira involvens</w:t>
      </w:r>
      <w:r>
        <w:rPr>
          <w:rFonts w:cs="Times New Roman"/>
          <w:i/>
          <w:sz w:val="20"/>
          <w:szCs w:val="20"/>
        </w:rPr>
        <w:t>.</w:t>
      </w:r>
    </w:p>
    <w:p w14:paraId="4E0EC7FC" w14:textId="0D914CE9" w:rsidR="0088394C" w:rsidRDefault="0088394C" w:rsidP="008E30ED">
      <w:pPr>
        <w:spacing w:after="120"/>
        <w:ind w:firstLine="284"/>
        <w:jc w:val="both"/>
        <w:rPr>
          <w:rFonts w:cs="Times New Roman"/>
          <w:sz w:val="20"/>
          <w:szCs w:val="20"/>
          <w:lang w:val="it-IT"/>
        </w:rPr>
      </w:pPr>
      <w:r w:rsidRPr="007D3F5B">
        <w:rPr>
          <w:rFonts w:cs="Times New Roman"/>
          <w:color w:val="000000" w:themeColor="text1"/>
          <w:sz w:val="20"/>
          <w:szCs w:val="20"/>
        </w:rPr>
        <w:t>4.</w:t>
      </w:r>
      <w:r>
        <w:rPr>
          <w:rFonts w:cs="Times New Roman"/>
          <w:color w:val="000000" w:themeColor="text1"/>
          <w:sz w:val="20"/>
          <w:szCs w:val="20"/>
        </w:rPr>
        <w:t xml:space="preserve"> Họ </w:t>
      </w:r>
      <w:hyperlink r:id="rId10" w:tgtFrame="_blank" w:history="1">
        <w:r w:rsidRPr="007D3F5B">
          <w:rPr>
            <w:rStyle w:val="Hyperlink"/>
            <w:rFonts w:cs="Times New Roman"/>
            <w:color w:val="000000" w:themeColor="text1"/>
            <w:sz w:val="20"/>
            <w:szCs w:val="20"/>
            <w:u w:val="none"/>
            <w:lang w:val="it-IT"/>
          </w:rPr>
          <w:t>Ophthalmidii-dae</w:t>
        </w:r>
      </w:hyperlink>
      <w:r w:rsidRPr="007D3F5B">
        <w:rPr>
          <w:rFonts w:cs="Times New Roman"/>
          <w:sz w:val="20"/>
          <w:szCs w:val="20"/>
          <w:lang w:val="it-IT"/>
        </w:rPr>
        <w:t xml:space="preserve"> Wiesner, 1920</w:t>
      </w:r>
      <w:r>
        <w:rPr>
          <w:rFonts w:cs="Times New Roman"/>
          <w:sz w:val="20"/>
          <w:szCs w:val="20"/>
          <w:lang w:val="it-IT"/>
        </w:rPr>
        <w:t xml:space="preserve"> có 01 giống là </w:t>
      </w:r>
      <w:r w:rsidRPr="007D3F5B">
        <w:rPr>
          <w:rFonts w:cs="Times New Roman"/>
          <w:i/>
          <w:sz w:val="20"/>
          <w:szCs w:val="20"/>
          <w:lang w:val="it-IT"/>
        </w:rPr>
        <w:t>Edentostomina</w:t>
      </w:r>
      <w:r w:rsidRPr="007D3F5B">
        <w:rPr>
          <w:rFonts w:cs="Times New Roman"/>
          <w:sz w:val="20"/>
          <w:szCs w:val="20"/>
          <w:lang w:val="it-IT"/>
        </w:rPr>
        <w:t xml:space="preserve"> Collins, 1958</w:t>
      </w:r>
      <w:r>
        <w:rPr>
          <w:rFonts w:cs="Times New Roman"/>
          <w:sz w:val="20"/>
          <w:szCs w:val="20"/>
          <w:lang w:val="it-IT"/>
        </w:rPr>
        <w:t xml:space="preserve"> với 02 loài là:</w:t>
      </w:r>
      <w:r w:rsidRPr="0088394C">
        <w:rPr>
          <w:rFonts w:cs="Times New Roman"/>
          <w:sz w:val="20"/>
          <w:szCs w:val="20"/>
          <w:lang w:val="it-IT"/>
        </w:rPr>
        <w:t xml:space="preserve"> </w:t>
      </w:r>
      <w:r w:rsidRPr="007D3F5B">
        <w:rPr>
          <w:rFonts w:cs="Times New Roman"/>
          <w:sz w:val="20"/>
          <w:szCs w:val="20"/>
          <w:lang w:val="it-IT"/>
        </w:rPr>
        <w:t>1.</w:t>
      </w:r>
      <w:r w:rsidRPr="007D3F5B">
        <w:rPr>
          <w:rFonts w:cs="Times New Roman"/>
          <w:i/>
          <w:sz w:val="20"/>
          <w:szCs w:val="20"/>
          <w:lang w:val="it-IT"/>
        </w:rPr>
        <w:t>Edentostomina cultrata</w:t>
      </w:r>
      <w:r w:rsidRPr="007D3F5B">
        <w:rPr>
          <w:rFonts w:cs="Times New Roman"/>
          <w:sz w:val="20"/>
          <w:szCs w:val="20"/>
          <w:lang w:val="it-IT"/>
        </w:rPr>
        <w:t>; 2.</w:t>
      </w:r>
      <w:r w:rsidRPr="007D3F5B">
        <w:rPr>
          <w:rFonts w:cs="Times New Roman"/>
          <w:i/>
          <w:sz w:val="20"/>
          <w:szCs w:val="20"/>
          <w:lang w:val="it-IT"/>
        </w:rPr>
        <w:t xml:space="preserve">Edentostomina </w:t>
      </w:r>
      <w:r w:rsidRPr="007D3F5B">
        <w:rPr>
          <w:rFonts w:cs="Times New Roman"/>
          <w:sz w:val="20"/>
          <w:szCs w:val="20"/>
          <w:lang w:val="it-IT"/>
        </w:rPr>
        <w:t>sp.</w:t>
      </w:r>
    </w:p>
    <w:p w14:paraId="0A66E250" w14:textId="13C071DF" w:rsidR="0088394C" w:rsidRDefault="0088394C" w:rsidP="008E30ED">
      <w:pPr>
        <w:spacing w:after="120"/>
        <w:ind w:firstLine="284"/>
        <w:jc w:val="both"/>
        <w:rPr>
          <w:rFonts w:cs="Times New Roman"/>
          <w:sz w:val="20"/>
          <w:szCs w:val="20"/>
          <w:lang w:val="it-IT"/>
        </w:rPr>
      </w:pPr>
      <w:r w:rsidRPr="00917CC0">
        <w:rPr>
          <w:rFonts w:cs="Times New Roman"/>
          <w:sz w:val="20"/>
          <w:szCs w:val="20"/>
          <w:lang w:val="it-IT"/>
        </w:rPr>
        <w:t xml:space="preserve">  </w:t>
      </w:r>
      <w:r w:rsidR="00917CC0" w:rsidRPr="00917CC0">
        <w:rPr>
          <w:sz w:val="20"/>
          <w:szCs w:val="20"/>
          <w:lang w:val="it-IT"/>
        </w:rPr>
        <w:t xml:space="preserve">5. </w:t>
      </w:r>
      <w:r w:rsidR="00917CC0">
        <w:rPr>
          <w:sz w:val="20"/>
          <w:szCs w:val="20"/>
          <w:lang w:val="it-IT"/>
        </w:rPr>
        <w:t xml:space="preserve">Họ </w:t>
      </w:r>
      <w:r w:rsidR="00917CC0" w:rsidRPr="00917CC0">
        <w:rPr>
          <w:sz w:val="20"/>
          <w:szCs w:val="20"/>
          <w:lang w:val="it-IT"/>
        </w:rPr>
        <w:t>Peneroplidae Schultze, 1854</w:t>
      </w:r>
      <w:r w:rsidR="00917CC0">
        <w:rPr>
          <w:sz w:val="20"/>
          <w:szCs w:val="20"/>
          <w:lang w:val="it-IT"/>
        </w:rPr>
        <w:t xml:space="preserve"> với 03 giống: </w:t>
      </w:r>
      <w:r w:rsidR="00917CC0" w:rsidRPr="007D3F5B">
        <w:rPr>
          <w:rFonts w:cs="Times New Roman"/>
          <w:i/>
          <w:sz w:val="20"/>
          <w:szCs w:val="20"/>
          <w:lang w:val="it-IT"/>
        </w:rPr>
        <w:t>Peneroplis</w:t>
      </w:r>
      <w:r w:rsidR="00917CC0" w:rsidRPr="007D3F5B">
        <w:rPr>
          <w:rFonts w:cs="Times New Roman"/>
          <w:sz w:val="20"/>
          <w:szCs w:val="20"/>
          <w:lang w:val="it-IT"/>
        </w:rPr>
        <w:t xml:space="preserve"> de Montfort, 1808</w:t>
      </w:r>
      <w:r w:rsidR="00917CC0">
        <w:rPr>
          <w:rFonts w:cs="Times New Roman"/>
          <w:sz w:val="20"/>
          <w:szCs w:val="20"/>
          <w:lang w:val="it-IT"/>
        </w:rPr>
        <w:t xml:space="preserve"> có 02 loài: </w:t>
      </w:r>
      <w:r w:rsidR="00917CC0" w:rsidRPr="007D3F5B">
        <w:rPr>
          <w:rFonts w:cs="Times New Roman"/>
          <w:sz w:val="20"/>
          <w:szCs w:val="20"/>
          <w:lang w:val="it-IT"/>
        </w:rPr>
        <w:t>1.</w:t>
      </w:r>
      <w:r w:rsidR="00917CC0" w:rsidRPr="007D3F5B">
        <w:rPr>
          <w:rFonts w:cs="Times New Roman"/>
          <w:i/>
          <w:sz w:val="20"/>
          <w:szCs w:val="20"/>
          <w:lang w:val="it-IT"/>
        </w:rPr>
        <w:t xml:space="preserve">Peneroplis </w:t>
      </w:r>
      <w:r w:rsidR="00917CC0" w:rsidRPr="007D3F5B">
        <w:rPr>
          <w:rFonts w:cs="Times New Roman"/>
          <w:sz w:val="20"/>
          <w:szCs w:val="20"/>
          <w:lang w:val="it-IT"/>
        </w:rPr>
        <w:t>sp.; 2.</w:t>
      </w:r>
      <w:r w:rsidR="00917CC0" w:rsidRPr="007D3F5B">
        <w:rPr>
          <w:rFonts w:cs="Times New Roman"/>
          <w:i/>
          <w:sz w:val="20"/>
          <w:szCs w:val="20"/>
          <w:lang w:val="it-IT"/>
        </w:rPr>
        <w:t>Peneroplis planatus</w:t>
      </w:r>
      <w:r w:rsidR="00917CC0">
        <w:rPr>
          <w:rFonts w:cs="Times New Roman"/>
          <w:i/>
          <w:sz w:val="20"/>
          <w:szCs w:val="20"/>
          <w:lang w:val="it-IT"/>
        </w:rPr>
        <w:t xml:space="preserve">; </w:t>
      </w:r>
      <w:r w:rsidR="00917CC0" w:rsidRPr="007D3F5B">
        <w:rPr>
          <w:rFonts w:cs="Times New Roman"/>
          <w:i/>
          <w:sz w:val="20"/>
          <w:szCs w:val="20"/>
          <w:lang w:val="it-IT"/>
        </w:rPr>
        <w:t xml:space="preserve">Coscinospira </w:t>
      </w:r>
      <w:r w:rsidR="00917CC0" w:rsidRPr="007D3F5B">
        <w:rPr>
          <w:rFonts w:cs="Times New Roman"/>
          <w:sz w:val="20"/>
          <w:szCs w:val="20"/>
          <w:lang w:val="it-IT"/>
        </w:rPr>
        <w:t>Ehrenberg, 1839</w:t>
      </w:r>
      <w:r w:rsidR="00917CC0">
        <w:rPr>
          <w:rFonts w:cs="Times New Roman"/>
          <w:sz w:val="20"/>
          <w:szCs w:val="20"/>
          <w:lang w:val="it-IT"/>
        </w:rPr>
        <w:t xml:space="preserve"> có 01 loài là </w:t>
      </w:r>
      <w:r w:rsidR="00917CC0" w:rsidRPr="007D3F5B">
        <w:rPr>
          <w:rFonts w:cs="Times New Roman"/>
          <w:i/>
          <w:sz w:val="20"/>
          <w:szCs w:val="20"/>
          <w:lang w:val="it-IT"/>
        </w:rPr>
        <w:t>Coscinospira hemprichii</w:t>
      </w:r>
      <w:r w:rsidR="00917CC0">
        <w:rPr>
          <w:rFonts w:cs="Times New Roman"/>
          <w:i/>
          <w:sz w:val="20"/>
          <w:szCs w:val="20"/>
          <w:lang w:val="it-IT"/>
        </w:rPr>
        <w:t xml:space="preserve">; </w:t>
      </w:r>
      <w:r w:rsidR="00917CC0" w:rsidRPr="00917CC0">
        <w:rPr>
          <w:rFonts w:cs="Times New Roman"/>
          <w:iCs/>
          <w:sz w:val="20"/>
          <w:szCs w:val="20"/>
          <w:lang w:val="it-IT"/>
        </w:rPr>
        <w:t>và giống</w:t>
      </w:r>
      <w:r w:rsidR="00917CC0">
        <w:rPr>
          <w:rFonts w:cs="Times New Roman"/>
          <w:iCs/>
          <w:sz w:val="20"/>
          <w:szCs w:val="20"/>
          <w:lang w:val="it-IT"/>
        </w:rPr>
        <w:t xml:space="preserve"> </w:t>
      </w:r>
      <w:r w:rsidR="00917CC0" w:rsidRPr="007D3F5B">
        <w:rPr>
          <w:rFonts w:cs="Times New Roman"/>
          <w:i/>
          <w:sz w:val="20"/>
          <w:szCs w:val="20"/>
          <w:lang w:val="it-IT"/>
        </w:rPr>
        <w:t xml:space="preserve">Dendritina </w:t>
      </w:r>
      <w:r w:rsidR="00917CC0" w:rsidRPr="007D3F5B">
        <w:rPr>
          <w:rFonts w:cs="Times New Roman"/>
          <w:sz w:val="20"/>
          <w:szCs w:val="20"/>
          <w:lang w:val="it-IT"/>
        </w:rPr>
        <w:t>d’Orbigny, 1826</w:t>
      </w:r>
      <w:r w:rsidR="00917CC0">
        <w:rPr>
          <w:rFonts w:cs="Times New Roman"/>
          <w:sz w:val="20"/>
          <w:szCs w:val="20"/>
          <w:lang w:val="it-IT"/>
        </w:rPr>
        <w:t xml:space="preserve"> gồm 02 loài: </w:t>
      </w:r>
      <w:r w:rsidR="00917CC0" w:rsidRPr="007D3F5B">
        <w:rPr>
          <w:rFonts w:cs="Times New Roman"/>
          <w:sz w:val="20"/>
          <w:szCs w:val="20"/>
          <w:lang w:val="it-IT"/>
        </w:rPr>
        <w:t>1.</w:t>
      </w:r>
      <w:r w:rsidR="00917CC0" w:rsidRPr="007D3F5B">
        <w:rPr>
          <w:rFonts w:cs="Times New Roman"/>
          <w:i/>
          <w:sz w:val="20"/>
          <w:szCs w:val="20"/>
          <w:lang w:val="it-IT"/>
        </w:rPr>
        <w:t xml:space="preserve">Dendritina cuvieri; 2.Dendritina </w:t>
      </w:r>
      <w:r w:rsidR="00917CC0" w:rsidRPr="007D3F5B">
        <w:rPr>
          <w:rFonts w:cs="Times New Roman"/>
          <w:sz w:val="20"/>
          <w:szCs w:val="20"/>
          <w:lang w:val="it-IT"/>
        </w:rPr>
        <w:t>sp.</w:t>
      </w:r>
    </w:p>
    <w:p w14:paraId="0724CE58" w14:textId="1F762A27" w:rsidR="00917CC0" w:rsidRDefault="00917CC0" w:rsidP="008E30ED">
      <w:pPr>
        <w:spacing w:after="120"/>
        <w:ind w:firstLine="284"/>
        <w:jc w:val="both"/>
        <w:rPr>
          <w:rFonts w:cs="Times New Roman"/>
          <w:sz w:val="20"/>
          <w:szCs w:val="20"/>
          <w:lang w:val="it-IT"/>
        </w:rPr>
      </w:pPr>
      <w:r w:rsidRPr="007D3F5B">
        <w:rPr>
          <w:rFonts w:cs="Times New Roman"/>
          <w:sz w:val="20"/>
          <w:szCs w:val="20"/>
          <w:lang w:val="it-IT"/>
        </w:rPr>
        <w:t>6.</w:t>
      </w:r>
      <w:r>
        <w:rPr>
          <w:rFonts w:cs="Times New Roman"/>
          <w:sz w:val="20"/>
          <w:szCs w:val="20"/>
          <w:lang w:val="it-IT"/>
        </w:rPr>
        <w:t xml:space="preserve"> Họ</w:t>
      </w:r>
      <w:r w:rsidRPr="007D3F5B">
        <w:rPr>
          <w:rFonts w:cs="Times New Roman"/>
          <w:sz w:val="20"/>
          <w:szCs w:val="20"/>
          <w:lang w:val="it-IT"/>
        </w:rPr>
        <w:t xml:space="preserve"> Ficherinidae Millett, 1898</w:t>
      </w:r>
      <w:r>
        <w:rPr>
          <w:rFonts w:cs="Times New Roman"/>
          <w:sz w:val="20"/>
          <w:szCs w:val="20"/>
          <w:lang w:val="it-IT"/>
        </w:rPr>
        <w:t xml:space="preserve"> có 1 giống </w:t>
      </w:r>
      <w:r w:rsidRPr="007D3F5B">
        <w:rPr>
          <w:rFonts w:cs="Times New Roman"/>
          <w:i/>
          <w:sz w:val="20"/>
          <w:szCs w:val="20"/>
          <w:lang w:val="it-IT"/>
        </w:rPr>
        <w:t xml:space="preserve">Vertebralina </w:t>
      </w:r>
      <w:r w:rsidRPr="007D3F5B">
        <w:rPr>
          <w:rFonts w:cs="Times New Roman"/>
          <w:sz w:val="20"/>
          <w:szCs w:val="20"/>
          <w:lang w:val="it-IT"/>
        </w:rPr>
        <w:t>d’Orbigny, 1826</w:t>
      </w:r>
      <w:r>
        <w:rPr>
          <w:rFonts w:cs="Times New Roman"/>
          <w:sz w:val="20"/>
          <w:szCs w:val="20"/>
          <w:lang w:val="it-IT"/>
        </w:rPr>
        <w:t xml:space="preserve"> với 02 loài </w:t>
      </w:r>
      <w:r w:rsidRPr="007D3F5B">
        <w:rPr>
          <w:rFonts w:cs="Times New Roman"/>
          <w:sz w:val="20"/>
          <w:szCs w:val="20"/>
          <w:lang w:val="it-IT"/>
        </w:rPr>
        <w:t>1.</w:t>
      </w:r>
      <w:r w:rsidRPr="007D3F5B">
        <w:rPr>
          <w:rFonts w:cs="Times New Roman"/>
          <w:i/>
          <w:sz w:val="20"/>
          <w:szCs w:val="20"/>
          <w:lang w:val="it-IT"/>
        </w:rPr>
        <w:t>Vertebralina striata</w:t>
      </w:r>
      <w:r w:rsidRPr="007D3F5B">
        <w:rPr>
          <w:rFonts w:cs="Times New Roman"/>
          <w:sz w:val="20"/>
          <w:szCs w:val="20"/>
          <w:lang w:val="it-IT"/>
        </w:rPr>
        <w:t>; 2.</w:t>
      </w:r>
      <w:r w:rsidRPr="007D3F5B">
        <w:rPr>
          <w:rFonts w:cs="Times New Roman"/>
          <w:i/>
          <w:sz w:val="20"/>
          <w:szCs w:val="20"/>
          <w:lang w:val="it-IT"/>
        </w:rPr>
        <w:t xml:space="preserve">Vertebralina </w:t>
      </w:r>
      <w:r w:rsidRPr="007D3F5B">
        <w:rPr>
          <w:rFonts w:cs="Times New Roman"/>
          <w:sz w:val="20"/>
          <w:szCs w:val="20"/>
          <w:lang w:val="it-IT"/>
        </w:rPr>
        <w:t>sp.</w:t>
      </w:r>
    </w:p>
    <w:p w14:paraId="133BD4FD" w14:textId="2624F47A" w:rsidR="00D1437D" w:rsidRDefault="00D1437D" w:rsidP="00D1437D">
      <w:pPr>
        <w:spacing w:after="120"/>
        <w:ind w:firstLine="567"/>
        <w:jc w:val="center"/>
        <w:rPr>
          <w:rFonts w:cs="Times New Roman"/>
          <w:sz w:val="20"/>
          <w:szCs w:val="20"/>
          <w:lang w:val="it-IT"/>
        </w:rPr>
      </w:pPr>
      <w:r>
        <w:rPr>
          <w:rFonts w:cs="Times New Roman"/>
          <w:sz w:val="20"/>
          <w:szCs w:val="20"/>
          <w:lang w:val="it-IT"/>
        </w:rPr>
        <w:t>Bản ảnh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1"/>
        <w:gridCol w:w="1810"/>
        <w:gridCol w:w="1809"/>
        <w:gridCol w:w="1671"/>
        <w:gridCol w:w="1543"/>
      </w:tblGrid>
      <w:tr w:rsidR="007F18EB" w:rsidRPr="00D1437D" w14:paraId="485E6CB3" w14:textId="77F73A93" w:rsidTr="007F18EB">
        <w:tc>
          <w:tcPr>
            <w:tcW w:w="1661" w:type="dxa"/>
          </w:tcPr>
          <w:p w14:paraId="7A68AD69" w14:textId="6FBBE84A" w:rsidR="007F18EB" w:rsidRPr="00D1437D" w:rsidRDefault="007F18EB" w:rsidP="007D3F5B">
            <w:pPr>
              <w:spacing w:after="120"/>
              <w:jc w:val="both"/>
              <w:rPr>
                <w:sz w:val="20"/>
                <w:szCs w:val="20"/>
                <w:lang w:val="it-IT"/>
              </w:rPr>
            </w:pPr>
            <w:r w:rsidRPr="00D1437D">
              <w:rPr>
                <w:rFonts w:ascii="Cambria Math" w:hAnsi="Cambria Math" w:cs="Cambria Math"/>
                <w:noProof/>
                <w:sz w:val="20"/>
                <w:szCs w:val="20"/>
              </w:rPr>
              <w:drawing>
                <wp:inline distT="0" distB="0" distL="0" distR="0" wp14:anchorId="314C0204" wp14:editId="7BB0EBD1">
                  <wp:extent cx="733245" cy="1020859"/>
                  <wp:effectExtent l="0" t="0" r="0" b="8255"/>
                  <wp:docPr id="5" name="Picture 5" descr="C:\Users\CHI\AppData\Local\Microsoft\Windows\INetCacheContent.Word\Adelosina cost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CHI\AppData\Local\Microsoft\Windows\INetCacheContent.Word\Adelosina costat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34" cy="1053840"/>
                          </a:xfrm>
                          <a:prstGeom prst="rect">
                            <a:avLst/>
                          </a:prstGeom>
                          <a:noFill/>
                          <a:ln>
                            <a:noFill/>
                          </a:ln>
                        </pic:spPr>
                      </pic:pic>
                    </a:graphicData>
                  </a:graphic>
                </wp:inline>
              </w:drawing>
            </w:r>
            <w:r w:rsidRPr="00D1437D">
              <w:rPr>
                <w:rFonts w:ascii="Cambria Math" w:hAnsi="Cambria Math" w:cs="Cambria Math"/>
                <w:sz w:val="20"/>
                <w:szCs w:val="20"/>
              </w:rPr>
              <w:t xml:space="preserve"> ①</w:t>
            </w:r>
          </w:p>
        </w:tc>
        <w:tc>
          <w:tcPr>
            <w:tcW w:w="1810" w:type="dxa"/>
          </w:tcPr>
          <w:p w14:paraId="1CD18ED5" w14:textId="5A67FB17" w:rsidR="007F18EB" w:rsidRPr="00D1437D" w:rsidRDefault="007F18EB" w:rsidP="007D3F5B">
            <w:pPr>
              <w:spacing w:after="120"/>
              <w:jc w:val="both"/>
              <w:rPr>
                <w:sz w:val="20"/>
                <w:szCs w:val="20"/>
                <w:lang w:val="it-IT"/>
              </w:rPr>
            </w:pPr>
            <w:r w:rsidRPr="00A70DAE">
              <w:rPr>
                <w:rFonts w:ascii="Cambria Math" w:hAnsi="Cambria Math" w:cs="Cambria Math"/>
                <w:noProof/>
                <w:sz w:val="28"/>
                <w:szCs w:val="28"/>
              </w:rPr>
              <w:drawing>
                <wp:inline distT="0" distB="0" distL="0" distR="0" wp14:anchorId="1157E9D5" wp14:editId="40D6B353">
                  <wp:extent cx="829152" cy="1000665"/>
                  <wp:effectExtent l="0" t="0" r="9525" b="0"/>
                  <wp:docPr id="6" name="Picture 6" descr="C:\Users\CHI\AppData\Local\Microsoft\Windows\INetCacheContent.Word\Spiroloculina commu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CHI\AppData\Local\Microsoft\Windows\INetCacheContent.Word\Spiroloculina communi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3745" cy="1006208"/>
                          </a:xfrm>
                          <a:prstGeom prst="rect">
                            <a:avLst/>
                          </a:prstGeom>
                          <a:noFill/>
                          <a:ln>
                            <a:noFill/>
                          </a:ln>
                        </pic:spPr>
                      </pic:pic>
                    </a:graphicData>
                  </a:graphic>
                </wp:inline>
              </w:drawing>
            </w:r>
            <w:r w:rsidRPr="00D1437D">
              <w:rPr>
                <w:rFonts w:ascii="Cambria Math" w:hAnsi="Cambria Math" w:cs="Cambria Math"/>
                <w:sz w:val="20"/>
                <w:szCs w:val="20"/>
              </w:rPr>
              <w:t>②</w:t>
            </w:r>
          </w:p>
        </w:tc>
        <w:tc>
          <w:tcPr>
            <w:tcW w:w="1809" w:type="dxa"/>
          </w:tcPr>
          <w:p w14:paraId="2E613442" w14:textId="7286E843" w:rsidR="007F18EB" w:rsidRPr="00D1437D" w:rsidRDefault="007F18EB" w:rsidP="007D3F5B">
            <w:pPr>
              <w:spacing w:after="120"/>
              <w:jc w:val="both"/>
              <w:rPr>
                <w:sz w:val="20"/>
                <w:szCs w:val="20"/>
                <w:lang w:val="it-IT"/>
              </w:rPr>
            </w:pPr>
            <w:r w:rsidRPr="00A70DAE">
              <w:rPr>
                <w:rFonts w:ascii="Cambria Math" w:hAnsi="Cambria Math" w:cs="Cambria Math"/>
                <w:noProof/>
                <w:sz w:val="28"/>
                <w:szCs w:val="28"/>
              </w:rPr>
              <w:drawing>
                <wp:inline distT="0" distB="0" distL="0" distR="0" wp14:anchorId="491B75FA" wp14:editId="0A5515F2">
                  <wp:extent cx="828136" cy="1028311"/>
                  <wp:effectExtent l="0" t="0" r="0" b="635"/>
                  <wp:docPr id="8" name="Picture 8" descr="Quinqueloculina akner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Quinqueloculina akneria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3886" cy="1035451"/>
                          </a:xfrm>
                          <a:prstGeom prst="rect">
                            <a:avLst/>
                          </a:prstGeom>
                          <a:noFill/>
                          <a:ln>
                            <a:noFill/>
                          </a:ln>
                        </pic:spPr>
                      </pic:pic>
                    </a:graphicData>
                  </a:graphic>
                </wp:inline>
              </w:drawing>
            </w:r>
            <w:r>
              <w:rPr>
                <w:rFonts w:ascii="Cambria Math" w:hAnsi="Cambria Math" w:cs="Cambria Math"/>
                <w:sz w:val="20"/>
                <w:szCs w:val="20"/>
              </w:rPr>
              <w:t xml:space="preserve"> </w:t>
            </w:r>
            <w:r w:rsidRPr="00D1437D">
              <w:rPr>
                <w:rFonts w:ascii="Cambria Math" w:hAnsi="Cambria Math" w:cs="Cambria Math"/>
                <w:sz w:val="20"/>
                <w:szCs w:val="20"/>
              </w:rPr>
              <w:t>③</w:t>
            </w:r>
          </w:p>
        </w:tc>
        <w:tc>
          <w:tcPr>
            <w:tcW w:w="1671" w:type="dxa"/>
          </w:tcPr>
          <w:p w14:paraId="621E8843" w14:textId="665DC8F1" w:rsidR="007F18EB" w:rsidRPr="00D1437D" w:rsidRDefault="007F18EB" w:rsidP="007D3F5B">
            <w:pPr>
              <w:spacing w:after="120"/>
              <w:jc w:val="both"/>
              <w:rPr>
                <w:sz w:val="20"/>
                <w:szCs w:val="20"/>
                <w:lang w:val="it-IT"/>
              </w:rPr>
            </w:pPr>
            <w:r w:rsidRPr="00A70DAE">
              <w:rPr>
                <w:rFonts w:ascii="Cambria Math" w:hAnsi="Cambria Math" w:cs="Cambria Math"/>
                <w:noProof/>
                <w:sz w:val="28"/>
                <w:szCs w:val="28"/>
              </w:rPr>
              <w:drawing>
                <wp:inline distT="0" distB="0" distL="0" distR="0" wp14:anchorId="0F8B7B3E" wp14:editId="1AFDAE55">
                  <wp:extent cx="759124" cy="1049258"/>
                  <wp:effectExtent l="0" t="0" r="3175" b="0"/>
                  <wp:docPr id="9" name="Picture 9" descr="Triloculina trigon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riloculina trigonul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794" cy="1054331"/>
                          </a:xfrm>
                          <a:prstGeom prst="rect">
                            <a:avLst/>
                          </a:prstGeom>
                          <a:noFill/>
                          <a:ln>
                            <a:noFill/>
                          </a:ln>
                        </pic:spPr>
                      </pic:pic>
                    </a:graphicData>
                  </a:graphic>
                </wp:inline>
              </w:drawing>
            </w:r>
            <w:r w:rsidRPr="00D1437D">
              <w:rPr>
                <w:rFonts w:ascii="Cambria Math" w:hAnsi="Cambria Math" w:cs="Cambria Math"/>
                <w:sz w:val="20"/>
                <w:szCs w:val="20"/>
              </w:rPr>
              <w:t>④</w:t>
            </w:r>
          </w:p>
        </w:tc>
        <w:tc>
          <w:tcPr>
            <w:tcW w:w="1543" w:type="dxa"/>
          </w:tcPr>
          <w:p w14:paraId="05ECDEAD" w14:textId="77777777" w:rsidR="007F18EB" w:rsidRDefault="007F18EB" w:rsidP="007D3F5B">
            <w:pPr>
              <w:spacing w:after="120"/>
              <w:jc w:val="both"/>
              <w:rPr>
                <w:rFonts w:ascii="Cambria Math" w:hAnsi="Cambria Math" w:cs="Cambria Math"/>
                <w:sz w:val="20"/>
                <w:szCs w:val="20"/>
              </w:rPr>
            </w:pPr>
            <w:r w:rsidRPr="00A70DAE">
              <w:rPr>
                <w:rFonts w:ascii="Cambria Math" w:hAnsi="Cambria Math" w:cs="Cambria Math"/>
                <w:noProof/>
                <w:sz w:val="28"/>
                <w:szCs w:val="28"/>
              </w:rPr>
              <w:drawing>
                <wp:inline distT="0" distB="0" distL="0" distR="0" wp14:anchorId="4E122F8C" wp14:editId="5779807A">
                  <wp:extent cx="718947" cy="940279"/>
                  <wp:effectExtent l="0" t="0" r="5080" b="0"/>
                  <wp:docPr id="10" name="Picture 10" descr="Vertebralina str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Vertebralina stria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8947" cy="940279"/>
                          </a:xfrm>
                          <a:prstGeom prst="rect">
                            <a:avLst/>
                          </a:prstGeom>
                          <a:noFill/>
                          <a:ln>
                            <a:noFill/>
                          </a:ln>
                        </pic:spPr>
                      </pic:pic>
                    </a:graphicData>
                  </a:graphic>
                </wp:inline>
              </w:drawing>
            </w:r>
          </w:p>
          <w:p w14:paraId="628F11F6" w14:textId="293C35E8" w:rsidR="007F18EB" w:rsidRPr="00A70DAE" w:rsidRDefault="007F18EB" w:rsidP="007F18EB">
            <w:pPr>
              <w:spacing w:after="120"/>
              <w:jc w:val="right"/>
              <w:rPr>
                <w:rFonts w:ascii="Cambria Math" w:hAnsi="Cambria Math" w:cs="Cambria Math"/>
                <w:noProof/>
                <w:sz w:val="28"/>
                <w:szCs w:val="28"/>
              </w:rPr>
            </w:pPr>
            <w:r w:rsidRPr="007F18EB">
              <w:rPr>
                <w:rFonts w:ascii="Cambria Math" w:hAnsi="Cambria Math" w:cs="Cambria Math"/>
                <w:sz w:val="20"/>
                <w:szCs w:val="20"/>
              </w:rPr>
              <w:t>⑤</w:t>
            </w:r>
          </w:p>
        </w:tc>
      </w:tr>
    </w:tbl>
    <w:p w14:paraId="62BE37CB" w14:textId="1B690476" w:rsidR="00D1437D" w:rsidRPr="007F18EB" w:rsidRDefault="00455152" w:rsidP="007F18EB">
      <w:pPr>
        <w:spacing w:after="120"/>
        <w:jc w:val="both"/>
        <w:rPr>
          <w:sz w:val="20"/>
          <w:szCs w:val="20"/>
          <w:lang w:val="it-IT"/>
        </w:rPr>
      </w:pPr>
      <w:r>
        <w:rPr>
          <w:rFonts w:ascii="Cambria Math" w:hAnsi="Cambria Math" w:cs="Cambria Math"/>
          <w:sz w:val="20"/>
          <w:szCs w:val="20"/>
        </w:rPr>
        <w:t xml:space="preserve">Chú giải: </w:t>
      </w:r>
      <w:r w:rsidR="00D1437D" w:rsidRPr="00D1437D">
        <w:rPr>
          <w:rFonts w:ascii="Cambria Math" w:hAnsi="Cambria Math" w:cs="Cambria Math"/>
          <w:sz w:val="20"/>
          <w:szCs w:val="20"/>
        </w:rPr>
        <w:t>①</w:t>
      </w:r>
      <w:r w:rsidR="00D1437D" w:rsidRPr="00D1437D">
        <w:rPr>
          <w:i/>
          <w:sz w:val="20"/>
          <w:szCs w:val="20"/>
        </w:rPr>
        <w:t>Adelosina costata</w:t>
      </w:r>
      <w:r w:rsidR="00D1437D">
        <w:rPr>
          <w:i/>
          <w:sz w:val="20"/>
          <w:szCs w:val="20"/>
        </w:rPr>
        <w:t xml:space="preserve">; </w:t>
      </w:r>
      <w:r w:rsidR="00D1437D" w:rsidRPr="00D1437D">
        <w:rPr>
          <w:rFonts w:ascii="Cambria Math" w:hAnsi="Cambria Math" w:cs="Cambria Math"/>
          <w:sz w:val="20"/>
          <w:szCs w:val="20"/>
        </w:rPr>
        <w:t>②</w:t>
      </w:r>
      <w:r w:rsidR="00D1437D" w:rsidRPr="00D1437D">
        <w:rPr>
          <w:i/>
          <w:sz w:val="20"/>
          <w:szCs w:val="20"/>
          <w:lang w:val="it-IT"/>
        </w:rPr>
        <w:t>Spiroloculina</w:t>
      </w:r>
      <w:r w:rsidR="00D1437D" w:rsidRPr="00D1437D">
        <w:rPr>
          <w:sz w:val="20"/>
          <w:szCs w:val="20"/>
          <w:lang w:val="it-IT"/>
        </w:rPr>
        <w:t xml:space="preserve"> </w:t>
      </w:r>
      <w:r w:rsidR="00D1437D" w:rsidRPr="00D1437D">
        <w:rPr>
          <w:i/>
          <w:sz w:val="20"/>
          <w:szCs w:val="20"/>
          <w:lang w:val="it-IT"/>
        </w:rPr>
        <w:t>communis</w:t>
      </w:r>
      <w:r w:rsidR="00D1437D">
        <w:rPr>
          <w:i/>
          <w:sz w:val="20"/>
          <w:szCs w:val="20"/>
          <w:lang w:val="it-IT"/>
        </w:rPr>
        <w:t xml:space="preserve">; </w:t>
      </w:r>
      <w:r w:rsidR="00D1437D" w:rsidRPr="00D1437D">
        <w:rPr>
          <w:rFonts w:ascii="Cambria Math" w:hAnsi="Cambria Math" w:cs="Cambria Math"/>
          <w:sz w:val="20"/>
          <w:szCs w:val="20"/>
        </w:rPr>
        <w:t>③</w:t>
      </w:r>
      <w:r w:rsidR="00D1437D" w:rsidRPr="007D3F5B">
        <w:rPr>
          <w:rFonts w:cs="Times New Roman"/>
          <w:i/>
          <w:sz w:val="20"/>
          <w:szCs w:val="20"/>
        </w:rPr>
        <w:t>Quinqueloculina akneriana</w:t>
      </w:r>
      <w:r w:rsidR="007F18EB">
        <w:rPr>
          <w:rFonts w:cs="Times New Roman"/>
          <w:i/>
          <w:sz w:val="20"/>
          <w:szCs w:val="20"/>
        </w:rPr>
        <w:t xml:space="preserve">; </w:t>
      </w:r>
      <w:r w:rsidR="007F18EB" w:rsidRPr="00D1437D">
        <w:rPr>
          <w:rFonts w:ascii="Cambria Math" w:hAnsi="Cambria Math" w:cs="Cambria Math"/>
          <w:sz w:val="20"/>
          <w:szCs w:val="20"/>
        </w:rPr>
        <w:t>④</w:t>
      </w:r>
      <w:r w:rsidR="007F18EB" w:rsidRPr="007F18EB">
        <w:rPr>
          <w:i/>
          <w:sz w:val="20"/>
          <w:szCs w:val="20"/>
          <w:lang w:val="it-IT"/>
        </w:rPr>
        <w:t xml:space="preserve">Triloculina trigonula; </w:t>
      </w:r>
      <w:r w:rsidR="007F18EB" w:rsidRPr="007F18EB">
        <w:rPr>
          <w:rFonts w:ascii="Cambria Math" w:hAnsi="Cambria Math" w:cs="Cambria Math"/>
          <w:sz w:val="20"/>
          <w:szCs w:val="20"/>
        </w:rPr>
        <w:t>⑤</w:t>
      </w:r>
      <w:r w:rsidR="007F18EB" w:rsidRPr="007F18EB">
        <w:rPr>
          <w:i/>
          <w:sz w:val="20"/>
          <w:szCs w:val="20"/>
          <w:lang w:val="it-IT"/>
        </w:rPr>
        <w:t>Vertebralina striata</w:t>
      </w:r>
    </w:p>
    <w:p w14:paraId="10F0317C" w14:textId="3C19E292" w:rsidR="007756BB" w:rsidRPr="00066192" w:rsidRDefault="007756BB" w:rsidP="008E30ED">
      <w:pPr>
        <w:spacing w:before="120" w:after="120" w:line="276" w:lineRule="auto"/>
        <w:ind w:firstLine="284"/>
        <w:jc w:val="both"/>
        <w:rPr>
          <w:rFonts w:cs="Times New Roman"/>
          <w:i/>
          <w:iCs/>
          <w:sz w:val="20"/>
          <w:szCs w:val="20"/>
          <w:lang w:val="it-IT"/>
        </w:rPr>
      </w:pPr>
      <w:r w:rsidRPr="00066192">
        <w:rPr>
          <w:rFonts w:cs="Times New Roman"/>
          <w:i/>
          <w:iCs/>
          <w:sz w:val="20"/>
          <w:szCs w:val="20"/>
          <w:lang w:val="it-IT"/>
        </w:rPr>
        <w:t>b</w:t>
      </w:r>
      <w:r w:rsidR="00E25E51" w:rsidRPr="00066192">
        <w:rPr>
          <w:rFonts w:cs="Times New Roman"/>
          <w:i/>
          <w:iCs/>
          <w:sz w:val="20"/>
          <w:szCs w:val="20"/>
          <w:lang w:val="it-IT"/>
        </w:rPr>
        <w:t>.</w:t>
      </w:r>
      <w:r w:rsidRPr="00066192">
        <w:rPr>
          <w:rFonts w:cs="Times New Roman"/>
          <w:i/>
          <w:iCs/>
          <w:sz w:val="20"/>
          <w:szCs w:val="20"/>
          <w:lang w:val="it-IT"/>
        </w:rPr>
        <w:t xml:space="preserve"> Phụ bộ  </w:t>
      </w:r>
      <w:r w:rsidR="00064538" w:rsidRPr="00064538">
        <w:rPr>
          <w:rFonts w:cs="Times New Roman"/>
          <w:i/>
          <w:iCs/>
          <w:sz w:val="20"/>
          <w:szCs w:val="20"/>
          <w:lang w:val="it-IT"/>
        </w:rPr>
        <w:t>Rotaliina Delage et Hérouard</w:t>
      </w:r>
      <w:r w:rsidRPr="00066192">
        <w:rPr>
          <w:rFonts w:cs="Times New Roman"/>
          <w:i/>
          <w:iCs/>
          <w:sz w:val="20"/>
          <w:szCs w:val="20"/>
          <w:lang w:val="it-IT"/>
        </w:rPr>
        <w:t xml:space="preserve">, 1896 </w:t>
      </w:r>
      <w:r w:rsidR="00E41ADB" w:rsidRPr="00066192">
        <w:rPr>
          <w:i/>
          <w:iCs/>
          <w:sz w:val="20"/>
          <w:szCs w:val="20"/>
          <w:lang w:val="pt-BR"/>
        </w:rPr>
        <w:t xml:space="preserve">có 12 họ, 15 giống và </w:t>
      </w:r>
      <w:r w:rsidR="00CE2550" w:rsidRPr="00066192">
        <w:rPr>
          <w:i/>
          <w:iCs/>
          <w:sz w:val="20"/>
          <w:szCs w:val="20"/>
          <w:lang w:val="pt-BR"/>
        </w:rPr>
        <w:t>29</w:t>
      </w:r>
      <w:r w:rsidR="00E41ADB" w:rsidRPr="00066192">
        <w:rPr>
          <w:i/>
          <w:iCs/>
          <w:sz w:val="20"/>
          <w:szCs w:val="20"/>
          <w:lang w:val="pt-BR"/>
        </w:rPr>
        <w:t xml:space="preserve"> loài</w:t>
      </w:r>
      <w:r w:rsidR="00DD7789">
        <w:rPr>
          <w:i/>
          <w:iCs/>
          <w:sz w:val="20"/>
          <w:szCs w:val="20"/>
          <w:lang w:val="pt-BR"/>
        </w:rPr>
        <w:t xml:space="preserve"> </w:t>
      </w:r>
      <w:r w:rsidR="00DD7789">
        <w:rPr>
          <w:sz w:val="20"/>
          <w:szCs w:val="20"/>
          <w:lang w:val="pt-BR"/>
        </w:rPr>
        <w:t>(bản ảnh 2)</w:t>
      </w:r>
    </w:p>
    <w:p w14:paraId="19D3C47E" w14:textId="64F783DA" w:rsidR="00285F3E" w:rsidRDefault="00285F3E" w:rsidP="008E30ED">
      <w:pPr>
        <w:spacing w:before="120" w:after="120" w:line="276" w:lineRule="auto"/>
        <w:ind w:firstLine="284"/>
        <w:jc w:val="both"/>
        <w:rPr>
          <w:rFonts w:cs="Times New Roman"/>
          <w:i/>
          <w:sz w:val="20"/>
          <w:szCs w:val="20"/>
          <w:lang w:val="it-IT"/>
        </w:rPr>
      </w:pPr>
      <w:r>
        <w:rPr>
          <w:rFonts w:cs="Times New Roman"/>
          <w:sz w:val="20"/>
          <w:szCs w:val="20"/>
          <w:lang w:val="it-IT"/>
        </w:rPr>
        <w:t xml:space="preserve">1. Họ </w:t>
      </w:r>
      <w:r w:rsidRPr="007756BB">
        <w:rPr>
          <w:rFonts w:cs="Times New Roman"/>
          <w:sz w:val="20"/>
          <w:szCs w:val="20"/>
        </w:rPr>
        <w:t>Rotaliidae Ehreberg, 1839</w:t>
      </w:r>
      <w:r>
        <w:rPr>
          <w:rFonts w:cs="Times New Roman"/>
          <w:sz w:val="20"/>
          <w:szCs w:val="20"/>
        </w:rPr>
        <w:t xml:space="preserve"> đang dạng nhất, có 03 giống: </w:t>
      </w:r>
      <w:r w:rsidRPr="007756BB">
        <w:rPr>
          <w:rFonts w:cs="Times New Roman"/>
          <w:i/>
          <w:sz w:val="20"/>
          <w:szCs w:val="20"/>
        </w:rPr>
        <w:t xml:space="preserve">Ammonia </w:t>
      </w:r>
      <w:r w:rsidRPr="007756BB">
        <w:rPr>
          <w:rFonts w:cs="Times New Roman"/>
          <w:sz w:val="20"/>
          <w:szCs w:val="20"/>
        </w:rPr>
        <w:t>Brunnich, 1772</w:t>
      </w:r>
      <w:r>
        <w:rPr>
          <w:rFonts w:cs="Times New Roman"/>
          <w:sz w:val="20"/>
          <w:szCs w:val="20"/>
        </w:rPr>
        <w:t xml:space="preserve"> gồm 04 loài: </w:t>
      </w:r>
      <w:r w:rsidRPr="007756BB">
        <w:rPr>
          <w:rFonts w:cs="Times New Roman"/>
          <w:sz w:val="20"/>
          <w:szCs w:val="20"/>
          <w:lang w:val="it-IT"/>
        </w:rPr>
        <w:t>1.</w:t>
      </w:r>
      <w:r w:rsidRPr="007756BB">
        <w:rPr>
          <w:rFonts w:cs="Times New Roman"/>
          <w:i/>
          <w:sz w:val="20"/>
          <w:szCs w:val="20"/>
        </w:rPr>
        <w:t xml:space="preserve">Ammonia annectens; </w:t>
      </w:r>
      <w:r w:rsidRPr="007756BB">
        <w:rPr>
          <w:rFonts w:cs="Times New Roman"/>
          <w:sz w:val="20"/>
          <w:szCs w:val="20"/>
          <w:lang w:val="it-IT"/>
        </w:rPr>
        <w:t>2.</w:t>
      </w:r>
      <w:r w:rsidRPr="007756BB">
        <w:rPr>
          <w:rFonts w:cs="Times New Roman"/>
          <w:i/>
          <w:sz w:val="20"/>
          <w:szCs w:val="20"/>
        </w:rPr>
        <w:t>A. beccarri</w:t>
      </w:r>
      <w:r w:rsidRPr="007756BB">
        <w:rPr>
          <w:rFonts w:cs="Times New Roman"/>
          <w:sz w:val="20"/>
          <w:szCs w:val="20"/>
        </w:rPr>
        <w:t xml:space="preserve">; </w:t>
      </w:r>
      <w:r w:rsidRPr="007756BB">
        <w:rPr>
          <w:rFonts w:cs="Times New Roman"/>
          <w:sz w:val="20"/>
          <w:szCs w:val="20"/>
          <w:lang w:val="it-IT"/>
        </w:rPr>
        <w:t>3.</w:t>
      </w:r>
      <w:r w:rsidRPr="007756BB">
        <w:rPr>
          <w:rFonts w:cs="Times New Roman"/>
          <w:i/>
          <w:sz w:val="20"/>
          <w:szCs w:val="20"/>
          <w:lang w:val="it-IT"/>
        </w:rPr>
        <w:t>A.</w:t>
      </w:r>
      <w:r w:rsidRPr="007756BB">
        <w:rPr>
          <w:rFonts w:cs="Times New Roman"/>
          <w:sz w:val="20"/>
          <w:szCs w:val="20"/>
          <w:lang w:val="it-IT"/>
        </w:rPr>
        <w:t xml:space="preserve"> </w:t>
      </w:r>
      <w:r w:rsidRPr="007756BB">
        <w:rPr>
          <w:rFonts w:cs="Times New Roman"/>
          <w:i/>
          <w:sz w:val="20"/>
          <w:szCs w:val="20"/>
          <w:lang w:val="it-IT"/>
        </w:rPr>
        <w:t>japonica</w:t>
      </w:r>
      <w:r w:rsidRPr="007756BB">
        <w:rPr>
          <w:rFonts w:cs="Times New Roman"/>
          <w:sz w:val="20"/>
          <w:szCs w:val="20"/>
          <w:lang w:val="it-IT"/>
        </w:rPr>
        <w:t>; 4.</w:t>
      </w:r>
      <w:r w:rsidRPr="007756BB">
        <w:rPr>
          <w:rFonts w:cs="Times New Roman"/>
          <w:i/>
          <w:sz w:val="20"/>
          <w:szCs w:val="20"/>
        </w:rPr>
        <w:t xml:space="preserve">Ammonia </w:t>
      </w:r>
      <w:r w:rsidRPr="007756BB">
        <w:rPr>
          <w:rFonts w:cs="Times New Roman"/>
          <w:sz w:val="20"/>
          <w:szCs w:val="20"/>
        </w:rPr>
        <w:t>sp.</w:t>
      </w:r>
      <w:r>
        <w:rPr>
          <w:rFonts w:cs="Times New Roman"/>
          <w:sz w:val="20"/>
          <w:szCs w:val="20"/>
        </w:rPr>
        <w:t xml:space="preserve">; giống  </w:t>
      </w:r>
      <w:r w:rsidRPr="007756BB">
        <w:rPr>
          <w:rFonts w:cs="Times New Roman"/>
          <w:i/>
          <w:sz w:val="20"/>
          <w:szCs w:val="20"/>
          <w:lang w:val="it-IT"/>
        </w:rPr>
        <w:t xml:space="preserve">Pseodorotalia </w:t>
      </w:r>
      <w:r w:rsidRPr="007756BB">
        <w:rPr>
          <w:rFonts w:cs="Times New Roman"/>
          <w:sz w:val="20"/>
          <w:szCs w:val="20"/>
          <w:lang w:val="it-IT"/>
        </w:rPr>
        <w:t>Reis and Merling, 1958</w:t>
      </w:r>
      <w:r>
        <w:rPr>
          <w:rFonts w:cs="Times New Roman"/>
          <w:sz w:val="20"/>
          <w:szCs w:val="20"/>
          <w:lang w:val="it-IT"/>
        </w:rPr>
        <w:t xml:space="preserve"> có 03 loài: </w:t>
      </w:r>
      <w:r w:rsidRPr="007756BB">
        <w:rPr>
          <w:rFonts w:cs="Times New Roman"/>
          <w:sz w:val="20"/>
          <w:szCs w:val="20"/>
          <w:lang w:val="it-IT"/>
        </w:rPr>
        <w:t>1.</w:t>
      </w:r>
      <w:r w:rsidRPr="007756BB">
        <w:rPr>
          <w:rFonts w:cs="Times New Roman"/>
          <w:i/>
          <w:sz w:val="20"/>
          <w:szCs w:val="20"/>
          <w:lang w:val="it-IT"/>
        </w:rPr>
        <w:t>Pseudorotalia indopacifica</w:t>
      </w:r>
      <w:r w:rsidRPr="007756BB">
        <w:rPr>
          <w:rFonts w:cs="Times New Roman"/>
          <w:sz w:val="20"/>
          <w:szCs w:val="20"/>
          <w:lang w:val="it-IT"/>
        </w:rPr>
        <w:t>; 2.</w:t>
      </w:r>
      <w:r w:rsidRPr="007756BB">
        <w:rPr>
          <w:rFonts w:cs="Times New Roman"/>
          <w:i/>
          <w:sz w:val="20"/>
          <w:szCs w:val="20"/>
          <w:lang w:val="it-IT"/>
        </w:rPr>
        <w:t>P. Schroeteriana;</w:t>
      </w:r>
      <w:r w:rsidRPr="007756BB">
        <w:rPr>
          <w:rFonts w:cs="Times New Roman"/>
          <w:sz w:val="20"/>
          <w:szCs w:val="20"/>
          <w:lang w:val="it-IT"/>
        </w:rPr>
        <w:t>3</w:t>
      </w:r>
      <w:r w:rsidRPr="007756BB">
        <w:rPr>
          <w:rFonts w:cs="Times New Roman"/>
          <w:i/>
          <w:sz w:val="20"/>
          <w:szCs w:val="20"/>
          <w:lang w:val="it-IT"/>
        </w:rPr>
        <w:t xml:space="preserve">.Pseudorotalia </w:t>
      </w:r>
      <w:r w:rsidRPr="007756BB">
        <w:rPr>
          <w:rFonts w:cs="Times New Roman"/>
          <w:sz w:val="20"/>
          <w:szCs w:val="20"/>
          <w:lang w:val="it-IT"/>
        </w:rPr>
        <w:t>sp.</w:t>
      </w:r>
      <w:r>
        <w:rPr>
          <w:rFonts w:cs="Times New Roman"/>
          <w:sz w:val="20"/>
          <w:szCs w:val="20"/>
          <w:lang w:val="it-IT"/>
        </w:rPr>
        <w:t xml:space="preserve">; </w:t>
      </w:r>
      <w:r w:rsidRPr="007756BB">
        <w:rPr>
          <w:rFonts w:cs="Times New Roman"/>
          <w:i/>
          <w:sz w:val="20"/>
          <w:szCs w:val="20"/>
          <w:lang w:val="it-IT"/>
        </w:rPr>
        <w:t xml:space="preserve">Asterorotalia </w:t>
      </w:r>
      <w:r w:rsidRPr="007756BB">
        <w:rPr>
          <w:rFonts w:cs="Times New Roman"/>
          <w:sz w:val="20"/>
          <w:szCs w:val="20"/>
          <w:lang w:val="it-IT"/>
        </w:rPr>
        <w:t>Hofker, 1950</w:t>
      </w:r>
      <w:r>
        <w:rPr>
          <w:rFonts w:cs="Times New Roman"/>
          <w:sz w:val="20"/>
          <w:szCs w:val="20"/>
          <w:lang w:val="it-IT"/>
        </w:rPr>
        <w:t xml:space="preserve"> gồm 02 loài </w:t>
      </w:r>
      <w:r w:rsidRPr="007756BB">
        <w:rPr>
          <w:rFonts w:cs="Times New Roman"/>
          <w:sz w:val="20"/>
          <w:szCs w:val="20"/>
          <w:lang w:val="it-IT"/>
        </w:rPr>
        <w:t xml:space="preserve">1. </w:t>
      </w:r>
      <w:r w:rsidRPr="007756BB">
        <w:rPr>
          <w:rFonts w:cs="Times New Roman"/>
          <w:i/>
          <w:sz w:val="20"/>
          <w:szCs w:val="20"/>
          <w:lang w:val="it-IT"/>
        </w:rPr>
        <w:t>Asterorotalia</w:t>
      </w:r>
      <w:r w:rsidRPr="007756BB">
        <w:rPr>
          <w:rFonts w:cs="Times New Roman"/>
          <w:i/>
          <w:color w:val="FF0000"/>
          <w:sz w:val="20"/>
          <w:szCs w:val="20"/>
          <w:lang w:val="it-IT"/>
        </w:rPr>
        <w:t xml:space="preserve"> </w:t>
      </w:r>
      <w:r w:rsidRPr="007756BB">
        <w:rPr>
          <w:rFonts w:cs="Times New Roman"/>
          <w:i/>
          <w:sz w:val="20"/>
          <w:szCs w:val="20"/>
          <w:lang w:val="it-IT"/>
        </w:rPr>
        <w:t>gaimardii</w:t>
      </w:r>
      <w:r w:rsidRPr="007756BB">
        <w:rPr>
          <w:rFonts w:cs="Times New Roman"/>
          <w:sz w:val="20"/>
          <w:szCs w:val="20"/>
          <w:lang w:val="it-IT"/>
        </w:rPr>
        <w:t xml:space="preserve"> ; 2.</w:t>
      </w:r>
      <w:r w:rsidRPr="007756BB">
        <w:rPr>
          <w:rFonts w:cs="Times New Roman"/>
          <w:i/>
          <w:sz w:val="20"/>
          <w:szCs w:val="20"/>
          <w:lang w:val="it-IT"/>
        </w:rPr>
        <w:t xml:space="preserve"> A. Multispinosa</w:t>
      </w:r>
      <w:r>
        <w:rPr>
          <w:rFonts w:cs="Times New Roman"/>
          <w:i/>
          <w:sz w:val="20"/>
          <w:szCs w:val="20"/>
          <w:lang w:val="it-IT"/>
        </w:rPr>
        <w:t xml:space="preserve">; </w:t>
      </w:r>
    </w:p>
    <w:p w14:paraId="068A1D9D" w14:textId="1528BD62" w:rsidR="00285F3E" w:rsidRDefault="00285F3E" w:rsidP="008E30ED">
      <w:pPr>
        <w:spacing w:before="120" w:after="120" w:line="276" w:lineRule="auto"/>
        <w:ind w:firstLine="284"/>
        <w:jc w:val="both"/>
        <w:rPr>
          <w:rFonts w:cs="Times New Roman"/>
          <w:sz w:val="20"/>
          <w:szCs w:val="20"/>
        </w:rPr>
      </w:pPr>
      <w:r>
        <w:rPr>
          <w:rFonts w:cs="Times New Roman"/>
          <w:sz w:val="20"/>
          <w:szCs w:val="20"/>
          <w:lang w:val="it-IT"/>
        </w:rPr>
        <w:t xml:space="preserve">2. Họ </w:t>
      </w:r>
      <w:r w:rsidRPr="007756BB">
        <w:rPr>
          <w:rFonts w:cs="Times New Roman"/>
          <w:sz w:val="20"/>
          <w:szCs w:val="20"/>
          <w:lang w:val="it-IT"/>
        </w:rPr>
        <w:t>Nummulitidae</w:t>
      </w:r>
      <w:r w:rsidRPr="007756BB">
        <w:rPr>
          <w:rFonts w:cs="Times New Roman"/>
          <w:sz w:val="20"/>
          <w:szCs w:val="20"/>
          <w:u w:val="single"/>
          <w:lang w:val="it-IT"/>
        </w:rPr>
        <w:t xml:space="preserve"> </w:t>
      </w:r>
      <w:r w:rsidRPr="007756BB">
        <w:rPr>
          <w:rFonts w:cs="Times New Roman"/>
          <w:sz w:val="20"/>
          <w:szCs w:val="20"/>
        </w:rPr>
        <w:t>Blainville, 1827</w:t>
      </w:r>
      <w:r>
        <w:rPr>
          <w:rFonts w:cs="Times New Roman"/>
          <w:sz w:val="20"/>
          <w:szCs w:val="20"/>
        </w:rPr>
        <w:t xml:space="preserve"> có 02 giống </w:t>
      </w:r>
      <w:r w:rsidR="00B93083" w:rsidRPr="007756BB">
        <w:rPr>
          <w:rFonts w:cs="Times New Roman"/>
          <w:i/>
          <w:sz w:val="20"/>
          <w:szCs w:val="20"/>
        </w:rPr>
        <w:t>Operculina</w:t>
      </w:r>
      <w:r w:rsidR="00B93083" w:rsidRPr="007756BB">
        <w:rPr>
          <w:rFonts w:cs="Times New Roman"/>
          <w:sz w:val="20"/>
          <w:szCs w:val="20"/>
        </w:rPr>
        <w:t xml:space="preserve"> d’Orbigny, 1826</w:t>
      </w:r>
      <w:r w:rsidR="00B93083">
        <w:rPr>
          <w:rFonts w:cs="Times New Roman"/>
          <w:sz w:val="20"/>
          <w:szCs w:val="20"/>
        </w:rPr>
        <w:t xml:space="preserve"> với 02 loài </w:t>
      </w:r>
      <w:r w:rsidR="00B93083" w:rsidRPr="007756BB">
        <w:rPr>
          <w:rFonts w:cs="Times New Roman"/>
          <w:sz w:val="20"/>
          <w:szCs w:val="20"/>
          <w:lang w:val="it-IT"/>
        </w:rPr>
        <w:t>1.</w:t>
      </w:r>
      <w:r w:rsidR="00B93083" w:rsidRPr="007756BB">
        <w:rPr>
          <w:rFonts w:cs="Times New Roman"/>
          <w:i/>
          <w:sz w:val="20"/>
          <w:szCs w:val="20"/>
          <w:lang w:val="it-IT"/>
        </w:rPr>
        <w:t>Operculina</w:t>
      </w:r>
      <w:r w:rsidR="00B93083" w:rsidRPr="007756BB">
        <w:rPr>
          <w:rFonts w:cs="Times New Roman"/>
          <w:sz w:val="20"/>
          <w:szCs w:val="20"/>
          <w:lang w:val="it-IT"/>
        </w:rPr>
        <w:t xml:space="preserve"> sp.; 2.</w:t>
      </w:r>
      <w:r w:rsidR="00B93083" w:rsidRPr="007756BB">
        <w:rPr>
          <w:rFonts w:cs="Times New Roman"/>
          <w:i/>
          <w:sz w:val="20"/>
          <w:szCs w:val="20"/>
          <w:lang w:val="it-IT"/>
        </w:rPr>
        <w:t>Operculina</w:t>
      </w:r>
      <w:r w:rsidR="00B93083" w:rsidRPr="007756BB">
        <w:rPr>
          <w:rFonts w:cs="Times New Roman"/>
          <w:sz w:val="20"/>
          <w:szCs w:val="20"/>
          <w:lang w:val="it-IT"/>
        </w:rPr>
        <w:t xml:space="preserve"> </w:t>
      </w:r>
      <w:r w:rsidR="00B93083" w:rsidRPr="007756BB">
        <w:rPr>
          <w:rFonts w:cs="Times New Roman"/>
          <w:i/>
          <w:sz w:val="20"/>
          <w:szCs w:val="20"/>
          <w:lang w:val="it-IT"/>
        </w:rPr>
        <w:t>ammonoides</w:t>
      </w:r>
      <w:r w:rsidR="00B93083">
        <w:rPr>
          <w:rFonts w:cs="Times New Roman"/>
          <w:i/>
          <w:sz w:val="20"/>
          <w:szCs w:val="20"/>
          <w:lang w:val="it-IT"/>
        </w:rPr>
        <w:t xml:space="preserve"> </w:t>
      </w:r>
      <w:r w:rsidR="00B93083" w:rsidRPr="00E40AF2">
        <w:rPr>
          <w:rFonts w:cs="Times New Roman"/>
          <w:iCs/>
          <w:sz w:val="20"/>
          <w:szCs w:val="20"/>
          <w:lang w:val="it-IT"/>
        </w:rPr>
        <w:t>và</w:t>
      </w:r>
      <w:r w:rsidR="00B93083">
        <w:rPr>
          <w:rFonts w:cs="Times New Roman"/>
          <w:i/>
          <w:sz w:val="20"/>
          <w:szCs w:val="20"/>
          <w:lang w:val="it-IT"/>
        </w:rPr>
        <w:t xml:space="preserve"> </w:t>
      </w:r>
      <w:r w:rsidR="00B93083" w:rsidRPr="007756BB">
        <w:rPr>
          <w:rFonts w:cs="Times New Roman"/>
          <w:i/>
          <w:sz w:val="20"/>
          <w:szCs w:val="20"/>
        </w:rPr>
        <w:t xml:space="preserve">Heterostegina </w:t>
      </w:r>
      <w:r w:rsidR="00B93083" w:rsidRPr="007756BB">
        <w:rPr>
          <w:rFonts w:cs="Times New Roman"/>
          <w:sz w:val="20"/>
          <w:szCs w:val="20"/>
        </w:rPr>
        <w:t>d’Orbigny, 1826</w:t>
      </w:r>
      <w:r w:rsidR="00B93083">
        <w:rPr>
          <w:rFonts w:cs="Times New Roman"/>
          <w:sz w:val="20"/>
          <w:szCs w:val="20"/>
        </w:rPr>
        <w:t xml:space="preserve"> có 01 loài </w:t>
      </w:r>
      <w:r w:rsidR="00B93083" w:rsidRPr="007756BB">
        <w:rPr>
          <w:rFonts w:cs="Times New Roman"/>
          <w:i/>
          <w:sz w:val="20"/>
          <w:szCs w:val="20"/>
        </w:rPr>
        <w:t xml:space="preserve">Heterostegina </w:t>
      </w:r>
      <w:r w:rsidR="00B93083" w:rsidRPr="007756BB">
        <w:rPr>
          <w:rFonts w:cs="Times New Roman"/>
          <w:sz w:val="20"/>
          <w:szCs w:val="20"/>
        </w:rPr>
        <w:t>sp.</w:t>
      </w:r>
    </w:p>
    <w:p w14:paraId="56F62028" w14:textId="4CBA3F7E" w:rsidR="00B93083" w:rsidRDefault="00B93083" w:rsidP="008E30ED">
      <w:pPr>
        <w:spacing w:before="120" w:after="120" w:line="276" w:lineRule="auto"/>
        <w:ind w:firstLine="284"/>
        <w:jc w:val="both"/>
        <w:rPr>
          <w:rFonts w:cs="Times New Roman"/>
          <w:sz w:val="20"/>
          <w:szCs w:val="20"/>
        </w:rPr>
      </w:pPr>
      <w:r>
        <w:rPr>
          <w:rFonts w:cs="Times New Roman"/>
          <w:sz w:val="20"/>
          <w:szCs w:val="20"/>
        </w:rPr>
        <w:t xml:space="preserve">3. Họ </w:t>
      </w:r>
      <w:r w:rsidRPr="007756BB">
        <w:rPr>
          <w:rFonts w:cs="Times New Roman"/>
          <w:sz w:val="20"/>
          <w:szCs w:val="20"/>
          <w:lang w:val="it-IT"/>
        </w:rPr>
        <w:t>Elphidiidae Galloway, 1933</w:t>
      </w:r>
      <w:r>
        <w:rPr>
          <w:rFonts w:cs="Times New Roman"/>
          <w:sz w:val="20"/>
          <w:szCs w:val="20"/>
          <w:lang w:val="it-IT"/>
        </w:rPr>
        <w:t xml:space="preserve"> có 01 giống </w:t>
      </w:r>
      <w:r w:rsidRPr="007756BB">
        <w:rPr>
          <w:rFonts w:cs="Times New Roman"/>
          <w:i/>
          <w:sz w:val="20"/>
          <w:szCs w:val="20"/>
          <w:lang w:val="it-IT"/>
        </w:rPr>
        <w:t xml:space="preserve">Elphidium </w:t>
      </w:r>
      <w:r w:rsidRPr="007756BB">
        <w:rPr>
          <w:rFonts w:cs="Times New Roman"/>
          <w:sz w:val="20"/>
          <w:szCs w:val="20"/>
          <w:lang w:val="it-IT"/>
        </w:rPr>
        <w:t>de Montfort, 1808</w:t>
      </w:r>
      <w:r>
        <w:rPr>
          <w:rFonts w:cs="Times New Roman"/>
          <w:sz w:val="20"/>
          <w:szCs w:val="20"/>
          <w:lang w:val="it-IT"/>
        </w:rPr>
        <w:t xml:space="preserve"> với 05 loài </w:t>
      </w:r>
      <w:r w:rsidRPr="007756BB">
        <w:rPr>
          <w:rFonts w:cs="Times New Roman"/>
          <w:sz w:val="20"/>
          <w:szCs w:val="20"/>
        </w:rPr>
        <w:t>1.</w:t>
      </w:r>
      <w:r w:rsidRPr="007756BB">
        <w:rPr>
          <w:rFonts w:cs="Times New Roman"/>
          <w:sz w:val="20"/>
          <w:szCs w:val="20"/>
        </w:rPr>
        <w:softHyphen/>
      </w:r>
      <w:r w:rsidRPr="007756BB">
        <w:rPr>
          <w:rFonts w:cs="Times New Roman"/>
          <w:i/>
          <w:sz w:val="20"/>
          <w:szCs w:val="20"/>
        </w:rPr>
        <w:t>Elphidium advenum</w:t>
      </w:r>
      <w:r w:rsidRPr="007756BB">
        <w:rPr>
          <w:rFonts w:cs="Times New Roman"/>
          <w:sz w:val="20"/>
          <w:szCs w:val="20"/>
        </w:rPr>
        <w:t xml:space="preserve">; </w:t>
      </w:r>
      <w:r w:rsidRPr="007756BB">
        <w:rPr>
          <w:rFonts w:cs="Times New Roman"/>
          <w:i/>
          <w:sz w:val="20"/>
          <w:szCs w:val="20"/>
          <w:lang w:val="it-IT"/>
        </w:rPr>
        <w:t>2.E.</w:t>
      </w:r>
      <w:r w:rsidRPr="007756BB">
        <w:rPr>
          <w:rFonts w:cs="Times New Roman"/>
          <w:sz w:val="20"/>
          <w:szCs w:val="20"/>
          <w:lang w:val="it-IT"/>
        </w:rPr>
        <w:t xml:space="preserve"> </w:t>
      </w:r>
      <w:r w:rsidRPr="007756BB">
        <w:rPr>
          <w:rFonts w:cs="Times New Roman"/>
          <w:i/>
          <w:sz w:val="20"/>
          <w:szCs w:val="20"/>
          <w:lang w:val="it-IT"/>
        </w:rPr>
        <w:t xml:space="preserve">crispum </w:t>
      </w:r>
      <w:r w:rsidRPr="007756BB">
        <w:rPr>
          <w:rFonts w:cs="Times New Roman"/>
          <w:sz w:val="20"/>
          <w:szCs w:val="20"/>
          <w:lang w:val="it-IT"/>
        </w:rPr>
        <w:t>; 3</w:t>
      </w:r>
      <w:r w:rsidRPr="007756BB">
        <w:rPr>
          <w:rFonts w:cs="Times New Roman"/>
          <w:sz w:val="20"/>
          <w:szCs w:val="20"/>
        </w:rPr>
        <w:t>.</w:t>
      </w:r>
      <w:r w:rsidRPr="007756BB">
        <w:rPr>
          <w:rFonts w:cs="Times New Roman"/>
          <w:i/>
          <w:sz w:val="20"/>
          <w:szCs w:val="20"/>
        </w:rPr>
        <w:t>E. hispidulum</w:t>
      </w:r>
      <w:r w:rsidRPr="007756BB">
        <w:rPr>
          <w:rFonts w:cs="Times New Roman"/>
          <w:sz w:val="20"/>
          <w:szCs w:val="20"/>
        </w:rPr>
        <w:t>; 4.</w:t>
      </w:r>
      <w:r w:rsidRPr="007756BB">
        <w:rPr>
          <w:rFonts w:cs="Times New Roman"/>
          <w:i/>
          <w:sz w:val="20"/>
          <w:szCs w:val="20"/>
        </w:rPr>
        <w:t>E. jenseni</w:t>
      </w:r>
      <w:r w:rsidRPr="007756BB">
        <w:rPr>
          <w:rFonts w:cs="Times New Roman"/>
          <w:sz w:val="20"/>
          <w:szCs w:val="20"/>
        </w:rPr>
        <w:t>; 5.</w:t>
      </w:r>
      <w:r w:rsidRPr="007756BB">
        <w:rPr>
          <w:rFonts w:cs="Times New Roman"/>
          <w:i/>
          <w:sz w:val="20"/>
          <w:szCs w:val="20"/>
        </w:rPr>
        <w:t xml:space="preserve">Elphidium </w:t>
      </w:r>
      <w:r w:rsidRPr="007756BB">
        <w:rPr>
          <w:rFonts w:cs="Times New Roman"/>
          <w:sz w:val="20"/>
          <w:szCs w:val="20"/>
        </w:rPr>
        <w:t>sp.</w:t>
      </w:r>
    </w:p>
    <w:p w14:paraId="20229267" w14:textId="79F51100" w:rsidR="00B93083" w:rsidRDefault="00B93083" w:rsidP="008E30ED">
      <w:pPr>
        <w:spacing w:before="120" w:after="120" w:line="276" w:lineRule="auto"/>
        <w:ind w:firstLine="284"/>
        <w:jc w:val="both"/>
        <w:rPr>
          <w:rFonts w:cs="Times New Roman"/>
          <w:sz w:val="20"/>
          <w:szCs w:val="20"/>
        </w:rPr>
      </w:pPr>
      <w:r>
        <w:rPr>
          <w:rFonts w:cs="Times New Roman"/>
          <w:sz w:val="20"/>
          <w:szCs w:val="20"/>
        </w:rPr>
        <w:lastRenderedPageBreak/>
        <w:t xml:space="preserve">4. Họ </w:t>
      </w:r>
      <w:r w:rsidRPr="007756BB">
        <w:rPr>
          <w:rFonts w:cs="Times New Roman"/>
          <w:sz w:val="20"/>
          <w:szCs w:val="20"/>
        </w:rPr>
        <w:t>Cibicididae Cushman, 1927</w:t>
      </w:r>
      <w:r>
        <w:rPr>
          <w:rFonts w:cs="Times New Roman"/>
          <w:sz w:val="20"/>
          <w:szCs w:val="20"/>
        </w:rPr>
        <w:t xml:space="preserve"> với 01 giống </w:t>
      </w:r>
      <w:r w:rsidRPr="007756BB">
        <w:rPr>
          <w:rFonts w:cs="Times New Roman"/>
          <w:i/>
          <w:sz w:val="20"/>
          <w:szCs w:val="20"/>
        </w:rPr>
        <w:t>Cibicides</w:t>
      </w:r>
      <w:r w:rsidRPr="007756BB">
        <w:rPr>
          <w:rFonts w:cs="Times New Roman"/>
          <w:sz w:val="20"/>
          <w:szCs w:val="20"/>
        </w:rPr>
        <w:t xml:space="preserve"> de Montfort, 1808</w:t>
      </w:r>
      <w:r>
        <w:rPr>
          <w:rFonts w:cs="Times New Roman"/>
          <w:sz w:val="20"/>
          <w:szCs w:val="20"/>
        </w:rPr>
        <w:t xml:space="preserve"> có 02 loài </w:t>
      </w:r>
      <w:r w:rsidRPr="007756BB">
        <w:rPr>
          <w:rFonts w:cs="Times New Roman"/>
          <w:sz w:val="20"/>
          <w:szCs w:val="20"/>
        </w:rPr>
        <w:t>1.</w:t>
      </w:r>
      <w:r w:rsidRPr="007756BB">
        <w:rPr>
          <w:rFonts w:cs="Times New Roman"/>
          <w:i/>
          <w:sz w:val="20"/>
          <w:szCs w:val="20"/>
        </w:rPr>
        <w:t>Cibicides refungens</w:t>
      </w:r>
      <w:r w:rsidRPr="007756BB">
        <w:rPr>
          <w:rFonts w:cs="Times New Roman"/>
          <w:sz w:val="20"/>
          <w:szCs w:val="20"/>
        </w:rPr>
        <w:t>; 2.</w:t>
      </w:r>
      <w:r w:rsidRPr="007756BB">
        <w:rPr>
          <w:rFonts w:cs="Times New Roman"/>
          <w:i/>
          <w:sz w:val="20"/>
          <w:szCs w:val="20"/>
        </w:rPr>
        <w:t xml:space="preserve">Cibicides </w:t>
      </w:r>
      <w:r w:rsidRPr="007756BB">
        <w:rPr>
          <w:rFonts w:cs="Times New Roman"/>
          <w:sz w:val="20"/>
          <w:szCs w:val="20"/>
        </w:rPr>
        <w:t>sp.</w:t>
      </w:r>
    </w:p>
    <w:p w14:paraId="499A2B07" w14:textId="5F42B82D" w:rsidR="00B93083" w:rsidRDefault="00B93083" w:rsidP="008E30ED">
      <w:pPr>
        <w:spacing w:before="120" w:after="120" w:line="276" w:lineRule="auto"/>
        <w:ind w:firstLine="284"/>
        <w:jc w:val="both"/>
        <w:rPr>
          <w:rFonts w:cs="Times New Roman"/>
          <w:i/>
          <w:sz w:val="20"/>
          <w:szCs w:val="20"/>
        </w:rPr>
      </w:pPr>
      <w:r w:rsidRPr="00FD244B">
        <w:rPr>
          <w:rFonts w:cs="Times New Roman"/>
          <w:sz w:val="20"/>
          <w:szCs w:val="20"/>
        </w:rPr>
        <w:t xml:space="preserve">5. </w:t>
      </w:r>
      <w:r w:rsidR="00FD244B" w:rsidRPr="00FD244B">
        <w:rPr>
          <w:rFonts w:cs="Times New Roman"/>
          <w:sz w:val="20"/>
          <w:szCs w:val="20"/>
        </w:rPr>
        <w:t xml:space="preserve">Họ </w:t>
      </w:r>
      <w:hyperlink r:id="rId16" w:history="1">
        <w:r w:rsidR="00FD244B" w:rsidRPr="00FD244B">
          <w:rPr>
            <w:sz w:val="20"/>
            <w:szCs w:val="20"/>
          </w:rPr>
          <w:t>Amphisteginidae</w:t>
        </w:r>
      </w:hyperlink>
      <w:r w:rsidR="00FD244B" w:rsidRPr="00FD244B">
        <w:rPr>
          <w:rFonts w:cs="Times New Roman"/>
          <w:sz w:val="20"/>
          <w:szCs w:val="20"/>
          <w:lang w:val="it-IT"/>
        </w:rPr>
        <w:t xml:space="preserve"> Cushman, 1927</w:t>
      </w:r>
      <w:r w:rsidR="00FD244B">
        <w:rPr>
          <w:rFonts w:cs="Times New Roman"/>
          <w:sz w:val="20"/>
          <w:szCs w:val="20"/>
          <w:lang w:val="it-IT"/>
        </w:rPr>
        <w:t xml:space="preserve"> có 01 giống </w:t>
      </w:r>
      <w:r w:rsidR="00FD244B" w:rsidRPr="007756BB">
        <w:rPr>
          <w:rFonts w:cs="Times New Roman"/>
          <w:i/>
          <w:sz w:val="20"/>
          <w:szCs w:val="20"/>
          <w:lang w:val="it-IT"/>
        </w:rPr>
        <w:t xml:space="preserve">Amphistegina </w:t>
      </w:r>
      <w:r w:rsidR="00FD244B" w:rsidRPr="007756BB">
        <w:rPr>
          <w:rFonts w:cs="Times New Roman"/>
          <w:sz w:val="20"/>
          <w:szCs w:val="20"/>
          <w:lang w:val="it-IT"/>
        </w:rPr>
        <w:t>d’Orbigny, 1826</w:t>
      </w:r>
      <w:r w:rsidR="00FD244B">
        <w:rPr>
          <w:rFonts w:cs="Times New Roman"/>
          <w:sz w:val="20"/>
          <w:szCs w:val="20"/>
          <w:lang w:val="it-IT"/>
        </w:rPr>
        <w:t xml:space="preserve"> gồm </w:t>
      </w:r>
      <w:r w:rsidR="00FD244B" w:rsidRPr="007756BB">
        <w:rPr>
          <w:rFonts w:cs="Times New Roman"/>
          <w:i/>
          <w:sz w:val="20"/>
          <w:szCs w:val="20"/>
        </w:rPr>
        <w:t>1.Amphistegina lessoni</w:t>
      </w:r>
      <w:r w:rsidR="00FD244B" w:rsidRPr="007756BB">
        <w:rPr>
          <w:rFonts w:cs="Times New Roman"/>
          <w:sz w:val="20"/>
          <w:szCs w:val="20"/>
          <w:lang w:val="it-IT"/>
        </w:rPr>
        <w:t xml:space="preserve">; </w:t>
      </w:r>
      <w:r w:rsidR="00FD244B" w:rsidRPr="007756BB">
        <w:rPr>
          <w:rFonts w:cs="Times New Roman"/>
          <w:sz w:val="20"/>
          <w:szCs w:val="20"/>
        </w:rPr>
        <w:t>2.</w:t>
      </w:r>
      <w:r w:rsidR="00FD244B" w:rsidRPr="007756BB">
        <w:rPr>
          <w:rFonts w:cs="Times New Roman"/>
          <w:i/>
          <w:sz w:val="20"/>
          <w:szCs w:val="20"/>
        </w:rPr>
        <w:t xml:space="preserve"> A. madagascariensis</w:t>
      </w:r>
    </w:p>
    <w:p w14:paraId="1DA072F6" w14:textId="2AE87B5D"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 xml:space="preserve">6. Họ </w:t>
      </w:r>
      <w:r w:rsidRPr="007756BB">
        <w:rPr>
          <w:rFonts w:cs="Times New Roman"/>
          <w:sz w:val="20"/>
          <w:szCs w:val="20"/>
          <w:lang w:val="it-IT"/>
        </w:rPr>
        <w:t>Nonionidae Schultz, 1854</w:t>
      </w:r>
      <w:r>
        <w:rPr>
          <w:rFonts w:cs="Times New Roman"/>
          <w:sz w:val="20"/>
          <w:szCs w:val="20"/>
          <w:lang w:val="it-IT"/>
        </w:rPr>
        <w:t xml:space="preserve"> với 01 giống </w:t>
      </w:r>
      <w:r w:rsidRPr="007756BB">
        <w:rPr>
          <w:rFonts w:cs="Times New Roman"/>
          <w:i/>
          <w:sz w:val="20"/>
          <w:szCs w:val="20"/>
          <w:lang w:val="it-IT"/>
        </w:rPr>
        <w:t>Nonion</w:t>
      </w:r>
      <w:r w:rsidRPr="007756BB">
        <w:rPr>
          <w:rFonts w:cs="Times New Roman"/>
          <w:sz w:val="20"/>
          <w:szCs w:val="20"/>
          <w:lang w:val="it-IT"/>
        </w:rPr>
        <w:t xml:space="preserve"> de Montfort, 1808</w:t>
      </w:r>
      <w:r>
        <w:rPr>
          <w:rFonts w:cs="Times New Roman"/>
          <w:sz w:val="20"/>
          <w:szCs w:val="20"/>
          <w:lang w:val="it-IT"/>
        </w:rPr>
        <w:t xml:space="preserve"> gồm 02 loài </w:t>
      </w:r>
      <w:r>
        <w:rPr>
          <w:rFonts w:cs="Times New Roman"/>
          <w:i/>
          <w:sz w:val="20"/>
          <w:szCs w:val="20"/>
          <w:lang w:val="it-IT"/>
        </w:rPr>
        <w:t>1.</w:t>
      </w:r>
      <w:r w:rsidRPr="007756BB">
        <w:rPr>
          <w:rFonts w:cs="Times New Roman"/>
          <w:i/>
          <w:sz w:val="20"/>
          <w:szCs w:val="20"/>
          <w:lang w:val="it-IT"/>
        </w:rPr>
        <w:t>Nonion japonicum</w:t>
      </w:r>
      <w:r w:rsidRPr="007756BB">
        <w:rPr>
          <w:rFonts w:cs="Times New Roman"/>
          <w:sz w:val="20"/>
          <w:szCs w:val="20"/>
          <w:lang w:val="it-IT"/>
        </w:rPr>
        <w:t xml:space="preserve"> ; 2.</w:t>
      </w:r>
      <w:r w:rsidRPr="007756BB">
        <w:rPr>
          <w:rFonts w:cs="Times New Roman"/>
          <w:i/>
          <w:sz w:val="20"/>
          <w:szCs w:val="20"/>
          <w:lang w:val="it-IT"/>
        </w:rPr>
        <w:t xml:space="preserve">Nonion </w:t>
      </w:r>
      <w:r w:rsidRPr="007756BB">
        <w:rPr>
          <w:rFonts w:cs="Times New Roman"/>
          <w:sz w:val="20"/>
          <w:szCs w:val="20"/>
          <w:lang w:val="it-IT"/>
        </w:rPr>
        <w:t>sp.</w:t>
      </w:r>
    </w:p>
    <w:p w14:paraId="6B7E72FD" w14:textId="4A6A8554"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 xml:space="preserve">7. Họ </w:t>
      </w:r>
      <w:r w:rsidRPr="007756BB">
        <w:rPr>
          <w:rFonts w:cs="Times New Roman"/>
          <w:sz w:val="20"/>
          <w:szCs w:val="20"/>
          <w:lang w:val="it-IT"/>
        </w:rPr>
        <w:t>Eponididae Hofker, 1951</w:t>
      </w:r>
      <w:r>
        <w:rPr>
          <w:rFonts w:cs="Times New Roman"/>
          <w:sz w:val="20"/>
          <w:szCs w:val="20"/>
          <w:lang w:val="it-IT"/>
        </w:rPr>
        <w:t xml:space="preserve"> có 01 giống </w:t>
      </w:r>
      <w:r w:rsidRPr="007756BB">
        <w:rPr>
          <w:rFonts w:cs="Times New Roman"/>
          <w:i/>
          <w:sz w:val="20"/>
          <w:szCs w:val="20"/>
          <w:lang w:val="it-IT"/>
        </w:rPr>
        <w:t>Eponides</w:t>
      </w:r>
      <w:r w:rsidRPr="007756BB">
        <w:rPr>
          <w:rFonts w:cs="Times New Roman"/>
          <w:sz w:val="20"/>
          <w:szCs w:val="20"/>
          <w:lang w:val="it-IT"/>
        </w:rPr>
        <w:t xml:space="preserve"> de Montfort, 1808</w:t>
      </w:r>
      <w:r>
        <w:rPr>
          <w:rFonts w:cs="Times New Roman"/>
          <w:sz w:val="20"/>
          <w:szCs w:val="20"/>
          <w:lang w:val="it-IT"/>
        </w:rPr>
        <w:t xml:space="preserve"> với </w:t>
      </w:r>
      <w:r>
        <w:rPr>
          <w:rFonts w:cs="Times New Roman"/>
          <w:i/>
          <w:sz w:val="20"/>
          <w:szCs w:val="20"/>
          <w:lang w:val="it-IT"/>
        </w:rPr>
        <w:t>1.</w:t>
      </w:r>
      <w:r w:rsidRPr="007756BB">
        <w:rPr>
          <w:rFonts w:cs="Times New Roman"/>
          <w:i/>
          <w:sz w:val="20"/>
          <w:szCs w:val="20"/>
          <w:lang w:val="it-IT"/>
        </w:rPr>
        <w:t xml:space="preserve">Eponides repandus; </w:t>
      </w:r>
      <w:r w:rsidRPr="007756BB">
        <w:rPr>
          <w:rFonts w:cs="Times New Roman"/>
          <w:sz w:val="20"/>
          <w:szCs w:val="20"/>
          <w:lang w:val="it-IT"/>
        </w:rPr>
        <w:t>2</w:t>
      </w:r>
      <w:r w:rsidRPr="007756BB">
        <w:rPr>
          <w:rFonts w:cs="Times New Roman"/>
          <w:i/>
          <w:sz w:val="20"/>
          <w:szCs w:val="20"/>
          <w:lang w:val="it-IT"/>
        </w:rPr>
        <w:t>.Eponides</w:t>
      </w:r>
      <w:r w:rsidRPr="007756BB">
        <w:rPr>
          <w:rFonts w:cs="Times New Roman"/>
          <w:sz w:val="20"/>
          <w:szCs w:val="20"/>
          <w:lang w:val="it-IT"/>
        </w:rPr>
        <w:t xml:space="preserve"> sp.</w:t>
      </w:r>
      <w:r>
        <w:rPr>
          <w:rFonts w:cs="Times New Roman"/>
          <w:sz w:val="20"/>
          <w:szCs w:val="20"/>
          <w:lang w:val="it-IT"/>
        </w:rPr>
        <w:t xml:space="preserve"> </w:t>
      </w:r>
    </w:p>
    <w:p w14:paraId="02AB3398" w14:textId="5B18D146"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 xml:space="preserve">8. Họ </w:t>
      </w:r>
      <w:r w:rsidRPr="007756BB">
        <w:rPr>
          <w:rFonts w:cs="Times New Roman"/>
          <w:sz w:val="20"/>
          <w:szCs w:val="20"/>
        </w:rPr>
        <w:t>Bolivintidae Glaesner, 1937</w:t>
      </w:r>
      <w:r>
        <w:rPr>
          <w:rFonts w:cs="Times New Roman"/>
          <w:sz w:val="20"/>
          <w:szCs w:val="20"/>
        </w:rPr>
        <w:t xml:space="preserve"> </w:t>
      </w:r>
      <w:r w:rsidR="006D05AD">
        <w:rPr>
          <w:rFonts w:cs="Times New Roman"/>
          <w:sz w:val="20"/>
          <w:szCs w:val="20"/>
        </w:rPr>
        <w:t xml:space="preserve">với 01 </w:t>
      </w:r>
      <w:r>
        <w:rPr>
          <w:rFonts w:cs="Times New Roman"/>
          <w:sz w:val="20"/>
          <w:szCs w:val="20"/>
        </w:rPr>
        <w:t xml:space="preserve">giống </w:t>
      </w:r>
      <w:r>
        <w:rPr>
          <w:rFonts w:cs="Times New Roman"/>
          <w:iCs/>
          <w:sz w:val="20"/>
          <w:szCs w:val="20"/>
        </w:rPr>
        <w:t xml:space="preserve"> </w:t>
      </w:r>
      <w:r w:rsidR="006D05AD" w:rsidRPr="007756BB">
        <w:rPr>
          <w:rFonts w:cs="Times New Roman"/>
          <w:i/>
          <w:sz w:val="20"/>
          <w:szCs w:val="20"/>
        </w:rPr>
        <w:t>Bolivina</w:t>
      </w:r>
      <w:r w:rsidR="006D05AD" w:rsidRPr="007756BB">
        <w:rPr>
          <w:rFonts w:cs="Times New Roman"/>
          <w:sz w:val="20"/>
          <w:szCs w:val="20"/>
        </w:rPr>
        <w:t xml:space="preserve"> d’Orbigny, 1839</w:t>
      </w:r>
      <w:r w:rsidR="006D05AD">
        <w:rPr>
          <w:rFonts w:cs="Times New Roman"/>
          <w:sz w:val="20"/>
          <w:szCs w:val="20"/>
        </w:rPr>
        <w:t xml:space="preserve"> 01 loài</w:t>
      </w:r>
      <w:r w:rsidR="006D05AD" w:rsidRPr="006D05AD">
        <w:rPr>
          <w:rFonts w:cs="Times New Roman"/>
          <w:i/>
          <w:sz w:val="20"/>
          <w:szCs w:val="20"/>
          <w:lang w:val="it-IT"/>
        </w:rPr>
        <w:t xml:space="preserve"> </w:t>
      </w:r>
      <w:r w:rsidR="006D05AD" w:rsidRPr="007756BB">
        <w:rPr>
          <w:rFonts w:cs="Times New Roman"/>
          <w:i/>
          <w:sz w:val="20"/>
          <w:szCs w:val="20"/>
          <w:lang w:val="it-IT"/>
        </w:rPr>
        <w:t>Bolivina</w:t>
      </w:r>
      <w:r w:rsidR="006D05AD" w:rsidRPr="007756BB">
        <w:rPr>
          <w:rFonts w:cs="Times New Roman"/>
          <w:sz w:val="20"/>
          <w:szCs w:val="20"/>
          <w:lang w:val="it-IT"/>
        </w:rPr>
        <w:t xml:space="preserve"> sp.</w:t>
      </w:r>
    </w:p>
    <w:p w14:paraId="30CAF8B6" w14:textId="76E090E3"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9. Họ</w:t>
      </w:r>
      <w:r w:rsidR="006D05AD" w:rsidRPr="006D05AD">
        <w:rPr>
          <w:rFonts w:cs="Times New Roman"/>
          <w:sz w:val="20"/>
          <w:szCs w:val="20"/>
          <w:lang w:val="it-IT"/>
        </w:rPr>
        <w:t xml:space="preserve"> </w:t>
      </w:r>
      <w:r w:rsidR="006D05AD" w:rsidRPr="007756BB">
        <w:rPr>
          <w:rFonts w:cs="Times New Roman"/>
          <w:sz w:val="20"/>
          <w:szCs w:val="20"/>
          <w:lang w:val="it-IT"/>
        </w:rPr>
        <w:t>Gavelinellidae Hofker, 1951</w:t>
      </w:r>
      <w:r w:rsidR="006D05AD">
        <w:rPr>
          <w:rFonts w:cs="Times New Roman"/>
          <w:sz w:val="20"/>
          <w:szCs w:val="20"/>
          <w:lang w:val="it-IT"/>
        </w:rPr>
        <w:t xml:space="preserve"> có 01 giống </w:t>
      </w:r>
      <w:r w:rsidR="006D05AD" w:rsidRPr="007756BB">
        <w:rPr>
          <w:rFonts w:cs="Times New Roman"/>
          <w:i/>
          <w:sz w:val="20"/>
          <w:szCs w:val="20"/>
          <w:lang w:val="it-IT"/>
        </w:rPr>
        <w:t>Hanzawaia</w:t>
      </w:r>
      <w:r w:rsidR="006D05AD" w:rsidRPr="007756BB">
        <w:rPr>
          <w:rFonts w:cs="Times New Roman"/>
          <w:sz w:val="20"/>
          <w:szCs w:val="20"/>
          <w:lang w:val="it-IT"/>
        </w:rPr>
        <w:t xml:space="preserve"> Asano, 1944</w:t>
      </w:r>
      <w:r w:rsidR="006D05AD">
        <w:rPr>
          <w:rFonts w:cs="Times New Roman"/>
          <w:sz w:val="20"/>
          <w:szCs w:val="20"/>
          <w:lang w:val="it-IT"/>
        </w:rPr>
        <w:t xml:space="preserve">, với loài </w:t>
      </w:r>
      <w:r w:rsidR="006D05AD" w:rsidRPr="007756BB">
        <w:rPr>
          <w:rFonts w:cs="Times New Roman"/>
          <w:i/>
          <w:sz w:val="20"/>
          <w:szCs w:val="20"/>
          <w:lang w:val="it-IT"/>
        </w:rPr>
        <w:t xml:space="preserve">Hanzawaia </w:t>
      </w:r>
      <w:r w:rsidR="006D05AD" w:rsidRPr="007756BB">
        <w:rPr>
          <w:rFonts w:cs="Times New Roman"/>
          <w:sz w:val="20"/>
          <w:szCs w:val="20"/>
          <w:lang w:val="it-IT"/>
        </w:rPr>
        <w:t>sp.</w:t>
      </w:r>
    </w:p>
    <w:p w14:paraId="27D1BDC8" w14:textId="72E01315"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 xml:space="preserve">10. Họ </w:t>
      </w:r>
      <w:r w:rsidR="006D05AD" w:rsidRPr="007756BB">
        <w:rPr>
          <w:rFonts w:cs="Times New Roman"/>
          <w:sz w:val="20"/>
          <w:szCs w:val="20"/>
          <w:lang w:val="it-IT"/>
        </w:rPr>
        <w:t>Bagginidae Cushman, 1927</w:t>
      </w:r>
      <w:r w:rsidR="006D05AD">
        <w:rPr>
          <w:rFonts w:cs="Times New Roman"/>
          <w:sz w:val="20"/>
          <w:szCs w:val="20"/>
          <w:lang w:val="it-IT"/>
        </w:rPr>
        <w:t xml:space="preserve"> giống </w:t>
      </w:r>
      <w:r w:rsidR="006D05AD" w:rsidRPr="007756BB">
        <w:rPr>
          <w:rFonts w:cs="Times New Roman"/>
          <w:i/>
          <w:sz w:val="20"/>
          <w:szCs w:val="20"/>
          <w:lang w:val="it-IT"/>
        </w:rPr>
        <w:t xml:space="preserve">Cancris </w:t>
      </w:r>
      <w:r w:rsidR="006D05AD" w:rsidRPr="007756BB">
        <w:rPr>
          <w:rFonts w:cs="Times New Roman"/>
          <w:sz w:val="20"/>
          <w:szCs w:val="20"/>
          <w:lang w:val="it-IT"/>
        </w:rPr>
        <w:t xml:space="preserve"> de Montfort, 1808</w:t>
      </w:r>
      <w:r w:rsidR="006D05AD">
        <w:rPr>
          <w:rFonts w:cs="Times New Roman"/>
          <w:sz w:val="20"/>
          <w:szCs w:val="20"/>
          <w:lang w:val="it-IT"/>
        </w:rPr>
        <w:t xml:space="preserve">, loài </w:t>
      </w:r>
      <w:r w:rsidR="006D05AD" w:rsidRPr="007756BB">
        <w:rPr>
          <w:rFonts w:cs="Times New Roman"/>
          <w:i/>
          <w:sz w:val="20"/>
          <w:szCs w:val="20"/>
          <w:lang w:val="it-IT"/>
        </w:rPr>
        <w:t xml:space="preserve">Cancris </w:t>
      </w:r>
      <w:r w:rsidR="006D05AD" w:rsidRPr="007756BB">
        <w:rPr>
          <w:rFonts w:cs="Times New Roman"/>
          <w:sz w:val="20"/>
          <w:szCs w:val="20"/>
          <w:lang w:val="it-IT"/>
        </w:rPr>
        <w:t>sp.</w:t>
      </w:r>
      <w:r w:rsidR="006D05AD">
        <w:rPr>
          <w:rFonts w:cs="Times New Roman"/>
          <w:sz w:val="20"/>
          <w:szCs w:val="20"/>
          <w:lang w:val="it-IT"/>
        </w:rPr>
        <w:t xml:space="preserve"> </w:t>
      </w:r>
    </w:p>
    <w:p w14:paraId="06059CD0" w14:textId="30734739" w:rsidR="00FD244B" w:rsidRDefault="00FD244B" w:rsidP="008E30ED">
      <w:pPr>
        <w:spacing w:before="120" w:after="120" w:line="276" w:lineRule="auto"/>
        <w:ind w:firstLine="284"/>
        <w:jc w:val="both"/>
        <w:rPr>
          <w:rFonts w:cs="Times New Roman"/>
          <w:iCs/>
          <w:sz w:val="20"/>
          <w:szCs w:val="20"/>
        </w:rPr>
      </w:pPr>
      <w:r>
        <w:rPr>
          <w:rFonts w:cs="Times New Roman"/>
          <w:iCs/>
          <w:sz w:val="20"/>
          <w:szCs w:val="20"/>
        </w:rPr>
        <w:t>11. Họ</w:t>
      </w:r>
      <w:r w:rsidR="006D05AD">
        <w:rPr>
          <w:rFonts w:cs="Times New Roman"/>
          <w:iCs/>
          <w:sz w:val="20"/>
          <w:szCs w:val="20"/>
        </w:rPr>
        <w:t xml:space="preserve"> </w:t>
      </w:r>
      <w:r w:rsidR="006D05AD" w:rsidRPr="007756BB">
        <w:rPr>
          <w:rFonts w:cs="Times New Roman"/>
          <w:sz w:val="20"/>
          <w:szCs w:val="20"/>
          <w:lang w:val="it-IT"/>
        </w:rPr>
        <w:t>Rosalinidae Reiss, 1963</w:t>
      </w:r>
      <w:r w:rsidR="006D05AD">
        <w:rPr>
          <w:rFonts w:cs="Times New Roman"/>
          <w:sz w:val="20"/>
          <w:szCs w:val="20"/>
          <w:lang w:val="it-IT"/>
        </w:rPr>
        <w:t xml:space="preserve"> giống </w:t>
      </w:r>
      <w:r w:rsidR="006D05AD" w:rsidRPr="007756BB">
        <w:rPr>
          <w:rFonts w:cs="Times New Roman"/>
          <w:i/>
          <w:sz w:val="20"/>
          <w:szCs w:val="20"/>
          <w:lang w:val="it-IT"/>
        </w:rPr>
        <w:t>Rosalina</w:t>
      </w:r>
      <w:r w:rsidR="006D05AD" w:rsidRPr="007756BB">
        <w:rPr>
          <w:rFonts w:cs="Times New Roman"/>
          <w:sz w:val="20"/>
          <w:szCs w:val="20"/>
          <w:lang w:val="it-IT"/>
        </w:rPr>
        <w:t xml:space="preserve"> d’Orbigny, 1826</w:t>
      </w:r>
      <w:r w:rsidR="006D05AD">
        <w:rPr>
          <w:rFonts w:cs="Times New Roman"/>
          <w:sz w:val="20"/>
          <w:szCs w:val="20"/>
          <w:lang w:val="it-IT"/>
        </w:rPr>
        <w:t xml:space="preserve">, loài </w:t>
      </w:r>
      <w:r w:rsidR="006D05AD" w:rsidRPr="007756BB">
        <w:rPr>
          <w:rFonts w:cs="Times New Roman"/>
          <w:i/>
          <w:sz w:val="20"/>
          <w:szCs w:val="20"/>
          <w:lang w:val="it-IT"/>
        </w:rPr>
        <w:t xml:space="preserve">Rosalina </w:t>
      </w:r>
      <w:r w:rsidR="006D05AD" w:rsidRPr="007756BB">
        <w:rPr>
          <w:rFonts w:cs="Times New Roman"/>
          <w:sz w:val="20"/>
          <w:szCs w:val="20"/>
          <w:lang w:val="it-IT"/>
        </w:rPr>
        <w:t>sp.</w:t>
      </w:r>
    </w:p>
    <w:p w14:paraId="4F12B59F" w14:textId="16E02D6A" w:rsidR="00FD244B" w:rsidRDefault="00FD244B" w:rsidP="008E30ED">
      <w:pPr>
        <w:spacing w:before="120" w:after="120" w:line="276" w:lineRule="auto"/>
        <w:ind w:firstLine="284"/>
        <w:jc w:val="both"/>
        <w:rPr>
          <w:rFonts w:cs="Times New Roman"/>
          <w:i/>
          <w:sz w:val="20"/>
          <w:szCs w:val="20"/>
          <w:lang w:val="it-IT"/>
        </w:rPr>
      </w:pPr>
      <w:r>
        <w:rPr>
          <w:rFonts w:cs="Times New Roman"/>
          <w:iCs/>
          <w:sz w:val="20"/>
          <w:szCs w:val="20"/>
        </w:rPr>
        <w:t>12. Họ</w:t>
      </w:r>
      <w:r w:rsidR="006D05AD">
        <w:rPr>
          <w:rFonts w:cs="Times New Roman"/>
          <w:iCs/>
          <w:sz w:val="20"/>
          <w:szCs w:val="20"/>
        </w:rPr>
        <w:t xml:space="preserve"> </w:t>
      </w:r>
      <w:r w:rsidR="006D05AD" w:rsidRPr="007756BB">
        <w:rPr>
          <w:rFonts w:cs="Times New Roman"/>
          <w:sz w:val="20"/>
          <w:szCs w:val="20"/>
          <w:lang w:val="it-IT"/>
        </w:rPr>
        <w:t>Calcarinidae Schawager, 1876</w:t>
      </w:r>
      <w:r w:rsidR="006D05AD">
        <w:rPr>
          <w:rFonts w:cs="Times New Roman"/>
          <w:sz w:val="20"/>
          <w:szCs w:val="20"/>
          <w:lang w:val="it-IT"/>
        </w:rPr>
        <w:t xml:space="preserve">, giống </w:t>
      </w:r>
      <w:r w:rsidR="006D05AD" w:rsidRPr="007756BB">
        <w:rPr>
          <w:rFonts w:cs="Times New Roman"/>
          <w:i/>
          <w:sz w:val="20"/>
          <w:szCs w:val="20"/>
          <w:lang w:val="it-IT"/>
        </w:rPr>
        <w:t xml:space="preserve">Calcarina </w:t>
      </w:r>
      <w:r w:rsidR="006D05AD" w:rsidRPr="007756BB">
        <w:rPr>
          <w:rFonts w:cs="Times New Roman"/>
          <w:sz w:val="20"/>
          <w:szCs w:val="20"/>
          <w:lang w:val="it-IT"/>
        </w:rPr>
        <w:t>d’ Orbigny, 1826</w:t>
      </w:r>
      <w:r w:rsidR="006D05AD">
        <w:rPr>
          <w:rFonts w:cs="Times New Roman"/>
          <w:sz w:val="20"/>
          <w:szCs w:val="20"/>
          <w:lang w:val="it-IT"/>
        </w:rPr>
        <w:t xml:space="preserve">, loài </w:t>
      </w:r>
      <w:r w:rsidR="006D05AD" w:rsidRPr="007756BB">
        <w:rPr>
          <w:rFonts w:cs="Times New Roman"/>
          <w:i/>
          <w:sz w:val="20"/>
          <w:szCs w:val="20"/>
          <w:lang w:val="it-IT"/>
        </w:rPr>
        <w:t>Calcarina spengleri</w:t>
      </w:r>
    </w:p>
    <w:p w14:paraId="40CEBE9A" w14:textId="4D543C6E" w:rsidR="007F18EB" w:rsidRDefault="007F18EB" w:rsidP="007F18EB">
      <w:pPr>
        <w:spacing w:after="120"/>
        <w:ind w:firstLine="567"/>
        <w:jc w:val="center"/>
        <w:rPr>
          <w:rFonts w:cs="Times New Roman"/>
          <w:sz w:val="20"/>
          <w:szCs w:val="20"/>
          <w:lang w:val="it-IT"/>
        </w:rPr>
      </w:pPr>
      <w:r>
        <w:rPr>
          <w:rFonts w:cs="Times New Roman"/>
          <w:sz w:val="20"/>
          <w:szCs w:val="20"/>
          <w:lang w:val="it-IT"/>
        </w:rPr>
        <w:t>Bản ảnh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740"/>
        <w:gridCol w:w="1744"/>
        <w:gridCol w:w="1664"/>
        <w:gridCol w:w="1730"/>
      </w:tblGrid>
      <w:tr w:rsidR="00455152" w:rsidRPr="00D1437D" w14:paraId="15A8766C" w14:textId="77777777" w:rsidTr="00455152">
        <w:tc>
          <w:tcPr>
            <w:tcW w:w="1626" w:type="dxa"/>
          </w:tcPr>
          <w:p w14:paraId="60BBAA84" w14:textId="77777777" w:rsidR="00455152" w:rsidRDefault="00E40AF2" w:rsidP="004613EB">
            <w:pPr>
              <w:spacing w:after="120"/>
              <w:jc w:val="both"/>
              <w:rPr>
                <w:rFonts w:ascii="Cambria Math" w:hAnsi="Cambria Math" w:cs="Cambria Math"/>
                <w:sz w:val="20"/>
                <w:szCs w:val="20"/>
              </w:rPr>
            </w:pPr>
            <w:r w:rsidRPr="00A70DAE">
              <w:rPr>
                <w:rFonts w:ascii="Cambria Math" w:hAnsi="Cambria Math" w:cs="Cambria Math"/>
                <w:noProof/>
                <w:sz w:val="28"/>
                <w:szCs w:val="28"/>
              </w:rPr>
              <w:drawing>
                <wp:inline distT="0" distB="0" distL="0" distR="0" wp14:anchorId="2E3E5071" wp14:editId="08D259B8">
                  <wp:extent cx="802257" cy="674742"/>
                  <wp:effectExtent l="0" t="0" r="0" b="0"/>
                  <wp:docPr id="16" name="Picture 16" descr="Pseudorotali paci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seudorotali pacific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2952" cy="708969"/>
                          </a:xfrm>
                          <a:prstGeom prst="rect">
                            <a:avLst/>
                          </a:prstGeom>
                          <a:noFill/>
                          <a:ln>
                            <a:noFill/>
                          </a:ln>
                        </pic:spPr>
                      </pic:pic>
                    </a:graphicData>
                  </a:graphic>
                </wp:inline>
              </w:drawing>
            </w:r>
            <w:r w:rsidR="007F18EB" w:rsidRPr="00D1437D">
              <w:rPr>
                <w:rFonts w:ascii="Cambria Math" w:hAnsi="Cambria Math" w:cs="Cambria Math"/>
                <w:sz w:val="20"/>
                <w:szCs w:val="20"/>
              </w:rPr>
              <w:t xml:space="preserve"> </w:t>
            </w:r>
          </w:p>
          <w:p w14:paraId="5672F103" w14:textId="5F47CE21" w:rsidR="007F18EB" w:rsidRPr="00D1437D" w:rsidRDefault="007F18EB" w:rsidP="00455152">
            <w:pPr>
              <w:spacing w:after="120"/>
              <w:jc w:val="right"/>
              <w:rPr>
                <w:sz w:val="20"/>
                <w:szCs w:val="20"/>
                <w:lang w:val="it-IT"/>
              </w:rPr>
            </w:pPr>
            <w:r w:rsidRPr="00D1437D">
              <w:rPr>
                <w:rFonts w:ascii="Cambria Math" w:hAnsi="Cambria Math" w:cs="Cambria Math"/>
                <w:sz w:val="20"/>
                <w:szCs w:val="20"/>
              </w:rPr>
              <w:t>①</w:t>
            </w:r>
          </w:p>
        </w:tc>
        <w:tc>
          <w:tcPr>
            <w:tcW w:w="1740" w:type="dxa"/>
          </w:tcPr>
          <w:p w14:paraId="1294DC7B" w14:textId="43E17CD7" w:rsidR="007F18EB" w:rsidRPr="00D1437D" w:rsidRDefault="00E40AF2" w:rsidP="004613EB">
            <w:pPr>
              <w:spacing w:after="120"/>
              <w:jc w:val="both"/>
              <w:rPr>
                <w:sz w:val="20"/>
                <w:szCs w:val="20"/>
                <w:lang w:val="it-IT"/>
              </w:rPr>
            </w:pPr>
            <w:r w:rsidRPr="00A70DAE">
              <w:rPr>
                <w:rFonts w:ascii="Cambria Math" w:hAnsi="Cambria Math" w:cs="Cambria Math"/>
                <w:noProof/>
                <w:sz w:val="28"/>
                <w:szCs w:val="28"/>
              </w:rPr>
              <w:drawing>
                <wp:inline distT="0" distB="0" distL="0" distR="0" wp14:anchorId="41AD204C" wp14:editId="47091368">
                  <wp:extent cx="786925" cy="914400"/>
                  <wp:effectExtent l="0" t="0" r="0" b="0"/>
                  <wp:docPr id="17" name="Picture 17" descr="Operculina ammono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Operculina ammonoid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7371" cy="938158"/>
                          </a:xfrm>
                          <a:prstGeom prst="rect">
                            <a:avLst/>
                          </a:prstGeom>
                          <a:noFill/>
                          <a:ln>
                            <a:noFill/>
                          </a:ln>
                        </pic:spPr>
                      </pic:pic>
                    </a:graphicData>
                  </a:graphic>
                </wp:inline>
              </w:drawing>
            </w:r>
            <w:r w:rsidR="007F18EB" w:rsidRPr="00D1437D">
              <w:rPr>
                <w:rFonts w:ascii="Cambria Math" w:hAnsi="Cambria Math" w:cs="Cambria Math"/>
                <w:sz w:val="20"/>
                <w:szCs w:val="20"/>
              </w:rPr>
              <w:t>②</w:t>
            </w:r>
          </w:p>
        </w:tc>
        <w:tc>
          <w:tcPr>
            <w:tcW w:w="1744" w:type="dxa"/>
          </w:tcPr>
          <w:p w14:paraId="28B41BA5" w14:textId="77777777" w:rsidR="00455152" w:rsidRDefault="007F18EB" w:rsidP="004613EB">
            <w:pPr>
              <w:spacing w:after="120"/>
              <w:jc w:val="both"/>
              <w:rPr>
                <w:rFonts w:ascii="Cambria Math" w:hAnsi="Cambria Math" w:cs="Cambria Math"/>
                <w:sz w:val="20"/>
                <w:szCs w:val="20"/>
              </w:rPr>
            </w:pPr>
            <w:r>
              <w:rPr>
                <w:rFonts w:ascii="Cambria Math" w:hAnsi="Cambria Math" w:cs="Cambria Math"/>
                <w:sz w:val="20"/>
                <w:szCs w:val="20"/>
              </w:rPr>
              <w:t xml:space="preserve"> </w:t>
            </w:r>
            <w:r w:rsidR="00455152" w:rsidRPr="00A70DAE">
              <w:rPr>
                <w:rFonts w:ascii="Cambria Math" w:hAnsi="Cambria Math" w:cs="Cambria Math"/>
                <w:noProof/>
                <w:sz w:val="28"/>
                <w:szCs w:val="28"/>
              </w:rPr>
              <w:drawing>
                <wp:inline distT="0" distB="0" distL="0" distR="0" wp14:anchorId="798D14B6" wp14:editId="0BD65FAC">
                  <wp:extent cx="802783" cy="905774"/>
                  <wp:effectExtent l="0" t="0" r="0" b="8890"/>
                  <wp:docPr id="18" name="Picture 18" descr="¬Elphidium advenu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lphidium advenum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3723" cy="929400"/>
                          </a:xfrm>
                          <a:prstGeom prst="rect">
                            <a:avLst/>
                          </a:prstGeom>
                          <a:noFill/>
                          <a:ln>
                            <a:noFill/>
                          </a:ln>
                        </pic:spPr>
                      </pic:pic>
                    </a:graphicData>
                  </a:graphic>
                </wp:inline>
              </w:drawing>
            </w:r>
          </w:p>
          <w:p w14:paraId="73DB0CBC" w14:textId="1A8984B0" w:rsidR="007F18EB" w:rsidRPr="00D1437D" w:rsidRDefault="007F18EB" w:rsidP="00455152">
            <w:pPr>
              <w:spacing w:after="120"/>
              <w:jc w:val="right"/>
              <w:rPr>
                <w:sz w:val="20"/>
                <w:szCs w:val="20"/>
                <w:lang w:val="it-IT"/>
              </w:rPr>
            </w:pPr>
            <w:r w:rsidRPr="00D1437D">
              <w:rPr>
                <w:rFonts w:ascii="Cambria Math" w:hAnsi="Cambria Math" w:cs="Cambria Math"/>
                <w:sz w:val="20"/>
                <w:szCs w:val="20"/>
              </w:rPr>
              <w:t>③</w:t>
            </w:r>
          </w:p>
        </w:tc>
        <w:tc>
          <w:tcPr>
            <w:tcW w:w="1664" w:type="dxa"/>
          </w:tcPr>
          <w:p w14:paraId="35846F06" w14:textId="5F08A2A0" w:rsidR="007F18EB" w:rsidRPr="00D1437D" w:rsidRDefault="00455152" w:rsidP="00455152">
            <w:pPr>
              <w:spacing w:after="120"/>
              <w:jc w:val="both"/>
              <w:rPr>
                <w:sz w:val="20"/>
                <w:szCs w:val="20"/>
                <w:lang w:val="it-IT"/>
              </w:rPr>
            </w:pPr>
            <w:r w:rsidRPr="006F4B1E">
              <w:rPr>
                <w:rFonts w:ascii="Cambria Math" w:hAnsi="Cambria Math" w:cs="Cambria Math"/>
                <w:noProof/>
                <w:sz w:val="28"/>
                <w:szCs w:val="28"/>
              </w:rPr>
              <w:drawing>
                <wp:inline distT="0" distB="0" distL="0" distR="0" wp14:anchorId="422B59E8" wp14:editId="7EA19598">
                  <wp:extent cx="901617" cy="810883"/>
                  <wp:effectExtent l="0" t="0" r="0" b="8890"/>
                  <wp:docPr id="19" name="Picture 19" descr="Description: C:\Users\CHI\AppData\Local\Microsoft\Windows\INetCacheContent.Word\Nonion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C:\Users\CHI\AppData\Local\Microsoft\Windows\INetCacheContent.Word\Nonion s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4378" cy="831354"/>
                          </a:xfrm>
                          <a:prstGeom prst="rect">
                            <a:avLst/>
                          </a:prstGeom>
                          <a:noFill/>
                          <a:ln>
                            <a:noFill/>
                          </a:ln>
                        </pic:spPr>
                      </pic:pic>
                    </a:graphicData>
                  </a:graphic>
                </wp:inline>
              </w:drawing>
            </w:r>
            <w:r w:rsidR="007F18EB" w:rsidRPr="00D1437D">
              <w:rPr>
                <w:rFonts w:ascii="Cambria Math" w:hAnsi="Cambria Math" w:cs="Cambria Math"/>
                <w:sz w:val="20"/>
                <w:szCs w:val="20"/>
              </w:rPr>
              <w:t>④</w:t>
            </w:r>
          </w:p>
        </w:tc>
        <w:tc>
          <w:tcPr>
            <w:tcW w:w="1730" w:type="dxa"/>
          </w:tcPr>
          <w:p w14:paraId="34A41438" w14:textId="6953BEE5" w:rsidR="007F18EB" w:rsidRPr="00A70DAE" w:rsidRDefault="00455152" w:rsidP="00455152">
            <w:pPr>
              <w:spacing w:after="120"/>
              <w:jc w:val="both"/>
              <w:rPr>
                <w:rFonts w:ascii="Cambria Math" w:hAnsi="Cambria Math" w:cs="Cambria Math"/>
                <w:noProof/>
                <w:sz w:val="28"/>
                <w:szCs w:val="28"/>
              </w:rPr>
            </w:pPr>
            <w:r w:rsidRPr="006F4B1E">
              <w:rPr>
                <w:rFonts w:ascii="Cambria Math" w:hAnsi="Cambria Math" w:cs="Cambria Math"/>
                <w:noProof/>
                <w:sz w:val="28"/>
                <w:szCs w:val="28"/>
              </w:rPr>
              <w:drawing>
                <wp:inline distT="0" distB="0" distL="0" distR="0" wp14:anchorId="29B921EB" wp14:editId="4C366EDC">
                  <wp:extent cx="961546" cy="810260"/>
                  <wp:effectExtent l="0" t="0" r="0" b="8890"/>
                  <wp:docPr id="20" name="Picture 20" descr="Description: C:\Users\CHI\AppData\Local\Microsoft\Windows\INetCacheContent.Word\Hanzawaia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CHI\AppData\Local\Microsoft\Windows\INetCacheContent.Word\Hanzawaia sp..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9277" cy="825201"/>
                          </a:xfrm>
                          <a:prstGeom prst="rect">
                            <a:avLst/>
                          </a:prstGeom>
                          <a:noFill/>
                          <a:ln>
                            <a:noFill/>
                          </a:ln>
                        </pic:spPr>
                      </pic:pic>
                    </a:graphicData>
                  </a:graphic>
                </wp:inline>
              </w:drawing>
            </w:r>
            <w:r w:rsidR="007F18EB" w:rsidRPr="007F18EB">
              <w:rPr>
                <w:rFonts w:ascii="Cambria Math" w:hAnsi="Cambria Math" w:cs="Cambria Math"/>
                <w:sz w:val="20"/>
                <w:szCs w:val="20"/>
              </w:rPr>
              <w:t>⑤</w:t>
            </w:r>
          </w:p>
        </w:tc>
      </w:tr>
    </w:tbl>
    <w:p w14:paraId="313B08D6" w14:textId="6BC8BACD" w:rsidR="007F18EB" w:rsidRPr="00455152" w:rsidRDefault="00455152" w:rsidP="00E25E51">
      <w:pPr>
        <w:spacing w:before="120" w:after="120" w:line="276" w:lineRule="auto"/>
        <w:ind w:firstLine="567"/>
        <w:jc w:val="both"/>
        <w:rPr>
          <w:rFonts w:cs="Times New Roman"/>
          <w:iCs/>
          <w:sz w:val="20"/>
          <w:szCs w:val="20"/>
          <w:lang w:val="it-IT"/>
        </w:rPr>
      </w:pPr>
      <w:r>
        <w:rPr>
          <w:rFonts w:ascii="Cambria Math" w:hAnsi="Cambria Math" w:cs="Cambria Math"/>
          <w:sz w:val="20"/>
          <w:szCs w:val="20"/>
        </w:rPr>
        <w:t xml:space="preserve">Chú giải: </w:t>
      </w:r>
      <w:r w:rsidR="00E40AF2" w:rsidRPr="00455152">
        <w:rPr>
          <w:rFonts w:ascii="Cambria Math" w:hAnsi="Cambria Math" w:cs="Cambria Math"/>
          <w:sz w:val="20"/>
          <w:szCs w:val="20"/>
        </w:rPr>
        <w:t>①</w:t>
      </w:r>
      <w:r w:rsidR="00E40AF2" w:rsidRPr="00455152">
        <w:rPr>
          <w:i/>
          <w:sz w:val="20"/>
          <w:szCs w:val="20"/>
          <w:lang w:val="it-IT"/>
        </w:rPr>
        <w:t>Pseudorotalia indopacifica</w:t>
      </w:r>
      <w:r w:rsidRPr="00455152">
        <w:rPr>
          <w:i/>
          <w:sz w:val="20"/>
          <w:szCs w:val="20"/>
          <w:lang w:val="it-IT"/>
        </w:rPr>
        <w:t>;</w:t>
      </w:r>
      <w:r w:rsidRPr="00455152">
        <w:rPr>
          <w:rFonts w:ascii="Cambria Math" w:hAnsi="Cambria Math" w:cs="Cambria Math"/>
          <w:sz w:val="20"/>
          <w:szCs w:val="20"/>
        </w:rPr>
        <w:t xml:space="preserve"> ②</w:t>
      </w:r>
      <w:r w:rsidR="00E40AF2" w:rsidRPr="00455152">
        <w:rPr>
          <w:rFonts w:cs="Times New Roman"/>
          <w:i/>
          <w:sz w:val="20"/>
          <w:szCs w:val="20"/>
          <w:lang w:val="it-IT"/>
        </w:rPr>
        <w:t>Operculina</w:t>
      </w:r>
      <w:r w:rsidR="00E40AF2" w:rsidRPr="00455152">
        <w:rPr>
          <w:rFonts w:cs="Times New Roman"/>
          <w:sz w:val="20"/>
          <w:szCs w:val="20"/>
          <w:lang w:val="it-IT"/>
        </w:rPr>
        <w:t xml:space="preserve"> </w:t>
      </w:r>
      <w:r w:rsidR="00E40AF2" w:rsidRPr="00455152">
        <w:rPr>
          <w:rFonts w:cs="Times New Roman"/>
          <w:i/>
          <w:sz w:val="20"/>
          <w:szCs w:val="20"/>
          <w:lang w:val="it-IT"/>
        </w:rPr>
        <w:t>ammonoides</w:t>
      </w:r>
      <w:r w:rsidRPr="00455152">
        <w:rPr>
          <w:rFonts w:cs="Times New Roman"/>
          <w:i/>
          <w:sz w:val="20"/>
          <w:szCs w:val="20"/>
          <w:lang w:val="it-IT"/>
        </w:rPr>
        <w:t xml:space="preserve">; </w:t>
      </w:r>
      <w:r w:rsidRPr="00455152">
        <w:rPr>
          <w:rFonts w:ascii="Cambria Math" w:hAnsi="Cambria Math" w:cs="Cambria Math"/>
          <w:sz w:val="20"/>
          <w:szCs w:val="20"/>
        </w:rPr>
        <w:t>③</w:t>
      </w:r>
      <w:r w:rsidRPr="00455152">
        <w:rPr>
          <w:rFonts w:cs="Times New Roman"/>
          <w:i/>
          <w:sz w:val="20"/>
          <w:szCs w:val="20"/>
        </w:rPr>
        <w:t>Elphidium advenum</w:t>
      </w:r>
      <w:r w:rsidRPr="00455152">
        <w:rPr>
          <w:rFonts w:ascii="Cambria Math" w:hAnsi="Cambria Math" w:cs="Cambria Math"/>
          <w:sz w:val="20"/>
          <w:szCs w:val="20"/>
        </w:rPr>
        <w:t>; ④</w:t>
      </w:r>
      <w:r w:rsidRPr="00455152">
        <w:rPr>
          <w:rFonts w:cs="Times New Roman"/>
          <w:i/>
          <w:sz w:val="20"/>
          <w:szCs w:val="20"/>
          <w:lang w:val="it-IT"/>
        </w:rPr>
        <w:t xml:space="preserve">Nonion </w:t>
      </w:r>
      <w:r w:rsidRPr="00455152">
        <w:rPr>
          <w:rFonts w:cs="Times New Roman"/>
          <w:sz w:val="20"/>
          <w:szCs w:val="20"/>
          <w:lang w:val="it-IT"/>
        </w:rPr>
        <w:t>sp</w:t>
      </w:r>
      <w:r w:rsidR="000306CB">
        <w:rPr>
          <w:rFonts w:cs="Times New Roman"/>
          <w:sz w:val="20"/>
          <w:szCs w:val="20"/>
          <w:lang w:val="it-IT"/>
        </w:rPr>
        <w:t>.</w:t>
      </w:r>
      <w:r w:rsidRPr="00455152">
        <w:rPr>
          <w:rFonts w:ascii="Cambria Math" w:hAnsi="Cambria Math" w:cs="Cambria Math"/>
          <w:sz w:val="20"/>
          <w:szCs w:val="20"/>
        </w:rPr>
        <w:t>; ⑤</w:t>
      </w:r>
      <w:r w:rsidRPr="00455152">
        <w:rPr>
          <w:i/>
          <w:sz w:val="20"/>
          <w:szCs w:val="20"/>
        </w:rPr>
        <w:t>Hanzawaia</w:t>
      </w:r>
      <w:r w:rsidRPr="00455152">
        <w:rPr>
          <w:sz w:val="20"/>
          <w:szCs w:val="20"/>
        </w:rPr>
        <w:t xml:space="preserve"> sp.</w:t>
      </w:r>
    </w:p>
    <w:p w14:paraId="067A3A0A" w14:textId="795FCE4A" w:rsidR="00064538" w:rsidRPr="00782019" w:rsidRDefault="007756BB" w:rsidP="008E30ED">
      <w:pPr>
        <w:pStyle w:val="5NDTmtt"/>
        <w:spacing w:before="120"/>
        <w:ind w:firstLine="284"/>
      </w:pPr>
      <w:r w:rsidRPr="00066192">
        <w:rPr>
          <w:i/>
          <w:iCs w:val="0"/>
          <w:szCs w:val="20"/>
        </w:rPr>
        <w:t>c</w:t>
      </w:r>
      <w:r w:rsidR="00E25E51" w:rsidRPr="00066192">
        <w:rPr>
          <w:i/>
          <w:iCs w:val="0"/>
          <w:szCs w:val="20"/>
        </w:rPr>
        <w:t>.</w:t>
      </w:r>
      <w:r w:rsidRPr="00066192">
        <w:rPr>
          <w:i/>
          <w:iCs w:val="0"/>
          <w:szCs w:val="20"/>
        </w:rPr>
        <w:t xml:space="preserve"> </w:t>
      </w:r>
      <w:r w:rsidRPr="00066192">
        <w:rPr>
          <w:i/>
          <w:iCs w:val="0"/>
          <w:szCs w:val="20"/>
          <w:lang w:val="it-IT"/>
        </w:rPr>
        <w:t xml:space="preserve">Phụ bộ </w:t>
      </w:r>
      <w:r w:rsidR="00064538" w:rsidRPr="00064538">
        <w:rPr>
          <w:i/>
          <w:iCs w:val="0"/>
          <w:szCs w:val="20"/>
          <w:lang w:val="it-IT"/>
        </w:rPr>
        <w:t>Textulariina Delage et Hérouard</w:t>
      </w:r>
      <w:r w:rsidRPr="00066192">
        <w:rPr>
          <w:i/>
          <w:iCs w:val="0"/>
          <w:szCs w:val="20"/>
        </w:rPr>
        <w:t>, 1896</w:t>
      </w:r>
      <w:r w:rsidR="00E41ADB" w:rsidRPr="00066192">
        <w:rPr>
          <w:i/>
          <w:iCs w:val="0"/>
          <w:szCs w:val="20"/>
        </w:rPr>
        <w:t xml:space="preserve"> </w:t>
      </w:r>
      <w:r w:rsidR="006F6F96">
        <w:rPr>
          <w:i/>
          <w:iCs w:val="0"/>
          <w:szCs w:val="20"/>
        </w:rPr>
        <w:t>có</w:t>
      </w:r>
      <w:r w:rsidR="00E41ADB" w:rsidRPr="00066192">
        <w:rPr>
          <w:i/>
          <w:iCs w:val="0"/>
          <w:szCs w:val="20"/>
        </w:rPr>
        <w:t xml:space="preserve"> </w:t>
      </w:r>
      <w:r w:rsidR="00E41ADB" w:rsidRPr="00066192">
        <w:rPr>
          <w:i/>
          <w:iCs w:val="0"/>
          <w:szCs w:val="20"/>
          <w:lang w:val="pt-BR"/>
        </w:rPr>
        <w:t>3 họ, 5 giống và 7 loài</w:t>
      </w:r>
      <w:r w:rsidR="00DD7789">
        <w:rPr>
          <w:i/>
          <w:iCs w:val="0"/>
          <w:szCs w:val="20"/>
          <w:lang w:val="pt-BR"/>
        </w:rPr>
        <w:t xml:space="preserve"> </w:t>
      </w:r>
      <w:r w:rsidR="00DD7789">
        <w:rPr>
          <w:szCs w:val="20"/>
          <w:lang w:val="pt-BR"/>
        </w:rPr>
        <w:t>(bản ảnh 3)</w:t>
      </w:r>
      <w:r w:rsidR="00064538" w:rsidRPr="00782019">
        <w:t xml:space="preserve"> </w:t>
      </w:r>
    </w:p>
    <w:p w14:paraId="6FF2EA06" w14:textId="1D3ABC60" w:rsidR="0087670C" w:rsidRDefault="0087670C" w:rsidP="008E30ED">
      <w:pPr>
        <w:spacing w:before="120" w:after="120"/>
        <w:ind w:firstLine="284"/>
        <w:jc w:val="both"/>
        <w:rPr>
          <w:rFonts w:cs="Times New Roman"/>
          <w:sz w:val="20"/>
          <w:szCs w:val="20"/>
          <w:lang w:val="it-IT"/>
        </w:rPr>
      </w:pPr>
      <w:r w:rsidRPr="007756BB">
        <w:rPr>
          <w:rFonts w:cs="Times New Roman"/>
          <w:sz w:val="20"/>
          <w:szCs w:val="20"/>
        </w:rPr>
        <w:t>1.</w:t>
      </w:r>
      <w:r w:rsidRPr="007756BB">
        <w:rPr>
          <w:rFonts w:cs="Times New Roman"/>
          <w:sz w:val="20"/>
          <w:szCs w:val="20"/>
          <w:lang w:val="it-IT"/>
        </w:rPr>
        <w:t xml:space="preserve"> </w:t>
      </w:r>
      <w:r>
        <w:rPr>
          <w:rFonts w:cs="Times New Roman"/>
          <w:sz w:val="20"/>
          <w:szCs w:val="20"/>
          <w:lang w:val="it-IT"/>
        </w:rPr>
        <w:t xml:space="preserve">Họ </w:t>
      </w:r>
      <w:hyperlink r:id="rId22" w:history="1">
        <w:r w:rsidRPr="0087670C">
          <w:rPr>
            <w:rStyle w:val="Hyperlink"/>
            <w:rFonts w:cs="Times New Roman"/>
            <w:color w:val="000000" w:themeColor="text1"/>
            <w:sz w:val="20"/>
            <w:szCs w:val="20"/>
            <w:u w:val="none"/>
            <w:lang w:val="it-IT"/>
          </w:rPr>
          <w:t>Textulariidae</w:t>
        </w:r>
      </w:hyperlink>
      <w:r w:rsidRPr="007756BB">
        <w:rPr>
          <w:rFonts w:cs="Times New Roman"/>
          <w:sz w:val="20"/>
          <w:szCs w:val="20"/>
          <w:lang w:val="it-IT"/>
        </w:rPr>
        <w:t xml:space="preserve"> Ehrenberg, 1838</w:t>
      </w:r>
      <w:r>
        <w:rPr>
          <w:rFonts w:cs="Times New Roman"/>
          <w:sz w:val="20"/>
          <w:szCs w:val="20"/>
          <w:lang w:val="it-IT"/>
        </w:rPr>
        <w:t xml:space="preserve"> có 02 giống, mỗi giống có 01 loài là: giống </w:t>
      </w:r>
      <w:r w:rsidRPr="007756BB">
        <w:rPr>
          <w:rFonts w:cs="Times New Roman"/>
          <w:i/>
          <w:sz w:val="20"/>
          <w:szCs w:val="20"/>
          <w:lang w:val="it-IT"/>
        </w:rPr>
        <w:t>Textularia</w:t>
      </w:r>
      <w:r w:rsidRPr="007756BB">
        <w:rPr>
          <w:rFonts w:cs="Times New Roman"/>
          <w:sz w:val="20"/>
          <w:szCs w:val="20"/>
          <w:lang w:val="it-IT"/>
        </w:rPr>
        <w:t xml:space="preserve"> Defrance, 1824</w:t>
      </w:r>
      <w:r>
        <w:rPr>
          <w:rFonts w:cs="Times New Roman"/>
          <w:sz w:val="20"/>
          <w:szCs w:val="20"/>
          <w:lang w:val="it-IT"/>
        </w:rPr>
        <w:t xml:space="preserve"> với loài </w:t>
      </w:r>
      <w:r w:rsidRPr="007756BB">
        <w:rPr>
          <w:rFonts w:cs="Times New Roman"/>
          <w:i/>
          <w:sz w:val="20"/>
          <w:szCs w:val="20"/>
        </w:rPr>
        <w:t xml:space="preserve">Textularia </w:t>
      </w:r>
      <w:r w:rsidRPr="007756BB">
        <w:rPr>
          <w:rFonts w:cs="Times New Roman"/>
          <w:sz w:val="20"/>
          <w:szCs w:val="20"/>
        </w:rPr>
        <w:t>sp.</w:t>
      </w:r>
      <w:r w:rsidR="0057107B">
        <w:rPr>
          <w:rFonts w:cs="Times New Roman"/>
          <w:sz w:val="20"/>
          <w:szCs w:val="20"/>
        </w:rPr>
        <w:t xml:space="preserve"> (bản ảnh 3)</w:t>
      </w:r>
      <w:r>
        <w:rPr>
          <w:rFonts w:cs="Times New Roman"/>
          <w:sz w:val="20"/>
          <w:szCs w:val="20"/>
        </w:rPr>
        <w:t xml:space="preserve">; giống </w:t>
      </w:r>
      <w:r w:rsidRPr="007756BB">
        <w:rPr>
          <w:rFonts w:cs="Times New Roman"/>
          <w:i/>
          <w:sz w:val="20"/>
          <w:szCs w:val="20"/>
          <w:lang w:val="it-IT"/>
        </w:rPr>
        <w:t>Bigeneria</w:t>
      </w:r>
      <w:r w:rsidRPr="007756BB">
        <w:rPr>
          <w:rFonts w:cs="Times New Roman"/>
          <w:sz w:val="20"/>
          <w:szCs w:val="20"/>
          <w:lang w:val="it-IT"/>
        </w:rPr>
        <w:t xml:space="preserve"> d’Orbigny, 1826</w:t>
      </w:r>
      <w:r>
        <w:rPr>
          <w:rFonts w:cs="Times New Roman"/>
          <w:sz w:val="20"/>
          <w:szCs w:val="20"/>
          <w:lang w:val="it-IT"/>
        </w:rPr>
        <w:t xml:space="preserve"> với loài </w:t>
      </w:r>
      <w:r w:rsidRPr="007756BB">
        <w:rPr>
          <w:rFonts w:cs="Times New Roman"/>
          <w:i/>
          <w:sz w:val="20"/>
          <w:szCs w:val="20"/>
          <w:lang w:val="it-IT"/>
        </w:rPr>
        <w:t xml:space="preserve">Bigenerina </w:t>
      </w:r>
      <w:r w:rsidRPr="007756BB">
        <w:rPr>
          <w:rFonts w:cs="Times New Roman"/>
          <w:sz w:val="20"/>
          <w:szCs w:val="20"/>
          <w:lang w:val="it-IT"/>
        </w:rPr>
        <w:t>sp.</w:t>
      </w:r>
    </w:p>
    <w:p w14:paraId="5E98B53C" w14:textId="50A495DA" w:rsidR="0087670C" w:rsidRDefault="0087670C" w:rsidP="008E30ED">
      <w:pPr>
        <w:spacing w:before="120" w:after="120"/>
        <w:ind w:firstLine="284"/>
        <w:jc w:val="both"/>
        <w:rPr>
          <w:rFonts w:cs="Times New Roman"/>
          <w:sz w:val="20"/>
          <w:szCs w:val="20"/>
          <w:lang w:val="it-IT"/>
        </w:rPr>
      </w:pPr>
      <w:r w:rsidRPr="007756BB">
        <w:rPr>
          <w:rFonts w:cs="Times New Roman"/>
          <w:sz w:val="20"/>
          <w:szCs w:val="20"/>
          <w:lang w:val="it-IT"/>
        </w:rPr>
        <w:t>2.</w:t>
      </w:r>
      <w:r>
        <w:rPr>
          <w:rFonts w:cs="Times New Roman"/>
          <w:sz w:val="20"/>
          <w:szCs w:val="20"/>
          <w:lang w:val="it-IT"/>
        </w:rPr>
        <w:t xml:space="preserve"> Họ </w:t>
      </w:r>
      <w:r w:rsidRPr="007756BB">
        <w:rPr>
          <w:rFonts w:cs="Times New Roman"/>
          <w:sz w:val="20"/>
          <w:szCs w:val="20"/>
          <w:lang w:val="it-IT"/>
        </w:rPr>
        <w:t>Lituolidae Blainville, 1827</w:t>
      </w:r>
      <w:r>
        <w:rPr>
          <w:rFonts w:cs="Times New Roman"/>
          <w:sz w:val="20"/>
          <w:szCs w:val="20"/>
          <w:lang w:val="it-IT"/>
        </w:rPr>
        <w:t xml:space="preserve"> gồm 02 giống: </w:t>
      </w:r>
      <w:r w:rsidRPr="007756BB">
        <w:rPr>
          <w:rFonts w:cs="Times New Roman"/>
          <w:i/>
          <w:sz w:val="20"/>
          <w:szCs w:val="20"/>
          <w:lang w:val="it-IT"/>
        </w:rPr>
        <w:t xml:space="preserve">Trochammina </w:t>
      </w:r>
      <w:r w:rsidRPr="007756BB">
        <w:rPr>
          <w:rFonts w:cs="Times New Roman"/>
          <w:sz w:val="20"/>
          <w:szCs w:val="20"/>
          <w:lang w:val="it-IT"/>
        </w:rPr>
        <w:t xml:space="preserve">Parker </w:t>
      </w:r>
      <w:r>
        <w:rPr>
          <w:rFonts w:cs="Times New Roman"/>
          <w:sz w:val="20"/>
          <w:szCs w:val="20"/>
          <w:lang w:val="it-IT"/>
        </w:rPr>
        <w:t>et</w:t>
      </w:r>
      <w:r w:rsidRPr="007756BB">
        <w:rPr>
          <w:rFonts w:cs="Times New Roman"/>
          <w:sz w:val="20"/>
          <w:szCs w:val="20"/>
          <w:lang w:val="it-IT"/>
        </w:rPr>
        <w:t xml:space="preserve"> Jones, 1859</w:t>
      </w:r>
      <w:r>
        <w:rPr>
          <w:rFonts w:cs="Times New Roman"/>
          <w:sz w:val="20"/>
          <w:szCs w:val="20"/>
          <w:lang w:val="it-IT"/>
        </w:rPr>
        <w:t xml:space="preserve"> có 02 loài </w:t>
      </w:r>
      <w:r w:rsidRPr="007756BB">
        <w:rPr>
          <w:rFonts w:cs="Times New Roman"/>
          <w:sz w:val="20"/>
          <w:szCs w:val="20"/>
          <w:lang w:val="it-IT"/>
        </w:rPr>
        <w:t>1</w:t>
      </w:r>
      <w:r w:rsidRPr="007756BB">
        <w:rPr>
          <w:rFonts w:cs="Times New Roman"/>
          <w:i/>
          <w:sz w:val="20"/>
          <w:szCs w:val="20"/>
          <w:lang w:val="it-IT"/>
        </w:rPr>
        <w:t>.Trochammina japonica</w:t>
      </w:r>
      <w:r w:rsidRPr="007756BB">
        <w:rPr>
          <w:rFonts w:cs="Times New Roman"/>
          <w:sz w:val="20"/>
          <w:szCs w:val="20"/>
          <w:lang w:val="it-IT"/>
        </w:rPr>
        <w:t>; 2.</w:t>
      </w:r>
      <w:r w:rsidRPr="007756BB">
        <w:rPr>
          <w:rFonts w:cs="Times New Roman"/>
          <w:i/>
          <w:sz w:val="20"/>
          <w:szCs w:val="20"/>
          <w:lang w:val="it-IT"/>
        </w:rPr>
        <w:t xml:space="preserve">Trochammina  </w:t>
      </w:r>
      <w:r w:rsidRPr="007756BB">
        <w:rPr>
          <w:rFonts w:cs="Times New Roman"/>
          <w:sz w:val="20"/>
          <w:szCs w:val="20"/>
          <w:lang w:val="it-IT"/>
        </w:rPr>
        <w:t>sp.</w:t>
      </w:r>
      <w:r>
        <w:rPr>
          <w:rFonts w:cs="Times New Roman"/>
          <w:sz w:val="20"/>
          <w:szCs w:val="20"/>
          <w:lang w:val="it-IT"/>
        </w:rPr>
        <w:t xml:space="preserve"> Và giống </w:t>
      </w:r>
      <w:r w:rsidRPr="007756BB">
        <w:rPr>
          <w:rFonts w:cs="Times New Roman"/>
          <w:i/>
          <w:sz w:val="20"/>
          <w:szCs w:val="20"/>
          <w:lang w:val="it-IT"/>
        </w:rPr>
        <w:t xml:space="preserve">Ammobaculites </w:t>
      </w:r>
      <w:r w:rsidRPr="007756BB">
        <w:rPr>
          <w:rFonts w:cs="Times New Roman"/>
          <w:sz w:val="20"/>
          <w:szCs w:val="20"/>
          <w:lang w:val="it-IT"/>
        </w:rPr>
        <w:t>Cushman, 1910</w:t>
      </w:r>
      <w:r>
        <w:rPr>
          <w:rFonts w:cs="Times New Roman"/>
          <w:sz w:val="20"/>
          <w:szCs w:val="20"/>
          <w:lang w:val="it-IT"/>
        </w:rPr>
        <w:t xml:space="preserve"> với 01 loài </w:t>
      </w:r>
      <w:r w:rsidRPr="007756BB">
        <w:rPr>
          <w:rFonts w:cs="Times New Roman"/>
          <w:i/>
          <w:sz w:val="20"/>
          <w:szCs w:val="20"/>
          <w:lang w:val="it-IT"/>
        </w:rPr>
        <w:t xml:space="preserve">Ammobaculites </w:t>
      </w:r>
      <w:r w:rsidRPr="007756BB">
        <w:rPr>
          <w:rFonts w:cs="Times New Roman"/>
          <w:sz w:val="20"/>
          <w:szCs w:val="20"/>
          <w:lang w:val="it-IT"/>
        </w:rPr>
        <w:t>sp.</w:t>
      </w:r>
    </w:p>
    <w:p w14:paraId="4059EEED" w14:textId="43DC0AD9" w:rsidR="0087670C" w:rsidRDefault="0087670C" w:rsidP="008E30ED">
      <w:pPr>
        <w:spacing w:before="120" w:after="120"/>
        <w:ind w:firstLine="284"/>
        <w:jc w:val="both"/>
        <w:rPr>
          <w:rFonts w:cs="Times New Roman"/>
          <w:sz w:val="20"/>
          <w:szCs w:val="20"/>
        </w:rPr>
      </w:pPr>
      <w:r w:rsidRPr="007756BB">
        <w:rPr>
          <w:rFonts w:cs="Times New Roman"/>
          <w:sz w:val="20"/>
          <w:szCs w:val="20"/>
          <w:lang w:val="it-IT"/>
        </w:rPr>
        <w:t xml:space="preserve">3. </w:t>
      </w:r>
      <w:r>
        <w:rPr>
          <w:rFonts w:cs="Times New Roman"/>
          <w:sz w:val="20"/>
          <w:szCs w:val="20"/>
          <w:lang w:val="it-IT"/>
        </w:rPr>
        <w:t xml:space="preserve">Họ </w:t>
      </w:r>
      <w:r w:rsidRPr="007756BB">
        <w:rPr>
          <w:rFonts w:cs="Times New Roman"/>
          <w:sz w:val="20"/>
          <w:szCs w:val="20"/>
          <w:lang w:val="it-IT"/>
        </w:rPr>
        <w:t>Hormosinidae Haeckel, 1894</w:t>
      </w:r>
      <w:r>
        <w:rPr>
          <w:rFonts w:cs="Times New Roman"/>
          <w:sz w:val="20"/>
          <w:szCs w:val="20"/>
          <w:lang w:val="it-IT"/>
        </w:rPr>
        <w:t xml:space="preserve"> có 01 giống </w:t>
      </w:r>
      <w:r w:rsidRPr="007756BB">
        <w:rPr>
          <w:rFonts w:cs="Times New Roman"/>
          <w:i/>
          <w:sz w:val="20"/>
          <w:szCs w:val="20"/>
          <w:lang w:val="it-IT"/>
        </w:rPr>
        <w:t xml:space="preserve">Reophax </w:t>
      </w:r>
      <w:r w:rsidRPr="0087670C">
        <w:rPr>
          <w:rFonts w:cs="Times New Roman"/>
          <w:iCs/>
          <w:sz w:val="20"/>
          <w:szCs w:val="20"/>
          <w:lang w:val="it-IT"/>
        </w:rPr>
        <w:t xml:space="preserve">Montfort, 1808 </w:t>
      </w:r>
      <w:r>
        <w:rPr>
          <w:rFonts w:cs="Times New Roman"/>
          <w:sz w:val="20"/>
          <w:szCs w:val="20"/>
          <w:lang w:val="it-IT"/>
        </w:rPr>
        <w:t xml:space="preserve">với 02 loài </w:t>
      </w:r>
      <w:r w:rsidRPr="007756BB">
        <w:rPr>
          <w:rFonts w:cs="Times New Roman"/>
          <w:sz w:val="20"/>
          <w:szCs w:val="20"/>
        </w:rPr>
        <w:t>1.</w:t>
      </w:r>
      <w:r w:rsidRPr="007756BB">
        <w:rPr>
          <w:rFonts w:cs="Times New Roman"/>
          <w:i/>
          <w:sz w:val="20"/>
          <w:szCs w:val="20"/>
        </w:rPr>
        <w:t>Reophax excentricus</w:t>
      </w:r>
      <w:r w:rsidRPr="007756BB">
        <w:rPr>
          <w:rFonts w:cs="Times New Roman"/>
          <w:sz w:val="20"/>
          <w:szCs w:val="20"/>
        </w:rPr>
        <w:t>; 2.</w:t>
      </w:r>
      <w:r w:rsidRPr="007756BB">
        <w:rPr>
          <w:rFonts w:cs="Times New Roman"/>
          <w:i/>
          <w:sz w:val="20"/>
          <w:szCs w:val="20"/>
        </w:rPr>
        <w:t>Reophax</w:t>
      </w:r>
      <w:r w:rsidRPr="007756BB">
        <w:rPr>
          <w:rFonts w:cs="Times New Roman"/>
          <w:sz w:val="20"/>
          <w:szCs w:val="20"/>
        </w:rPr>
        <w:t xml:space="preserve"> sp</w:t>
      </w:r>
      <w:r>
        <w:rPr>
          <w:rFonts w:cs="Times New Roman"/>
          <w:sz w:val="20"/>
          <w:szCs w:val="20"/>
        </w:rPr>
        <w:t>.</w:t>
      </w:r>
    </w:p>
    <w:p w14:paraId="7A1E4852" w14:textId="4B2DD988" w:rsidR="007756BB" w:rsidRPr="00066192" w:rsidRDefault="00E41ADB" w:rsidP="008E30ED">
      <w:pPr>
        <w:spacing w:before="120" w:after="120"/>
        <w:ind w:firstLine="284"/>
        <w:jc w:val="both"/>
        <w:rPr>
          <w:rFonts w:cs="Times New Roman"/>
          <w:i/>
          <w:iCs/>
          <w:sz w:val="20"/>
          <w:szCs w:val="20"/>
          <w:lang w:val="it-IT"/>
        </w:rPr>
      </w:pPr>
      <w:r w:rsidRPr="00066192">
        <w:rPr>
          <w:rFonts w:cs="Times New Roman"/>
          <w:i/>
          <w:iCs/>
          <w:sz w:val="20"/>
          <w:szCs w:val="20"/>
          <w:lang w:val="it-IT"/>
        </w:rPr>
        <w:t>d</w:t>
      </w:r>
      <w:r w:rsidR="00E25E51" w:rsidRPr="00066192">
        <w:rPr>
          <w:rFonts w:cs="Times New Roman"/>
          <w:i/>
          <w:iCs/>
          <w:sz w:val="20"/>
          <w:szCs w:val="20"/>
          <w:lang w:val="it-IT"/>
        </w:rPr>
        <w:t xml:space="preserve">. </w:t>
      </w:r>
      <w:r w:rsidR="007756BB" w:rsidRPr="00066192">
        <w:rPr>
          <w:rFonts w:cs="Times New Roman"/>
          <w:i/>
          <w:iCs/>
          <w:sz w:val="20"/>
          <w:szCs w:val="20"/>
          <w:lang w:val="it-IT"/>
        </w:rPr>
        <w:t xml:space="preserve">Phụ bộ </w:t>
      </w:r>
      <w:r w:rsidR="00064538" w:rsidRPr="00064538">
        <w:rPr>
          <w:rFonts w:cs="Times New Roman"/>
          <w:i/>
          <w:iCs/>
          <w:sz w:val="20"/>
          <w:szCs w:val="20"/>
          <w:lang w:val="it-IT"/>
        </w:rPr>
        <w:t>Globigerinina Delage et Hérouard</w:t>
      </w:r>
      <w:r w:rsidR="007756BB" w:rsidRPr="00066192">
        <w:rPr>
          <w:rFonts w:cs="Times New Roman"/>
          <w:i/>
          <w:iCs/>
          <w:sz w:val="20"/>
          <w:szCs w:val="20"/>
          <w:lang w:val="it-IT"/>
        </w:rPr>
        <w:t>,</w:t>
      </w:r>
      <w:r w:rsidR="00E25E51" w:rsidRPr="00066192">
        <w:rPr>
          <w:rFonts w:cs="Times New Roman"/>
          <w:i/>
          <w:iCs/>
          <w:sz w:val="20"/>
          <w:szCs w:val="20"/>
          <w:lang w:val="it-IT"/>
        </w:rPr>
        <w:t xml:space="preserve"> </w:t>
      </w:r>
      <w:r w:rsidR="007756BB" w:rsidRPr="00066192">
        <w:rPr>
          <w:rFonts w:cs="Times New Roman"/>
          <w:i/>
          <w:iCs/>
          <w:sz w:val="20"/>
          <w:szCs w:val="20"/>
          <w:lang w:val="it-IT"/>
        </w:rPr>
        <w:t>1896</w:t>
      </w:r>
      <w:r w:rsidR="00935859" w:rsidRPr="00066192">
        <w:rPr>
          <w:rFonts w:cs="Times New Roman"/>
          <w:i/>
          <w:iCs/>
          <w:sz w:val="20"/>
          <w:szCs w:val="20"/>
          <w:lang w:val="it-IT"/>
        </w:rPr>
        <w:t xml:space="preserve"> gồm </w:t>
      </w:r>
      <w:r w:rsidRPr="00066192">
        <w:rPr>
          <w:i/>
          <w:iCs/>
          <w:sz w:val="20"/>
          <w:szCs w:val="20"/>
          <w:lang w:val="pt-BR"/>
        </w:rPr>
        <w:t>4 họ, 6 giống và 10 loài</w:t>
      </w:r>
    </w:p>
    <w:p w14:paraId="4BD05A2F" w14:textId="6D33CA63" w:rsidR="00935859" w:rsidRDefault="00935859" w:rsidP="008E30ED">
      <w:pPr>
        <w:spacing w:before="120" w:after="120"/>
        <w:ind w:firstLine="284"/>
        <w:jc w:val="both"/>
        <w:rPr>
          <w:rFonts w:cs="Times New Roman"/>
          <w:sz w:val="20"/>
          <w:szCs w:val="20"/>
          <w:lang w:val="it-IT"/>
        </w:rPr>
      </w:pPr>
      <w:r>
        <w:rPr>
          <w:rFonts w:cs="Times New Roman"/>
          <w:sz w:val="20"/>
          <w:szCs w:val="20"/>
          <w:lang w:val="it-IT"/>
        </w:rPr>
        <w:t xml:space="preserve">1. Họ </w:t>
      </w:r>
      <w:r w:rsidRPr="007756BB">
        <w:rPr>
          <w:rFonts w:cs="Times New Roman"/>
          <w:sz w:val="20"/>
          <w:szCs w:val="20"/>
          <w:lang w:val="it-IT"/>
        </w:rPr>
        <w:t>Globigerinidae Carpenter, Parker and Jones, 1862</w:t>
      </w:r>
      <w:r>
        <w:rPr>
          <w:rFonts w:cs="Times New Roman"/>
          <w:sz w:val="20"/>
          <w:szCs w:val="20"/>
          <w:lang w:val="it-IT"/>
        </w:rPr>
        <w:t xml:space="preserve"> có 3 giống</w:t>
      </w:r>
      <w:r w:rsidR="009F2FF4">
        <w:rPr>
          <w:rFonts w:cs="Times New Roman"/>
          <w:sz w:val="20"/>
          <w:szCs w:val="20"/>
          <w:lang w:val="it-IT"/>
        </w:rPr>
        <w:t xml:space="preserve">. </w:t>
      </w:r>
      <w:r>
        <w:rPr>
          <w:rFonts w:cs="Times New Roman"/>
          <w:sz w:val="20"/>
          <w:szCs w:val="20"/>
          <w:lang w:val="it-IT"/>
        </w:rPr>
        <w:t xml:space="preserve">Đa dạng nhất là giống </w:t>
      </w:r>
      <w:r w:rsidRPr="007756BB">
        <w:rPr>
          <w:rFonts w:cs="Times New Roman"/>
          <w:i/>
          <w:sz w:val="20"/>
          <w:szCs w:val="20"/>
          <w:lang w:val="it-IT"/>
        </w:rPr>
        <w:t xml:space="preserve">Globigerinoides </w:t>
      </w:r>
      <w:r w:rsidRPr="007756BB">
        <w:rPr>
          <w:rFonts w:cs="Times New Roman"/>
          <w:sz w:val="20"/>
          <w:szCs w:val="20"/>
          <w:lang w:val="it-IT"/>
        </w:rPr>
        <w:t>Cushman, 1827</w:t>
      </w:r>
      <w:r>
        <w:rPr>
          <w:rFonts w:cs="Times New Roman"/>
          <w:sz w:val="20"/>
          <w:szCs w:val="20"/>
          <w:lang w:val="it-IT"/>
        </w:rPr>
        <w:t xml:space="preserve"> với 3 loài: </w:t>
      </w:r>
      <w:r w:rsidRPr="007756BB">
        <w:rPr>
          <w:rFonts w:cs="Times New Roman"/>
          <w:i/>
          <w:sz w:val="20"/>
          <w:szCs w:val="20"/>
          <w:lang w:val="it-IT"/>
        </w:rPr>
        <w:t>1. Globigerinoides ruber</w:t>
      </w:r>
      <w:r w:rsidRPr="007756BB">
        <w:rPr>
          <w:rFonts w:cs="Times New Roman"/>
          <w:sz w:val="20"/>
          <w:szCs w:val="20"/>
          <w:lang w:val="it-IT"/>
        </w:rPr>
        <w:t>; 2.</w:t>
      </w:r>
      <w:r w:rsidRPr="007756BB">
        <w:rPr>
          <w:rFonts w:cs="Times New Roman"/>
          <w:i/>
          <w:sz w:val="20"/>
          <w:szCs w:val="20"/>
          <w:lang w:val="it-IT"/>
        </w:rPr>
        <w:t>G. trilobus</w:t>
      </w:r>
      <w:r w:rsidR="0057107B">
        <w:rPr>
          <w:rFonts w:cs="Times New Roman"/>
          <w:i/>
          <w:sz w:val="20"/>
          <w:szCs w:val="20"/>
          <w:lang w:val="it-IT"/>
        </w:rPr>
        <w:t xml:space="preserve"> </w:t>
      </w:r>
      <w:r w:rsidR="0057107B" w:rsidRPr="00FC0C03">
        <w:rPr>
          <w:rFonts w:cs="Times New Roman"/>
          <w:iCs/>
          <w:sz w:val="20"/>
          <w:szCs w:val="20"/>
          <w:lang w:val="it-IT"/>
        </w:rPr>
        <w:t>(bản ảnh 3)</w:t>
      </w:r>
      <w:r w:rsidRPr="00FC0C03">
        <w:rPr>
          <w:rFonts w:cs="Times New Roman"/>
          <w:iCs/>
          <w:sz w:val="20"/>
          <w:szCs w:val="20"/>
          <w:lang w:val="it-IT"/>
        </w:rPr>
        <w:t>;</w:t>
      </w:r>
      <w:r w:rsidRPr="007756BB">
        <w:rPr>
          <w:rFonts w:cs="Times New Roman"/>
          <w:sz w:val="20"/>
          <w:szCs w:val="20"/>
          <w:lang w:val="it-IT"/>
        </w:rPr>
        <w:t xml:space="preserve"> 3.</w:t>
      </w:r>
      <w:r w:rsidRPr="007756BB">
        <w:rPr>
          <w:rFonts w:cs="Times New Roman"/>
          <w:i/>
          <w:sz w:val="20"/>
          <w:szCs w:val="20"/>
          <w:lang w:val="it-IT"/>
        </w:rPr>
        <w:t>G. sacculifer</w:t>
      </w:r>
      <w:r>
        <w:rPr>
          <w:rFonts w:cs="Times New Roman"/>
          <w:i/>
          <w:sz w:val="20"/>
          <w:szCs w:val="20"/>
          <w:lang w:val="it-IT"/>
        </w:rPr>
        <w:t>.</w:t>
      </w:r>
      <w:r w:rsidR="009F2FF4">
        <w:rPr>
          <w:rFonts w:cs="Times New Roman"/>
          <w:i/>
          <w:sz w:val="20"/>
          <w:szCs w:val="20"/>
          <w:lang w:val="it-IT"/>
        </w:rPr>
        <w:t xml:space="preserve"> </w:t>
      </w:r>
      <w:r>
        <w:rPr>
          <w:rFonts w:cs="Times New Roman"/>
          <w:iCs/>
          <w:sz w:val="20"/>
          <w:szCs w:val="20"/>
          <w:lang w:val="it-IT"/>
        </w:rPr>
        <w:t xml:space="preserve">02 giống còn lại mỗi giống góp 01 loài: giống </w:t>
      </w:r>
      <w:r w:rsidRPr="007756BB">
        <w:rPr>
          <w:rFonts w:cs="Times New Roman"/>
          <w:i/>
          <w:sz w:val="20"/>
          <w:szCs w:val="20"/>
          <w:lang w:val="it-IT"/>
        </w:rPr>
        <w:t xml:space="preserve">Globigerina </w:t>
      </w:r>
      <w:r w:rsidRPr="007756BB">
        <w:rPr>
          <w:rFonts w:cs="Times New Roman"/>
          <w:sz w:val="20"/>
          <w:szCs w:val="20"/>
          <w:lang w:val="it-IT"/>
        </w:rPr>
        <w:t>d’Orbigny, 1826</w:t>
      </w:r>
      <w:r>
        <w:rPr>
          <w:rFonts w:cs="Times New Roman"/>
          <w:sz w:val="20"/>
          <w:szCs w:val="20"/>
          <w:lang w:val="it-IT"/>
        </w:rPr>
        <w:t xml:space="preserve"> (loài</w:t>
      </w:r>
      <w:r w:rsidRPr="00935859">
        <w:rPr>
          <w:rFonts w:cs="Times New Roman"/>
          <w:i/>
          <w:sz w:val="20"/>
          <w:szCs w:val="20"/>
          <w:lang w:val="it-IT"/>
        </w:rPr>
        <w:t xml:space="preserve"> </w:t>
      </w:r>
      <w:r w:rsidRPr="007756BB">
        <w:rPr>
          <w:rFonts w:cs="Times New Roman"/>
          <w:i/>
          <w:sz w:val="20"/>
          <w:szCs w:val="20"/>
          <w:lang w:val="it-IT"/>
        </w:rPr>
        <w:t>Globigerina calida</w:t>
      </w:r>
      <w:r>
        <w:rPr>
          <w:rFonts w:cs="Times New Roman"/>
          <w:i/>
          <w:sz w:val="20"/>
          <w:szCs w:val="20"/>
          <w:lang w:val="it-IT"/>
        </w:rPr>
        <w:t>)</w:t>
      </w:r>
      <w:r w:rsidR="00FC0C03">
        <w:rPr>
          <w:rFonts w:cs="Times New Roman"/>
          <w:i/>
          <w:sz w:val="20"/>
          <w:szCs w:val="20"/>
          <w:lang w:val="it-IT"/>
        </w:rPr>
        <w:t xml:space="preserve"> </w:t>
      </w:r>
      <w:r w:rsidR="00FC0C03">
        <w:rPr>
          <w:rFonts w:cs="Times New Roman"/>
          <w:iCs/>
          <w:sz w:val="20"/>
          <w:szCs w:val="20"/>
          <w:lang w:val="it-IT"/>
        </w:rPr>
        <w:t>(bản ảnh 3)</w:t>
      </w:r>
      <w:r>
        <w:rPr>
          <w:rFonts w:cs="Times New Roman"/>
          <w:i/>
          <w:sz w:val="20"/>
          <w:szCs w:val="20"/>
          <w:lang w:val="it-IT"/>
        </w:rPr>
        <w:t xml:space="preserve">; </w:t>
      </w:r>
      <w:r w:rsidR="009F2FF4">
        <w:rPr>
          <w:rFonts w:cs="Times New Roman"/>
          <w:i/>
          <w:sz w:val="20"/>
          <w:szCs w:val="20"/>
          <w:lang w:val="it-IT"/>
        </w:rPr>
        <w:t xml:space="preserve">giống </w:t>
      </w:r>
      <w:r w:rsidR="009F2FF4" w:rsidRPr="007756BB">
        <w:rPr>
          <w:rFonts w:cs="Times New Roman"/>
          <w:i/>
          <w:sz w:val="20"/>
          <w:szCs w:val="20"/>
          <w:lang w:val="it-IT"/>
        </w:rPr>
        <w:t xml:space="preserve">Globigerinella </w:t>
      </w:r>
      <w:r w:rsidR="009F2FF4" w:rsidRPr="007756BB">
        <w:rPr>
          <w:rFonts w:cs="Times New Roman"/>
          <w:sz w:val="20"/>
          <w:szCs w:val="20"/>
          <w:lang w:val="it-IT"/>
        </w:rPr>
        <w:t>Cushman, 1827</w:t>
      </w:r>
      <w:r w:rsidR="009F2FF4">
        <w:rPr>
          <w:rFonts w:cs="Times New Roman"/>
          <w:sz w:val="20"/>
          <w:szCs w:val="20"/>
          <w:lang w:val="it-IT"/>
        </w:rPr>
        <w:t xml:space="preserve"> (loài </w:t>
      </w:r>
      <w:r w:rsidR="009F2FF4" w:rsidRPr="007756BB">
        <w:rPr>
          <w:rFonts w:cs="Times New Roman"/>
          <w:i/>
          <w:sz w:val="20"/>
          <w:szCs w:val="20"/>
          <w:lang w:val="it-IT"/>
        </w:rPr>
        <w:t xml:space="preserve">Globigerinella </w:t>
      </w:r>
      <w:r w:rsidR="009F2FF4" w:rsidRPr="007756BB">
        <w:rPr>
          <w:rFonts w:cs="Times New Roman"/>
          <w:sz w:val="20"/>
          <w:szCs w:val="20"/>
          <w:lang w:val="it-IT"/>
        </w:rPr>
        <w:t>Cushman, 1827</w:t>
      </w:r>
      <w:r w:rsidR="009F2FF4">
        <w:rPr>
          <w:rFonts w:cs="Times New Roman"/>
          <w:sz w:val="20"/>
          <w:szCs w:val="20"/>
          <w:lang w:val="it-IT"/>
        </w:rPr>
        <w:t>)</w:t>
      </w:r>
    </w:p>
    <w:p w14:paraId="4B7D22B1" w14:textId="4D45F40D" w:rsidR="009F2FF4" w:rsidRDefault="009F2FF4" w:rsidP="008E30ED">
      <w:pPr>
        <w:spacing w:before="120" w:after="120"/>
        <w:ind w:firstLine="284"/>
        <w:jc w:val="both"/>
        <w:rPr>
          <w:rFonts w:cs="Times New Roman"/>
          <w:sz w:val="20"/>
          <w:szCs w:val="20"/>
        </w:rPr>
      </w:pPr>
      <w:r>
        <w:rPr>
          <w:rFonts w:cs="Times New Roman"/>
          <w:sz w:val="20"/>
          <w:szCs w:val="20"/>
          <w:lang w:val="it-IT"/>
        </w:rPr>
        <w:t xml:space="preserve">2. Họ </w:t>
      </w:r>
      <w:r w:rsidRPr="007756BB">
        <w:rPr>
          <w:rFonts w:cs="Times New Roman"/>
          <w:sz w:val="20"/>
          <w:szCs w:val="20"/>
        </w:rPr>
        <w:t xml:space="preserve">Hastigerinidae Bolli, Loeblich </w:t>
      </w:r>
      <w:r>
        <w:rPr>
          <w:rFonts w:cs="Times New Roman"/>
          <w:sz w:val="20"/>
          <w:szCs w:val="20"/>
        </w:rPr>
        <w:t xml:space="preserve">et </w:t>
      </w:r>
      <w:r w:rsidRPr="007756BB">
        <w:rPr>
          <w:rFonts w:cs="Times New Roman"/>
          <w:sz w:val="20"/>
          <w:szCs w:val="20"/>
        </w:rPr>
        <w:t>Tappan, 1957</w:t>
      </w:r>
      <w:r>
        <w:rPr>
          <w:rFonts w:cs="Times New Roman"/>
          <w:sz w:val="20"/>
          <w:szCs w:val="20"/>
        </w:rPr>
        <w:t xml:space="preserve"> có 01 giống là </w:t>
      </w:r>
      <w:r w:rsidRPr="007756BB">
        <w:rPr>
          <w:rFonts w:cs="Times New Roman"/>
          <w:i/>
          <w:sz w:val="20"/>
          <w:szCs w:val="20"/>
          <w:lang w:val="it-IT"/>
        </w:rPr>
        <w:t>Hastigerina</w:t>
      </w:r>
      <w:r w:rsidRPr="007756BB">
        <w:rPr>
          <w:rFonts w:cs="Times New Roman"/>
          <w:sz w:val="20"/>
          <w:szCs w:val="20"/>
          <w:lang w:val="it-IT"/>
        </w:rPr>
        <w:t xml:space="preserve"> Thomson, 1876</w:t>
      </w:r>
      <w:r>
        <w:rPr>
          <w:rFonts w:cs="Times New Roman"/>
          <w:sz w:val="20"/>
          <w:szCs w:val="20"/>
          <w:lang w:val="it-IT"/>
        </w:rPr>
        <w:t xml:space="preserve"> gồm 01 loài </w:t>
      </w:r>
      <w:r w:rsidRPr="007756BB">
        <w:rPr>
          <w:rFonts w:cs="Times New Roman"/>
          <w:i/>
          <w:sz w:val="20"/>
          <w:szCs w:val="20"/>
          <w:lang w:val="it-IT"/>
        </w:rPr>
        <w:t>Hastigerina pelagica</w:t>
      </w:r>
      <w:r>
        <w:rPr>
          <w:rFonts w:cs="Times New Roman"/>
          <w:i/>
          <w:sz w:val="20"/>
          <w:szCs w:val="20"/>
          <w:lang w:val="it-IT"/>
        </w:rPr>
        <w:t>.</w:t>
      </w:r>
    </w:p>
    <w:p w14:paraId="7E016842" w14:textId="1B8C2F00" w:rsidR="009F2FF4" w:rsidRDefault="009F2FF4" w:rsidP="008E30ED">
      <w:pPr>
        <w:spacing w:before="120" w:after="120"/>
        <w:ind w:firstLine="284"/>
        <w:jc w:val="both"/>
        <w:rPr>
          <w:rFonts w:cs="Times New Roman"/>
          <w:sz w:val="20"/>
          <w:szCs w:val="20"/>
        </w:rPr>
      </w:pPr>
      <w:r>
        <w:rPr>
          <w:rFonts w:cs="Times New Roman"/>
          <w:sz w:val="20"/>
          <w:szCs w:val="20"/>
        </w:rPr>
        <w:t xml:space="preserve">3. Họ </w:t>
      </w:r>
      <w:r w:rsidRPr="007756BB">
        <w:rPr>
          <w:rFonts w:cs="Times New Roman"/>
          <w:sz w:val="20"/>
          <w:szCs w:val="20"/>
        </w:rPr>
        <w:t>Globorotaliidae Cushman, 1927</w:t>
      </w:r>
      <w:r>
        <w:rPr>
          <w:rFonts w:cs="Times New Roman"/>
          <w:sz w:val="20"/>
          <w:szCs w:val="20"/>
        </w:rPr>
        <w:t xml:space="preserve"> góp 01 giống </w:t>
      </w:r>
      <w:r w:rsidRPr="007756BB">
        <w:rPr>
          <w:rFonts w:cs="Times New Roman"/>
          <w:i/>
          <w:sz w:val="20"/>
          <w:szCs w:val="20"/>
        </w:rPr>
        <w:t>Globorotalia</w:t>
      </w:r>
      <w:r w:rsidRPr="007756BB">
        <w:rPr>
          <w:rFonts w:cs="Times New Roman"/>
          <w:sz w:val="20"/>
          <w:szCs w:val="20"/>
        </w:rPr>
        <w:t xml:space="preserve"> Cushman, 1927</w:t>
      </w:r>
      <w:r>
        <w:rPr>
          <w:rFonts w:cs="Times New Roman"/>
          <w:sz w:val="20"/>
          <w:szCs w:val="20"/>
        </w:rPr>
        <w:t xml:space="preserve"> với 02 loài là </w:t>
      </w:r>
      <w:r w:rsidRPr="007756BB">
        <w:rPr>
          <w:rFonts w:cs="Times New Roman"/>
          <w:sz w:val="20"/>
          <w:szCs w:val="20"/>
          <w:lang w:val="it-IT"/>
        </w:rPr>
        <w:t>1.</w:t>
      </w:r>
      <w:r w:rsidRPr="007756BB">
        <w:rPr>
          <w:rFonts w:cs="Times New Roman"/>
          <w:i/>
          <w:sz w:val="20"/>
          <w:szCs w:val="20"/>
        </w:rPr>
        <w:t xml:space="preserve">Globorotalia menardyi; </w:t>
      </w:r>
      <w:r w:rsidRPr="007756BB">
        <w:rPr>
          <w:rFonts w:cs="Times New Roman"/>
          <w:sz w:val="20"/>
          <w:szCs w:val="20"/>
        </w:rPr>
        <w:t>2.</w:t>
      </w:r>
      <w:r w:rsidRPr="007756BB">
        <w:rPr>
          <w:rFonts w:cs="Times New Roman"/>
          <w:i/>
          <w:sz w:val="20"/>
          <w:szCs w:val="20"/>
        </w:rPr>
        <w:t xml:space="preserve">Globorotalia </w:t>
      </w:r>
      <w:r w:rsidRPr="007756BB">
        <w:rPr>
          <w:rFonts w:cs="Times New Roman"/>
          <w:sz w:val="20"/>
          <w:szCs w:val="20"/>
        </w:rPr>
        <w:t>sp.</w:t>
      </w:r>
    </w:p>
    <w:p w14:paraId="70042F18" w14:textId="597A51C9" w:rsidR="009F2FF4" w:rsidRDefault="009F2FF4" w:rsidP="008E30ED">
      <w:pPr>
        <w:spacing w:before="120" w:after="120"/>
        <w:ind w:firstLine="284"/>
        <w:jc w:val="both"/>
        <w:rPr>
          <w:rFonts w:cs="Times New Roman"/>
          <w:i/>
          <w:sz w:val="20"/>
          <w:szCs w:val="20"/>
        </w:rPr>
      </w:pPr>
      <w:r>
        <w:rPr>
          <w:rFonts w:cs="Times New Roman"/>
          <w:sz w:val="20"/>
          <w:szCs w:val="20"/>
        </w:rPr>
        <w:t xml:space="preserve">4. Họ </w:t>
      </w:r>
      <w:r w:rsidRPr="007756BB">
        <w:rPr>
          <w:rFonts w:cs="Times New Roman"/>
          <w:sz w:val="20"/>
          <w:szCs w:val="20"/>
        </w:rPr>
        <w:t>Catapsydracidae Bolli, Loeblich and Tappan, 1957</w:t>
      </w:r>
      <w:r>
        <w:rPr>
          <w:rFonts w:cs="Times New Roman"/>
          <w:sz w:val="20"/>
          <w:szCs w:val="20"/>
        </w:rPr>
        <w:t xml:space="preserve"> có 01 giống với 02 loài </w:t>
      </w:r>
      <w:r w:rsidRPr="007756BB">
        <w:rPr>
          <w:rFonts w:cs="Times New Roman"/>
          <w:sz w:val="20"/>
          <w:szCs w:val="20"/>
          <w:lang w:val="it-IT"/>
        </w:rPr>
        <w:t>1.</w:t>
      </w:r>
      <w:r w:rsidRPr="007756BB">
        <w:rPr>
          <w:rFonts w:cs="Times New Roman"/>
          <w:i/>
          <w:sz w:val="20"/>
          <w:szCs w:val="20"/>
        </w:rPr>
        <w:t>Globoquadrina</w:t>
      </w:r>
      <w:r w:rsidRPr="007756BB">
        <w:rPr>
          <w:rFonts w:cs="Times New Roman"/>
          <w:sz w:val="20"/>
          <w:szCs w:val="20"/>
        </w:rPr>
        <w:t xml:space="preserve"> sp.;</w:t>
      </w:r>
      <w:r>
        <w:rPr>
          <w:rFonts w:cs="Times New Roman"/>
          <w:sz w:val="20"/>
          <w:szCs w:val="20"/>
        </w:rPr>
        <w:t xml:space="preserve"> </w:t>
      </w:r>
      <w:r w:rsidRPr="007756BB">
        <w:rPr>
          <w:rFonts w:cs="Times New Roman"/>
          <w:sz w:val="20"/>
          <w:szCs w:val="20"/>
        </w:rPr>
        <w:t xml:space="preserve">2. </w:t>
      </w:r>
      <w:r w:rsidRPr="007756BB">
        <w:rPr>
          <w:rFonts w:cs="Times New Roman"/>
          <w:i/>
          <w:sz w:val="20"/>
          <w:szCs w:val="20"/>
        </w:rPr>
        <w:t>Globoquadrina siphonifera</w:t>
      </w:r>
    </w:p>
    <w:p w14:paraId="5AB3B092" w14:textId="77FA1B36" w:rsidR="00E41ADB" w:rsidRPr="00066192" w:rsidRDefault="00E41ADB" w:rsidP="008E30ED">
      <w:pPr>
        <w:spacing w:before="120" w:after="120"/>
        <w:ind w:firstLine="284"/>
        <w:jc w:val="both"/>
        <w:rPr>
          <w:rFonts w:cs="Times New Roman"/>
          <w:i/>
          <w:iCs/>
          <w:sz w:val="20"/>
          <w:szCs w:val="20"/>
          <w:lang w:val="it-IT"/>
        </w:rPr>
      </w:pPr>
      <w:r w:rsidRPr="00066192">
        <w:rPr>
          <w:rFonts w:cs="Times New Roman"/>
          <w:i/>
          <w:iCs/>
          <w:sz w:val="20"/>
          <w:szCs w:val="20"/>
          <w:lang w:val="it-IT"/>
        </w:rPr>
        <w:lastRenderedPageBreak/>
        <w:t xml:space="preserve">e. Phụ bộ </w:t>
      </w:r>
      <w:r w:rsidR="00064538" w:rsidRPr="00064538">
        <w:rPr>
          <w:rFonts w:cs="Times New Roman"/>
          <w:i/>
          <w:iCs/>
          <w:sz w:val="20"/>
          <w:szCs w:val="20"/>
          <w:lang w:val="it-IT"/>
        </w:rPr>
        <w:t>Lagenina Delage et Hérouard</w:t>
      </w:r>
      <w:r w:rsidRPr="00066192">
        <w:rPr>
          <w:rFonts w:cs="Times New Roman"/>
          <w:i/>
          <w:iCs/>
          <w:sz w:val="20"/>
          <w:szCs w:val="20"/>
          <w:lang w:val="it-IT"/>
        </w:rPr>
        <w:t xml:space="preserve">, 1896 có </w:t>
      </w:r>
      <w:r w:rsidRPr="00066192">
        <w:rPr>
          <w:i/>
          <w:iCs/>
          <w:sz w:val="20"/>
          <w:szCs w:val="20"/>
          <w:lang w:val="pt-BR"/>
        </w:rPr>
        <w:t>3 họ, 4 giống và 7 loài</w:t>
      </w:r>
    </w:p>
    <w:p w14:paraId="3A89BB83" w14:textId="02819D4E" w:rsidR="00E41ADB" w:rsidRDefault="00E41ADB" w:rsidP="008E30ED">
      <w:pPr>
        <w:spacing w:after="120"/>
        <w:ind w:firstLine="284"/>
        <w:rPr>
          <w:rFonts w:cs="Times New Roman"/>
          <w:sz w:val="20"/>
          <w:szCs w:val="20"/>
          <w:lang w:val="it-IT"/>
        </w:rPr>
      </w:pPr>
      <w:r>
        <w:rPr>
          <w:rFonts w:cs="Times New Roman"/>
          <w:sz w:val="20"/>
          <w:szCs w:val="20"/>
          <w:lang w:val="it-IT"/>
        </w:rPr>
        <w:t xml:space="preserve">1. </w:t>
      </w:r>
      <w:r w:rsidRPr="009F2FF4">
        <w:rPr>
          <w:rFonts w:cs="Times New Roman"/>
          <w:sz w:val="20"/>
          <w:szCs w:val="20"/>
          <w:lang w:val="it-IT"/>
        </w:rPr>
        <w:t xml:space="preserve">Họ </w:t>
      </w:r>
      <w:r w:rsidRPr="007756BB">
        <w:rPr>
          <w:rFonts w:cs="Times New Roman"/>
          <w:sz w:val="20"/>
          <w:szCs w:val="20"/>
          <w:lang w:val="it-IT"/>
        </w:rPr>
        <w:t>Vaginulidae Reuss, 1850</w:t>
      </w:r>
      <w:r>
        <w:rPr>
          <w:rFonts w:cs="Times New Roman"/>
          <w:sz w:val="20"/>
          <w:szCs w:val="20"/>
          <w:lang w:val="it-IT"/>
        </w:rPr>
        <w:t xml:space="preserve"> đa dạng nhất với 2 giống là </w:t>
      </w:r>
      <w:r w:rsidRPr="007756BB">
        <w:rPr>
          <w:rFonts w:cs="Times New Roman"/>
          <w:i/>
          <w:sz w:val="20"/>
          <w:szCs w:val="20"/>
          <w:lang w:val="it-IT"/>
        </w:rPr>
        <w:t xml:space="preserve">Lagenonodosaria </w:t>
      </w:r>
      <w:r w:rsidRPr="007756BB">
        <w:rPr>
          <w:rFonts w:cs="Times New Roman"/>
          <w:sz w:val="20"/>
          <w:szCs w:val="20"/>
          <w:lang w:val="it-IT"/>
        </w:rPr>
        <w:t>Silvestri, 1900</w:t>
      </w:r>
      <w:r>
        <w:rPr>
          <w:rFonts w:cs="Times New Roman"/>
          <w:sz w:val="20"/>
          <w:szCs w:val="20"/>
          <w:lang w:val="it-IT"/>
        </w:rPr>
        <w:t xml:space="preserve"> có 02 loài </w:t>
      </w:r>
      <w:r w:rsidRPr="007756BB">
        <w:rPr>
          <w:rFonts w:cs="Times New Roman"/>
          <w:sz w:val="20"/>
          <w:szCs w:val="20"/>
          <w:lang w:val="it-IT"/>
        </w:rPr>
        <w:t>1.</w:t>
      </w:r>
      <w:r w:rsidRPr="007756BB">
        <w:rPr>
          <w:rFonts w:cs="Times New Roman"/>
          <w:i/>
          <w:sz w:val="20"/>
          <w:szCs w:val="20"/>
          <w:lang w:val="it-IT"/>
        </w:rPr>
        <w:t>Lagenonodosaria scalaris</w:t>
      </w:r>
      <w:r w:rsidR="00FC0C03">
        <w:rPr>
          <w:rFonts w:cs="Times New Roman"/>
          <w:i/>
          <w:sz w:val="20"/>
          <w:szCs w:val="20"/>
          <w:lang w:val="it-IT"/>
        </w:rPr>
        <w:t xml:space="preserve"> </w:t>
      </w:r>
      <w:r w:rsidR="00FC0C03">
        <w:rPr>
          <w:rFonts w:cs="Times New Roman"/>
          <w:iCs/>
          <w:sz w:val="20"/>
          <w:szCs w:val="20"/>
          <w:lang w:val="it-IT"/>
        </w:rPr>
        <w:t>(bản ảnh 3)</w:t>
      </w:r>
      <w:r w:rsidRPr="007756BB">
        <w:rPr>
          <w:rFonts w:cs="Times New Roman"/>
          <w:sz w:val="20"/>
          <w:szCs w:val="20"/>
          <w:lang w:val="it-IT"/>
        </w:rPr>
        <w:t>;</w:t>
      </w:r>
      <w:r>
        <w:rPr>
          <w:rFonts w:cs="Times New Roman"/>
          <w:sz w:val="20"/>
          <w:szCs w:val="20"/>
          <w:lang w:val="it-IT"/>
        </w:rPr>
        <w:t xml:space="preserve"> </w:t>
      </w:r>
      <w:r w:rsidRPr="007756BB">
        <w:rPr>
          <w:rFonts w:cs="Times New Roman"/>
          <w:sz w:val="20"/>
          <w:szCs w:val="20"/>
          <w:lang w:val="it-IT"/>
        </w:rPr>
        <w:t>2.</w:t>
      </w:r>
      <w:r w:rsidRPr="007756BB">
        <w:rPr>
          <w:rFonts w:cs="Times New Roman"/>
          <w:i/>
          <w:sz w:val="20"/>
          <w:szCs w:val="20"/>
          <w:lang w:val="it-IT"/>
        </w:rPr>
        <w:t>Lagenonodosaria</w:t>
      </w:r>
      <w:r w:rsidRPr="007756BB">
        <w:rPr>
          <w:rFonts w:cs="Times New Roman"/>
          <w:sz w:val="20"/>
          <w:szCs w:val="20"/>
          <w:lang w:val="it-IT"/>
        </w:rPr>
        <w:t xml:space="preserve"> sp.</w:t>
      </w:r>
      <w:r>
        <w:rPr>
          <w:rFonts w:cs="Times New Roman"/>
          <w:sz w:val="20"/>
          <w:szCs w:val="20"/>
          <w:lang w:val="it-IT"/>
        </w:rPr>
        <w:t xml:space="preserve">; giống </w:t>
      </w:r>
      <w:r w:rsidRPr="007756BB">
        <w:rPr>
          <w:rFonts w:cs="Times New Roman"/>
          <w:i/>
          <w:sz w:val="20"/>
          <w:szCs w:val="20"/>
          <w:lang w:val="it-IT"/>
        </w:rPr>
        <w:t>Lenticulina</w:t>
      </w:r>
      <w:r w:rsidRPr="007756BB">
        <w:rPr>
          <w:rFonts w:cs="Times New Roman"/>
          <w:sz w:val="20"/>
          <w:szCs w:val="20"/>
          <w:lang w:val="it-IT"/>
        </w:rPr>
        <w:t xml:space="preserve"> Lamarck, 1804</w:t>
      </w:r>
      <w:r>
        <w:rPr>
          <w:rFonts w:cs="Times New Roman"/>
          <w:sz w:val="20"/>
          <w:szCs w:val="20"/>
          <w:lang w:val="it-IT"/>
        </w:rPr>
        <w:t xml:space="preserve"> có duy nhất 01 loài </w:t>
      </w:r>
      <w:r w:rsidRPr="007756BB">
        <w:rPr>
          <w:rFonts w:cs="Times New Roman"/>
          <w:i/>
          <w:sz w:val="20"/>
          <w:szCs w:val="20"/>
          <w:lang w:val="it-IT"/>
        </w:rPr>
        <w:t xml:space="preserve">Lenticulina </w:t>
      </w:r>
      <w:r w:rsidRPr="007756BB">
        <w:rPr>
          <w:rFonts w:cs="Times New Roman"/>
          <w:sz w:val="20"/>
          <w:szCs w:val="20"/>
          <w:lang w:val="it-IT"/>
        </w:rPr>
        <w:t>sp.</w:t>
      </w:r>
    </w:p>
    <w:p w14:paraId="50EB6EB3" w14:textId="4ADB45DC" w:rsidR="00E41ADB" w:rsidRDefault="00E41ADB" w:rsidP="008E30ED">
      <w:pPr>
        <w:spacing w:before="120" w:after="120"/>
        <w:ind w:firstLine="284"/>
        <w:jc w:val="both"/>
        <w:rPr>
          <w:rFonts w:cs="Times New Roman"/>
          <w:i/>
          <w:sz w:val="20"/>
          <w:szCs w:val="20"/>
          <w:lang w:val="it-IT"/>
        </w:rPr>
      </w:pPr>
      <w:r>
        <w:rPr>
          <w:rFonts w:cs="Times New Roman"/>
          <w:sz w:val="20"/>
          <w:szCs w:val="20"/>
          <w:lang w:val="it-IT"/>
        </w:rPr>
        <w:t xml:space="preserve">2. </w:t>
      </w:r>
      <w:r w:rsidRPr="009F2FF4">
        <w:rPr>
          <w:rFonts w:cs="Times New Roman"/>
          <w:sz w:val="20"/>
          <w:szCs w:val="20"/>
          <w:lang w:val="it-IT"/>
        </w:rPr>
        <w:t>Họ Polymorphinidae d’Orbigny, 1839</w:t>
      </w:r>
      <w:r>
        <w:rPr>
          <w:rFonts w:cs="Times New Roman"/>
          <w:sz w:val="20"/>
          <w:szCs w:val="20"/>
          <w:lang w:val="it-IT"/>
        </w:rPr>
        <w:t xml:space="preserve"> có 01 giống là </w:t>
      </w:r>
      <w:r w:rsidRPr="007756BB">
        <w:rPr>
          <w:rFonts w:cs="Times New Roman"/>
          <w:i/>
          <w:sz w:val="20"/>
          <w:szCs w:val="20"/>
          <w:lang w:val="it-IT"/>
        </w:rPr>
        <w:t>Guttulina</w:t>
      </w:r>
      <w:r w:rsidRPr="007756BB">
        <w:rPr>
          <w:rFonts w:cs="Times New Roman"/>
          <w:sz w:val="20"/>
          <w:szCs w:val="20"/>
          <w:lang w:val="it-IT"/>
        </w:rPr>
        <w:t xml:space="preserve"> d’Orbigny, 1839</w:t>
      </w:r>
      <w:r>
        <w:rPr>
          <w:rFonts w:cs="Times New Roman"/>
          <w:sz w:val="20"/>
          <w:szCs w:val="20"/>
          <w:lang w:val="it-IT"/>
        </w:rPr>
        <w:t xml:space="preserve"> với 03 loài </w:t>
      </w:r>
      <w:r w:rsidRPr="007756BB">
        <w:rPr>
          <w:rFonts w:cs="Times New Roman"/>
          <w:sz w:val="20"/>
          <w:szCs w:val="20"/>
          <w:lang w:val="it-IT"/>
        </w:rPr>
        <w:t>1.</w:t>
      </w:r>
      <w:r w:rsidRPr="007756BB">
        <w:rPr>
          <w:rFonts w:cs="Times New Roman"/>
          <w:i/>
          <w:sz w:val="20"/>
          <w:szCs w:val="20"/>
          <w:lang w:val="it-IT"/>
        </w:rPr>
        <w:t xml:space="preserve">Guttulina </w:t>
      </w:r>
      <w:r w:rsidRPr="007756BB">
        <w:rPr>
          <w:rFonts w:cs="Times New Roman"/>
          <w:sz w:val="20"/>
          <w:szCs w:val="20"/>
          <w:lang w:val="it-IT"/>
        </w:rPr>
        <w:t>sp.; 2.</w:t>
      </w:r>
      <w:r w:rsidRPr="007756BB">
        <w:rPr>
          <w:rFonts w:cs="Times New Roman"/>
          <w:i/>
          <w:sz w:val="20"/>
          <w:szCs w:val="20"/>
          <w:lang w:val="it-IT"/>
        </w:rPr>
        <w:t>G. striata</w:t>
      </w:r>
      <w:r w:rsidRPr="007756BB">
        <w:rPr>
          <w:rFonts w:cs="Times New Roman"/>
          <w:sz w:val="20"/>
          <w:szCs w:val="20"/>
        </w:rPr>
        <w:t>; 3.</w:t>
      </w:r>
      <w:r w:rsidRPr="007756BB">
        <w:rPr>
          <w:rFonts w:cs="Times New Roman"/>
          <w:i/>
          <w:sz w:val="20"/>
          <w:szCs w:val="20"/>
          <w:lang w:val="it-IT"/>
        </w:rPr>
        <w:t>G. pacifica</w:t>
      </w:r>
      <w:r w:rsidR="00FC0C03">
        <w:rPr>
          <w:rFonts w:cs="Times New Roman"/>
          <w:i/>
          <w:sz w:val="20"/>
          <w:szCs w:val="20"/>
          <w:lang w:val="it-IT"/>
        </w:rPr>
        <w:t xml:space="preserve"> </w:t>
      </w:r>
      <w:r w:rsidR="00FC0C03">
        <w:rPr>
          <w:rFonts w:cs="Times New Roman"/>
          <w:iCs/>
          <w:sz w:val="20"/>
          <w:szCs w:val="20"/>
          <w:lang w:val="it-IT"/>
        </w:rPr>
        <w:t>(bản ảnh 3).</w:t>
      </w:r>
    </w:p>
    <w:p w14:paraId="7302A842" w14:textId="2BA4ADCE" w:rsidR="00E41ADB" w:rsidRDefault="00E41ADB" w:rsidP="008E30ED">
      <w:pPr>
        <w:spacing w:before="120" w:after="120"/>
        <w:ind w:firstLine="284"/>
        <w:jc w:val="both"/>
        <w:rPr>
          <w:rFonts w:cs="Times New Roman"/>
          <w:i/>
          <w:sz w:val="20"/>
          <w:szCs w:val="20"/>
        </w:rPr>
      </w:pPr>
      <w:r>
        <w:rPr>
          <w:rFonts w:cs="Times New Roman"/>
          <w:sz w:val="20"/>
          <w:szCs w:val="20"/>
          <w:lang w:val="it-IT"/>
        </w:rPr>
        <w:t xml:space="preserve">3. </w:t>
      </w:r>
      <w:r w:rsidRPr="009F2FF4">
        <w:rPr>
          <w:rFonts w:cs="Times New Roman"/>
          <w:sz w:val="20"/>
          <w:szCs w:val="20"/>
          <w:lang w:val="it-IT"/>
        </w:rPr>
        <w:t>Họ Glandulinidae Reuss, 1860</w:t>
      </w:r>
      <w:r>
        <w:rPr>
          <w:rFonts w:cs="Times New Roman"/>
          <w:sz w:val="20"/>
          <w:szCs w:val="20"/>
          <w:lang w:val="it-IT"/>
        </w:rPr>
        <w:t xml:space="preserve"> có 01 giống </w:t>
      </w:r>
      <w:r w:rsidRPr="007756BB">
        <w:rPr>
          <w:rFonts w:cs="Times New Roman"/>
          <w:i/>
          <w:sz w:val="20"/>
          <w:szCs w:val="20"/>
          <w:lang w:val="it-IT"/>
        </w:rPr>
        <w:t>Glandulina</w:t>
      </w:r>
      <w:r w:rsidRPr="007756BB">
        <w:rPr>
          <w:rFonts w:cs="Times New Roman"/>
          <w:sz w:val="20"/>
          <w:szCs w:val="20"/>
          <w:lang w:val="it-IT"/>
        </w:rPr>
        <w:t xml:space="preserve"> d’Orbigny, 1839</w:t>
      </w:r>
      <w:r>
        <w:rPr>
          <w:rFonts w:cs="Times New Roman"/>
          <w:sz w:val="20"/>
          <w:szCs w:val="20"/>
          <w:lang w:val="it-IT"/>
        </w:rPr>
        <w:t xml:space="preserve"> và 01 loài </w:t>
      </w:r>
      <w:r w:rsidRPr="007756BB">
        <w:rPr>
          <w:rFonts w:cs="Times New Roman"/>
          <w:i/>
          <w:sz w:val="20"/>
          <w:szCs w:val="20"/>
        </w:rPr>
        <w:t>Glandulina</w:t>
      </w:r>
      <w:r w:rsidRPr="007756BB">
        <w:rPr>
          <w:rFonts w:cs="Times New Roman"/>
          <w:sz w:val="20"/>
          <w:szCs w:val="20"/>
        </w:rPr>
        <w:t xml:space="preserve"> </w:t>
      </w:r>
      <w:r w:rsidRPr="007756BB">
        <w:rPr>
          <w:rFonts w:cs="Times New Roman"/>
          <w:i/>
          <w:sz w:val="20"/>
          <w:szCs w:val="20"/>
        </w:rPr>
        <w:t>laevigata</w:t>
      </w:r>
    </w:p>
    <w:p w14:paraId="5F2470A2" w14:textId="77777777" w:rsidR="0057107B" w:rsidRDefault="0057107B" w:rsidP="0057107B">
      <w:pPr>
        <w:spacing w:after="120"/>
        <w:ind w:firstLine="567"/>
        <w:jc w:val="center"/>
        <w:rPr>
          <w:rFonts w:cs="Times New Roman"/>
          <w:sz w:val="20"/>
          <w:szCs w:val="20"/>
          <w:lang w:val="it-IT"/>
        </w:rPr>
      </w:pPr>
      <w:r>
        <w:rPr>
          <w:rFonts w:cs="Times New Roman"/>
          <w:sz w:val="20"/>
          <w:szCs w:val="20"/>
          <w:lang w:val="it-IT"/>
        </w:rPr>
        <w:t>Bản ảnh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901"/>
        <w:gridCol w:w="1846"/>
        <w:gridCol w:w="1565"/>
        <w:gridCol w:w="1708"/>
      </w:tblGrid>
      <w:tr w:rsidR="0057107B" w:rsidRPr="00D1437D" w14:paraId="19A4F1B6" w14:textId="77777777" w:rsidTr="004613EB">
        <w:tc>
          <w:tcPr>
            <w:tcW w:w="1626" w:type="dxa"/>
          </w:tcPr>
          <w:p w14:paraId="1401F017" w14:textId="77777777" w:rsidR="0057107B" w:rsidRDefault="0057107B" w:rsidP="004613EB">
            <w:pPr>
              <w:spacing w:after="120"/>
              <w:jc w:val="both"/>
              <w:rPr>
                <w:rFonts w:ascii="Cambria Math" w:hAnsi="Cambria Math" w:cs="Cambria Math"/>
                <w:sz w:val="20"/>
                <w:szCs w:val="20"/>
              </w:rPr>
            </w:pPr>
            <w:r w:rsidRPr="00D1437D">
              <w:rPr>
                <w:rFonts w:ascii="Cambria Math" w:hAnsi="Cambria Math" w:cs="Cambria Math"/>
                <w:sz w:val="20"/>
                <w:szCs w:val="20"/>
              </w:rPr>
              <w:t xml:space="preserve"> </w:t>
            </w:r>
          </w:p>
          <w:p w14:paraId="296451C9" w14:textId="77777777" w:rsidR="0057107B" w:rsidRPr="00D1437D" w:rsidRDefault="0057107B" w:rsidP="004613EB">
            <w:pPr>
              <w:spacing w:after="120"/>
              <w:jc w:val="right"/>
              <w:rPr>
                <w:sz w:val="20"/>
                <w:szCs w:val="20"/>
                <w:lang w:val="it-IT"/>
              </w:rPr>
            </w:pPr>
            <w:r w:rsidRPr="00A70DAE">
              <w:rPr>
                <w:rFonts w:ascii="Cambria Math" w:hAnsi="Cambria Math" w:cs="Cambria Math"/>
                <w:noProof/>
                <w:sz w:val="28"/>
                <w:szCs w:val="28"/>
              </w:rPr>
              <w:drawing>
                <wp:inline distT="0" distB="0" distL="0" distR="0" wp14:anchorId="7BF0D99D" wp14:editId="61D95890">
                  <wp:extent cx="655320" cy="1449070"/>
                  <wp:effectExtent l="0" t="0" r="0" b="0"/>
                  <wp:docPr id="26" name="Picture 26" descr="Textularia vertebr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xtularia vertebral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5320" cy="1449070"/>
                          </a:xfrm>
                          <a:prstGeom prst="rect">
                            <a:avLst/>
                          </a:prstGeom>
                          <a:noFill/>
                          <a:ln>
                            <a:noFill/>
                          </a:ln>
                        </pic:spPr>
                      </pic:pic>
                    </a:graphicData>
                  </a:graphic>
                </wp:inline>
              </w:drawing>
            </w:r>
            <w:r w:rsidRPr="00D1437D">
              <w:rPr>
                <w:rFonts w:ascii="Cambria Math" w:hAnsi="Cambria Math" w:cs="Cambria Math"/>
                <w:sz w:val="20"/>
                <w:szCs w:val="20"/>
              </w:rPr>
              <w:t>①</w:t>
            </w:r>
          </w:p>
        </w:tc>
        <w:tc>
          <w:tcPr>
            <w:tcW w:w="1740" w:type="dxa"/>
          </w:tcPr>
          <w:p w14:paraId="08A2650A" w14:textId="4F644BD1" w:rsidR="0057107B" w:rsidRPr="00D1437D" w:rsidRDefault="0057107B" w:rsidP="004613EB">
            <w:pPr>
              <w:spacing w:after="120"/>
              <w:jc w:val="both"/>
              <w:rPr>
                <w:sz w:val="20"/>
                <w:szCs w:val="20"/>
                <w:lang w:val="it-IT"/>
              </w:rPr>
            </w:pPr>
            <w:r w:rsidRPr="00A70DAE">
              <w:rPr>
                <w:rFonts w:ascii="Cambria Math" w:hAnsi="Cambria Math" w:cs="Cambria Math"/>
                <w:noProof/>
                <w:sz w:val="28"/>
                <w:szCs w:val="28"/>
              </w:rPr>
              <w:drawing>
                <wp:inline distT="0" distB="0" distL="0" distR="0" wp14:anchorId="71B20282" wp14:editId="06ADAA20">
                  <wp:extent cx="1069975" cy="991870"/>
                  <wp:effectExtent l="0" t="0" r="0" b="0"/>
                  <wp:docPr id="27" name="Picture 27" descr="Globigerininoides trilo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lobigerininoides trilob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9975" cy="991870"/>
                          </a:xfrm>
                          <a:prstGeom prst="rect">
                            <a:avLst/>
                          </a:prstGeom>
                          <a:noFill/>
                          <a:ln>
                            <a:noFill/>
                          </a:ln>
                        </pic:spPr>
                      </pic:pic>
                    </a:graphicData>
                  </a:graphic>
                </wp:inline>
              </w:drawing>
            </w:r>
            <w:r w:rsidRPr="00D1437D">
              <w:rPr>
                <w:rFonts w:ascii="Cambria Math" w:hAnsi="Cambria Math" w:cs="Cambria Math"/>
                <w:sz w:val="20"/>
                <w:szCs w:val="20"/>
              </w:rPr>
              <w:t>②</w:t>
            </w:r>
          </w:p>
        </w:tc>
        <w:tc>
          <w:tcPr>
            <w:tcW w:w="1744" w:type="dxa"/>
          </w:tcPr>
          <w:p w14:paraId="590ADC04" w14:textId="77777777" w:rsidR="0057107B" w:rsidRDefault="0057107B" w:rsidP="004613EB">
            <w:pPr>
              <w:spacing w:after="120"/>
              <w:jc w:val="both"/>
              <w:rPr>
                <w:rFonts w:ascii="Cambria Math" w:hAnsi="Cambria Math" w:cs="Cambria Math"/>
                <w:sz w:val="20"/>
                <w:szCs w:val="20"/>
              </w:rPr>
            </w:pPr>
            <w:r>
              <w:rPr>
                <w:rFonts w:ascii="Cambria Math" w:hAnsi="Cambria Math" w:cs="Cambria Math"/>
                <w:sz w:val="20"/>
                <w:szCs w:val="20"/>
              </w:rPr>
              <w:t xml:space="preserve"> </w:t>
            </w:r>
          </w:p>
          <w:p w14:paraId="10A765D0" w14:textId="244B9824" w:rsidR="0057107B" w:rsidRPr="00D1437D" w:rsidRDefault="0057107B" w:rsidP="004613EB">
            <w:pPr>
              <w:spacing w:after="120"/>
              <w:jc w:val="right"/>
              <w:rPr>
                <w:sz w:val="20"/>
                <w:szCs w:val="20"/>
                <w:lang w:val="it-IT"/>
              </w:rPr>
            </w:pPr>
            <w:r w:rsidRPr="00A70DAE">
              <w:rPr>
                <w:rFonts w:ascii="Cambria Math" w:hAnsi="Cambria Math" w:cs="Cambria Math"/>
                <w:noProof/>
                <w:sz w:val="28"/>
                <w:szCs w:val="28"/>
              </w:rPr>
              <w:drawing>
                <wp:inline distT="0" distB="0" distL="0" distR="0" wp14:anchorId="1A739A24" wp14:editId="0C5E9A21">
                  <wp:extent cx="1035050" cy="923290"/>
                  <wp:effectExtent l="0" t="0" r="0" b="0"/>
                  <wp:docPr id="28" name="Picture 28" descr="Globigerinina cali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lobigerinina calida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35050" cy="923290"/>
                          </a:xfrm>
                          <a:prstGeom prst="rect">
                            <a:avLst/>
                          </a:prstGeom>
                          <a:noFill/>
                          <a:ln>
                            <a:noFill/>
                          </a:ln>
                        </pic:spPr>
                      </pic:pic>
                    </a:graphicData>
                  </a:graphic>
                </wp:inline>
              </w:drawing>
            </w:r>
            <w:r w:rsidRPr="00D1437D">
              <w:rPr>
                <w:rFonts w:ascii="Cambria Math" w:hAnsi="Cambria Math" w:cs="Cambria Math"/>
                <w:sz w:val="20"/>
                <w:szCs w:val="20"/>
              </w:rPr>
              <w:t>③</w:t>
            </w:r>
          </w:p>
        </w:tc>
        <w:tc>
          <w:tcPr>
            <w:tcW w:w="1664" w:type="dxa"/>
          </w:tcPr>
          <w:p w14:paraId="00F9A6AC" w14:textId="3290CF13" w:rsidR="0057107B" w:rsidRPr="00D1437D" w:rsidRDefault="0057107B" w:rsidP="004613EB">
            <w:pPr>
              <w:spacing w:after="120"/>
              <w:jc w:val="both"/>
              <w:rPr>
                <w:sz w:val="20"/>
                <w:szCs w:val="20"/>
                <w:lang w:val="it-IT"/>
              </w:rPr>
            </w:pPr>
            <w:r w:rsidRPr="006F4B1E">
              <w:rPr>
                <w:rFonts w:ascii="Cambria Math" w:hAnsi="Cambria Math" w:cs="Cambria Math"/>
                <w:noProof/>
                <w:sz w:val="28"/>
                <w:szCs w:val="28"/>
              </w:rPr>
              <w:drawing>
                <wp:inline distT="0" distB="0" distL="0" distR="0" wp14:anchorId="4FDAE00D" wp14:editId="59A818EA">
                  <wp:extent cx="751731" cy="1052423"/>
                  <wp:effectExtent l="0" t="0" r="0" b="0"/>
                  <wp:docPr id="29" name="Picture 29" descr="Description: C:\Users\CHI\AppData\Local\Microsoft\Windows\INetCacheContent.Word\Guttulina pacif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C:\Users\CHI\AppData\Local\Microsoft\Windows\INetCacheContent.Word\Guttulina pacific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6834" cy="1059567"/>
                          </a:xfrm>
                          <a:prstGeom prst="rect">
                            <a:avLst/>
                          </a:prstGeom>
                          <a:noFill/>
                          <a:ln>
                            <a:noFill/>
                          </a:ln>
                        </pic:spPr>
                      </pic:pic>
                    </a:graphicData>
                  </a:graphic>
                </wp:inline>
              </w:drawing>
            </w:r>
            <w:r w:rsidRPr="00D1437D">
              <w:rPr>
                <w:rFonts w:ascii="Cambria Math" w:hAnsi="Cambria Math" w:cs="Cambria Math"/>
                <w:sz w:val="20"/>
                <w:szCs w:val="20"/>
              </w:rPr>
              <w:t>④</w:t>
            </w:r>
          </w:p>
        </w:tc>
        <w:tc>
          <w:tcPr>
            <w:tcW w:w="1730" w:type="dxa"/>
          </w:tcPr>
          <w:p w14:paraId="047BBA41" w14:textId="0A3FC5F6" w:rsidR="0057107B" w:rsidRPr="00A70DAE" w:rsidRDefault="0057107B" w:rsidP="004613EB">
            <w:pPr>
              <w:spacing w:after="120"/>
              <w:jc w:val="both"/>
              <w:rPr>
                <w:rFonts w:ascii="Cambria Math" w:hAnsi="Cambria Math" w:cs="Cambria Math"/>
                <w:noProof/>
                <w:sz w:val="28"/>
                <w:szCs w:val="28"/>
              </w:rPr>
            </w:pPr>
            <w:r w:rsidRPr="006F4B1E">
              <w:rPr>
                <w:rFonts w:ascii="Cambria Math" w:hAnsi="Cambria Math" w:cs="Cambria Math"/>
                <w:noProof/>
                <w:sz w:val="28"/>
                <w:szCs w:val="28"/>
              </w:rPr>
              <w:drawing>
                <wp:inline distT="0" distB="0" distL="0" distR="0" wp14:anchorId="39ECEBD2" wp14:editId="5FC456B8">
                  <wp:extent cx="923290" cy="1354455"/>
                  <wp:effectExtent l="0" t="0" r="0" b="0"/>
                  <wp:docPr id="30" name="Picture 30" descr="Description: C:\Users\CHI\AppData\Local\Microsoft\Windows\INetCacheContent.Word\ANH -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C:\Users\CHI\AppData\Local\Microsoft\Windows\INetCacheContent.Word\ANH -LO.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3290" cy="1354455"/>
                          </a:xfrm>
                          <a:prstGeom prst="rect">
                            <a:avLst/>
                          </a:prstGeom>
                          <a:noFill/>
                          <a:ln>
                            <a:noFill/>
                          </a:ln>
                        </pic:spPr>
                      </pic:pic>
                    </a:graphicData>
                  </a:graphic>
                </wp:inline>
              </w:drawing>
            </w:r>
            <w:r w:rsidRPr="007F18EB">
              <w:rPr>
                <w:rFonts w:ascii="Cambria Math" w:hAnsi="Cambria Math" w:cs="Cambria Math"/>
                <w:sz w:val="20"/>
                <w:szCs w:val="20"/>
              </w:rPr>
              <w:t>⑤</w:t>
            </w:r>
          </w:p>
        </w:tc>
      </w:tr>
    </w:tbl>
    <w:p w14:paraId="67D98487" w14:textId="1E0D4AE3" w:rsidR="0057107B" w:rsidRPr="0057107B" w:rsidRDefault="0057107B" w:rsidP="0057107B">
      <w:pPr>
        <w:spacing w:before="120" w:after="120" w:line="276" w:lineRule="auto"/>
        <w:ind w:firstLine="567"/>
        <w:jc w:val="both"/>
        <w:rPr>
          <w:rFonts w:cs="Times New Roman"/>
          <w:iCs/>
          <w:sz w:val="20"/>
          <w:szCs w:val="20"/>
          <w:lang w:val="it-IT"/>
        </w:rPr>
      </w:pPr>
      <w:r w:rsidRPr="0057107B">
        <w:rPr>
          <w:rFonts w:ascii="Cambria Math" w:hAnsi="Cambria Math" w:cs="Cambria Math"/>
          <w:sz w:val="20"/>
          <w:szCs w:val="20"/>
        </w:rPr>
        <w:t>Chú giải: ①</w:t>
      </w:r>
      <w:r w:rsidRPr="0057107B">
        <w:rPr>
          <w:rFonts w:cs="Times New Roman"/>
          <w:i/>
          <w:sz w:val="20"/>
          <w:szCs w:val="20"/>
        </w:rPr>
        <w:t xml:space="preserve">Textularia </w:t>
      </w:r>
      <w:r w:rsidRPr="0057107B">
        <w:rPr>
          <w:rFonts w:cs="Times New Roman"/>
          <w:sz w:val="20"/>
          <w:szCs w:val="20"/>
        </w:rPr>
        <w:t>sp.;</w:t>
      </w:r>
      <w:r w:rsidRPr="0057107B">
        <w:rPr>
          <w:rFonts w:ascii="Cambria Math" w:hAnsi="Cambria Math" w:cs="Cambria Math"/>
          <w:sz w:val="20"/>
          <w:szCs w:val="20"/>
        </w:rPr>
        <w:t xml:space="preserve"> ② </w:t>
      </w:r>
      <w:r w:rsidRPr="0057107B">
        <w:rPr>
          <w:i/>
          <w:sz w:val="20"/>
          <w:szCs w:val="20"/>
          <w:lang w:val="it-IT"/>
        </w:rPr>
        <w:t>Globigerinoides trilobus</w:t>
      </w:r>
      <w:r w:rsidRPr="0057107B">
        <w:rPr>
          <w:rFonts w:cs="Times New Roman"/>
          <w:i/>
          <w:sz w:val="20"/>
          <w:szCs w:val="20"/>
          <w:lang w:val="it-IT"/>
        </w:rPr>
        <w:t xml:space="preserve">; </w:t>
      </w:r>
      <w:r w:rsidRPr="0057107B">
        <w:rPr>
          <w:rFonts w:ascii="Cambria Math" w:hAnsi="Cambria Math" w:cs="Cambria Math"/>
          <w:sz w:val="20"/>
          <w:szCs w:val="20"/>
        </w:rPr>
        <w:t>③</w:t>
      </w:r>
      <w:r w:rsidRPr="0057107B">
        <w:rPr>
          <w:rFonts w:cs="Times New Roman"/>
          <w:i/>
          <w:sz w:val="20"/>
          <w:szCs w:val="20"/>
          <w:lang w:val="it-IT"/>
        </w:rPr>
        <w:t>Globigerina calida</w:t>
      </w:r>
      <w:r w:rsidRPr="0057107B">
        <w:rPr>
          <w:rFonts w:ascii="Cambria Math" w:hAnsi="Cambria Math" w:cs="Cambria Math"/>
          <w:sz w:val="20"/>
          <w:szCs w:val="20"/>
        </w:rPr>
        <w:t>; ④</w:t>
      </w:r>
      <w:r w:rsidRPr="0057107B">
        <w:rPr>
          <w:i/>
          <w:sz w:val="20"/>
          <w:szCs w:val="20"/>
        </w:rPr>
        <w:t>Guttulina pacifica</w:t>
      </w:r>
      <w:r w:rsidRPr="0057107B">
        <w:rPr>
          <w:rFonts w:ascii="Cambria Math" w:hAnsi="Cambria Math" w:cs="Cambria Math"/>
          <w:sz w:val="20"/>
          <w:szCs w:val="20"/>
        </w:rPr>
        <w:t>; ⑤</w:t>
      </w:r>
      <w:r w:rsidRPr="007756BB">
        <w:rPr>
          <w:rFonts w:cs="Times New Roman"/>
          <w:i/>
          <w:sz w:val="20"/>
          <w:szCs w:val="20"/>
          <w:lang w:val="it-IT"/>
        </w:rPr>
        <w:t>Lagenonodosaria scalaris</w:t>
      </w:r>
    </w:p>
    <w:p w14:paraId="45530AC5" w14:textId="7C7BFC9D" w:rsidR="00575067" w:rsidRPr="00066192" w:rsidRDefault="00575067" w:rsidP="008E30ED">
      <w:pPr>
        <w:spacing w:line="240" w:lineRule="auto"/>
        <w:ind w:firstLine="284"/>
        <w:jc w:val="both"/>
        <w:rPr>
          <w:b/>
          <w:i/>
          <w:iCs/>
          <w:sz w:val="20"/>
          <w:szCs w:val="20"/>
        </w:rPr>
      </w:pPr>
      <w:r w:rsidRPr="00066192">
        <w:rPr>
          <w:b/>
          <w:bCs/>
          <w:i/>
          <w:iCs/>
          <w:sz w:val="20"/>
          <w:szCs w:val="20"/>
          <w:lang w:val="pt-BR"/>
        </w:rPr>
        <w:t>I</w:t>
      </w:r>
      <w:r w:rsidR="005E7F68" w:rsidRPr="00066192">
        <w:rPr>
          <w:b/>
          <w:bCs/>
          <w:i/>
          <w:iCs/>
          <w:sz w:val="20"/>
          <w:szCs w:val="20"/>
          <w:lang w:val="pt-BR"/>
        </w:rPr>
        <w:t>V</w:t>
      </w:r>
      <w:r w:rsidRPr="00066192">
        <w:rPr>
          <w:b/>
          <w:bCs/>
          <w:i/>
          <w:iCs/>
          <w:sz w:val="20"/>
          <w:szCs w:val="20"/>
          <w:lang w:val="pt-BR"/>
        </w:rPr>
        <w:t xml:space="preserve">.2. </w:t>
      </w:r>
      <w:r w:rsidRPr="00066192">
        <w:rPr>
          <w:b/>
          <w:i/>
          <w:iCs/>
          <w:sz w:val="20"/>
          <w:szCs w:val="20"/>
        </w:rPr>
        <w:t>Đặc điểm sinh thái</w:t>
      </w:r>
    </w:p>
    <w:p w14:paraId="4A1FD6B0" w14:textId="69CA2C74" w:rsidR="00575067" w:rsidRPr="00575067" w:rsidRDefault="00575067" w:rsidP="008E30ED">
      <w:pPr>
        <w:spacing w:after="120"/>
        <w:ind w:firstLine="284"/>
        <w:jc w:val="both"/>
        <w:rPr>
          <w:sz w:val="20"/>
          <w:szCs w:val="20"/>
          <w:lang w:val="pt-BR"/>
        </w:rPr>
      </w:pPr>
      <w:r w:rsidRPr="00575067">
        <w:rPr>
          <w:sz w:val="20"/>
          <w:szCs w:val="20"/>
          <w:lang w:val="pt-BR"/>
        </w:rPr>
        <w:t xml:space="preserve">Kết quả phân tích cho thấy đặc điểm Trùng lỗ trong </w:t>
      </w:r>
      <w:r w:rsidR="007756BB">
        <w:rPr>
          <w:sz w:val="20"/>
          <w:szCs w:val="20"/>
          <w:lang w:val="pt-BR"/>
        </w:rPr>
        <w:t>vùng</w:t>
      </w:r>
      <w:r w:rsidRPr="00575067">
        <w:rPr>
          <w:sz w:val="20"/>
          <w:szCs w:val="20"/>
          <w:lang w:val="pt-BR"/>
        </w:rPr>
        <w:t xml:space="preserve"> nghiên cứu phần lớn là các giống, loài sống đáy (benthonic foraminifera).  Chúng không chỉ đa dạng về thành phần phân loại (giống, loài), mà còn phong phú về số lượng cá thể. Trong các mẫu phân tích các mẫu cát, mức độ bảo tồn cũng như số lượng hóa thạch ít, các mẫu hạt mịn hơn có mức độ bảo tồn tốt hơn và phong phú hơn về thành phần giống loài. Càng ra xa bờ, ở độ sâu &gt; 30 m gặp một số dạng sống trôi nổi (planktonic foraminifera) thuộc phụ bộ Globigerinina có mức độ bảo tồn và số lượng cá thể nhiều hơn. </w:t>
      </w:r>
    </w:p>
    <w:p w14:paraId="427BF60E" w14:textId="63287963" w:rsidR="00575067" w:rsidRDefault="00575067" w:rsidP="008E30ED">
      <w:pPr>
        <w:spacing w:after="120"/>
        <w:ind w:firstLine="284"/>
        <w:jc w:val="both"/>
        <w:rPr>
          <w:i/>
          <w:sz w:val="20"/>
          <w:szCs w:val="20"/>
          <w:lang w:val="it-IT"/>
        </w:rPr>
      </w:pPr>
      <w:r w:rsidRPr="00575067">
        <w:rPr>
          <w:sz w:val="20"/>
          <w:szCs w:val="20"/>
          <w:lang w:val="pt-BR"/>
        </w:rPr>
        <w:t xml:space="preserve">Các giống, loài đáy được thống kê trong vùng nghiên cứu phần lớn thuộc nhóm sinh thái rộng muối như </w:t>
      </w:r>
      <w:r w:rsidRPr="00575067">
        <w:rPr>
          <w:i/>
          <w:sz w:val="20"/>
          <w:szCs w:val="20"/>
        </w:rPr>
        <w:t>Ammonia beccarri</w:t>
      </w:r>
      <w:r w:rsidRPr="00575067">
        <w:rPr>
          <w:sz w:val="20"/>
          <w:szCs w:val="20"/>
        </w:rPr>
        <w:t xml:space="preserve">, </w:t>
      </w:r>
      <w:r w:rsidRPr="00575067">
        <w:rPr>
          <w:i/>
          <w:sz w:val="20"/>
          <w:szCs w:val="20"/>
        </w:rPr>
        <w:t>Elphidium hispidulum</w:t>
      </w:r>
      <w:r w:rsidRPr="00575067">
        <w:rPr>
          <w:sz w:val="20"/>
          <w:szCs w:val="20"/>
        </w:rPr>
        <w:t xml:space="preserve">, </w:t>
      </w:r>
      <w:r w:rsidRPr="00575067">
        <w:rPr>
          <w:i/>
          <w:sz w:val="20"/>
          <w:szCs w:val="20"/>
          <w:lang w:val="it-IT"/>
        </w:rPr>
        <w:t>Spiroloculina</w:t>
      </w:r>
      <w:r w:rsidRPr="00575067">
        <w:rPr>
          <w:sz w:val="20"/>
          <w:szCs w:val="20"/>
          <w:lang w:val="it-IT"/>
        </w:rPr>
        <w:t xml:space="preserve"> </w:t>
      </w:r>
      <w:r w:rsidRPr="00575067">
        <w:rPr>
          <w:i/>
          <w:sz w:val="20"/>
          <w:szCs w:val="20"/>
          <w:lang w:val="it-IT"/>
        </w:rPr>
        <w:t>communis</w:t>
      </w:r>
      <w:r w:rsidRPr="00575067">
        <w:rPr>
          <w:sz w:val="20"/>
          <w:szCs w:val="20"/>
          <w:lang w:val="it-IT"/>
        </w:rPr>
        <w:t xml:space="preserve">, </w:t>
      </w:r>
      <w:r w:rsidRPr="00575067">
        <w:rPr>
          <w:i/>
          <w:sz w:val="20"/>
          <w:szCs w:val="20"/>
          <w:lang w:val="it-IT"/>
        </w:rPr>
        <w:t>Trochammina japonica</w:t>
      </w:r>
      <w:r w:rsidRPr="00575067">
        <w:rPr>
          <w:sz w:val="20"/>
          <w:szCs w:val="20"/>
          <w:lang w:val="it-IT"/>
        </w:rPr>
        <w:t xml:space="preserve">, </w:t>
      </w:r>
      <w:r w:rsidRPr="00575067">
        <w:rPr>
          <w:i/>
          <w:sz w:val="20"/>
          <w:szCs w:val="20"/>
          <w:lang w:val="it-IT"/>
        </w:rPr>
        <w:t>Nonion japonicum</w:t>
      </w:r>
      <w:r w:rsidRPr="00575067">
        <w:rPr>
          <w:sz w:val="20"/>
          <w:szCs w:val="20"/>
          <w:lang w:val="it-IT"/>
        </w:rPr>
        <w:t xml:space="preserve">. Những dạng này có khả năng thích nghi với điều kiện môi trường sống có độ mặn giao động với biên độ lớn, đặc trưng cho môi trường cửa sông ven biển. Bên cạnh đó một số loài có đặc điểm hình thái dẹt dễ chao liệng (hình đĩa, hình cầu dẹt), vỏ rắn chắc, có khả năng thích nghi với môi trường có động lực mạnh như </w:t>
      </w:r>
      <w:r w:rsidRPr="00575067">
        <w:rPr>
          <w:i/>
          <w:sz w:val="20"/>
          <w:szCs w:val="20"/>
          <w:lang w:val="it-IT"/>
        </w:rPr>
        <w:t>Operculina</w:t>
      </w:r>
      <w:r w:rsidRPr="00575067">
        <w:rPr>
          <w:sz w:val="20"/>
          <w:szCs w:val="20"/>
          <w:lang w:val="it-IT"/>
        </w:rPr>
        <w:t xml:space="preserve"> sp.,</w:t>
      </w:r>
      <w:r w:rsidRPr="00575067">
        <w:rPr>
          <w:i/>
          <w:sz w:val="20"/>
          <w:szCs w:val="20"/>
        </w:rPr>
        <w:t xml:space="preserve"> Ammonia annectens</w:t>
      </w:r>
      <w:r w:rsidRPr="00575067">
        <w:rPr>
          <w:sz w:val="20"/>
          <w:szCs w:val="20"/>
        </w:rPr>
        <w:t>,</w:t>
      </w:r>
      <w:r w:rsidRPr="00575067">
        <w:rPr>
          <w:i/>
          <w:sz w:val="20"/>
          <w:szCs w:val="20"/>
          <w:lang w:val="it-IT"/>
        </w:rPr>
        <w:t xml:space="preserve"> Ammonia</w:t>
      </w:r>
      <w:r w:rsidRPr="00575067">
        <w:rPr>
          <w:sz w:val="20"/>
          <w:szCs w:val="20"/>
          <w:lang w:val="it-IT"/>
        </w:rPr>
        <w:t xml:space="preserve"> </w:t>
      </w:r>
      <w:r w:rsidRPr="00575067">
        <w:rPr>
          <w:i/>
          <w:sz w:val="20"/>
          <w:szCs w:val="20"/>
          <w:lang w:val="it-IT"/>
        </w:rPr>
        <w:t>japonica</w:t>
      </w:r>
      <w:r w:rsidRPr="00575067">
        <w:rPr>
          <w:sz w:val="20"/>
          <w:szCs w:val="20"/>
          <w:lang w:val="it-IT"/>
        </w:rPr>
        <w:t xml:space="preserve">, </w:t>
      </w:r>
      <w:r w:rsidRPr="00575067">
        <w:rPr>
          <w:i/>
          <w:sz w:val="20"/>
          <w:szCs w:val="20"/>
        </w:rPr>
        <w:t>Cornuspira involvens</w:t>
      </w:r>
      <w:r w:rsidRPr="00575067">
        <w:rPr>
          <w:sz w:val="20"/>
          <w:szCs w:val="20"/>
          <w:lang w:val="it-IT"/>
        </w:rPr>
        <w:t xml:space="preserve">, </w:t>
      </w:r>
      <w:r w:rsidRPr="00575067">
        <w:rPr>
          <w:i/>
          <w:sz w:val="20"/>
          <w:szCs w:val="20"/>
          <w:lang w:val="it-IT"/>
        </w:rPr>
        <w:t>Spiroloculina</w:t>
      </w:r>
      <w:r w:rsidRPr="00575067">
        <w:rPr>
          <w:sz w:val="20"/>
          <w:szCs w:val="20"/>
          <w:lang w:val="it-IT"/>
        </w:rPr>
        <w:t xml:space="preserve"> </w:t>
      </w:r>
      <w:r w:rsidRPr="00575067">
        <w:rPr>
          <w:i/>
          <w:sz w:val="20"/>
          <w:szCs w:val="20"/>
          <w:lang w:val="it-IT"/>
        </w:rPr>
        <w:t>penglaiensis</w:t>
      </w:r>
      <w:r w:rsidRPr="00575067">
        <w:rPr>
          <w:sz w:val="20"/>
          <w:szCs w:val="20"/>
          <w:lang w:val="it-IT"/>
        </w:rPr>
        <w:t xml:space="preserve">, </w:t>
      </w:r>
      <w:r w:rsidRPr="00575067">
        <w:rPr>
          <w:i/>
          <w:sz w:val="20"/>
          <w:szCs w:val="20"/>
        </w:rPr>
        <w:t xml:space="preserve">Amphistegina madagascariensis </w:t>
      </w:r>
      <w:r w:rsidRPr="00575067">
        <w:rPr>
          <w:sz w:val="20"/>
          <w:szCs w:val="20"/>
          <w:lang w:val="it-IT"/>
        </w:rPr>
        <w:t xml:space="preserve">và một số loài của giống </w:t>
      </w:r>
      <w:r w:rsidRPr="00575067">
        <w:rPr>
          <w:i/>
          <w:sz w:val="20"/>
          <w:szCs w:val="20"/>
          <w:lang w:val="it-IT"/>
        </w:rPr>
        <w:t>Elphidium.</w:t>
      </w:r>
    </w:p>
    <w:p w14:paraId="12BD0BDF" w14:textId="3B9706A6" w:rsidR="00575067" w:rsidRPr="005E7F68" w:rsidRDefault="00575067" w:rsidP="00580855">
      <w:pPr>
        <w:spacing w:after="120"/>
        <w:jc w:val="both"/>
        <w:rPr>
          <w:b/>
          <w:bCs/>
          <w:sz w:val="20"/>
          <w:szCs w:val="20"/>
        </w:rPr>
      </w:pPr>
      <w:r w:rsidRPr="005E7F68">
        <w:rPr>
          <w:b/>
          <w:bCs/>
          <w:sz w:val="20"/>
          <w:szCs w:val="20"/>
        </w:rPr>
        <w:t>V. Kết luận</w:t>
      </w:r>
    </w:p>
    <w:p w14:paraId="791F685A" w14:textId="0DF42300" w:rsidR="00FC0C03" w:rsidRDefault="00FC0C03" w:rsidP="008E30ED">
      <w:pPr>
        <w:spacing w:after="120"/>
        <w:ind w:firstLine="284"/>
        <w:jc w:val="both"/>
        <w:rPr>
          <w:sz w:val="20"/>
          <w:szCs w:val="20"/>
          <w:lang w:val="pt-BR"/>
        </w:rPr>
      </w:pPr>
      <w:r>
        <w:rPr>
          <w:sz w:val="20"/>
          <w:szCs w:val="20"/>
          <w:lang w:val="pt-BR"/>
        </w:rPr>
        <w:t xml:space="preserve">Trên cơ sở kết quả phân tích thành phần các giống loài </w:t>
      </w:r>
      <w:r w:rsidRPr="00FC0C03">
        <w:rPr>
          <w:i/>
          <w:iCs/>
          <w:sz w:val="20"/>
          <w:szCs w:val="20"/>
          <w:lang w:val="pt-BR"/>
        </w:rPr>
        <w:t>Foraminifera</w:t>
      </w:r>
      <w:r>
        <w:rPr>
          <w:sz w:val="20"/>
          <w:szCs w:val="20"/>
          <w:lang w:val="pt-BR"/>
        </w:rPr>
        <w:t xml:space="preserve"> ở vùng </w:t>
      </w:r>
      <w:r w:rsidRPr="00575067">
        <w:rPr>
          <w:sz w:val="20"/>
          <w:szCs w:val="20"/>
        </w:rPr>
        <w:t>biển nông ven bờ từ Phú Lộc (thừa Thiên-Huế) đến Hội An (Quảng Nam)</w:t>
      </w:r>
      <w:r>
        <w:rPr>
          <w:sz w:val="20"/>
          <w:szCs w:val="20"/>
          <w:lang w:val="pt-BR"/>
        </w:rPr>
        <w:t>, chúng tôi rút ra một số kết luận như sau:</w:t>
      </w:r>
    </w:p>
    <w:p w14:paraId="41A94A71" w14:textId="1DB39674" w:rsidR="00FC0C03" w:rsidRDefault="00FC0C03" w:rsidP="008E30ED">
      <w:pPr>
        <w:spacing w:after="120"/>
        <w:ind w:firstLine="284"/>
        <w:jc w:val="both"/>
        <w:rPr>
          <w:sz w:val="20"/>
          <w:szCs w:val="20"/>
          <w:lang w:val="pt-BR"/>
        </w:rPr>
      </w:pPr>
      <w:r>
        <w:rPr>
          <w:sz w:val="20"/>
          <w:szCs w:val="20"/>
        </w:rPr>
        <w:t xml:space="preserve">- </w:t>
      </w:r>
      <w:r w:rsidR="00575067" w:rsidRPr="00575067">
        <w:rPr>
          <w:sz w:val="20"/>
          <w:szCs w:val="20"/>
        </w:rPr>
        <w:t>Trong trầm tích vùng</w:t>
      </w:r>
      <w:r>
        <w:rPr>
          <w:sz w:val="20"/>
          <w:szCs w:val="20"/>
        </w:rPr>
        <w:t xml:space="preserve"> nghiên cứu, các tác giả</w:t>
      </w:r>
      <w:r w:rsidR="00575067" w:rsidRPr="00575067">
        <w:rPr>
          <w:sz w:val="20"/>
          <w:szCs w:val="20"/>
        </w:rPr>
        <w:t xml:space="preserve"> đã xác định được 93</w:t>
      </w:r>
      <w:r w:rsidR="00575067" w:rsidRPr="00575067">
        <w:rPr>
          <w:sz w:val="20"/>
          <w:szCs w:val="20"/>
          <w:lang w:val="pt-BR"/>
        </w:rPr>
        <w:t xml:space="preserve"> loài thuộc </w:t>
      </w:r>
      <w:r w:rsidR="00575067" w:rsidRPr="00575067">
        <w:rPr>
          <w:sz w:val="20"/>
          <w:szCs w:val="20"/>
        </w:rPr>
        <w:t xml:space="preserve">48 giống, 28 họ và 5 phụ bộ của bộ Trùng lỗ theo hệ thống phân loại của </w:t>
      </w:r>
      <w:r w:rsidR="00575067" w:rsidRPr="00575067">
        <w:rPr>
          <w:sz w:val="20"/>
          <w:szCs w:val="20"/>
          <w:lang w:val="pt-BR"/>
        </w:rPr>
        <w:t xml:space="preserve">Loeblich A.R và Tappan H. [2, 3]. </w:t>
      </w:r>
    </w:p>
    <w:p w14:paraId="21D02C66" w14:textId="104F907A" w:rsidR="00FC0C03" w:rsidRDefault="00FC0C03" w:rsidP="008E30ED">
      <w:pPr>
        <w:spacing w:after="120"/>
        <w:ind w:firstLine="284"/>
        <w:jc w:val="both"/>
        <w:rPr>
          <w:sz w:val="20"/>
          <w:szCs w:val="20"/>
          <w:lang w:val="pt-BR"/>
        </w:rPr>
      </w:pPr>
      <w:r>
        <w:rPr>
          <w:sz w:val="20"/>
          <w:szCs w:val="20"/>
          <w:lang w:val="pt-BR"/>
        </w:rPr>
        <w:t xml:space="preserve">- Phần lớn trong số </w:t>
      </w:r>
      <w:r w:rsidR="00575067" w:rsidRPr="00575067">
        <w:rPr>
          <w:sz w:val="20"/>
          <w:szCs w:val="20"/>
        </w:rPr>
        <w:t>chúng đều thuộc nhóm sinh thái biển nông gần bờ, ven bờ, nơi có nồng độ muối trong nước không ổn định và có chế độ thủy động lực tương đối cao.</w:t>
      </w:r>
      <w:r w:rsidR="00575067" w:rsidRPr="00575067">
        <w:rPr>
          <w:sz w:val="20"/>
          <w:szCs w:val="20"/>
          <w:lang w:val="pt-BR"/>
        </w:rPr>
        <w:t xml:space="preserve"> </w:t>
      </w:r>
    </w:p>
    <w:p w14:paraId="57664D98" w14:textId="3F4DE930" w:rsidR="00FC0C03" w:rsidRPr="001D3C02" w:rsidRDefault="00FC0C03" w:rsidP="008E30ED">
      <w:pPr>
        <w:spacing w:after="120"/>
        <w:ind w:firstLine="284"/>
        <w:jc w:val="both"/>
        <w:rPr>
          <w:iCs/>
          <w:sz w:val="20"/>
          <w:szCs w:val="20"/>
          <w:lang w:val="pt-BR"/>
        </w:rPr>
      </w:pPr>
      <w:r>
        <w:rPr>
          <w:sz w:val="20"/>
          <w:szCs w:val="20"/>
          <w:lang w:val="pt-BR"/>
        </w:rPr>
        <w:t xml:space="preserve">- </w:t>
      </w:r>
      <w:r w:rsidR="001D3C02">
        <w:rPr>
          <w:sz w:val="20"/>
          <w:szCs w:val="20"/>
          <w:lang w:val="pt-BR"/>
        </w:rPr>
        <w:t>Ba</w:t>
      </w:r>
      <w:r>
        <w:rPr>
          <w:sz w:val="20"/>
          <w:szCs w:val="20"/>
          <w:lang w:val="pt-BR"/>
        </w:rPr>
        <w:t xml:space="preserve"> loài </w:t>
      </w:r>
      <w:r w:rsidR="001D3C02" w:rsidRPr="00FC0C03">
        <w:rPr>
          <w:i/>
          <w:iCs/>
          <w:sz w:val="20"/>
          <w:szCs w:val="20"/>
          <w:lang w:val="pt-BR"/>
        </w:rPr>
        <w:t>Foraminifera</w:t>
      </w:r>
      <w:r w:rsidR="001D3C02">
        <w:rPr>
          <w:i/>
          <w:iCs/>
          <w:sz w:val="20"/>
          <w:szCs w:val="20"/>
          <w:lang w:val="pt-BR"/>
        </w:rPr>
        <w:t xml:space="preserve"> </w:t>
      </w:r>
      <w:r w:rsidR="001D3C02">
        <w:rPr>
          <w:sz w:val="20"/>
          <w:szCs w:val="20"/>
          <w:lang w:val="pt-BR"/>
        </w:rPr>
        <w:t xml:space="preserve">có tính chất định tuổi Holocen trong vùng nghiên cứu là: </w:t>
      </w:r>
      <w:r w:rsidR="001D3C02" w:rsidRPr="007D3F5B">
        <w:rPr>
          <w:rFonts w:cs="Times New Roman"/>
          <w:i/>
          <w:sz w:val="20"/>
          <w:szCs w:val="20"/>
          <w:lang w:val="it-IT"/>
        </w:rPr>
        <w:t>Flintina bradyana</w:t>
      </w:r>
      <w:r w:rsidR="001D3C02">
        <w:rPr>
          <w:rFonts w:cs="Times New Roman"/>
          <w:i/>
          <w:sz w:val="20"/>
          <w:szCs w:val="20"/>
          <w:lang w:val="it-IT"/>
        </w:rPr>
        <w:t xml:space="preserve">, </w:t>
      </w:r>
      <w:r w:rsidR="001D3C02">
        <w:rPr>
          <w:sz w:val="20"/>
          <w:szCs w:val="20"/>
          <w:lang w:val="pt-BR"/>
        </w:rPr>
        <w:t xml:space="preserve"> </w:t>
      </w:r>
      <w:r w:rsidR="001D3C02" w:rsidRPr="0057107B">
        <w:rPr>
          <w:rFonts w:cs="Times New Roman"/>
          <w:i/>
          <w:sz w:val="20"/>
          <w:szCs w:val="20"/>
          <w:lang w:val="it-IT"/>
        </w:rPr>
        <w:t>Globigerina calida</w:t>
      </w:r>
      <w:r w:rsidR="001D3C02">
        <w:rPr>
          <w:rFonts w:cs="Times New Roman"/>
          <w:i/>
          <w:sz w:val="20"/>
          <w:szCs w:val="20"/>
          <w:lang w:val="it-IT"/>
        </w:rPr>
        <w:t xml:space="preserve">, </w:t>
      </w:r>
      <w:r w:rsidR="001D3C02" w:rsidRPr="007D3F5B">
        <w:rPr>
          <w:rFonts w:cs="Times New Roman"/>
          <w:i/>
          <w:sz w:val="20"/>
          <w:szCs w:val="20"/>
        </w:rPr>
        <w:t>Siphonaperta agglutinans</w:t>
      </w:r>
      <w:r w:rsidR="001D3C02">
        <w:rPr>
          <w:rFonts w:cs="Times New Roman"/>
          <w:iCs/>
          <w:sz w:val="20"/>
          <w:szCs w:val="20"/>
        </w:rPr>
        <w:t>.</w:t>
      </w:r>
    </w:p>
    <w:p w14:paraId="6A992F37" w14:textId="31A4CFC1" w:rsidR="00575067" w:rsidRPr="004E5B2E" w:rsidRDefault="00575067" w:rsidP="00580855">
      <w:pPr>
        <w:spacing w:after="120"/>
        <w:ind w:firstLine="567"/>
        <w:jc w:val="both"/>
        <w:rPr>
          <w:sz w:val="20"/>
          <w:szCs w:val="20"/>
        </w:rPr>
      </w:pPr>
      <w:r w:rsidRPr="00575067">
        <w:rPr>
          <w:b/>
          <w:i/>
          <w:sz w:val="20"/>
          <w:szCs w:val="20"/>
        </w:rPr>
        <w:lastRenderedPageBreak/>
        <w:t>Lời cảm ơn:</w:t>
      </w:r>
      <w:r w:rsidRPr="00575067">
        <w:rPr>
          <w:sz w:val="20"/>
          <w:szCs w:val="20"/>
        </w:rPr>
        <w:t xml:space="preserve"> Bài báo được hoàn thành với sự hỗ trợ của Trung tâm Địa chất và Khoáng sản Biển, </w:t>
      </w:r>
      <w:r w:rsidR="008405FF" w:rsidRPr="008405FF">
        <w:rPr>
          <w:sz w:val="20"/>
          <w:szCs w:val="20"/>
        </w:rPr>
        <w:t>đề tài cấp nhà nước KC.09.30/16-20</w:t>
      </w:r>
      <w:r w:rsidR="008405FF">
        <w:rPr>
          <w:sz w:val="20"/>
          <w:szCs w:val="20"/>
        </w:rPr>
        <w:t xml:space="preserve"> và</w:t>
      </w:r>
      <w:r w:rsidR="008405FF">
        <w:rPr>
          <w:lang w:val="de-DE"/>
        </w:rPr>
        <w:t xml:space="preserve"> </w:t>
      </w:r>
      <w:r w:rsidR="004E5B2E">
        <w:rPr>
          <w:sz w:val="20"/>
          <w:szCs w:val="20"/>
        </w:rPr>
        <w:t>đề tài cơ sở 20T-29</w:t>
      </w:r>
      <w:r w:rsidRPr="00575067">
        <w:rPr>
          <w:sz w:val="20"/>
          <w:szCs w:val="20"/>
        </w:rPr>
        <w:t xml:space="preserve">. Các tác giả xin chân thành cảm ơn </w:t>
      </w:r>
      <w:r w:rsidR="007756BB">
        <w:rPr>
          <w:sz w:val="20"/>
          <w:szCs w:val="20"/>
        </w:rPr>
        <w:t>sự</w:t>
      </w:r>
      <w:r w:rsidRPr="00575067">
        <w:rPr>
          <w:sz w:val="20"/>
          <w:szCs w:val="20"/>
        </w:rPr>
        <w:t xml:space="preserve"> giúp </w:t>
      </w:r>
      <w:r w:rsidRPr="004E5B2E">
        <w:rPr>
          <w:sz w:val="20"/>
          <w:szCs w:val="20"/>
        </w:rPr>
        <w:t xml:space="preserve">đỡ </w:t>
      </w:r>
      <w:r w:rsidR="008405FF">
        <w:rPr>
          <w:sz w:val="20"/>
          <w:szCs w:val="20"/>
        </w:rPr>
        <w:t>quý báu đó!</w:t>
      </w:r>
    </w:p>
    <w:p w14:paraId="11B54CB1" w14:textId="16EE22E7" w:rsidR="00575067" w:rsidRPr="004E5B2E" w:rsidRDefault="004E5B2E" w:rsidP="00575067">
      <w:pPr>
        <w:spacing w:after="120"/>
        <w:jc w:val="center"/>
        <w:rPr>
          <w:b/>
          <w:sz w:val="20"/>
          <w:szCs w:val="20"/>
        </w:rPr>
      </w:pPr>
      <w:r w:rsidRPr="004E5B2E">
        <w:rPr>
          <w:b/>
          <w:sz w:val="20"/>
          <w:szCs w:val="20"/>
        </w:rPr>
        <w:t>TÀI LIỆU THAM KHẢO</w:t>
      </w:r>
    </w:p>
    <w:p w14:paraId="734BD181" w14:textId="77777777" w:rsidR="00575067" w:rsidRPr="004E5B2E" w:rsidRDefault="00575067" w:rsidP="00575067">
      <w:pPr>
        <w:spacing w:after="120"/>
        <w:ind w:firstLine="284"/>
        <w:jc w:val="both"/>
        <w:rPr>
          <w:sz w:val="20"/>
          <w:szCs w:val="20"/>
        </w:rPr>
      </w:pPr>
      <w:r w:rsidRPr="004E5B2E">
        <w:rPr>
          <w:b/>
          <w:sz w:val="20"/>
          <w:szCs w:val="20"/>
        </w:rPr>
        <w:t xml:space="preserve">1. Hoàng Văn Long và nnk. </w:t>
      </w:r>
      <w:r w:rsidRPr="004E5B2E">
        <w:rPr>
          <w:sz w:val="20"/>
          <w:szCs w:val="20"/>
        </w:rPr>
        <w:t>Báo cáo chuyên đề Lập bản đồ trầm tích tầng mặt vùng biển cửa Tư Hiền (Thừa Thiên-Huế)-Bình Sơn (Quảng Ngãi từ 0-60m nước, tỷ lệ 1: 100000)</w:t>
      </w:r>
    </w:p>
    <w:p w14:paraId="3EB12C56" w14:textId="77777777" w:rsidR="00575067" w:rsidRPr="004E5B2E" w:rsidRDefault="00575067" w:rsidP="00575067">
      <w:pPr>
        <w:spacing w:after="120"/>
        <w:ind w:firstLine="284"/>
        <w:jc w:val="both"/>
        <w:rPr>
          <w:i/>
          <w:sz w:val="20"/>
          <w:szCs w:val="20"/>
        </w:rPr>
      </w:pPr>
      <w:r w:rsidRPr="004E5B2E">
        <w:rPr>
          <w:b/>
          <w:sz w:val="20"/>
          <w:szCs w:val="20"/>
        </w:rPr>
        <w:t>2. Loeblich A.R.Jr., Tappan H., 1964</w:t>
      </w:r>
      <w:r w:rsidRPr="004E5B2E">
        <w:rPr>
          <w:sz w:val="20"/>
          <w:szCs w:val="20"/>
        </w:rPr>
        <w:t xml:space="preserve">. Treatise in invertebrate paleontology. </w:t>
      </w:r>
      <w:r w:rsidRPr="004E5B2E">
        <w:rPr>
          <w:i/>
          <w:sz w:val="20"/>
          <w:szCs w:val="20"/>
        </w:rPr>
        <w:t>Ptc. Portista New-York Geol.Soc.Amer.Univ.Kansas.Press</w:t>
      </w:r>
    </w:p>
    <w:p w14:paraId="2DFEBD6E" w14:textId="77777777" w:rsidR="00575067" w:rsidRPr="004E5B2E" w:rsidRDefault="00575067" w:rsidP="00575067">
      <w:pPr>
        <w:spacing w:after="120"/>
        <w:ind w:firstLine="284"/>
        <w:jc w:val="both"/>
        <w:rPr>
          <w:sz w:val="20"/>
          <w:szCs w:val="20"/>
        </w:rPr>
      </w:pPr>
      <w:r w:rsidRPr="004E5B2E">
        <w:rPr>
          <w:b/>
          <w:sz w:val="20"/>
          <w:szCs w:val="20"/>
        </w:rPr>
        <w:t>3. Loeblich A.R.Jr., Tappan H., 1988</w:t>
      </w:r>
      <w:r w:rsidRPr="004E5B2E">
        <w:rPr>
          <w:i/>
          <w:sz w:val="20"/>
          <w:szCs w:val="20"/>
        </w:rPr>
        <w:t>. Foraminiferal</w:t>
      </w:r>
      <w:r w:rsidRPr="004E5B2E">
        <w:rPr>
          <w:sz w:val="20"/>
          <w:szCs w:val="20"/>
        </w:rPr>
        <w:t xml:space="preserve"> genera and their classification. </w:t>
      </w:r>
      <w:r w:rsidRPr="004E5B2E">
        <w:rPr>
          <w:i/>
          <w:sz w:val="20"/>
          <w:szCs w:val="20"/>
        </w:rPr>
        <w:t>Department of Earth and Space sciences and Center for the study of Evolution and the origin of Life University of California, Los Angeles, 2114 pages.</w:t>
      </w:r>
    </w:p>
    <w:p w14:paraId="20B5E4CD" w14:textId="77777777" w:rsidR="00575067" w:rsidRPr="004E5B2E" w:rsidRDefault="00575067" w:rsidP="00575067">
      <w:pPr>
        <w:spacing w:after="120"/>
        <w:ind w:firstLine="284"/>
        <w:jc w:val="both"/>
        <w:rPr>
          <w:i/>
          <w:sz w:val="20"/>
          <w:szCs w:val="20"/>
        </w:rPr>
      </w:pPr>
      <w:r w:rsidRPr="004E5B2E">
        <w:rPr>
          <w:b/>
          <w:sz w:val="20"/>
          <w:szCs w:val="20"/>
        </w:rPr>
        <w:t>4. Nguyễn Ngọc, Nguyễn Hữu Cử, Đỗ Bạt, 2006</w:t>
      </w:r>
      <w:r w:rsidRPr="004E5B2E">
        <w:rPr>
          <w:sz w:val="20"/>
          <w:szCs w:val="20"/>
        </w:rPr>
        <w:t>. Hóa thạch Trùng lỗ Kainozoi thềm lục địa và các vùng lân cận ở Việt Nam.</w:t>
      </w:r>
      <w:r w:rsidRPr="004E5B2E">
        <w:rPr>
          <w:i/>
          <w:sz w:val="20"/>
          <w:szCs w:val="20"/>
        </w:rPr>
        <w:t xml:space="preserve"> Viện Hàn lâm Khoa học và Công nghệ Việt Nam, Hà Nội, 392 trang.</w:t>
      </w:r>
    </w:p>
    <w:p w14:paraId="7D175D04" w14:textId="2F072E4C" w:rsidR="00575067" w:rsidRPr="004E5B2E" w:rsidRDefault="005E7F68" w:rsidP="00575067">
      <w:pPr>
        <w:spacing w:after="100"/>
        <w:jc w:val="center"/>
        <w:rPr>
          <w:b/>
          <w:sz w:val="20"/>
          <w:szCs w:val="20"/>
        </w:rPr>
      </w:pPr>
      <w:r>
        <w:rPr>
          <w:b/>
          <w:sz w:val="20"/>
          <w:szCs w:val="20"/>
        </w:rPr>
        <w:t>ABSTRACT</w:t>
      </w:r>
    </w:p>
    <w:p w14:paraId="4F51A765" w14:textId="3C611048" w:rsidR="00575067" w:rsidRPr="004E5B2E" w:rsidRDefault="00575067" w:rsidP="00575067">
      <w:pPr>
        <w:jc w:val="center"/>
        <w:rPr>
          <w:b/>
          <w:sz w:val="20"/>
          <w:szCs w:val="20"/>
        </w:rPr>
      </w:pPr>
      <w:r w:rsidRPr="004E5B2E">
        <w:rPr>
          <w:b/>
          <w:sz w:val="20"/>
          <w:szCs w:val="20"/>
        </w:rPr>
        <w:t xml:space="preserve">Foraminifera fauna in the </w:t>
      </w:r>
      <w:r w:rsidR="004E5B2E">
        <w:rPr>
          <w:b/>
          <w:sz w:val="20"/>
          <w:szCs w:val="20"/>
        </w:rPr>
        <w:t>Holocene</w:t>
      </w:r>
      <w:r w:rsidRPr="004E5B2E">
        <w:rPr>
          <w:b/>
          <w:sz w:val="20"/>
          <w:szCs w:val="20"/>
        </w:rPr>
        <w:t xml:space="preserve"> marine sediments at the shallow sea from Ph</w:t>
      </w:r>
      <w:r w:rsidR="004E5B2E">
        <w:rPr>
          <w:b/>
          <w:sz w:val="20"/>
          <w:szCs w:val="20"/>
        </w:rPr>
        <w:t>u</w:t>
      </w:r>
      <w:r w:rsidRPr="004E5B2E">
        <w:rPr>
          <w:b/>
          <w:sz w:val="20"/>
          <w:szCs w:val="20"/>
        </w:rPr>
        <w:t xml:space="preserve"> L</w:t>
      </w:r>
      <w:r w:rsidR="004E5B2E">
        <w:rPr>
          <w:b/>
          <w:sz w:val="20"/>
          <w:szCs w:val="20"/>
        </w:rPr>
        <w:t>o</w:t>
      </w:r>
      <w:r w:rsidRPr="004E5B2E">
        <w:rPr>
          <w:b/>
          <w:sz w:val="20"/>
          <w:szCs w:val="20"/>
        </w:rPr>
        <w:t>c (Th</w:t>
      </w:r>
      <w:r w:rsidR="004E5B2E">
        <w:rPr>
          <w:b/>
          <w:sz w:val="20"/>
          <w:szCs w:val="20"/>
        </w:rPr>
        <w:t>u</w:t>
      </w:r>
      <w:r w:rsidRPr="004E5B2E">
        <w:rPr>
          <w:b/>
          <w:sz w:val="20"/>
          <w:szCs w:val="20"/>
        </w:rPr>
        <w:t>a Thi</w:t>
      </w:r>
      <w:r w:rsidR="004E5B2E">
        <w:rPr>
          <w:b/>
          <w:sz w:val="20"/>
          <w:szCs w:val="20"/>
        </w:rPr>
        <w:t>e</w:t>
      </w:r>
      <w:r w:rsidRPr="004E5B2E">
        <w:rPr>
          <w:b/>
          <w:sz w:val="20"/>
          <w:szCs w:val="20"/>
        </w:rPr>
        <w:t>n- Hu</w:t>
      </w:r>
      <w:r w:rsidR="004E5B2E">
        <w:rPr>
          <w:b/>
          <w:sz w:val="20"/>
          <w:szCs w:val="20"/>
        </w:rPr>
        <w:t>e</w:t>
      </w:r>
      <w:r w:rsidRPr="004E5B2E">
        <w:rPr>
          <w:b/>
          <w:sz w:val="20"/>
          <w:szCs w:val="20"/>
        </w:rPr>
        <w:t>) to H</w:t>
      </w:r>
      <w:r w:rsidR="004E5B2E">
        <w:rPr>
          <w:b/>
          <w:sz w:val="20"/>
          <w:szCs w:val="20"/>
        </w:rPr>
        <w:t>o</w:t>
      </w:r>
      <w:r w:rsidRPr="004E5B2E">
        <w:rPr>
          <w:b/>
          <w:sz w:val="20"/>
          <w:szCs w:val="20"/>
        </w:rPr>
        <w:t>i An (Qu</w:t>
      </w:r>
      <w:r w:rsidR="004E5B2E">
        <w:rPr>
          <w:b/>
          <w:sz w:val="20"/>
          <w:szCs w:val="20"/>
        </w:rPr>
        <w:t>a</w:t>
      </w:r>
      <w:r w:rsidRPr="004E5B2E">
        <w:rPr>
          <w:b/>
          <w:sz w:val="20"/>
          <w:szCs w:val="20"/>
        </w:rPr>
        <w:t>ng Nam) (0-60 m of water depth)</w:t>
      </w:r>
    </w:p>
    <w:p w14:paraId="1F39D6D8" w14:textId="4E244DE8" w:rsidR="004E5B2E" w:rsidRPr="00782019" w:rsidRDefault="004E5B2E" w:rsidP="004E5B2E">
      <w:pPr>
        <w:jc w:val="center"/>
        <w:rPr>
          <w:sz w:val="20"/>
          <w:szCs w:val="20"/>
        </w:rPr>
      </w:pPr>
      <w:r w:rsidRPr="00782019">
        <w:rPr>
          <w:sz w:val="20"/>
          <w:szCs w:val="20"/>
        </w:rPr>
        <w:t>Ng</w:t>
      </w:r>
      <w:r>
        <w:rPr>
          <w:sz w:val="20"/>
          <w:szCs w:val="20"/>
        </w:rPr>
        <w:t>o</w:t>
      </w:r>
      <w:r w:rsidRPr="00782019">
        <w:rPr>
          <w:sz w:val="20"/>
          <w:szCs w:val="20"/>
        </w:rPr>
        <w:t xml:space="preserve"> Th</w:t>
      </w:r>
      <w:r>
        <w:rPr>
          <w:sz w:val="20"/>
          <w:szCs w:val="20"/>
        </w:rPr>
        <w:t>i</w:t>
      </w:r>
      <w:r w:rsidRPr="00782019">
        <w:rPr>
          <w:sz w:val="20"/>
          <w:szCs w:val="20"/>
        </w:rPr>
        <w:t xml:space="preserve"> Kim Chi</w:t>
      </w:r>
      <w:r w:rsidRPr="00782019">
        <w:rPr>
          <w:sz w:val="20"/>
          <w:szCs w:val="20"/>
          <w:vertAlign w:val="superscript"/>
        </w:rPr>
        <w:t>1</w:t>
      </w:r>
      <w:r>
        <w:rPr>
          <w:sz w:val="20"/>
          <w:szCs w:val="20"/>
          <w:vertAlign w:val="superscript"/>
        </w:rPr>
        <w:t>,*</w:t>
      </w:r>
      <w:r w:rsidRPr="00782019">
        <w:rPr>
          <w:sz w:val="20"/>
          <w:szCs w:val="20"/>
        </w:rPr>
        <w:t>, Ho</w:t>
      </w:r>
      <w:r>
        <w:rPr>
          <w:sz w:val="20"/>
          <w:szCs w:val="20"/>
        </w:rPr>
        <w:t>a</w:t>
      </w:r>
      <w:r w:rsidRPr="00782019">
        <w:rPr>
          <w:sz w:val="20"/>
          <w:szCs w:val="20"/>
        </w:rPr>
        <w:t>ng V</w:t>
      </w:r>
      <w:r>
        <w:rPr>
          <w:sz w:val="20"/>
          <w:szCs w:val="20"/>
        </w:rPr>
        <w:t>a</w:t>
      </w:r>
      <w:r w:rsidRPr="00782019">
        <w:rPr>
          <w:sz w:val="20"/>
          <w:szCs w:val="20"/>
        </w:rPr>
        <w:t>n Long</w:t>
      </w:r>
      <w:r w:rsidRPr="00782019">
        <w:rPr>
          <w:sz w:val="20"/>
          <w:szCs w:val="20"/>
          <w:vertAlign w:val="superscript"/>
        </w:rPr>
        <w:t>2</w:t>
      </w:r>
      <w:r w:rsidRPr="00782019">
        <w:rPr>
          <w:sz w:val="20"/>
          <w:szCs w:val="20"/>
        </w:rPr>
        <w:t>, Nguy</w:t>
      </w:r>
      <w:r>
        <w:rPr>
          <w:sz w:val="20"/>
          <w:szCs w:val="20"/>
        </w:rPr>
        <w:t>e</w:t>
      </w:r>
      <w:r w:rsidRPr="00782019">
        <w:rPr>
          <w:sz w:val="20"/>
          <w:szCs w:val="20"/>
        </w:rPr>
        <w:t>n Minh Quy</w:t>
      </w:r>
      <w:r>
        <w:rPr>
          <w:sz w:val="20"/>
          <w:szCs w:val="20"/>
        </w:rPr>
        <w:t>e</w:t>
      </w:r>
      <w:r w:rsidRPr="00782019">
        <w:rPr>
          <w:sz w:val="20"/>
          <w:szCs w:val="20"/>
        </w:rPr>
        <w:t>n</w:t>
      </w:r>
      <w:r w:rsidRPr="00782019">
        <w:rPr>
          <w:sz w:val="20"/>
          <w:szCs w:val="20"/>
          <w:vertAlign w:val="superscript"/>
        </w:rPr>
        <w:t>1</w:t>
      </w:r>
      <w:r w:rsidRPr="00782019">
        <w:rPr>
          <w:sz w:val="20"/>
          <w:szCs w:val="20"/>
        </w:rPr>
        <w:t>, Phan Văn B</w:t>
      </w:r>
      <w:r>
        <w:rPr>
          <w:sz w:val="20"/>
          <w:szCs w:val="20"/>
        </w:rPr>
        <w:t>i</w:t>
      </w:r>
      <w:r w:rsidRPr="00782019">
        <w:rPr>
          <w:sz w:val="20"/>
          <w:szCs w:val="20"/>
        </w:rPr>
        <w:t>nh</w:t>
      </w:r>
      <w:r w:rsidRPr="00782019">
        <w:rPr>
          <w:sz w:val="20"/>
          <w:szCs w:val="20"/>
          <w:vertAlign w:val="superscript"/>
        </w:rPr>
        <w:t>1</w:t>
      </w:r>
      <w:r w:rsidRPr="00782019">
        <w:rPr>
          <w:sz w:val="20"/>
          <w:szCs w:val="20"/>
        </w:rPr>
        <w:t>, B</w:t>
      </w:r>
      <w:r>
        <w:rPr>
          <w:sz w:val="20"/>
          <w:szCs w:val="20"/>
        </w:rPr>
        <w:t>u</w:t>
      </w:r>
      <w:r w:rsidRPr="00782019">
        <w:rPr>
          <w:sz w:val="20"/>
          <w:szCs w:val="20"/>
        </w:rPr>
        <w:t>i Vinh H</w:t>
      </w:r>
      <w:r>
        <w:rPr>
          <w:sz w:val="20"/>
          <w:szCs w:val="20"/>
        </w:rPr>
        <w:t>a</w:t>
      </w:r>
      <w:r w:rsidRPr="00782019">
        <w:rPr>
          <w:sz w:val="20"/>
          <w:szCs w:val="20"/>
        </w:rPr>
        <w:t>u</w:t>
      </w:r>
      <w:r w:rsidRPr="00782019">
        <w:rPr>
          <w:sz w:val="20"/>
          <w:szCs w:val="20"/>
          <w:vertAlign w:val="superscript"/>
        </w:rPr>
        <w:t>1</w:t>
      </w:r>
      <w:r w:rsidRPr="00782019">
        <w:rPr>
          <w:sz w:val="20"/>
          <w:szCs w:val="20"/>
        </w:rPr>
        <w:t xml:space="preserve">, </w:t>
      </w:r>
      <w:r>
        <w:rPr>
          <w:sz w:val="20"/>
          <w:szCs w:val="20"/>
        </w:rPr>
        <w:t>Pham Thi Thanh Hien</w:t>
      </w:r>
      <w:r w:rsidRPr="00782019">
        <w:rPr>
          <w:sz w:val="20"/>
          <w:szCs w:val="20"/>
          <w:vertAlign w:val="superscript"/>
        </w:rPr>
        <w:t>1</w:t>
      </w:r>
      <w:r w:rsidRPr="00782019">
        <w:rPr>
          <w:sz w:val="20"/>
          <w:szCs w:val="20"/>
        </w:rPr>
        <w:t>, Ho</w:t>
      </w:r>
      <w:r>
        <w:rPr>
          <w:sz w:val="20"/>
          <w:szCs w:val="20"/>
        </w:rPr>
        <w:t>a</w:t>
      </w:r>
      <w:r w:rsidRPr="00782019">
        <w:rPr>
          <w:sz w:val="20"/>
          <w:szCs w:val="20"/>
        </w:rPr>
        <w:t>ng Th</w:t>
      </w:r>
      <w:r>
        <w:rPr>
          <w:sz w:val="20"/>
          <w:szCs w:val="20"/>
        </w:rPr>
        <w:t>i</w:t>
      </w:r>
      <w:r w:rsidRPr="00782019">
        <w:rPr>
          <w:sz w:val="20"/>
          <w:szCs w:val="20"/>
        </w:rPr>
        <w:t xml:space="preserve"> Thoa</w:t>
      </w:r>
      <w:r w:rsidRPr="00782019">
        <w:rPr>
          <w:sz w:val="20"/>
          <w:szCs w:val="20"/>
          <w:vertAlign w:val="superscript"/>
        </w:rPr>
        <w:t>1</w:t>
      </w:r>
      <w:r w:rsidRPr="00782019">
        <w:rPr>
          <w:sz w:val="20"/>
          <w:szCs w:val="20"/>
        </w:rPr>
        <w:t xml:space="preserve"> </w:t>
      </w:r>
    </w:p>
    <w:p w14:paraId="08F3F0EB" w14:textId="68C29E9D" w:rsidR="004E5B2E" w:rsidRPr="00782019" w:rsidRDefault="004E5B2E" w:rsidP="004E5B2E">
      <w:pPr>
        <w:spacing w:after="60"/>
        <w:jc w:val="center"/>
        <w:rPr>
          <w:i/>
          <w:sz w:val="20"/>
          <w:szCs w:val="20"/>
        </w:rPr>
      </w:pPr>
      <w:r w:rsidRPr="00782019">
        <w:rPr>
          <w:i/>
          <w:sz w:val="20"/>
          <w:szCs w:val="20"/>
        </w:rPr>
        <w:t xml:space="preserve">                   </w:t>
      </w:r>
      <w:r w:rsidRPr="00782019">
        <w:rPr>
          <w:i/>
          <w:sz w:val="20"/>
          <w:szCs w:val="20"/>
          <w:vertAlign w:val="superscript"/>
        </w:rPr>
        <w:t>1</w:t>
      </w:r>
      <w:r w:rsidRPr="00782019">
        <w:rPr>
          <w:i/>
          <w:sz w:val="20"/>
          <w:szCs w:val="20"/>
        </w:rPr>
        <w:t xml:space="preserve"> </w:t>
      </w:r>
      <w:r>
        <w:rPr>
          <w:i/>
          <w:sz w:val="20"/>
          <w:szCs w:val="20"/>
        </w:rPr>
        <w:t xml:space="preserve">Hanoi university </w:t>
      </w:r>
      <w:r w:rsidR="00E737E2">
        <w:rPr>
          <w:i/>
          <w:sz w:val="20"/>
          <w:szCs w:val="20"/>
        </w:rPr>
        <w:t>of</w:t>
      </w:r>
      <w:r>
        <w:rPr>
          <w:i/>
          <w:sz w:val="20"/>
          <w:szCs w:val="20"/>
        </w:rPr>
        <w:t xml:space="preserve"> Mining</w:t>
      </w:r>
      <w:r w:rsidRPr="00782019">
        <w:rPr>
          <w:i/>
          <w:sz w:val="20"/>
          <w:szCs w:val="20"/>
        </w:rPr>
        <w:t xml:space="preserve"> </w:t>
      </w:r>
      <w:r>
        <w:rPr>
          <w:i/>
          <w:sz w:val="20"/>
          <w:szCs w:val="20"/>
        </w:rPr>
        <w:t>and Geology</w:t>
      </w:r>
    </w:p>
    <w:p w14:paraId="116E0FB0" w14:textId="1A36D8A7" w:rsidR="004E5B2E" w:rsidRPr="004E5B2E" w:rsidRDefault="004E5B2E" w:rsidP="004E5B2E">
      <w:pPr>
        <w:spacing w:after="60"/>
        <w:jc w:val="center"/>
        <w:rPr>
          <w:i/>
          <w:sz w:val="20"/>
          <w:szCs w:val="20"/>
        </w:rPr>
      </w:pPr>
      <w:r w:rsidRPr="004E5B2E">
        <w:rPr>
          <w:i/>
          <w:sz w:val="20"/>
          <w:szCs w:val="20"/>
          <w:vertAlign w:val="superscript"/>
        </w:rPr>
        <w:t xml:space="preserve">2 </w:t>
      </w:r>
      <w:r w:rsidRPr="004E5B2E">
        <w:rPr>
          <w:i/>
          <w:iCs/>
          <w:sz w:val="20"/>
          <w:szCs w:val="20"/>
        </w:rPr>
        <w:t xml:space="preserve">Vietnam Petroleum Institute, Vietnam </w:t>
      </w:r>
    </w:p>
    <w:p w14:paraId="5BCA00AD" w14:textId="40E541AF" w:rsidR="007265F3" w:rsidRPr="00774389" w:rsidRDefault="00715DC0" w:rsidP="00774389">
      <w:pPr>
        <w:spacing w:before="60" w:after="120"/>
        <w:ind w:firstLine="284"/>
        <w:jc w:val="both"/>
        <w:rPr>
          <w:rStyle w:val="hps"/>
          <w:sz w:val="20"/>
          <w:szCs w:val="20"/>
          <w:lang w:val="en"/>
        </w:rPr>
      </w:pPr>
      <w:r w:rsidRPr="00715DC0">
        <w:rPr>
          <w:rStyle w:val="hps"/>
          <w:sz w:val="20"/>
          <w:szCs w:val="20"/>
          <w:lang w:val="en"/>
        </w:rPr>
        <w:t xml:space="preserve">Foraminifera is the subject of geological studies to solve the environmental problems of sedimentary, stratigraphic and </w:t>
      </w:r>
      <w:r>
        <w:rPr>
          <w:rStyle w:val="hps"/>
          <w:sz w:val="20"/>
          <w:szCs w:val="20"/>
          <w:lang w:val="en"/>
        </w:rPr>
        <w:t>paleo-</w:t>
      </w:r>
      <w:r w:rsidRPr="00715DC0">
        <w:rPr>
          <w:rStyle w:val="hps"/>
          <w:sz w:val="20"/>
          <w:szCs w:val="20"/>
          <w:lang w:val="en"/>
        </w:rPr>
        <w:t>geography. However, at present, the research documents on th</w:t>
      </w:r>
      <w:r w:rsidR="001560F8">
        <w:rPr>
          <w:rStyle w:val="hps"/>
          <w:sz w:val="20"/>
          <w:szCs w:val="20"/>
          <w:lang w:val="en"/>
        </w:rPr>
        <w:t xml:space="preserve">e </w:t>
      </w:r>
      <w:r w:rsidR="001560F8" w:rsidRPr="00E737E2">
        <w:rPr>
          <w:rStyle w:val="hps"/>
          <w:i/>
          <w:iCs/>
          <w:sz w:val="20"/>
          <w:szCs w:val="20"/>
          <w:lang w:val="en"/>
        </w:rPr>
        <w:t>Foraminifera</w:t>
      </w:r>
      <w:r w:rsidRPr="00715DC0">
        <w:rPr>
          <w:rStyle w:val="hps"/>
          <w:sz w:val="20"/>
          <w:szCs w:val="20"/>
          <w:lang w:val="en"/>
        </w:rPr>
        <w:t xml:space="preserve"> in </w:t>
      </w:r>
      <w:r w:rsidR="001560F8">
        <w:rPr>
          <w:rStyle w:val="hps"/>
          <w:sz w:val="20"/>
          <w:szCs w:val="20"/>
          <w:lang w:val="en"/>
        </w:rPr>
        <w:t xml:space="preserve">the </w:t>
      </w:r>
      <w:r w:rsidRPr="00715DC0">
        <w:rPr>
          <w:rStyle w:val="hps"/>
          <w:sz w:val="20"/>
          <w:szCs w:val="20"/>
          <w:lang w:val="en"/>
        </w:rPr>
        <w:t>marine sediments in Vietnam in general as well as in the marine research area in particular are still very modest.</w:t>
      </w:r>
      <w:r w:rsidR="001560F8">
        <w:rPr>
          <w:rStyle w:val="hps"/>
          <w:sz w:val="20"/>
          <w:szCs w:val="20"/>
          <w:lang w:val="en"/>
        </w:rPr>
        <w:t xml:space="preserve"> </w:t>
      </w:r>
      <w:r w:rsidR="00575067" w:rsidRPr="004E5B2E">
        <w:rPr>
          <w:rStyle w:val="hps"/>
          <w:sz w:val="20"/>
          <w:szCs w:val="20"/>
          <w:lang w:val="en"/>
        </w:rPr>
        <w:t>This paper presents</w:t>
      </w:r>
      <w:r w:rsidR="00575067" w:rsidRPr="004E5B2E">
        <w:rPr>
          <w:sz w:val="20"/>
          <w:szCs w:val="20"/>
          <w:lang w:val="en"/>
        </w:rPr>
        <w:t xml:space="preserve"> </w:t>
      </w:r>
      <w:r w:rsidR="00575067" w:rsidRPr="004E5B2E">
        <w:rPr>
          <w:rStyle w:val="hps"/>
          <w:sz w:val="20"/>
          <w:szCs w:val="20"/>
          <w:lang w:val="en"/>
        </w:rPr>
        <w:t>research results</w:t>
      </w:r>
      <w:r w:rsidR="00575067" w:rsidRPr="004E5B2E">
        <w:rPr>
          <w:sz w:val="20"/>
          <w:szCs w:val="20"/>
          <w:lang w:val="en"/>
        </w:rPr>
        <w:t xml:space="preserve"> </w:t>
      </w:r>
      <w:r w:rsidR="00575067" w:rsidRPr="004E5B2E">
        <w:rPr>
          <w:rStyle w:val="hps"/>
          <w:sz w:val="20"/>
          <w:szCs w:val="20"/>
          <w:lang w:val="en"/>
        </w:rPr>
        <w:t xml:space="preserve">of </w:t>
      </w:r>
      <w:r w:rsidR="00575067" w:rsidRPr="004E5B2E">
        <w:rPr>
          <w:sz w:val="20"/>
          <w:szCs w:val="20"/>
          <w:lang w:val="en"/>
        </w:rPr>
        <w:t xml:space="preserve">Foraminifera fauna </w:t>
      </w:r>
      <w:r w:rsidR="00575067" w:rsidRPr="004E5B2E">
        <w:rPr>
          <w:rStyle w:val="hps"/>
          <w:sz w:val="20"/>
          <w:szCs w:val="20"/>
          <w:lang w:val="en"/>
        </w:rPr>
        <w:t>in</w:t>
      </w:r>
      <w:r w:rsidR="00575067" w:rsidRPr="004E5B2E">
        <w:rPr>
          <w:sz w:val="20"/>
          <w:szCs w:val="20"/>
          <w:lang w:val="en"/>
        </w:rPr>
        <w:t xml:space="preserve"> </w:t>
      </w:r>
      <w:r w:rsidR="001560F8">
        <w:rPr>
          <w:sz w:val="20"/>
          <w:szCs w:val="20"/>
          <w:lang w:val="en"/>
        </w:rPr>
        <w:t>Holocene</w:t>
      </w:r>
      <w:r w:rsidR="00575067" w:rsidRPr="004E5B2E">
        <w:rPr>
          <w:sz w:val="20"/>
          <w:szCs w:val="20"/>
          <w:lang w:val="en"/>
        </w:rPr>
        <w:t xml:space="preserve"> marine sediments from Ph</w:t>
      </w:r>
      <w:r w:rsidR="001560F8">
        <w:rPr>
          <w:sz w:val="20"/>
          <w:szCs w:val="20"/>
          <w:lang w:val="en"/>
        </w:rPr>
        <w:t>u</w:t>
      </w:r>
      <w:r w:rsidR="00575067" w:rsidRPr="004E5B2E">
        <w:rPr>
          <w:sz w:val="20"/>
          <w:szCs w:val="20"/>
          <w:lang w:val="en"/>
        </w:rPr>
        <w:t xml:space="preserve"> L</w:t>
      </w:r>
      <w:r w:rsidR="001560F8">
        <w:rPr>
          <w:sz w:val="20"/>
          <w:szCs w:val="20"/>
          <w:lang w:val="en"/>
        </w:rPr>
        <w:t>o</w:t>
      </w:r>
      <w:r w:rsidR="00575067" w:rsidRPr="004E5B2E">
        <w:rPr>
          <w:sz w:val="20"/>
          <w:szCs w:val="20"/>
          <w:lang w:val="en"/>
        </w:rPr>
        <w:t>c (Th</w:t>
      </w:r>
      <w:r w:rsidR="001560F8">
        <w:rPr>
          <w:sz w:val="20"/>
          <w:szCs w:val="20"/>
          <w:lang w:val="en"/>
        </w:rPr>
        <w:t>u</w:t>
      </w:r>
      <w:r w:rsidR="00575067" w:rsidRPr="004E5B2E">
        <w:rPr>
          <w:sz w:val="20"/>
          <w:szCs w:val="20"/>
          <w:lang w:val="en"/>
        </w:rPr>
        <w:t>a Thi</w:t>
      </w:r>
      <w:r w:rsidR="001560F8">
        <w:rPr>
          <w:sz w:val="20"/>
          <w:szCs w:val="20"/>
          <w:lang w:val="en"/>
        </w:rPr>
        <w:t>e</w:t>
      </w:r>
      <w:r w:rsidR="00575067" w:rsidRPr="004E5B2E">
        <w:rPr>
          <w:sz w:val="20"/>
          <w:szCs w:val="20"/>
          <w:lang w:val="en"/>
        </w:rPr>
        <w:t>n- Hu</w:t>
      </w:r>
      <w:r w:rsidR="001560F8">
        <w:rPr>
          <w:sz w:val="20"/>
          <w:szCs w:val="20"/>
          <w:lang w:val="en"/>
        </w:rPr>
        <w:t>e</w:t>
      </w:r>
      <w:r w:rsidR="00575067" w:rsidRPr="004E5B2E">
        <w:rPr>
          <w:sz w:val="20"/>
          <w:szCs w:val="20"/>
          <w:lang w:val="en"/>
        </w:rPr>
        <w:t>) to H</w:t>
      </w:r>
      <w:r w:rsidR="001560F8">
        <w:rPr>
          <w:sz w:val="20"/>
          <w:szCs w:val="20"/>
          <w:lang w:val="en"/>
        </w:rPr>
        <w:t>o</w:t>
      </w:r>
      <w:r w:rsidR="00575067" w:rsidRPr="004E5B2E">
        <w:rPr>
          <w:sz w:val="20"/>
          <w:szCs w:val="20"/>
          <w:lang w:val="en"/>
        </w:rPr>
        <w:t>i An (Qu</w:t>
      </w:r>
      <w:r w:rsidR="001560F8">
        <w:rPr>
          <w:sz w:val="20"/>
          <w:szCs w:val="20"/>
          <w:lang w:val="en"/>
        </w:rPr>
        <w:t>a</w:t>
      </w:r>
      <w:r w:rsidR="00575067" w:rsidRPr="004E5B2E">
        <w:rPr>
          <w:sz w:val="20"/>
          <w:szCs w:val="20"/>
          <w:lang w:val="en"/>
        </w:rPr>
        <w:t xml:space="preserve">ng Nam) </w:t>
      </w:r>
      <w:r w:rsidR="00575067" w:rsidRPr="004E5B2E">
        <w:rPr>
          <w:rStyle w:val="hps"/>
          <w:sz w:val="20"/>
          <w:szCs w:val="20"/>
          <w:lang w:val="en"/>
        </w:rPr>
        <w:t>(</w:t>
      </w:r>
      <w:r w:rsidR="00575067" w:rsidRPr="004E5B2E">
        <w:rPr>
          <w:sz w:val="20"/>
          <w:szCs w:val="20"/>
          <w:lang w:val="en"/>
        </w:rPr>
        <w:t>0-60 m of water depth). 93 species, belonging to 48 genra</w:t>
      </w:r>
      <w:r w:rsidR="00A44B88">
        <w:rPr>
          <w:sz w:val="20"/>
          <w:szCs w:val="20"/>
          <w:lang w:val="en"/>
        </w:rPr>
        <w:t>s</w:t>
      </w:r>
      <w:r w:rsidR="00575067" w:rsidRPr="004E5B2E">
        <w:rPr>
          <w:sz w:val="20"/>
          <w:szCs w:val="20"/>
          <w:lang w:val="en"/>
        </w:rPr>
        <w:t>, 28 families and 5 suborders Foraminifera have been identified b</w:t>
      </w:r>
      <w:r w:rsidR="00575067" w:rsidRPr="004E5B2E">
        <w:rPr>
          <w:rStyle w:val="hps"/>
          <w:sz w:val="20"/>
          <w:szCs w:val="20"/>
          <w:lang w:val="en"/>
        </w:rPr>
        <w:t>ased on</w:t>
      </w:r>
      <w:r w:rsidR="00575067" w:rsidRPr="004E5B2E">
        <w:rPr>
          <w:sz w:val="20"/>
          <w:szCs w:val="20"/>
          <w:lang w:val="en"/>
        </w:rPr>
        <w:t xml:space="preserve"> </w:t>
      </w:r>
      <w:r w:rsidR="00575067" w:rsidRPr="004E5B2E">
        <w:rPr>
          <w:rStyle w:val="hps"/>
          <w:sz w:val="20"/>
          <w:szCs w:val="20"/>
          <w:lang w:val="en"/>
        </w:rPr>
        <w:t>the analysis</w:t>
      </w:r>
      <w:r w:rsidR="00575067" w:rsidRPr="004E5B2E">
        <w:rPr>
          <w:sz w:val="20"/>
          <w:szCs w:val="20"/>
          <w:lang w:val="en"/>
        </w:rPr>
        <w:t xml:space="preserve"> </w:t>
      </w:r>
      <w:r w:rsidR="00575067" w:rsidRPr="004E5B2E">
        <w:rPr>
          <w:rStyle w:val="hps"/>
          <w:sz w:val="20"/>
          <w:szCs w:val="20"/>
          <w:lang w:val="en"/>
        </w:rPr>
        <w:t>of 59 available</w:t>
      </w:r>
      <w:r w:rsidR="00575067" w:rsidRPr="004E5B2E">
        <w:rPr>
          <w:sz w:val="20"/>
          <w:szCs w:val="20"/>
          <w:lang w:val="en"/>
        </w:rPr>
        <w:t xml:space="preserve"> </w:t>
      </w:r>
      <w:r w:rsidR="00575067" w:rsidRPr="004E5B2E">
        <w:rPr>
          <w:rStyle w:val="hps"/>
          <w:sz w:val="20"/>
          <w:szCs w:val="20"/>
          <w:lang w:val="en"/>
        </w:rPr>
        <w:t>samples.</w:t>
      </w:r>
      <w:r w:rsidR="00575067" w:rsidRPr="004E5B2E">
        <w:rPr>
          <w:sz w:val="20"/>
          <w:szCs w:val="20"/>
          <w:lang w:val="en"/>
        </w:rPr>
        <w:t xml:space="preserve"> </w:t>
      </w:r>
      <w:r w:rsidR="007265F3" w:rsidRPr="00774389">
        <w:rPr>
          <w:rStyle w:val="hps"/>
          <w:sz w:val="20"/>
          <w:szCs w:val="20"/>
          <w:lang w:val="en"/>
        </w:rPr>
        <w:t xml:space="preserve">Miliolina Delage and Hérouard, 1896 has 06 </w:t>
      </w:r>
      <w:r w:rsidR="00A44B88" w:rsidRPr="00774389">
        <w:rPr>
          <w:rStyle w:val="hps"/>
          <w:sz w:val="20"/>
        </w:rPr>
        <w:t>families</w:t>
      </w:r>
      <w:r w:rsidR="007265F3" w:rsidRPr="00774389">
        <w:rPr>
          <w:rStyle w:val="hps"/>
          <w:sz w:val="20"/>
          <w:szCs w:val="20"/>
          <w:lang w:val="en"/>
        </w:rPr>
        <w:t xml:space="preserve">, 18 </w:t>
      </w:r>
      <w:r w:rsidR="00A44B88" w:rsidRPr="00774389">
        <w:rPr>
          <w:rStyle w:val="hps"/>
          <w:sz w:val="20"/>
        </w:rPr>
        <w:t>genras</w:t>
      </w:r>
      <w:r w:rsidR="00A44B88" w:rsidRPr="00774389">
        <w:rPr>
          <w:rStyle w:val="hps"/>
          <w:sz w:val="20"/>
          <w:szCs w:val="20"/>
          <w:lang w:val="en"/>
        </w:rPr>
        <w:t xml:space="preserve"> and</w:t>
      </w:r>
      <w:r w:rsidR="007265F3" w:rsidRPr="00774389">
        <w:rPr>
          <w:rStyle w:val="hps"/>
          <w:sz w:val="20"/>
          <w:szCs w:val="20"/>
          <w:lang w:val="en"/>
        </w:rPr>
        <w:t xml:space="preserve"> 40 </w:t>
      </w:r>
      <w:r w:rsidR="00A44B88" w:rsidRPr="00774389">
        <w:rPr>
          <w:rStyle w:val="hps"/>
          <w:sz w:val="20"/>
        </w:rPr>
        <w:t>species</w:t>
      </w:r>
      <w:r w:rsidR="007265F3" w:rsidRPr="00774389">
        <w:rPr>
          <w:rStyle w:val="hps"/>
          <w:sz w:val="20"/>
          <w:szCs w:val="20"/>
          <w:lang w:val="en"/>
        </w:rPr>
        <w:t>;</w:t>
      </w:r>
      <w:r w:rsidR="00774389" w:rsidRPr="00774389">
        <w:rPr>
          <w:rStyle w:val="hps"/>
          <w:sz w:val="20"/>
          <w:szCs w:val="20"/>
          <w:lang w:val="en"/>
        </w:rPr>
        <w:t xml:space="preserve"> </w:t>
      </w:r>
      <w:r w:rsidR="007265F3" w:rsidRPr="00774389">
        <w:rPr>
          <w:rStyle w:val="hps"/>
          <w:sz w:val="20"/>
          <w:szCs w:val="20"/>
          <w:lang w:val="en"/>
        </w:rPr>
        <w:t xml:space="preserve">Rotaliina Delage and Hérouard, 1896 </w:t>
      </w:r>
      <w:r w:rsidR="00A44B88" w:rsidRPr="00774389">
        <w:rPr>
          <w:rStyle w:val="hps"/>
          <w:sz w:val="20"/>
          <w:szCs w:val="20"/>
          <w:lang w:val="en"/>
        </w:rPr>
        <w:t>has</w:t>
      </w:r>
      <w:r w:rsidR="007265F3" w:rsidRPr="00774389">
        <w:rPr>
          <w:rStyle w:val="hps"/>
          <w:sz w:val="20"/>
          <w:szCs w:val="20"/>
          <w:lang w:val="en"/>
        </w:rPr>
        <w:t xml:space="preserve"> 12 </w:t>
      </w:r>
      <w:r w:rsidR="00A44B88" w:rsidRPr="00774389">
        <w:rPr>
          <w:rStyle w:val="hps"/>
          <w:sz w:val="20"/>
        </w:rPr>
        <w:t>families</w:t>
      </w:r>
      <w:r w:rsidR="007265F3" w:rsidRPr="00774389">
        <w:rPr>
          <w:rStyle w:val="hps"/>
          <w:sz w:val="20"/>
          <w:szCs w:val="20"/>
          <w:lang w:val="en"/>
        </w:rPr>
        <w:t xml:space="preserve">, 15 </w:t>
      </w:r>
      <w:r w:rsidR="00A44B88" w:rsidRPr="00774389">
        <w:rPr>
          <w:rStyle w:val="hps"/>
          <w:sz w:val="20"/>
        </w:rPr>
        <w:t>genras and</w:t>
      </w:r>
      <w:r w:rsidR="007265F3" w:rsidRPr="00774389">
        <w:rPr>
          <w:rStyle w:val="hps"/>
          <w:sz w:val="20"/>
          <w:szCs w:val="20"/>
          <w:lang w:val="en"/>
        </w:rPr>
        <w:t xml:space="preserve"> 29 </w:t>
      </w:r>
      <w:r w:rsidR="00A44B88" w:rsidRPr="00774389">
        <w:rPr>
          <w:rStyle w:val="hps"/>
          <w:sz w:val="20"/>
        </w:rPr>
        <w:t>species</w:t>
      </w:r>
      <w:r w:rsidR="007265F3" w:rsidRPr="00774389">
        <w:rPr>
          <w:rStyle w:val="hps"/>
          <w:sz w:val="20"/>
          <w:szCs w:val="20"/>
          <w:lang w:val="en"/>
        </w:rPr>
        <w:t>;</w:t>
      </w:r>
      <w:r w:rsidR="00774389" w:rsidRPr="00774389">
        <w:rPr>
          <w:rStyle w:val="hps"/>
          <w:sz w:val="20"/>
          <w:szCs w:val="20"/>
          <w:lang w:val="en"/>
        </w:rPr>
        <w:t xml:space="preserve"> </w:t>
      </w:r>
      <w:r w:rsidR="007265F3" w:rsidRPr="00774389">
        <w:rPr>
          <w:rStyle w:val="hps"/>
          <w:sz w:val="20"/>
          <w:szCs w:val="20"/>
          <w:lang w:val="en"/>
        </w:rPr>
        <w:t xml:space="preserve">Textulariina Delage and Hérouard, 1896 </w:t>
      </w:r>
      <w:r w:rsidR="00A44B88" w:rsidRPr="00774389">
        <w:rPr>
          <w:rStyle w:val="hps"/>
          <w:sz w:val="20"/>
          <w:szCs w:val="20"/>
          <w:lang w:val="en"/>
        </w:rPr>
        <w:t>has</w:t>
      </w:r>
      <w:r w:rsidR="007265F3" w:rsidRPr="00774389">
        <w:rPr>
          <w:rStyle w:val="hps"/>
          <w:sz w:val="20"/>
          <w:szCs w:val="20"/>
          <w:lang w:val="en"/>
        </w:rPr>
        <w:t xml:space="preserve"> 03 họ, 05 </w:t>
      </w:r>
      <w:r w:rsidR="00A44B88" w:rsidRPr="00774389">
        <w:rPr>
          <w:rStyle w:val="hps"/>
          <w:sz w:val="20"/>
        </w:rPr>
        <w:t>genras</w:t>
      </w:r>
      <w:r w:rsidR="00A44B88" w:rsidRPr="00774389">
        <w:rPr>
          <w:rStyle w:val="hps"/>
          <w:sz w:val="20"/>
          <w:szCs w:val="20"/>
          <w:lang w:val="en"/>
        </w:rPr>
        <w:t xml:space="preserve"> and</w:t>
      </w:r>
      <w:r w:rsidR="007265F3" w:rsidRPr="00774389">
        <w:rPr>
          <w:rStyle w:val="hps"/>
          <w:sz w:val="20"/>
          <w:szCs w:val="20"/>
          <w:lang w:val="en"/>
        </w:rPr>
        <w:t xml:space="preserve"> 07 </w:t>
      </w:r>
      <w:r w:rsidR="00A44B88" w:rsidRPr="00774389">
        <w:rPr>
          <w:rStyle w:val="hps"/>
          <w:sz w:val="20"/>
        </w:rPr>
        <w:t>species</w:t>
      </w:r>
      <w:r w:rsidR="007265F3" w:rsidRPr="00774389">
        <w:rPr>
          <w:rStyle w:val="hps"/>
          <w:sz w:val="20"/>
          <w:szCs w:val="20"/>
          <w:lang w:val="en"/>
        </w:rPr>
        <w:t xml:space="preserve">; Lagenina Delage and Hérouard, 1896 </w:t>
      </w:r>
      <w:r w:rsidR="00A44B88" w:rsidRPr="00774389">
        <w:rPr>
          <w:rStyle w:val="hps"/>
          <w:sz w:val="20"/>
          <w:szCs w:val="20"/>
          <w:lang w:val="en"/>
        </w:rPr>
        <w:t>has</w:t>
      </w:r>
      <w:r w:rsidR="007265F3" w:rsidRPr="00774389">
        <w:rPr>
          <w:rStyle w:val="hps"/>
          <w:sz w:val="20"/>
          <w:szCs w:val="20"/>
          <w:lang w:val="en"/>
        </w:rPr>
        <w:t xml:space="preserve"> 03 họ, 04 </w:t>
      </w:r>
      <w:r w:rsidR="00A44B88" w:rsidRPr="00774389">
        <w:rPr>
          <w:rStyle w:val="hps"/>
          <w:sz w:val="20"/>
        </w:rPr>
        <w:t>genras</w:t>
      </w:r>
      <w:r w:rsidR="00A44B88" w:rsidRPr="00774389">
        <w:rPr>
          <w:rStyle w:val="hps"/>
          <w:sz w:val="20"/>
          <w:szCs w:val="20"/>
          <w:lang w:val="en"/>
        </w:rPr>
        <w:t xml:space="preserve"> and</w:t>
      </w:r>
      <w:r w:rsidR="007265F3" w:rsidRPr="00774389">
        <w:rPr>
          <w:rStyle w:val="hps"/>
          <w:sz w:val="20"/>
          <w:szCs w:val="20"/>
          <w:lang w:val="en"/>
        </w:rPr>
        <w:t xml:space="preserve"> 07 </w:t>
      </w:r>
      <w:r w:rsidR="00A44B88" w:rsidRPr="00774389">
        <w:rPr>
          <w:rStyle w:val="hps"/>
          <w:sz w:val="20"/>
        </w:rPr>
        <w:t>species</w:t>
      </w:r>
      <w:r w:rsidR="007265F3" w:rsidRPr="00774389">
        <w:rPr>
          <w:rStyle w:val="hps"/>
          <w:sz w:val="20"/>
          <w:szCs w:val="20"/>
          <w:lang w:val="en"/>
        </w:rPr>
        <w:t>;</w:t>
      </w:r>
      <w:r w:rsidR="00774389" w:rsidRPr="00774389">
        <w:rPr>
          <w:rStyle w:val="hps"/>
          <w:sz w:val="20"/>
          <w:szCs w:val="20"/>
          <w:lang w:val="en"/>
        </w:rPr>
        <w:t xml:space="preserve"> </w:t>
      </w:r>
      <w:r w:rsidR="007265F3" w:rsidRPr="00774389">
        <w:rPr>
          <w:rStyle w:val="hps"/>
          <w:sz w:val="20"/>
          <w:szCs w:val="20"/>
          <w:lang w:val="en"/>
        </w:rPr>
        <w:t xml:space="preserve">Globigerinina Delage and Hérouard, 1896 </w:t>
      </w:r>
      <w:r w:rsidR="00A44B88" w:rsidRPr="00774389">
        <w:rPr>
          <w:rStyle w:val="hps"/>
          <w:sz w:val="20"/>
          <w:szCs w:val="20"/>
          <w:lang w:val="en"/>
        </w:rPr>
        <w:t>has</w:t>
      </w:r>
      <w:r w:rsidR="007265F3" w:rsidRPr="00774389">
        <w:rPr>
          <w:rStyle w:val="hps"/>
          <w:sz w:val="20"/>
          <w:szCs w:val="20"/>
          <w:lang w:val="en"/>
        </w:rPr>
        <w:t xml:space="preserve"> 04 họ, 06 </w:t>
      </w:r>
      <w:r w:rsidR="00A44B88" w:rsidRPr="00774389">
        <w:rPr>
          <w:rStyle w:val="hps"/>
          <w:sz w:val="20"/>
        </w:rPr>
        <w:t>genras</w:t>
      </w:r>
      <w:r w:rsidR="00A44B88" w:rsidRPr="00774389">
        <w:rPr>
          <w:rStyle w:val="hps"/>
          <w:sz w:val="20"/>
          <w:szCs w:val="20"/>
          <w:lang w:val="en"/>
        </w:rPr>
        <w:t xml:space="preserve"> and</w:t>
      </w:r>
      <w:r w:rsidR="007265F3" w:rsidRPr="00774389">
        <w:rPr>
          <w:rStyle w:val="hps"/>
          <w:sz w:val="20"/>
          <w:szCs w:val="20"/>
          <w:lang w:val="en"/>
        </w:rPr>
        <w:t xml:space="preserve"> 10</w:t>
      </w:r>
      <w:r w:rsidR="00A44B88" w:rsidRPr="00774389">
        <w:rPr>
          <w:rStyle w:val="hps"/>
          <w:sz w:val="20"/>
        </w:rPr>
        <w:t xml:space="preserve"> species</w:t>
      </w:r>
      <w:r w:rsidR="007265F3" w:rsidRPr="00774389">
        <w:rPr>
          <w:rStyle w:val="hps"/>
          <w:sz w:val="20"/>
          <w:szCs w:val="20"/>
          <w:lang w:val="en"/>
        </w:rPr>
        <w:t>.</w:t>
      </w:r>
    </w:p>
    <w:p w14:paraId="2A98A513" w14:textId="2BF49E98" w:rsidR="00575067" w:rsidRPr="004E5B2E" w:rsidRDefault="00575067" w:rsidP="00575067">
      <w:pPr>
        <w:spacing w:before="60" w:after="120"/>
        <w:ind w:firstLine="284"/>
        <w:jc w:val="both"/>
        <w:rPr>
          <w:sz w:val="20"/>
          <w:szCs w:val="20"/>
        </w:rPr>
      </w:pPr>
      <w:r w:rsidRPr="004E5B2E">
        <w:rPr>
          <w:rStyle w:val="hps"/>
          <w:sz w:val="20"/>
          <w:szCs w:val="20"/>
          <w:lang w:val="en"/>
        </w:rPr>
        <w:t>All of them</w:t>
      </w:r>
      <w:r w:rsidRPr="004E5B2E">
        <w:rPr>
          <w:sz w:val="20"/>
          <w:szCs w:val="20"/>
          <w:lang w:val="en"/>
        </w:rPr>
        <w:t xml:space="preserve"> belong to ecological group of </w:t>
      </w:r>
      <w:r w:rsidRPr="004E5B2E">
        <w:rPr>
          <w:rStyle w:val="hps"/>
          <w:sz w:val="20"/>
          <w:szCs w:val="20"/>
          <w:lang w:val="en"/>
        </w:rPr>
        <w:t>shallow</w:t>
      </w:r>
      <w:r w:rsidRPr="004E5B2E">
        <w:rPr>
          <w:rStyle w:val="shorttext"/>
          <w:sz w:val="20"/>
          <w:szCs w:val="20"/>
          <w:lang w:val="en"/>
        </w:rPr>
        <w:t xml:space="preserve"> </w:t>
      </w:r>
      <w:r w:rsidRPr="004E5B2E">
        <w:rPr>
          <w:rStyle w:val="hps"/>
          <w:sz w:val="20"/>
          <w:szCs w:val="20"/>
          <w:lang w:val="en"/>
        </w:rPr>
        <w:t>nearshore</w:t>
      </w:r>
      <w:r w:rsidRPr="004E5B2E">
        <w:rPr>
          <w:rStyle w:val="shorttext"/>
          <w:sz w:val="20"/>
          <w:szCs w:val="20"/>
          <w:lang w:val="en"/>
        </w:rPr>
        <w:t xml:space="preserve">, </w:t>
      </w:r>
      <w:r w:rsidRPr="004E5B2E">
        <w:rPr>
          <w:rStyle w:val="hps"/>
          <w:sz w:val="20"/>
          <w:szCs w:val="20"/>
          <w:lang w:val="en"/>
        </w:rPr>
        <w:t>coastal</w:t>
      </w:r>
      <w:r w:rsidRPr="004E5B2E">
        <w:rPr>
          <w:rStyle w:val="shorttext"/>
          <w:sz w:val="20"/>
          <w:szCs w:val="20"/>
          <w:lang w:val="en"/>
        </w:rPr>
        <w:t xml:space="preserve"> </w:t>
      </w:r>
      <w:r w:rsidRPr="004E5B2E">
        <w:rPr>
          <w:rStyle w:val="hps"/>
          <w:sz w:val="20"/>
          <w:szCs w:val="20"/>
          <w:lang w:val="en"/>
        </w:rPr>
        <w:t>marine</w:t>
      </w:r>
      <w:r w:rsidRPr="004E5B2E">
        <w:rPr>
          <w:sz w:val="20"/>
          <w:szCs w:val="20"/>
          <w:lang w:val="en"/>
        </w:rPr>
        <w:t xml:space="preserve">, </w:t>
      </w:r>
      <w:r w:rsidRPr="004E5B2E">
        <w:rPr>
          <w:rStyle w:val="hps"/>
          <w:sz w:val="20"/>
          <w:szCs w:val="20"/>
          <w:lang w:val="en"/>
        </w:rPr>
        <w:t>where the</w:t>
      </w:r>
      <w:r w:rsidRPr="004E5B2E">
        <w:rPr>
          <w:sz w:val="20"/>
          <w:szCs w:val="20"/>
          <w:lang w:val="en"/>
        </w:rPr>
        <w:t xml:space="preserve"> </w:t>
      </w:r>
      <w:r w:rsidRPr="004E5B2E">
        <w:rPr>
          <w:rStyle w:val="hps"/>
          <w:sz w:val="20"/>
          <w:szCs w:val="20"/>
          <w:lang w:val="en"/>
        </w:rPr>
        <w:t>salt concentration</w:t>
      </w:r>
      <w:r w:rsidRPr="004E5B2E">
        <w:rPr>
          <w:sz w:val="20"/>
          <w:szCs w:val="20"/>
          <w:lang w:val="en"/>
        </w:rPr>
        <w:t xml:space="preserve"> </w:t>
      </w:r>
      <w:r w:rsidRPr="004E5B2E">
        <w:rPr>
          <w:rStyle w:val="hps"/>
          <w:sz w:val="20"/>
          <w:szCs w:val="20"/>
          <w:lang w:val="en"/>
        </w:rPr>
        <w:t>in the</w:t>
      </w:r>
      <w:r w:rsidRPr="004E5B2E">
        <w:rPr>
          <w:sz w:val="20"/>
          <w:szCs w:val="20"/>
          <w:lang w:val="en"/>
        </w:rPr>
        <w:t xml:space="preserve"> </w:t>
      </w:r>
      <w:r w:rsidRPr="004E5B2E">
        <w:rPr>
          <w:rStyle w:val="hps"/>
          <w:sz w:val="20"/>
          <w:szCs w:val="20"/>
          <w:lang w:val="en"/>
        </w:rPr>
        <w:t>water</w:t>
      </w:r>
      <w:r w:rsidRPr="004E5B2E">
        <w:rPr>
          <w:sz w:val="20"/>
          <w:szCs w:val="20"/>
          <w:lang w:val="en"/>
        </w:rPr>
        <w:t xml:space="preserve"> </w:t>
      </w:r>
      <w:r w:rsidRPr="004E5B2E">
        <w:rPr>
          <w:rStyle w:val="hps"/>
          <w:sz w:val="20"/>
          <w:szCs w:val="20"/>
          <w:lang w:val="en"/>
        </w:rPr>
        <w:t>is not</w:t>
      </w:r>
      <w:r w:rsidRPr="004E5B2E">
        <w:rPr>
          <w:sz w:val="20"/>
          <w:szCs w:val="20"/>
          <w:lang w:val="en"/>
        </w:rPr>
        <w:t xml:space="preserve"> </w:t>
      </w:r>
      <w:r w:rsidRPr="004E5B2E">
        <w:rPr>
          <w:rStyle w:val="hps"/>
          <w:sz w:val="20"/>
          <w:szCs w:val="20"/>
          <w:lang w:val="en"/>
        </w:rPr>
        <w:t>stable and</w:t>
      </w:r>
      <w:r w:rsidRPr="004E5B2E">
        <w:rPr>
          <w:sz w:val="20"/>
          <w:szCs w:val="20"/>
          <w:lang w:val="en"/>
        </w:rPr>
        <w:t xml:space="preserve"> </w:t>
      </w:r>
      <w:r w:rsidRPr="004E5B2E">
        <w:rPr>
          <w:rStyle w:val="hps"/>
          <w:sz w:val="20"/>
          <w:szCs w:val="20"/>
          <w:lang w:val="en"/>
        </w:rPr>
        <w:t>hydrodynamic</w:t>
      </w:r>
      <w:r w:rsidRPr="004E5B2E">
        <w:rPr>
          <w:sz w:val="20"/>
          <w:szCs w:val="20"/>
          <w:lang w:val="en"/>
        </w:rPr>
        <w:t xml:space="preserve"> </w:t>
      </w:r>
      <w:r w:rsidRPr="004E5B2E">
        <w:rPr>
          <w:rStyle w:val="hps"/>
          <w:sz w:val="20"/>
          <w:szCs w:val="20"/>
          <w:lang w:val="en"/>
        </w:rPr>
        <w:t>regime of</w:t>
      </w:r>
      <w:r w:rsidRPr="004E5B2E">
        <w:rPr>
          <w:sz w:val="20"/>
          <w:szCs w:val="20"/>
          <w:lang w:val="en"/>
        </w:rPr>
        <w:t xml:space="preserve"> </w:t>
      </w:r>
      <w:r w:rsidRPr="004E5B2E">
        <w:rPr>
          <w:rStyle w:val="hps"/>
          <w:sz w:val="20"/>
          <w:szCs w:val="20"/>
          <w:lang w:val="en"/>
        </w:rPr>
        <w:t>relatively</w:t>
      </w:r>
      <w:r w:rsidRPr="004E5B2E">
        <w:rPr>
          <w:sz w:val="20"/>
          <w:szCs w:val="20"/>
          <w:lang w:val="en"/>
        </w:rPr>
        <w:t xml:space="preserve"> </w:t>
      </w:r>
      <w:r w:rsidRPr="004E5B2E">
        <w:rPr>
          <w:rStyle w:val="hps"/>
          <w:sz w:val="20"/>
          <w:szCs w:val="20"/>
          <w:lang w:val="en"/>
        </w:rPr>
        <w:t>high</w:t>
      </w:r>
      <w:r w:rsidRPr="004E5B2E">
        <w:rPr>
          <w:sz w:val="20"/>
          <w:szCs w:val="20"/>
          <w:lang w:val="en"/>
        </w:rPr>
        <w:t>.</w:t>
      </w:r>
    </w:p>
    <w:p w14:paraId="188B7A70" w14:textId="0DABD20A" w:rsidR="00AF7F13" w:rsidRDefault="00AF7F13" w:rsidP="00AF7F13">
      <w:pPr>
        <w:pStyle w:val="5NDTmtt"/>
      </w:pPr>
      <w:r>
        <w:t>Key words: “</w:t>
      </w:r>
      <w:r w:rsidRPr="00E737E2">
        <w:rPr>
          <w:i/>
          <w:iCs w:val="0"/>
        </w:rPr>
        <w:t>Foraminifera</w:t>
      </w:r>
      <w:r>
        <w:t xml:space="preserve">; </w:t>
      </w:r>
      <w:r w:rsidRPr="00AF7F13">
        <w:rPr>
          <w:bCs/>
          <w:szCs w:val="20"/>
        </w:rPr>
        <w:t>shallow sea</w:t>
      </w:r>
      <w:r>
        <w:t xml:space="preserve">; Thua Thien-Hue” </w:t>
      </w:r>
    </w:p>
    <w:p w14:paraId="57DE4282" w14:textId="04AA5E81" w:rsidR="006671E4" w:rsidRDefault="006671E4" w:rsidP="006C5CDE"/>
    <w:p w14:paraId="4D3C0097" w14:textId="77777777" w:rsidR="006671E4" w:rsidRDefault="006671E4" w:rsidP="006671E4">
      <w:pPr>
        <w:pStyle w:val="Els-footnote"/>
        <w:ind w:firstLine="0"/>
        <w:rPr>
          <w:sz w:val="18"/>
          <w:szCs w:val="18"/>
        </w:rPr>
      </w:pPr>
      <w:r w:rsidRPr="00ED275E">
        <w:rPr>
          <w:sz w:val="18"/>
          <w:szCs w:val="18"/>
        </w:rPr>
        <w:t xml:space="preserve">* </w:t>
      </w:r>
      <w:r w:rsidRPr="00ED275E">
        <w:rPr>
          <w:i/>
          <w:sz w:val="18"/>
          <w:szCs w:val="18"/>
        </w:rPr>
        <w:t>Tác giả liên hệ</w:t>
      </w:r>
    </w:p>
    <w:p w14:paraId="11EF7A79" w14:textId="1836F10B" w:rsidR="006671E4" w:rsidRPr="00ED275E" w:rsidRDefault="006671E4" w:rsidP="006671E4">
      <w:pPr>
        <w:pStyle w:val="Els-footnote"/>
        <w:ind w:firstLine="0"/>
        <w:rPr>
          <w:sz w:val="18"/>
          <w:szCs w:val="18"/>
        </w:rPr>
      </w:pPr>
      <w:r w:rsidRPr="00ED275E">
        <w:rPr>
          <w:iCs/>
          <w:sz w:val="18"/>
          <w:szCs w:val="18"/>
        </w:rPr>
        <w:t>Email:</w:t>
      </w:r>
      <w:r w:rsidRPr="00ED275E">
        <w:rPr>
          <w:sz w:val="18"/>
          <w:szCs w:val="18"/>
        </w:rPr>
        <w:t xml:space="preserve"> </w:t>
      </w:r>
      <w:hyperlink r:id="rId28" w:history="1">
        <w:r w:rsidRPr="00E60A91">
          <w:rPr>
            <w:rStyle w:val="Hyperlink"/>
            <w:sz w:val="18"/>
            <w:szCs w:val="18"/>
          </w:rPr>
          <w:t>ngothikimchi@humg.edu.vn</w:t>
        </w:r>
      </w:hyperlink>
      <w:r w:rsidRPr="00EA0E0B">
        <w:rPr>
          <w:sz w:val="18"/>
          <w:szCs w:val="18"/>
        </w:rPr>
        <w:t xml:space="preserve"> </w:t>
      </w:r>
    </w:p>
    <w:p w14:paraId="16F83636" w14:textId="4B4463B3" w:rsidR="006671E4" w:rsidRDefault="006671E4" w:rsidP="006C5CDE"/>
    <w:p w14:paraId="19B198B4" w14:textId="77777777" w:rsidR="006671E4" w:rsidRPr="006C5CDE" w:rsidRDefault="006671E4" w:rsidP="006C5CDE"/>
    <w:sectPr w:rsidR="006671E4" w:rsidRPr="006C5CDE" w:rsidSect="006C5CDE">
      <w:headerReference w:type="even" r:id="rId29"/>
      <w:headerReference w:type="default" r:id="rId30"/>
      <w:footerReference w:type="even" r:id="rId31"/>
      <w:footerReference w:type="default" r:id="rId32"/>
      <w:headerReference w:type="first" r:id="rId33"/>
      <w:footerReference w:type="first" r:id="rId34"/>
      <w:footnotePr>
        <w:numFmt w:val="chicago"/>
      </w:footnotePr>
      <w:pgSz w:w="11906" w:h="16838" w:code="9"/>
      <w:pgMar w:top="1701" w:right="1701" w:bottom="1701" w:left="1701"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7250B" w14:textId="77777777" w:rsidR="00BC2B15" w:rsidRDefault="00BC2B15" w:rsidP="00B05AF5">
      <w:pPr>
        <w:spacing w:after="0" w:line="240" w:lineRule="auto"/>
      </w:pPr>
      <w:r>
        <w:separator/>
      </w:r>
    </w:p>
  </w:endnote>
  <w:endnote w:type="continuationSeparator" w:id="0">
    <w:p w14:paraId="15CAB2F9" w14:textId="77777777" w:rsidR="00BC2B15" w:rsidRDefault="00BC2B15" w:rsidP="00B0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XLOXER+Stone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sz w:val="20"/>
      </w:rPr>
      <w:id w:val="-696781645"/>
      <w:docPartObj>
        <w:docPartGallery w:val="Page Numbers (Bottom of Page)"/>
        <w:docPartUnique/>
      </w:docPartObj>
    </w:sdtPr>
    <w:sdtEndPr>
      <w:rPr>
        <w:noProof/>
      </w:rPr>
    </w:sdtEndPr>
    <w:sdtContent>
      <w:p w14:paraId="4DDFE273" w14:textId="77777777" w:rsidR="009F2FF4" w:rsidRPr="00476C7D" w:rsidRDefault="009F2FF4">
        <w:pPr>
          <w:pStyle w:val="Footer"/>
          <w:jc w:val="center"/>
          <w:rPr>
            <w:sz w:val="20"/>
          </w:rP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2</w:t>
        </w:r>
        <w:r w:rsidRPr="00476C7D">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56388714"/>
      <w:docPartObj>
        <w:docPartGallery w:val="Page Numbers (Bottom of Page)"/>
        <w:docPartUnique/>
      </w:docPartObj>
    </w:sdtPr>
    <w:sdtEndPr>
      <w:rPr>
        <w:noProof/>
      </w:rPr>
    </w:sdtEndPr>
    <w:sdtContent>
      <w:p w14:paraId="7B7613AD" w14:textId="77777777" w:rsidR="009F2FF4" w:rsidRDefault="009F2FF4">
        <w:pPr>
          <w:pStyle w:val="Footer"/>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2</w:t>
        </w:r>
        <w:r w:rsidRPr="00476C7D">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79472855"/>
      <w:docPartObj>
        <w:docPartGallery w:val="Page Numbers (Bottom of Page)"/>
        <w:docPartUnique/>
      </w:docPartObj>
    </w:sdtPr>
    <w:sdtEndPr>
      <w:rPr>
        <w:noProof/>
      </w:rPr>
    </w:sdtEndPr>
    <w:sdtContent>
      <w:p w14:paraId="5C3BA1BE" w14:textId="77777777" w:rsidR="009F2FF4" w:rsidRDefault="009F2FF4" w:rsidP="009F2FF4">
        <w:pPr>
          <w:pStyle w:val="Footer"/>
          <w:jc w:val="center"/>
        </w:pPr>
        <w:r w:rsidRPr="00476C7D">
          <w:rPr>
            <w:noProof w:val="0"/>
            <w:sz w:val="20"/>
          </w:rPr>
          <w:fldChar w:fldCharType="begin"/>
        </w:r>
        <w:r w:rsidRPr="00476C7D">
          <w:rPr>
            <w:sz w:val="20"/>
          </w:rPr>
          <w:instrText xml:space="preserve"> PAGE   \* MERGEFORMAT </w:instrText>
        </w:r>
        <w:r w:rsidRPr="00476C7D">
          <w:rPr>
            <w:noProof w:val="0"/>
            <w:sz w:val="20"/>
          </w:rPr>
          <w:fldChar w:fldCharType="separate"/>
        </w:r>
        <w:r>
          <w:rPr>
            <w:sz w:val="20"/>
          </w:rPr>
          <w:t>1</w:t>
        </w:r>
        <w:r w:rsidRPr="00476C7D">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26C35" w14:textId="77777777" w:rsidR="00BC2B15" w:rsidRDefault="00BC2B15" w:rsidP="00B05AF5">
      <w:pPr>
        <w:spacing w:after="0" w:line="240" w:lineRule="auto"/>
      </w:pPr>
      <w:r>
        <w:separator/>
      </w:r>
    </w:p>
  </w:footnote>
  <w:footnote w:type="continuationSeparator" w:id="0">
    <w:p w14:paraId="567C474B" w14:textId="77777777" w:rsidR="00BC2B15" w:rsidRDefault="00BC2B15" w:rsidP="00B0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435579"/>
      <w:docPartObj>
        <w:docPartGallery w:val="Page Numbers (Top of Page)"/>
        <w:docPartUnique/>
      </w:docPartObj>
    </w:sdtPr>
    <w:sdtEndPr/>
    <w:sdtContent>
      <w:p w14:paraId="5F8BC05A" w14:textId="77777777" w:rsidR="009F2FF4" w:rsidRPr="008E2512" w:rsidRDefault="009F2FF4" w:rsidP="009F2FF4">
        <w:pPr>
          <w:pStyle w:val="Header"/>
          <w:rPr>
            <w:lang w:val="es-ES"/>
          </w:rPr>
        </w:pPr>
        <w:r w:rsidRPr="008E2512">
          <w:rPr>
            <w:szCs w:val="16"/>
            <w:lang w:val="es-ES"/>
          </w:rPr>
          <w:t xml:space="preserve"> </w:t>
        </w:r>
        <w:r w:rsidRPr="008E2512">
          <w:rPr>
            <w:szCs w:val="16"/>
            <w:lang w:val="es-E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435587"/>
      <w:docPartObj>
        <w:docPartGallery w:val="Page Numbers (Top of Page)"/>
        <w:docPartUnique/>
      </w:docPartObj>
    </w:sdtPr>
    <w:sdtEndPr/>
    <w:sdtContent>
      <w:p w14:paraId="4DD6789B" w14:textId="77777777" w:rsidR="009F2FF4" w:rsidRPr="008E2512" w:rsidRDefault="009F2FF4" w:rsidP="009F2FF4">
        <w:pPr>
          <w:pStyle w:val="Header"/>
          <w:rPr>
            <w:lang w:val="es-ES"/>
          </w:rPr>
        </w:pPr>
        <w:r w:rsidRPr="00DA3B1A">
          <w:rPr>
            <w:lang w:val="es-ES"/>
          </w:rPr>
          <w:tab/>
        </w:r>
        <w:r>
          <w:rPr>
            <w:lang w:val="es-ES"/>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81" w:type="dxa"/>
      <w:tblInd w:w="108" w:type="dxa"/>
      <w:tblLayout w:type="fixed"/>
      <w:tblLook w:val="0000" w:firstRow="0" w:lastRow="0" w:firstColumn="0" w:lastColumn="0" w:noHBand="0" w:noVBand="0"/>
    </w:tblPr>
    <w:tblGrid>
      <w:gridCol w:w="1735"/>
      <w:gridCol w:w="5949"/>
      <w:gridCol w:w="997"/>
    </w:tblGrid>
    <w:tr w:rsidR="009F2FF4" w14:paraId="128AD0A7" w14:textId="77777777" w:rsidTr="009F2FF4">
      <w:trPr>
        <w:trHeight w:val="1408"/>
      </w:trPr>
      <w:tc>
        <w:tcPr>
          <w:tcW w:w="1735" w:type="dxa"/>
        </w:tcPr>
        <w:p w14:paraId="06A43957" w14:textId="77777777" w:rsidR="009F2FF4" w:rsidRDefault="009F2FF4" w:rsidP="009F2FF4">
          <w:pPr>
            <w:pStyle w:val="Header"/>
            <w:spacing w:after="0" w:line="240" w:lineRule="auto"/>
            <w:rPr>
              <w:sz w:val="10"/>
            </w:rPr>
          </w:pPr>
          <w:r>
            <w:drawing>
              <wp:inline distT="0" distB="0" distL="0" distR="0" wp14:anchorId="1E4374ED" wp14:editId="1CE970C8">
                <wp:extent cx="1008000" cy="663349"/>
                <wp:effectExtent l="0" t="0" r="190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a:extLst>
                            <a:ext uri="{28A0092B-C50C-407E-A947-70E740481C1C}">
                              <a14:useLocalDpi xmlns:a14="http://schemas.microsoft.com/office/drawing/2010/main" val="0"/>
                            </a:ext>
                          </a:extLst>
                        </a:blip>
                        <a:srcRect l="5385" t="11182" r="9023" b="13175"/>
                        <a:stretch/>
                      </pic:blipFill>
                      <pic:spPr bwMode="auto">
                        <a:xfrm>
                          <a:off x="0" y="0"/>
                          <a:ext cx="1008000" cy="6633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49" w:type="dxa"/>
          <w:shd w:val="clear" w:color="auto" w:fill="auto"/>
          <w:vAlign w:val="center"/>
        </w:tcPr>
        <w:p w14:paraId="6538747A" w14:textId="77777777" w:rsidR="009F2FF4" w:rsidRDefault="009F2FF4" w:rsidP="009F2FF4">
          <w:pPr>
            <w:pStyle w:val="Header"/>
            <w:spacing w:before="0" w:beforeAutospacing="0" w:after="0" w:line="276" w:lineRule="auto"/>
            <w:jc w:val="center"/>
            <w:rPr>
              <w:rFonts w:ascii="Arial" w:hAnsi="Arial" w:cs="Arial"/>
              <w:b/>
              <w:i w:val="0"/>
              <w:sz w:val="20"/>
            </w:rPr>
          </w:pPr>
          <w:r w:rsidRPr="00EF075F">
            <w:rPr>
              <w:rFonts w:ascii="Arial" w:hAnsi="Arial" w:cs="Arial"/>
              <w:b/>
              <w:i w:val="0"/>
              <w:sz w:val="20"/>
            </w:rPr>
            <w:t>HỘI NGHỊ TOÀN QUỐC</w:t>
          </w:r>
          <w:r>
            <w:rPr>
              <w:rFonts w:ascii="Arial" w:hAnsi="Arial" w:cs="Arial"/>
              <w:b/>
              <w:i w:val="0"/>
              <w:sz w:val="20"/>
            </w:rPr>
            <w:t xml:space="preserve"> </w:t>
          </w:r>
          <w:r w:rsidRPr="00EF075F">
            <w:rPr>
              <w:rFonts w:ascii="Arial" w:hAnsi="Arial" w:cs="Arial"/>
              <w:b/>
              <w:i w:val="0"/>
              <w:sz w:val="20"/>
            </w:rPr>
            <w:t xml:space="preserve">KHOA HỌC </w:t>
          </w:r>
          <w:r>
            <w:rPr>
              <w:rFonts w:ascii="Arial" w:hAnsi="Arial" w:cs="Arial"/>
              <w:b/>
              <w:i w:val="0"/>
              <w:sz w:val="20"/>
            </w:rPr>
            <w:t xml:space="preserve">TRÁI ĐẤT </w:t>
          </w:r>
        </w:p>
        <w:p w14:paraId="41D95D2A" w14:textId="77777777" w:rsidR="009F2FF4" w:rsidRDefault="009F2FF4" w:rsidP="009F2FF4">
          <w:pPr>
            <w:pStyle w:val="Header"/>
            <w:spacing w:before="0" w:beforeAutospacing="0" w:after="0" w:line="276" w:lineRule="auto"/>
            <w:jc w:val="center"/>
            <w:rPr>
              <w:rFonts w:ascii="Lucida Sans Unicode" w:hAnsi="Lucida Sans Unicode" w:cs="Lucida Sans Unicode"/>
              <w:i w:val="0"/>
              <w:iCs/>
              <w:sz w:val="18"/>
              <w:szCs w:val="18"/>
            </w:rPr>
          </w:pPr>
          <w:r w:rsidRPr="00EF075F">
            <w:rPr>
              <w:rFonts w:ascii="Arial" w:hAnsi="Arial" w:cs="Arial"/>
              <w:b/>
              <w:i w:val="0"/>
              <w:sz w:val="20"/>
            </w:rPr>
            <w:t>VÀ TÀI NGUYÊN VỚI PHÁT TRIỂN BỀN VỮNG</w:t>
          </w:r>
          <w:r>
            <w:rPr>
              <w:rFonts w:ascii="Arial" w:hAnsi="Arial" w:cs="Arial"/>
              <w:b/>
              <w:i w:val="0"/>
              <w:sz w:val="20"/>
            </w:rPr>
            <w:t xml:space="preserve"> (</w:t>
          </w:r>
          <w:r w:rsidRPr="00EF075F">
            <w:rPr>
              <w:rFonts w:ascii="Arial" w:hAnsi="Arial" w:cs="Arial"/>
              <w:b/>
              <w:i w:val="0"/>
              <w:sz w:val="20"/>
            </w:rPr>
            <w:t xml:space="preserve">ERSD </w:t>
          </w:r>
          <w:r>
            <w:rPr>
              <w:rFonts w:ascii="Arial" w:hAnsi="Arial" w:cs="Arial"/>
              <w:b/>
              <w:i w:val="0"/>
              <w:sz w:val="20"/>
            </w:rPr>
            <w:t>2020)</w:t>
          </w:r>
        </w:p>
        <w:p w14:paraId="4AD7DCDD" w14:textId="77777777" w:rsidR="009F2FF4" w:rsidRPr="00EF075F" w:rsidRDefault="009F2FF4" w:rsidP="009F2FF4">
          <w:pPr>
            <w:pStyle w:val="Header"/>
            <w:spacing w:before="0" w:beforeAutospacing="0" w:after="0" w:line="240" w:lineRule="auto"/>
            <w:jc w:val="center"/>
            <w:rPr>
              <w:rFonts w:ascii="Lucida Sans Unicode" w:hAnsi="Lucida Sans Unicode" w:cs="Lucida Sans Unicode"/>
              <w:i w:val="0"/>
              <w:iCs/>
              <w:sz w:val="18"/>
              <w:szCs w:val="18"/>
            </w:rPr>
          </w:pPr>
        </w:p>
      </w:tc>
      <w:tc>
        <w:tcPr>
          <w:tcW w:w="997" w:type="dxa"/>
        </w:tcPr>
        <w:p w14:paraId="5640E47F" w14:textId="77777777" w:rsidR="009F2FF4" w:rsidRDefault="009F2FF4" w:rsidP="009F2FF4">
          <w:pPr>
            <w:pStyle w:val="Header"/>
            <w:jc w:val="right"/>
            <w:rPr>
              <w:sz w:val="10"/>
            </w:rPr>
          </w:pPr>
        </w:p>
      </w:tc>
    </w:tr>
  </w:tbl>
  <w:p w14:paraId="72735B73" w14:textId="5A75E1EA" w:rsidR="009F2FF4" w:rsidRPr="00953DBB" w:rsidRDefault="009F2FF4" w:rsidP="009F2FF4">
    <w:pPr>
      <w:pStyle w:val="Header"/>
      <w:spacing w:before="0" w:beforeAutospacing="0" w:after="0"/>
      <w:rPr>
        <w:lang w:val="en-GB"/>
      </w:rPr>
    </w:pPr>
    <w:r>
      <mc:AlternateContent>
        <mc:Choice Requires="wpc">
          <w:drawing>
            <wp:anchor distT="0" distB="0" distL="114300" distR="114300" simplePos="0" relativeHeight="251658240" behindDoc="0" locked="0" layoutInCell="1" allowOverlap="1" wp14:anchorId="4298637A" wp14:editId="29C089DE">
              <wp:simplePos x="0" y="0"/>
              <wp:positionH relativeFrom="column">
                <wp:posOffset>-914400</wp:posOffset>
              </wp:positionH>
              <wp:positionV relativeFrom="paragraph">
                <wp:posOffset>-1623695</wp:posOffset>
              </wp:positionV>
              <wp:extent cx="563245" cy="22225"/>
              <wp:effectExtent l="0" t="0" r="0" b="0"/>
              <wp:wrapNone/>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7620" y="15240"/>
                          <a:ext cx="540385" cy="0"/>
                        </a:xfrm>
                        <a:prstGeom prst="line">
                          <a:avLst/>
                        </a:prstGeom>
                        <a:noFill/>
                        <a:ln w="7620">
                          <a:solidFill>
                            <a:srgbClr val="1F1E21"/>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5EBCD11" id="Canvas 3" o:spid="_x0000_s1026" editas="canvas" style="position:absolute;margin-left:-1in;margin-top:-127.85pt;width:44.35pt;height:1.75pt;z-index:251658240" coordsize="56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2;height:222;visibility:visible;mso-wrap-style:square">
                <v:fill o:detectmouseclick="t"/>
                <v:path o:connecttype="none"/>
              </v:shape>
              <v:line id="Line 4" o:spid="_x0000_s1028" style="position:absolute;visibility:visible;mso-wrap-style:square" from="76,152" to="548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" strokecolor="#1f1e21" strokeweight=".6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1323"/>
    <w:multiLevelType w:val="hybridMultilevel"/>
    <w:tmpl w:val="CB307C68"/>
    <w:lvl w:ilvl="0" w:tplc="879E55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981DC5"/>
    <w:multiLevelType w:val="hybridMultilevel"/>
    <w:tmpl w:val="F7BED750"/>
    <w:lvl w:ilvl="0" w:tplc="E578F0B2">
      <w:start w:val="1"/>
      <w:numFmt w:val="decimal"/>
      <w:lvlText w:val="%1."/>
      <w:lvlJc w:val="left"/>
      <w:pPr>
        <w:ind w:left="394" w:hanging="360"/>
      </w:pPr>
      <w:rPr>
        <w:i w:val="0"/>
      </w:rPr>
    </w:lvl>
    <w:lvl w:ilvl="1" w:tplc="04090019">
      <w:start w:val="1"/>
      <w:numFmt w:val="decimal"/>
      <w:lvlText w:val="%2."/>
      <w:lvlJc w:val="left"/>
      <w:pPr>
        <w:tabs>
          <w:tab w:val="num" w:pos="1440"/>
        </w:tabs>
        <w:ind w:left="1440" w:hanging="360"/>
      </w:pPr>
    </w:lvl>
    <w:lvl w:ilvl="2" w:tplc="B532B178">
      <w:start w:val="1"/>
      <w:numFmt w:val="decimal"/>
      <w:lvlText w:val="%3."/>
      <w:lvlJc w:val="left"/>
      <w:pPr>
        <w:tabs>
          <w:tab w:val="num" w:pos="2160"/>
        </w:tabs>
        <w:ind w:left="21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5E1C0A"/>
    <w:multiLevelType w:val="hybridMultilevel"/>
    <w:tmpl w:val="896EBA34"/>
    <w:lvl w:ilvl="0" w:tplc="97B0CCAC">
      <w:start w:val="1"/>
      <w:numFmt w:val="decimal"/>
      <w:lvlText w:val="%1."/>
      <w:lvlJc w:val="left"/>
      <w:pPr>
        <w:ind w:left="39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74184C"/>
    <w:multiLevelType w:val="hybridMultilevel"/>
    <w:tmpl w:val="A324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A0C4E"/>
    <w:multiLevelType w:val="hybridMultilevel"/>
    <w:tmpl w:val="529A748E"/>
    <w:lvl w:ilvl="0" w:tplc="FEDAA848">
      <w:start w:val="1"/>
      <w:numFmt w:val="decimal"/>
      <w:lvlText w:val="%1."/>
      <w:lvlJc w:val="left"/>
      <w:pPr>
        <w:ind w:left="394"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7DD0223"/>
    <w:multiLevelType w:val="hybridMultilevel"/>
    <w:tmpl w:val="57BACCB0"/>
    <w:lvl w:ilvl="0" w:tplc="05C0F9CA">
      <w:start w:val="1"/>
      <w:numFmt w:val="decimal"/>
      <w:lvlText w:val="%1."/>
      <w:lvlJc w:val="left"/>
      <w:pPr>
        <w:ind w:left="394" w:hanging="360"/>
      </w:pPr>
      <w:rPr>
        <w:rFonts w:eastAsia="Calibri" w:hint="default"/>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5A3D241A"/>
    <w:multiLevelType w:val="hybridMultilevel"/>
    <w:tmpl w:val="7820CE94"/>
    <w:lvl w:ilvl="0" w:tplc="4B4E43AC">
      <w:start w:val="1"/>
      <w:numFmt w:val="low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3477717"/>
    <w:multiLevelType w:val="hybridMultilevel"/>
    <w:tmpl w:val="0770AFC8"/>
    <w:lvl w:ilvl="0" w:tplc="1616A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F302AB"/>
    <w:multiLevelType w:val="hybridMultilevel"/>
    <w:tmpl w:val="ECAAC648"/>
    <w:lvl w:ilvl="0" w:tplc="F09AD5E2">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C2"/>
    <w:rsid w:val="000306CB"/>
    <w:rsid w:val="00064538"/>
    <w:rsid w:val="00066192"/>
    <w:rsid w:val="00071139"/>
    <w:rsid w:val="00090E51"/>
    <w:rsid w:val="000E179B"/>
    <w:rsid w:val="0012325B"/>
    <w:rsid w:val="001560F8"/>
    <w:rsid w:val="00181827"/>
    <w:rsid w:val="001C11C9"/>
    <w:rsid w:val="001D13A7"/>
    <w:rsid w:val="001D3C02"/>
    <w:rsid w:val="002509F4"/>
    <w:rsid w:val="00280242"/>
    <w:rsid w:val="00285F3E"/>
    <w:rsid w:val="002A4E6C"/>
    <w:rsid w:val="00322170"/>
    <w:rsid w:val="003718F7"/>
    <w:rsid w:val="003A3003"/>
    <w:rsid w:val="003E3E0D"/>
    <w:rsid w:val="003F286C"/>
    <w:rsid w:val="00404E83"/>
    <w:rsid w:val="004167F0"/>
    <w:rsid w:val="00455152"/>
    <w:rsid w:val="004573E3"/>
    <w:rsid w:val="00475EF0"/>
    <w:rsid w:val="004872F0"/>
    <w:rsid w:val="004E5B2E"/>
    <w:rsid w:val="0057107B"/>
    <w:rsid w:val="00575067"/>
    <w:rsid w:val="00580855"/>
    <w:rsid w:val="0059320F"/>
    <w:rsid w:val="005C5E09"/>
    <w:rsid w:val="005E0006"/>
    <w:rsid w:val="005E7F68"/>
    <w:rsid w:val="006126A8"/>
    <w:rsid w:val="00627C1E"/>
    <w:rsid w:val="00633C64"/>
    <w:rsid w:val="00662DEA"/>
    <w:rsid w:val="006671E4"/>
    <w:rsid w:val="00685491"/>
    <w:rsid w:val="00697876"/>
    <w:rsid w:val="006C5CDE"/>
    <w:rsid w:val="006D05AD"/>
    <w:rsid w:val="006F6F96"/>
    <w:rsid w:val="00715964"/>
    <w:rsid w:val="00715DC0"/>
    <w:rsid w:val="00721F7A"/>
    <w:rsid w:val="007265F3"/>
    <w:rsid w:val="00774389"/>
    <w:rsid w:val="007756BB"/>
    <w:rsid w:val="00782019"/>
    <w:rsid w:val="007B69DB"/>
    <w:rsid w:val="007D3F5B"/>
    <w:rsid w:val="007E7665"/>
    <w:rsid w:val="007F18EB"/>
    <w:rsid w:val="008106C8"/>
    <w:rsid w:val="008405FF"/>
    <w:rsid w:val="00842446"/>
    <w:rsid w:val="0087670C"/>
    <w:rsid w:val="0088394C"/>
    <w:rsid w:val="008D2CA4"/>
    <w:rsid w:val="008E30ED"/>
    <w:rsid w:val="00910A9C"/>
    <w:rsid w:val="00917CC0"/>
    <w:rsid w:val="00920AD0"/>
    <w:rsid w:val="00935859"/>
    <w:rsid w:val="00941C0A"/>
    <w:rsid w:val="00944D02"/>
    <w:rsid w:val="009A302D"/>
    <w:rsid w:val="009F2FF4"/>
    <w:rsid w:val="00A44B88"/>
    <w:rsid w:val="00A704AE"/>
    <w:rsid w:val="00A905EA"/>
    <w:rsid w:val="00AB4F14"/>
    <w:rsid w:val="00AD26F3"/>
    <w:rsid w:val="00AF7F13"/>
    <w:rsid w:val="00B006D3"/>
    <w:rsid w:val="00B05AF5"/>
    <w:rsid w:val="00B1277E"/>
    <w:rsid w:val="00B31365"/>
    <w:rsid w:val="00B4015F"/>
    <w:rsid w:val="00B6519F"/>
    <w:rsid w:val="00B93083"/>
    <w:rsid w:val="00BC2B15"/>
    <w:rsid w:val="00BE5127"/>
    <w:rsid w:val="00BF52B1"/>
    <w:rsid w:val="00BF60DD"/>
    <w:rsid w:val="00BF7171"/>
    <w:rsid w:val="00C63A74"/>
    <w:rsid w:val="00CA1DFA"/>
    <w:rsid w:val="00CB1925"/>
    <w:rsid w:val="00CE2550"/>
    <w:rsid w:val="00D04AF0"/>
    <w:rsid w:val="00D1437D"/>
    <w:rsid w:val="00D40EDD"/>
    <w:rsid w:val="00D5746C"/>
    <w:rsid w:val="00D723C8"/>
    <w:rsid w:val="00D9741B"/>
    <w:rsid w:val="00DA58C2"/>
    <w:rsid w:val="00DB35B4"/>
    <w:rsid w:val="00DD7789"/>
    <w:rsid w:val="00E25E51"/>
    <w:rsid w:val="00E40AF2"/>
    <w:rsid w:val="00E41ADB"/>
    <w:rsid w:val="00E5570B"/>
    <w:rsid w:val="00E71380"/>
    <w:rsid w:val="00E737E2"/>
    <w:rsid w:val="00E87ACC"/>
    <w:rsid w:val="00EA453E"/>
    <w:rsid w:val="00F157CA"/>
    <w:rsid w:val="00F67AC2"/>
    <w:rsid w:val="00F77B14"/>
    <w:rsid w:val="00FC0C03"/>
    <w:rsid w:val="00FD244B"/>
    <w:rsid w:val="00FD25E2"/>
    <w:rsid w:val="00FE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A3F5A"/>
  <w15:docId w15:val="{2221CE0E-03F9-4332-8AA2-EC9376CC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C8"/>
  </w:style>
  <w:style w:type="paragraph" w:styleId="Heading1">
    <w:name w:val="heading 1"/>
    <w:basedOn w:val="Normal"/>
    <w:next w:val="Normal"/>
    <w:link w:val="Heading1Char"/>
    <w:uiPriority w:val="9"/>
    <w:qFormat/>
    <w:rsid w:val="00DA58C2"/>
    <w:pPr>
      <w:keepNext/>
      <w:keepLines/>
      <w:spacing w:before="120" w:after="120" w:line="360" w:lineRule="atLeast"/>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C11C9"/>
    <w:pPr>
      <w:keepNext/>
      <w:keepLines/>
      <w:spacing w:before="200" w:after="0"/>
      <w:outlineLvl w:val="1"/>
    </w:pPr>
    <w:rPr>
      <w:rFonts w:asciiTheme="majorHAnsi" w:eastAsiaTheme="majorEastAsia" w:hAnsiTheme="majorHAnsi" w:cstheme="majorBidi"/>
      <w:b/>
      <w:bCs/>
      <w:color w:val="4472C4" w:themeColor="accent1"/>
    </w:rPr>
  </w:style>
  <w:style w:type="paragraph" w:styleId="Heading3">
    <w:name w:val="heading 3"/>
    <w:basedOn w:val="Normal"/>
    <w:next w:val="Normal"/>
    <w:link w:val="Heading3Char"/>
    <w:uiPriority w:val="9"/>
    <w:semiHidden/>
    <w:unhideWhenUsed/>
    <w:qFormat/>
    <w:rsid w:val="00DB35B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C2"/>
    <w:rPr>
      <w:rFonts w:eastAsiaTheme="majorEastAsia" w:cstheme="majorBidi"/>
      <w:b/>
      <w:bCs/>
      <w:sz w:val="28"/>
      <w:szCs w:val="28"/>
    </w:rPr>
  </w:style>
  <w:style w:type="character" w:styleId="Hyperlink">
    <w:name w:val="Hyperlink"/>
    <w:basedOn w:val="DefaultParagraphFont"/>
    <w:unhideWhenUsed/>
    <w:rsid w:val="00DA58C2"/>
    <w:rPr>
      <w:color w:val="0000FF"/>
      <w:u w:val="single"/>
    </w:rPr>
  </w:style>
  <w:style w:type="paragraph" w:customStyle="1" w:styleId="1Tnbi">
    <w:name w:val="1_Tên bài"/>
    <w:basedOn w:val="Normal"/>
    <w:qFormat/>
    <w:rsid w:val="00280242"/>
    <w:pPr>
      <w:spacing w:after="0" w:line="240" w:lineRule="auto"/>
      <w:jc w:val="center"/>
    </w:pPr>
    <w:rPr>
      <w:rFonts w:cs="Times New Roman"/>
      <w:bCs/>
      <w:iCs/>
      <w:color w:val="000000"/>
      <w:sz w:val="30"/>
    </w:rPr>
  </w:style>
  <w:style w:type="paragraph" w:customStyle="1" w:styleId="2Tcgi">
    <w:name w:val="2_Tác giả"/>
    <w:basedOn w:val="Normal"/>
    <w:qFormat/>
    <w:rsid w:val="00D723C8"/>
    <w:pPr>
      <w:spacing w:before="120" w:after="120" w:line="240" w:lineRule="auto"/>
      <w:jc w:val="center"/>
    </w:pPr>
    <w:rPr>
      <w:rFonts w:cs="Times New Roman"/>
      <w:iCs/>
      <w:color w:val="000000"/>
      <w:sz w:val="20"/>
    </w:rPr>
  </w:style>
  <w:style w:type="paragraph" w:styleId="HTMLPreformatted">
    <w:name w:val="HTML Preformatted"/>
    <w:basedOn w:val="Normal"/>
    <w:link w:val="HTMLPreformattedChar"/>
    <w:uiPriority w:val="99"/>
    <w:unhideWhenUsed/>
    <w:rsid w:val="00DA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58C2"/>
    <w:rPr>
      <w:rFonts w:ascii="Courier New" w:eastAsia="Times New Roman" w:hAnsi="Courier New" w:cs="Courier New"/>
      <w:sz w:val="20"/>
      <w:szCs w:val="20"/>
    </w:rPr>
  </w:style>
  <w:style w:type="paragraph" w:customStyle="1" w:styleId="3ach">
    <w:name w:val="3_Địa chỉ"/>
    <w:basedOn w:val="Normal"/>
    <w:qFormat/>
    <w:rsid w:val="002509F4"/>
    <w:pPr>
      <w:spacing w:after="0" w:line="240" w:lineRule="auto"/>
      <w:jc w:val="center"/>
    </w:pPr>
    <w:rPr>
      <w:rFonts w:cs="Times New Roman"/>
      <w:i/>
      <w:iCs/>
      <w:color w:val="000000"/>
      <w:sz w:val="20"/>
    </w:rPr>
  </w:style>
  <w:style w:type="paragraph" w:styleId="ListParagraph">
    <w:name w:val="List Paragraph"/>
    <w:basedOn w:val="Normal"/>
    <w:uiPriority w:val="34"/>
    <w:qFormat/>
    <w:rsid w:val="00322170"/>
    <w:pPr>
      <w:spacing w:after="0" w:line="240" w:lineRule="auto"/>
      <w:ind w:left="720"/>
      <w:contextualSpacing/>
    </w:pPr>
    <w:rPr>
      <w:sz w:val="24"/>
      <w:szCs w:val="24"/>
    </w:rPr>
  </w:style>
  <w:style w:type="paragraph" w:customStyle="1" w:styleId="4Tmtt">
    <w:name w:val="4_Tóm tắt"/>
    <w:basedOn w:val="Normal"/>
    <w:qFormat/>
    <w:rsid w:val="002509F4"/>
    <w:pPr>
      <w:spacing w:before="120" w:after="120" w:line="240" w:lineRule="auto"/>
    </w:pPr>
    <w:rPr>
      <w:rFonts w:cs="Times New Roman"/>
      <w:b/>
      <w:iCs/>
      <w:color w:val="000000"/>
      <w:sz w:val="18"/>
    </w:rPr>
  </w:style>
  <w:style w:type="paragraph" w:customStyle="1" w:styleId="5NDTmtt">
    <w:name w:val="5_ND Tóm tắt"/>
    <w:basedOn w:val="Normal"/>
    <w:qFormat/>
    <w:rsid w:val="002509F4"/>
    <w:pPr>
      <w:tabs>
        <w:tab w:val="left" w:pos="567"/>
      </w:tabs>
      <w:spacing w:after="0" w:line="240" w:lineRule="auto"/>
      <w:jc w:val="both"/>
    </w:pPr>
    <w:rPr>
      <w:rFonts w:cs="Times New Roman"/>
      <w:iCs/>
      <w:sz w:val="20"/>
    </w:rPr>
  </w:style>
  <w:style w:type="character" w:customStyle="1" w:styleId="Heading2Char">
    <w:name w:val="Heading 2 Char"/>
    <w:basedOn w:val="DefaultParagraphFont"/>
    <w:link w:val="Heading2"/>
    <w:uiPriority w:val="9"/>
    <w:semiHidden/>
    <w:rsid w:val="001C11C9"/>
    <w:rPr>
      <w:rFonts w:asciiTheme="majorHAnsi" w:eastAsiaTheme="majorEastAsia" w:hAnsiTheme="majorHAnsi" w:cstheme="majorBidi"/>
      <w:b/>
      <w:bCs/>
      <w:color w:val="4472C4" w:themeColor="accent1"/>
    </w:rPr>
  </w:style>
  <w:style w:type="paragraph" w:styleId="TOC2">
    <w:name w:val="toc 2"/>
    <w:basedOn w:val="Normal"/>
    <w:next w:val="Normal"/>
    <w:autoRedefine/>
    <w:uiPriority w:val="39"/>
    <w:unhideWhenUsed/>
    <w:rsid w:val="001C11C9"/>
    <w:pPr>
      <w:spacing w:after="100"/>
      <w:ind w:left="260"/>
    </w:pPr>
  </w:style>
  <w:style w:type="paragraph" w:styleId="TOC1">
    <w:name w:val="toc 1"/>
    <w:basedOn w:val="Normal"/>
    <w:next w:val="Normal"/>
    <w:autoRedefine/>
    <w:uiPriority w:val="39"/>
    <w:unhideWhenUsed/>
    <w:rsid w:val="001C11C9"/>
    <w:pPr>
      <w:spacing w:after="100"/>
    </w:pPr>
  </w:style>
  <w:style w:type="character" w:customStyle="1" w:styleId="Heading3Char">
    <w:name w:val="Heading 3 Char"/>
    <w:basedOn w:val="DefaultParagraphFont"/>
    <w:link w:val="Heading3"/>
    <w:uiPriority w:val="9"/>
    <w:semiHidden/>
    <w:rsid w:val="00DB35B4"/>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B35B4"/>
    <w:pPr>
      <w:spacing w:after="100"/>
      <w:ind w:left="520"/>
    </w:pPr>
  </w:style>
  <w:style w:type="paragraph" w:customStyle="1" w:styleId="Els-Title">
    <w:name w:val="Els-Title"/>
    <w:next w:val="Normal"/>
    <w:autoRedefine/>
    <w:rsid w:val="00B05AF5"/>
    <w:pPr>
      <w:suppressAutoHyphens/>
      <w:spacing w:after="0" w:line="400" w:lineRule="exact"/>
      <w:jc w:val="center"/>
    </w:pPr>
    <w:rPr>
      <w:rFonts w:eastAsia="SimSun" w:cs="Times New Roman"/>
      <w:sz w:val="34"/>
      <w:szCs w:val="20"/>
    </w:rPr>
  </w:style>
  <w:style w:type="paragraph" w:customStyle="1" w:styleId="Els-footnote">
    <w:name w:val="Els-footnote"/>
    <w:rsid w:val="00B05AF5"/>
    <w:pPr>
      <w:keepLines/>
      <w:widowControl w:val="0"/>
      <w:spacing w:after="0" w:line="200" w:lineRule="exact"/>
      <w:ind w:firstLine="240"/>
      <w:jc w:val="both"/>
    </w:pPr>
    <w:rPr>
      <w:rFonts w:eastAsia="SimSun" w:cs="Times New Roman"/>
      <w:sz w:val="16"/>
      <w:szCs w:val="20"/>
    </w:rPr>
  </w:style>
  <w:style w:type="character" w:styleId="FootnoteReference">
    <w:name w:val="footnote reference"/>
    <w:semiHidden/>
    <w:rsid w:val="00B05AF5"/>
    <w:rPr>
      <w:vertAlign w:val="superscript"/>
    </w:rPr>
  </w:style>
  <w:style w:type="paragraph" w:customStyle="1" w:styleId="Els-Affiliation">
    <w:name w:val="Els-Affiliation"/>
    <w:next w:val="Normal"/>
    <w:rsid w:val="00B05AF5"/>
    <w:pPr>
      <w:suppressAutoHyphens/>
      <w:spacing w:after="0" w:line="200" w:lineRule="exact"/>
      <w:jc w:val="center"/>
    </w:pPr>
    <w:rPr>
      <w:rFonts w:eastAsia="SimSun" w:cs="Times New Roman"/>
      <w:i/>
      <w:noProof/>
      <w:sz w:val="16"/>
      <w:szCs w:val="20"/>
    </w:rPr>
  </w:style>
  <w:style w:type="paragraph" w:customStyle="1" w:styleId="Els-Abstract-head">
    <w:name w:val="Els-Abstract-head"/>
    <w:next w:val="Normal"/>
    <w:rsid w:val="00B05AF5"/>
    <w:pPr>
      <w:keepNext/>
      <w:pBdr>
        <w:top w:val="single" w:sz="4" w:space="10" w:color="auto"/>
      </w:pBdr>
      <w:suppressAutoHyphens/>
      <w:spacing w:after="220" w:line="220" w:lineRule="exact"/>
    </w:pPr>
    <w:rPr>
      <w:rFonts w:eastAsia="SimSun" w:cs="Times New Roman"/>
      <w:b/>
      <w:sz w:val="18"/>
      <w:szCs w:val="20"/>
    </w:rPr>
  </w:style>
  <w:style w:type="paragraph" w:customStyle="1" w:styleId="TENBB">
    <w:name w:val="_TENBB"/>
    <w:basedOn w:val="Normal"/>
    <w:rsid w:val="00D04AF0"/>
    <w:pPr>
      <w:spacing w:before="120" w:after="240" w:line="240" w:lineRule="auto"/>
      <w:jc w:val="center"/>
    </w:pPr>
    <w:rPr>
      <w:rFonts w:ascii="Cambria" w:eastAsia="Batang" w:hAnsi="Cambria" w:cs="Times New Roman"/>
      <w:spacing w:val="-4"/>
      <w:sz w:val="36"/>
      <w:szCs w:val="36"/>
      <w:lang w:val="en-GB"/>
    </w:rPr>
  </w:style>
  <w:style w:type="character" w:customStyle="1" w:styleId="A7">
    <w:name w:val="A7"/>
    <w:uiPriority w:val="99"/>
    <w:rsid w:val="00D04AF0"/>
    <w:rPr>
      <w:rFonts w:cs="XLOXER+StoneSans"/>
      <w:color w:val="000000"/>
      <w:sz w:val="16"/>
      <w:szCs w:val="16"/>
    </w:rPr>
  </w:style>
  <w:style w:type="character" w:customStyle="1" w:styleId="m-2072206710393172160gmail-m-1692412837731302856xfontstyle01">
    <w:name w:val="m_-2072206710393172160gmail-m_-1692412837731302856x_fontstyle01"/>
    <w:basedOn w:val="DefaultParagraphFont"/>
    <w:rsid w:val="00E71380"/>
  </w:style>
  <w:style w:type="character" w:customStyle="1" w:styleId="m-2072206710393172160gmail-m-1692412837731302856xfontstyle21">
    <w:name w:val="m_-2072206710393172160gmail-m_-1692412837731302856x_fontstyle21"/>
    <w:basedOn w:val="DefaultParagraphFont"/>
    <w:rsid w:val="00E71380"/>
  </w:style>
  <w:style w:type="paragraph" w:styleId="NormalWeb">
    <w:name w:val="Normal (Web)"/>
    <w:basedOn w:val="Normal"/>
    <w:semiHidden/>
    <w:unhideWhenUsed/>
    <w:rsid w:val="000E179B"/>
    <w:pPr>
      <w:spacing w:before="100" w:beforeAutospacing="1" w:after="100" w:afterAutospacing="1" w:line="240" w:lineRule="auto"/>
    </w:pPr>
    <w:rPr>
      <w:rFonts w:eastAsia="Times New Roman" w:cs="Times New Roman"/>
      <w:sz w:val="24"/>
      <w:szCs w:val="24"/>
    </w:rPr>
  </w:style>
  <w:style w:type="paragraph" w:styleId="Header">
    <w:name w:val="header"/>
    <w:link w:val="HeaderChar"/>
    <w:uiPriority w:val="99"/>
    <w:rsid w:val="006C5CDE"/>
    <w:pPr>
      <w:tabs>
        <w:tab w:val="center" w:pos="4706"/>
        <w:tab w:val="right" w:pos="9356"/>
      </w:tabs>
      <w:spacing w:before="100" w:beforeAutospacing="1" w:after="240" w:line="200" w:lineRule="atLeast"/>
    </w:pPr>
    <w:rPr>
      <w:rFonts w:eastAsia="SimSun" w:cs="Times New Roman"/>
      <w:i/>
      <w:noProof/>
      <w:sz w:val="16"/>
      <w:szCs w:val="20"/>
    </w:rPr>
  </w:style>
  <w:style w:type="character" w:customStyle="1" w:styleId="HeaderChar">
    <w:name w:val="Header Char"/>
    <w:basedOn w:val="DefaultParagraphFont"/>
    <w:link w:val="Header"/>
    <w:uiPriority w:val="99"/>
    <w:rsid w:val="006C5CDE"/>
    <w:rPr>
      <w:rFonts w:eastAsia="SimSun" w:cs="Times New Roman"/>
      <w:i/>
      <w:noProof/>
      <w:sz w:val="16"/>
      <w:szCs w:val="20"/>
    </w:rPr>
  </w:style>
  <w:style w:type="paragraph" w:styleId="Footer">
    <w:name w:val="footer"/>
    <w:basedOn w:val="Header"/>
    <w:link w:val="FooterChar"/>
    <w:uiPriority w:val="99"/>
    <w:rsid w:val="006C5CDE"/>
    <w:pPr>
      <w:tabs>
        <w:tab w:val="right" w:pos="10080"/>
      </w:tabs>
    </w:pPr>
    <w:rPr>
      <w:i w:val="0"/>
    </w:rPr>
  </w:style>
  <w:style w:type="character" w:customStyle="1" w:styleId="FooterChar">
    <w:name w:val="Footer Char"/>
    <w:basedOn w:val="DefaultParagraphFont"/>
    <w:link w:val="Footer"/>
    <w:uiPriority w:val="99"/>
    <w:rsid w:val="006C5CDE"/>
    <w:rPr>
      <w:rFonts w:eastAsia="SimSun" w:cs="Times New Roman"/>
      <w:noProof/>
      <w:sz w:val="16"/>
      <w:szCs w:val="20"/>
    </w:rPr>
  </w:style>
  <w:style w:type="paragraph" w:styleId="BalloonText">
    <w:name w:val="Balloon Text"/>
    <w:basedOn w:val="Normal"/>
    <w:link w:val="BalloonTextChar"/>
    <w:uiPriority w:val="99"/>
    <w:semiHidden/>
    <w:unhideWhenUsed/>
    <w:rsid w:val="006C5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DE"/>
    <w:rPr>
      <w:rFonts w:ascii="Tahoma" w:hAnsi="Tahoma" w:cs="Tahoma"/>
      <w:sz w:val="16"/>
      <w:szCs w:val="16"/>
    </w:rPr>
  </w:style>
  <w:style w:type="character" w:styleId="UnresolvedMention">
    <w:name w:val="Unresolved Mention"/>
    <w:basedOn w:val="DefaultParagraphFont"/>
    <w:uiPriority w:val="99"/>
    <w:semiHidden/>
    <w:unhideWhenUsed/>
    <w:rsid w:val="006671E4"/>
    <w:rPr>
      <w:color w:val="605E5C"/>
      <w:shd w:val="clear" w:color="auto" w:fill="E1DFDD"/>
    </w:rPr>
  </w:style>
  <w:style w:type="character" w:customStyle="1" w:styleId="hps">
    <w:name w:val="hps"/>
    <w:basedOn w:val="DefaultParagraphFont"/>
    <w:rsid w:val="00575067"/>
  </w:style>
  <w:style w:type="character" w:customStyle="1" w:styleId="shorttext">
    <w:name w:val="short_text"/>
    <w:basedOn w:val="DefaultParagraphFont"/>
    <w:rsid w:val="00575067"/>
  </w:style>
  <w:style w:type="character" w:styleId="Emphasis">
    <w:name w:val="Emphasis"/>
    <w:basedOn w:val="DefaultParagraphFont"/>
    <w:uiPriority w:val="20"/>
    <w:qFormat/>
    <w:rsid w:val="005E7F68"/>
    <w:rPr>
      <w:i/>
      <w:iCs/>
    </w:rPr>
  </w:style>
  <w:style w:type="table" w:styleId="TableGrid">
    <w:name w:val="Table Grid"/>
    <w:basedOn w:val="TableNormal"/>
    <w:uiPriority w:val="39"/>
    <w:rsid w:val="003A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51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6907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arinespecies.org/foraminifera/aphia.php?p=taxdetails&amp;id=111906" TargetMode="External"/><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yperlink" Target="mailto:ngothikimchi@humg.edu.vn" TargetMode="External"/><Relationship Id="rId36" Type="http://schemas.openxmlformats.org/officeDocument/2006/relationships/theme" Target="theme/theme1.xml"/><Relationship Id="rId10" Type="http://schemas.openxmlformats.org/officeDocument/2006/relationships/hyperlink" Target="http://www.foraminifera.eu/querydb.php?family=Ophthalmidiidae&amp;aktion=suche" TargetMode="Externa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inespecies.org/aphia.php?p=taxdetails&amp;id=721154" TargetMode="External"/><Relationship Id="rId14" Type="http://schemas.openxmlformats.org/officeDocument/2006/relationships/image" Target="media/image5.jpeg"/><Relationship Id="rId22" Type="http://schemas.openxmlformats.org/officeDocument/2006/relationships/hyperlink" Target="http://www.marinespecies.org/aphia.php?p=taxdetails&amp;id=111973" TargetMode="External"/><Relationship Id="rId27" Type="http://schemas.openxmlformats.org/officeDocument/2006/relationships/image" Target="media/image16.jpeg"/><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ACE75-F665-4705-8A79-184E33ED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6</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Thac Khanh</dc:creator>
  <cp:lastModifiedBy>Ngo Thi Kim Chi</cp:lastModifiedBy>
  <cp:revision>52</cp:revision>
  <dcterms:created xsi:type="dcterms:W3CDTF">2020-04-27T03:07:00Z</dcterms:created>
  <dcterms:modified xsi:type="dcterms:W3CDTF">2020-09-17T03:22:00Z</dcterms:modified>
</cp:coreProperties>
</file>