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C74" w:rsidRPr="00A7237B" w:rsidRDefault="00A90C74" w:rsidP="00A90C74">
      <w:pPr>
        <w:jc w:val="center"/>
        <w:rPr>
          <w:b/>
          <w:sz w:val="30"/>
          <w:szCs w:val="30"/>
        </w:rPr>
      </w:pPr>
      <w:r w:rsidRPr="00A7237B">
        <w:rPr>
          <w:b/>
          <w:sz w:val="30"/>
          <w:szCs w:val="30"/>
        </w:rPr>
        <w:t>Tổng quan về đất hiếm và công nghệ tuyển quặng đất hiếm trên Thế giới và ở Việt Nam</w:t>
      </w:r>
    </w:p>
    <w:p w:rsidR="00A90C74" w:rsidRDefault="00A90C74" w:rsidP="00ED275E">
      <w:pPr>
        <w:pStyle w:val="Els-Title"/>
        <w:spacing w:line="240" w:lineRule="auto"/>
        <w:rPr>
          <w:sz w:val="30"/>
        </w:rPr>
      </w:pPr>
    </w:p>
    <w:p w:rsidR="00A90C74" w:rsidRPr="00A90C74" w:rsidRDefault="00A90C74" w:rsidP="00A90C74">
      <w:pPr>
        <w:jc w:val="center"/>
        <w:rPr>
          <w:vertAlign w:val="superscript"/>
          <w:lang w:val="fr-FR"/>
        </w:rPr>
      </w:pPr>
      <w:r w:rsidRPr="00A90C74">
        <w:rPr>
          <w:lang w:val="fr-FR"/>
        </w:rPr>
        <w:t xml:space="preserve">Nhữ Thị Kim Dung </w:t>
      </w:r>
      <w:r w:rsidRPr="00A90C74">
        <w:rPr>
          <w:vertAlign w:val="superscript"/>
          <w:lang w:val="fr-FR"/>
        </w:rPr>
        <w:t>1*</w:t>
      </w:r>
      <w:r w:rsidRPr="00A90C74">
        <w:rPr>
          <w:lang w:val="fr-FR"/>
        </w:rPr>
        <w:t xml:space="preserve">, Nguyễn Hoàng Sơn </w:t>
      </w:r>
      <w:r>
        <w:rPr>
          <w:vertAlign w:val="superscript"/>
          <w:lang w:val="fr-FR"/>
        </w:rPr>
        <w:t>1</w:t>
      </w:r>
      <w:r w:rsidRPr="00A90C74">
        <w:rPr>
          <w:lang w:val="fr-FR"/>
        </w:rPr>
        <w:t xml:space="preserve">, Trần Văn Được </w:t>
      </w:r>
      <w:r>
        <w:rPr>
          <w:vertAlign w:val="superscript"/>
          <w:lang w:val="fr-FR"/>
        </w:rPr>
        <w:t>1</w:t>
      </w:r>
    </w:p>
    <w:p w:rsidR="00ED275E" w:rsidRPr="00A90C74" w:rsidRDefault="00A90C74" w:rsidP="00A90C74">
      <w:pPr>
        <w:jc w:val="center"/>
        <w:rPr>
          <w:color w:val="000000" w:themeColor="text1"/>
          <w:lang w:val="fr-FR"/>
        </w:rPr>
      </w:pPr>
      <w:r w:rsidRPr="003633A1">
        <w:rPr>
          <w:i/>
          <w:vertAlign w:val="superscript"/>
          <w:lang w:val="fr-FR"/>
        </w:rPr>
        <w:t xml:space="preserve">1 </w:t>
      </w:r>
      <w:r w:rsidRPr="003633A1">
        <w:rPr>
          <w:i/>
          <w:lang w:val="fr-FR"/>
        </w:rPr>
        <w:t>Trường Đại học Mỏ - Địa chất</w:t>
      </w:r>
    </w:p>
    <w:p w:rsidR="008E2512" w:rsidRPr="00EA0E0B" w:rsidRDefault="006542EC" w:rsidP="00706DC5">
      <w:pPr>
        <w:pStyle w:val="Els-Abstract-head"/>
        <w:pBdr>
          <w:top w:val="single" w:sz="4" w:space="1" w:color="auto"/>
          <w:bottom w:val="single" w:sz="4" w:space="1" w:color="auto"/>
        </w:pBdr>
        <w:spacing w:before="120" w:after="120" w:line="240" w:lineRule="auto"/>
        <w:jc w:val="both"/>
        <w:rPr>
          <w:szCs w:val="18"/>
        </w:rPr>
      </w:pPr>
      <w:r w:rsidRPr="00EA0E0B">
        <w:rPr>
          <w:szCs w:val="18"/>
        </w:rPr>
        <w:t>TÓM TẮT</w:t>
      </w:r>
      <w:r w:rsidR="003C50DC" w:rsidRPr="00EA0E0B">
        <w:rPr>
          <w:szCs w:val="18"/>
        </w:rPr>
        <w:t xml:space="preserve"> </w:t>
      </w:r>
    </w:p>
    <w:p w:rsidR="006542EC" w:rsidRPr="007806BB" w:rsidRDefault="00A90C74" w:rsidP="00DD099D">
      <w:pPr>
        <w:pBdr>
          <w:top w:val="single" w:sz="4" w:space="1" w:color="auto"/>
          <w:bottom w:val="single" w:sz="4" w:space="1" w:color="auto"/>
        </w:pBdr>
        <w:jc w:val="both"/>
        <w:rPr>
          <w:rStyle w:val="A7"/>
          <w:rFonts w:eastAsiaTheme="minorHAnsi" w:cs="Times New Roman"/>
          <w:color w:val="auto"/>
          <w:sz w:val="20"/>
          <w:szCs w:val="20"/>
          <w:lang w:val="nl-NL"/>
        </w:rPr>
      </w:pPr>
      <w:r>
        <w:rPr>
          <w:rFonts w:eastAsia="Times New Roman"/>
        </w:rPr>
        <w:t>K</w:t>
      </w:r>
      <w:r w:rsidRPr="003E7299">
        <w:rPr>
          <w:rFonts w:eastAsia="Times New Roman"/>
          <w:lang w:val="nl-NL"/>
        </w:rPr>
        <w:t xml:space="preserve">im loại đất hiếm </w:t>
      </w:r>
      <w:r w:rsidRPr="003E7299">
        <w:rPr>
          <w:rFonts w:eastAsia="Times New Roman"/>
          <w:color w:val="FF0000"/>
          <w:lang w:val="nl-NL"/>
        </w:rPr>
        <w:t>được sử dụng cho nhiều ngành khác nhau trong công nghiệp</w:t>
      </w:r>
      <w:r w:rsidRPr="003E7299">
        <w:rPr>
          <w:rFonts w:eastAsia="Times New Roman"/>
          <w:lang w:val="nl-NL"/>
        </w:rPr>
        <w:t xml:space="preserve"> như điện, điện tử, hạt nhân, quang học, vũ trụ, vật liệu siêu dẫn, siêu từ tính, luyện kim, thủy tinh và gốm sứ. </w:t>
      </w:r>
      <w:r w:rsidRPr="003E7299">
        <w:rPr>
          <w:rFonts w:eastAsia="Times New Roman"/>
          <w:color w:val="FF0000"/>
          <w:lang w:val="nl-NL"/>
        </w:rPr>
        <w:t>Trong nông nghiệp, đất hiếm còn được bổ sung thêm vào phân bón để bón cho cây trồng; đồng thời cũng đã có một số thử nghiệm để bổ sung vào thức ăn chăn nuôi</w:t>
      </w:r>
      <w:r w:rsidRPr="003E7299">
        <w:rPr>
          <w:rFonts w:eastAsia="Times New Roman"/>
          <w:lang w:val="nl-NL"/>
        </w:rPr>
        <w:t>. Tài nguyên đất hiếm trên Thế giới không hiếm và có tiềm năng lớn,</w:t>
      </w:r>
      <w:r w:rsidRPr="00265E3F">
        <w:rPr>
          <w:lang w:val="nl-NL"/>
        </w:rPr>
        <w:t xml:space="preserve"> </w:t>
      </w:r>
      <w:r w:rsidRPr="003E7299">
        <w:rPr>
          <w:rFonts w:eastAsia="Times New Roman"/>
          <w:color w:val="FF0000"/>
          <w:lang w:val="nl-NL"/>
        </w:rPr>
        <w:t>mặc dù mang tên là hiếm, các nguyên tố đất hiếm - ngoại trừ prometi có tính phóng xạ - là tương đối dồi dào trong lớp vỏ Trái Đất</w:t>
      </w:r>
      <w:r w:rsidRPr="003E7299">
        <w:rPr>
          <w:rFonts w:eastAsia="Times New Roman"/>
          <w:lang w:val="nl-NL"/>
        </w:rPr>
        <w:t xml:space="preserve">. </w:t>
      </w:r>
      <w:r w:rsidRPr="003E7299">
        <w:rPr>
          <w:color w:val="000000"/>
          <w:lang w:val="nl-NL"/>
        </w:rPr>
        <w:t xml:space="preserve">Việt Nam cũng là một quốc gia có tiềm năng về đất hiếm, </w:t>
      </w:r>
      <w:r w:rsidRPr="003E7299">
        <w:rPr>
          <w:color w:val="FF0000"/>
          <w:lang w:val="nl-NL"/>
        </w:rPr>
        <w:t>đứng thứ ba Thế giới</w:t>
      </w:r>
      <w:r w:rsidRPr="003E7299">
        <w:rPr>
          <w:rFonts w:eastAsia="Times New Roman"/>
          <w:lang w:val="nl-NL"/>
        </w:rPr>
        <w:t xml:space="preserve">. </w:t>
      </w:r>
      <w:r w:rsidRPr="003E7299">
        <w:rPr>
          <w:rFonts w:eastAsia="Times New Roman"/>
          <w:color w:val="000000"/>
          <w:lang w:val="nl-NL"/>
        </w:rPr>
        <w:t xml:space="preserve">Trên thế giới  đã có nhiều công trình nghiên cứu tuyển quặng đất hiếm với các đối tượng quặng khác nhau, nhưng tập trung chủ yếu vào các khoáng vật quan trọng nhất như monazit, xenotim và bastnezit. Bài báo này tổng hợp những tài liệu nghiên cứu về đất hiếm, nhằm đánh giá tổng quan </w:t>
      </w:r>
      <w:r w:rsidRPr="003E7299">
        <w:rPr>
          <w:rFonts w:eastAsia="Times New Roman"/>
          <w:color w:val="FF0000"/>
          <w:lang w:val="nl-NL"/>
        </w:rPr>
        <w:t xml:space="preserve">về đất hiếm và công nghệ tuyển quặng đất hiếm </w:t>
      </w:r>
      <w:r w:rsidRPr="003E7299">
        <w:rPr>
          <w:rFonts w:eastAsia="Times New Roman"/>
          <w:color w:val="000000"/>
          <w:lang w:val="nl-NL"/>
        </w:rPr>
        <w:t>trên Thế giới và ở Việt Nam</w:t>
      </w:r>
      <w:r>
        <w:rPr>
          <w:rFonts w:eastAsia="Times New Roman"/>
          <w:color w:val="000000"/>
          <w:lang w:val="nl-NL"/>
        </w:rPr>
        <w:t>.</w:t>
      </w:r>
    </w:p>
    <w:p w:rsidR="008E2512" w:rsidRPr="007806BB" w:rsidRDefault="00706DC5" w:rsidP="00DD099D">
      <w:pPr>
        <w:widowControl/>
        <w:pBdr>
          <w:top w:val="single" w:sz="4" w:space="1" w:color="auto"/>
          <w:bottom w:val="single" w:sz="4" w:space="1" w:color="auto"/>
        </w:pBdr>
        <w:autoSpaceDE w:val="0"/>
        <w:autoSpaceDN w:val="0"/>
        <w:adjustRightInd w:val="0"/>
        <w:jc w:val="both"/>
        <w:rPr>
          <w:rFonts w:eastAsiaTheme="minorHAnsi"/>
          <w:lang w:val="nl-NL"/>
        </w:rPr>
      </w:pPr>
      <w:r w:rsidRPr="007806BB">
        <w:rPr>
          <w:rFonts w:eastAsiaTheme="minorHAnsi"/>
          <w:i/>
          <w:lang w:val="nl-NL"/>
        </w:rPr>
        <w:t>Từ khóa</w:t>
      </w:r>
      <w:r w:rsidR="008E2512" w:rsidRPr="007806BB">
        <w:rPr>
          <w:rFonts w:eastAsiaTheme="minorHAnsi"/>
          <w:i/>
          <w:lang w:val="nl-NL"/>
        </w:rPr>
        <w:t>:</w:t>
      </w:r>
      <w:r w:rsidR="008E2512" w:rsidRPr="007806BB">
        <w:rPr>
          <w:rFonts w:eastAsiaTheme="minorHAnsi"/>
          <w:lang w:val="nl-NL"/>
        </w:rPr>
        <w:t xml:space="preserve"> </w:t>
      </w:r>
      <w:r w:rsidR="007806BB">
        <w:rPr>
          <w:rFonts w:eastAsia="Times New Roman"/>
          <w:color w:val="000000"/>
          <w:lang w:val="nl-NL"/>
        </w:rPr>
        <w:t>Đ</w:t>
      </w:r>
      <w:r w:rsidR="007806BB" w:rsidRPr="003E7299">
        <w:rPr>
          <w:rFonts w:eastAsia="Times New Roman"/>
          <w:color w:val="000000"/>
          <w:lang w:val="nl-NL"/>
        </w:rPr>
        <w:t>ất hiếm, monazit, xenotim, bastnezit</w:t>
      </w:r>
      <w:r w:rsidR="007806BB">
        <w:rPr>
          <w:rFonts w:eastAsia="Times New Roman"/>
          <w:color w:val="000000"/>
          <w:lang w:val="nl-NL"/>
        </w:rPr>
        <w:t>.</w:t>
      </w:r>
    </w:p>
    <w:p w:rsidR="008E2512" w:rsidRPr="00EA0E0B" w:rsidRDefault="00F7261F" w:rsidP="00DD099D">
      <w:pPr>
        <w:pStyle w:val="ListParagraph"/>
        <w:widowControl w:val="0"/>
        <w:numPr>
          <w:ilvl w:val="0"/>
          <w:numId w:val="9"/>
        </w:numPr>
        <w:spacing w:before="120" w:after="120" w:line="240" w:lineRule="auto"/>
        <w:ind w:left="0" w:firstLine="0"/>
        <w:rPr>
          <w:rFonts w:ascii="Times New Roman" w:hAnsi="Times New Roman" w:cs="Times New Roman"/>
          <w:noProof/>
          <w:sz w:val="20"/>
          <w:szCs w:val="20"/>
          <w:lang w:val="en-US"/>
        </w:rPr>
      </w:pPr>
      <w:r w:rsidRPr="00EA0E0B">
        <w:rPr>
          <w:rFonts w:ascii="Times New Roman" w:hAnsi="Times New Roman" w:cs="Times New Roman"/>
          <w:b/>
          <w:noProof/>
          <w:sz w:val="20"/>
          <w:szCs w:val="20"/>
          <w:lang w:val="en-US"/>
        </w:rPr>
        <w:t>Đặt vấn đề</w:t>
      </w:r>
      <w:r w:rsidR="003C50DC" w:rsidRPr="00EA0E0B">
        <w:rPr>
          <w:rFonts w:ascii="Times New Roman" w:hAnsi="Times New Roman" w:cs="Times New Roman"/>
          <w:b/>
          <w:noProof/>
          <w:sz w:val="20"/>
          <w:szCs w:val="20"/>
        </w:rPr>
        <w:t xml:space="preserve"> </w:t>
      </w:r>
    </w:p>
    <w:p w:rsidR="007806BB" w:rsidRPr="003633A1" w:rsidRDefault="007806BB" w:rsidP="003A1BE5">
      <w:pPr>
        <w:widowControl/>
        <w:autoSpaceDE w:val="0"/>
        <w:autoSpaceDN w:val="0"/>
        <w:adjustRightInd w:val="0"/>
        <w:ind w:firstLine="227"/>
        <w:jc w:val="both"/>
        <w:rPr>
          <w:rFonts w:eastAsiaTheme="minorHAnsi"/>
          <w:lang w:val="nl-NL"/>
        </w:rPr>
      </w:pPr>
      <w:r>
        <w:rPr>
          <w:lang w:val="nl-NL"/>
        </w:rPr>
        <w:t>Đ</w:t>
      </w:r>
      <w:r w:rsidRPr="00265E3F">
        <w:rPr>
          <w:lang w:val="nl-NL"/>
        </w:rPr>
        <w:t xml:space="preserve">ất hiếm là tên gọi chung cho nhóm các nguyên tố hay kim loại đất hiếm bao gồm </w:t>
      </w:r>
      <w:r w:rsidRPr="00265E3F">
        <w:rPr>
          <w:color w:val="FF0000"/>
          <w:lang w:val="nl-NL"/>
        </w:rPr>
        <w:t>17</w:t>
      </w:r>
      <w:r w:rsidRPr="00265E3F">
        <w:rPr>
          <w:lang w:val="nl-NL"/>
        </w:rPr>
        <w:t xml:space="preserve"> nguyên tố hóa học </w:t>
      </w:r>
      <w:r w:rsidRPr="00265E3F">
        <w:rPr>
          <w:color w:val="FF0000"/>
          <w:lang w:val="nl-NL"/>
        </w:rPr>
        <w:t>thuộc bảng tuần hoàn của Mendeleev, trong đó có scandi, yttri và 15 nguyên tố của nhóm Lantan, có hàm lượng lớn trong Trái Đất.</w:t>
      </w:r>
      <w:r w:rsidRPr="00265E3F">
        <w:rPr>
          <w:lang w:val="nl-NL"/>
        </w:rPr>
        <w:t xml:space="preserve"> Cho đến nay đã phát hiện khoảng 250 khoáng vật có chứa các nguyên tố đất hiếm trong vỏ trái đất, trong đó có khoảng 1/2 đã xác định được cấu trúc mạng tinh thể khoáng vật và có trên 60 khoáng vật chứa từ 5,0 - 8,0% TR</w:t>
      </w:r>
      <w:r w:rsidRPr="00265E3F">
        <w:rPr>
          <w:vertAlign w:val="subscript"/>
          <w:lang w:val="nl-NL"/>
        </w:rPr>
        <w:t>2</w:t>
      </w:r>
      <w:r w:rsidRPr="00265E3F">
        <w:rPr>
          <w:lang w:val="nl-NL"/>
        </w:rPr>
        <w:t>O</w:t>
      </w:r>
      <w:r w:rsidRPr="00265E3F">
        <w:rPr>
          <w:vertAlign w:val="subscript"/>
          <w:lang w:val="nl-NL"/>
        </w:rPr>
        <w:t>3</w:t>
      </w:r>
      <w:r w:rsidRPr="00265E3F">
        <w:rPr>
          <w:lang w:val="nl-NL"/>
        </w:rPr>
        <w:t xml:space="preserve"> trở lên. Các khoáng vật quan trọng nhất được giới thiệu trong Bảng 3. Các khoáng vật có giá trị công nghiệp và là các khoáng vật được khai thác chủ yếu của đất hiếm gồm bastnezit, monazite, xenotim, gadolinit chúng chiếm trên 95,0% TR</w:t>
      </w:r>
      <w:r w:rsidRPr="00265E3F">
        <w:rPr>
          <w:vertAlign w:val="subscript"/>
          <w:lang w:val="nl-NL"/>
        </w:rPr>
        <w:t>2</w:t>
      </w:r>
      <w:r w:rsidRPr="00265E3F">
        <w:rPr>
          <w:lang w:val="nl-NL"/>
        </w:rPr>
        <w:t>O</w:t>
      </w:r>
      <w:r w:rsidRPr="00265E3F">
        <w:rPr>
          <w:vertAlign w:val="subscript"/>
          <w:lang w:val="nl-NL"/>
        </w:rPr>
        <w:t>3</w:t>
      </w:r>
      <w:r w:rsidRPr="00265E3F">
        <w:rPr>
          <w:lang w:val="nl-NL"/>
        </w:rPr>
        <w:t xml:space="preserve"> trên Thế giới. Trong đó khoảng 1/3 sản lượng đất hiếm trên Thế giới được lấy từ bastnezit. Gần đây còn phát hiện đất hiếm dạng sét hấp phụ ion trong vỏ phong hóa laterit.</w:t>
      </w:r>
    </w:p>
    <w:p w:rsidR="007806BB" w:rsidRDefault="007806BB" w:rsidP="003A1BE5">
      <w:pPr>
        <w:widowControl/>
        <w:autoSpaceDE w:val="0"/>
        <w:autoSpaceDN w:val="0"/>
        <w:adjustRightInd w:val="0"/>
        <w:ind w:firstLine="227"/>
        <w:jc w:val="both"/>
        <w:rPr>
          <w:lang w:val="nl-NL"/>
        </w:rPr>
      </w:pPr>
      <w:r w:rsidRPr="00265E3F">
        <w:rPr>
          <w:lang w:val="nl-NL"/>
        </w:rPr>
        <w:t>Các khoáng vật đất hiếm và chứa đất hiếm phổ biến trong tự nhiên được thể hiện trong Bảng 1</w:t>
      </w:r>
      <w:r>
        <w:rPr>
          <w:lang w:val="nl-NL"/>
        </w:rPr>
        <w:t>.</w:t>
      </w:r>
    </w:p>
    <w:p w:rsidR="007806BB" w:rsidRPr="003E7299" w:rsidRDefault="007806BB" w:rsidP="007806BB">
      <w:pPr>
        <w:jc w:val="center"/>
        <w:rPr>
          <w:rFonts w:eastAsia="Times New Roman"/>
          <w:color w:val="FF0000"/>
          <w:lang w:val="pt-BR"/>
        </w:rPr>
      </w:pPr>
      <w:r w:rsidRPr="003E7299">
        <w:rPr>
          <w:rFonts w:eastAsia="Times New Roman"/>
          <w:i/>
          <w:lang w:val="pt-BR"/>
        </w:rPr>
        <w:t>Bảng 1. Các khoáng vật đất hiếm và chứa đất hiếm phổ biến trong tự nhiên</w:t>
      </w:r>
      <w:r w:rsidRPr="003E7299">
        <w:rPr>
          <w:rFonts w:eastAsia="Times New Roman"/>
          <w:lang w:val="pt-BR"/>
        </w:rPr>
        <w:t xml:space="preserve"> </w:t>
      </w:r>
      <w:r w:rsidRPr="003E7299">
        <w:rPr>
          <w:rFonts w:eastAsia="Times New Roman"/>
          <w:color w:val="FF0000"/>
          <w:lang w:val="pt-BR"/>
        </w:rPr>
        <w:t>(</w:t>
      </w:r>
      <w:r w:rsidRPr="00265E3F">
        <w:rPr>
          <w:color w:val="FF0000"/>
          <w:lang w:val="nl-NL"/>
        </w:rPr>
        <w:t>Dương Văn Sự, 2014</w:t>
      </w:r>
      <w:r w:rsidRPr="003E7299">
        <w:rPr>
          <w:rFonts w:eastAsia="Times New Roman"/>
          <w:color w:val="FF0000"/>
          <w:lang w:val="pt-BR"/>
        </w:rPr>
        <w:t>)</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3"/>
        <w:gridCol w:w="1138"/>
        <w:gridCol w:w="3798"/>
        <w:gridCol w:w="1165"/>
        <w:gridCol w:w="1701"/>
      </w:tblGrid>
      <w:tr w:rsidR="007806BB" w:rsidRPr="00F96F77" w:rsidTr="00F96F77">
        <w:trPr>
          <w:trHeight w:val="904"/>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TT</w:t>
            </w:r>
          </w:p>
        </w:tc>
        <w:tc>
          <w:tcPr>
            <w:tcW w:w="1138"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Tên khoáng vật</w:t>
            </w:r>
          </w:p>
        </w:tc>
        <w:tc>
          <w:tcPr>
            <w:tcW w:w="3798"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Công thức hóa học</w:t>
            </w:r>
          </w:p>
        </w:tc>
        <w:tc>
          <w:tcPr>
            <w:tcW w:w="1165"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Phân bố đất hiếm chính</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Khoảng hàm lượng TR</w:t>
            </w:r>
            <w:r w:rsidRPr="00F96F77">
              <w:rPr>
                <w:rFonts w:eastAsia="Times New Roman"/>
                <w:vertAlign w:val="subscript"/>
                <w:lang w:val="pt-BR"/>
              </w:rPr>
              <w:t>2</w:t>
            </w:r>
            <w:r w:rsidRPr="00F96F77">
              <w:rPr>
                <w:rFonts w:eastAsia="Times New Roman"/>
                <w:lang w:val="pt-BR"/>
              </w:rPr>
              <w:t>O</w:t>
            </w:r>
            <w:r w:rsidRPr="00F96F77">
              <w:rPr>
                <w:rFonts w:eastAsia="Times New Roman"/>
                <w:vertAlign w:val="subscript"/>
                <w:lang w:val="pt-BR"/>
              </w:rPr>
              <w:t>3</w:t>
            </w:r>
            <w:r w:rsidRPr="00F96F77">
              <w:rPr>
                <w:rFonts w:eastAsia="Times New Roman"/>
                <w:lang w:val="pt-BR"/>
              </w:rPr>
              <w:t>; %</w:t>
            </w:r>
          </w:p>
        </w:tc>
      </w:tr>
      <w:tr w:rsidR="007806BB" w:rsidRPr="00F96F77" w:rsidTr="00F96F77">
        <w:trPr>
          <w:trHeight w:val="459"/>
        </w:trPr>
        <w:tc>
          <w:tcPr>
            <w:tcW w:w="8505" w:type="dxa"/>
            <w:gridSpan w:val="5"/>
            <w:shd w:val="clear" w:color="auto" w:fill="auto"/>
            <w:vAlign w:val="center"/>
          </w:tcPr>
          <w:p w:rsidR="007806BB" w:rsidRPr="00F96F77" w:rsidRDefault="007806BB" w:rsidP="00FB2203">
            <w:pPr>
              <w:rPr>
                <w:rFonts w:eastAsia="Times New Roman"/>
                <w:i/>
                <w:lang w:val="pt-BR"/>
              </w:rPr>
            </w:pPr>
            <w:r w:rsidRPr="00F96F77">
              <w:rPr>
                <w:rFonts w:eastAsia="Times New Roman"/>
                <w:i/>
                <w:lang w:val="pt-BR"/>
              </w:rPr>
              <w:t xml:space="preserve">   I - Nhóm Phot phat</w:t>
            </w:r>
          </w:p>
        </w:tc>
      </w:tr>
      <w:tr w:rsidR="007806BB" w:rsidRPr="00F96F77" w:rsidTr="00F96F77">
        <w:trPr>
          <w:trHeight w:val="444"/>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1</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Monazit</w:t>
            </w:r>
          </w:p>
        </w:tc>
        <w:tc>
          <w:tcPr>
            <w:tcW w:w="379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(Ce,La,Th).(PO</w:t>
            </w:r>
            <w:r w:rsidRPr="00F96F77">
              <w:rPr>
                <w:rFonts w:eastAsia="Times New Roman"/>
                <w:vertAlign w:val="subscript"/>
                <w:lang w:val="pt-BR"/>
              </w:rPr>
              <w:t>4</w:t>
            </w:r>
            <w:r w:rsidRPr="00F96F77">
              <w:rPr>
                <w:rFonts w:eastAsia="Times New Roman"/>
                <w:lang w:val="pt-BR"/>
              </w:rPr>
              <w:t>,SiO</w:t>
            </w:r>
            <w:r w:rsidRPr="00F96F77">
              <w:rPr>
                <w:rFonts w:eastAsia="Times New Roman"/>
                <w:vertAlign w:val="subscript"/>
                <w:lang w:val="pt-BR"/>
              </w:rPr>
              <w:t>4</w:t>
            </w:r>
            <w:r w:rsidRPr="00F96F77">
              <w:rPr>
                <w:rFonts w:eastAsia="Times New Roman"/>
                <w:lang w:val="pt-BR"/>
              </w:rPr>
              <w:t>)</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60,6</w:t>
            </w:r>
          </w:p>
        </w:tc>
      </w:tr>
      <w:tr w:rsidR="007806BB" w:rsidRPr="00F96F77" w:rsidTr="00F96F77">
        <w:trPr>
          <w:trHeight w:val="444"/>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2</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 xml:space="preserve">Apatit </w:t>
            </w:r>
          </w:p>
        </w:tc>
        <w:tc>
          <w:tcPr>
            <w:tcW w:w="379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(Ca,Ce)</w:t>
            </w:r>
            <w:r w:rsidRPr="00F96F77">
              <w:rPr>
                <w:rFonts w:eastAsia="Times New Roman"/>
                <w:vertAlign w:val="subscript"/>
                <w:lang w:val="pt-BR"/>
              </w:rPr>
              <w:t>5</w:t>
            </w:r>
            <w:r w:rsidRPr="00F96F77">
              <w:rPr>
                <w:rFonts w:eastAsia="Times New Roman"/>
                <w:lang w:val="pt-BR"/>
              </w:rPr>
              <w:t>.(PO</w:t>
            </w:r>
            <w:r w:rsidRPr="00F96F77">
              <w:rPr>
                <w:rFonts w:eastAsia="Times New Roman"/>
                <w:vertAlign w:val="subscript"/>
                <w:lang w:val="pt-BR"/>
              </w:rPr>
              <w:t>4</w:t>
            </w:r>
            <w:r w:rsidRPr="00F96F77">
              <w:rPr>
                <w:rFonts w:eastAsia="Times New Roman"/>
                <w:lang w:val="pt-BR"/>
              </w:rPr>
              <w:t>)</w:t>
            </w:r>
            <w:r w:rsidRPr="00F96F77">
              <w:rPr>
                <w:rFonts w:eastAsia="Times New Roman"/>
                <w:vertAlign w:val="subscript"/>
                <w:lang w:val="pt-BR"/>
              </w:rPr>
              <w:t>3</w:t>
            </w:r>
            <w:r w:rsidRPr="00F96F77">
              <w:rPr>
                <w:rFonts w:eastAsia="Times New Roman"/>
                <w:lang w:val="pt-BR"/>
              </w:rPr>
              <w:t>.(F,Cl)</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0 - 5</w:t>
            </w:r>
          </w:p>
        </w:tc>
      </w:tr>
      <w:tr w:rsidR="007806BB" w:rsidRPr="00F96F77" w:rsidTr="00F96F77">
        <w:trPr>
          <w:trHeight w:val="444"/>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3</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Xenotim</w:t>
            </w:r>
          </w:p>
        </w:tc>
        <w:tc>
          <w:tcPr>
            <w:tcW w:w="379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YPO</w:t>
            </w:r>
            <w:r w:rsidRPr="00F96F77">
              <w:rPr>
                <w:rFonts w:eastAsia="Times New Roman"/>
                <w:vertAlign w:val="subscript"/>
                <w:lang w:val="pt-BR"/>
              </w:rPr>
              <w:t>4</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nặng</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61,4</w:t>
            </w:r>
          </w:p>
        </w:tc>
      </w:tr>
      <w:tr w:rsidR="007806BB" w:rsidRPr="00F96F77" w:rsidTr="00F96F77">
        <w:trPr>
          <w:trHeight w:val="459"/>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4</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Flurenxit</w:t>
            </w:r>
          </w:p>
        </w:tc>
        <w:tc>
          <w:tcPr>
            <w:tcW w:w="3798" w:type="dxa"/>
            <w:shd w:val="clear" w:color="auto" w:fill="auto"/>
            <w:vAlign w:val="center"/>
          </w:tcPr>
          <w:p w:rsidR="007806BB" w:rsidRPr="00F96F77" w:rsidRDefault="007806BB" w:rsidP="00FB2203">
            <w:pPr>
              <w:rPr>
                <w:rFonts w:eastAsia="Times New Roman"/>
                <w:vertAlign w:val="subscript"/>
                <w:lang w:val="pt-BR"/>
              </w:rPr>
            </w:pPr>
            <w:r w:rsidRPr="00F96F77">
              <w:rPr>
                <w:rFonts w:eastAsia="Times New Roman"/>
                <w:lang w:val="pt-BR"/>
              </w:rPr>
              <w:t>(Y,Al</w:t>
            </w:r>
            <w:r w:rsidRPr="00F96F77">
              <w:rPr>
                <w:rFonts w:eastAsia="Times New Roman"/>
                <w:vertAlign w:val="subscript"/>
                <w:lang w:val="pt-BR"/>
              </w:rPr>
              <w:t>3</w:t>
            </w:r>
            <w:r w:rsidRPr="00F96F77">
              <w:rPr>
                <w:rFonts w:eastAsia="Times New Roman"/>
                <w:lang w:val="pt-BR"/>
              </w:rPr>
              <w:t>).(PO</w:t>
            </w:r>
            <w:r w:rsidRPr="00F96F77">
              <w:rPr>
                <w:rFonts w:eastAsia="Times New Roman"/>
                <w:vertAlign w:val="subscript"/>
                <w:lang w:val="pt-BR"/>
              </w:rPr>
              <w:t>4</w:t>
            </w:r>
            <w:r w:rsidRPr="00F96F77">
              <w:rPr>
                <w:rFonts w:eastAsia="Times New Roman"/>
                <w:lang w:val="pt-BR"/>
              </w:rPr>
              <w:t>)</w:t>
            </w:r>
            <w:r w:rsidRPr="00F96F77">
              <w:rPr>
                <w:rFonts w:eastAsia="Times New Roman"/>
                <w:vertAlign w:val="subscript"/>
                <w:lang w:val="pt-BR"/>
              </w:rPr>
              <w:t>2</w:t>
            </w:r>
            <w:r w:rsidRPr="00F96F77">
              <w:rPr>
                <w:rFonts w:eastAsia="Times New Roman"/>
                <w:lang w:val="pt-BR"/>
              </w:rPr>
              <w:t>.(OH)</w:t>
            </w:r>
            <w:r w:rsidRPr="00F96F77">
              <w:rPr>
                <w:rFonts w:eastAsia="Times New Roman"/>
                <w:vertAlign w:val="subscript"/>
                <w:lang w:val="pt-BR"/>
              </w:rPr>
              <w:t>6</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nặng</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32</w:t>
            </w:r>
          </w:p>
        </w:tc>
      </w:tr>
      <w:tr w:rsidR="007806BB" w:rsidRPr="00F96F77" w:rsidTr="00F96F77">
        <w:trPr>
          <w:trHeight w:val="444"/>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5</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Rapdofanit</w:t>
            </w:r>
          </w:p>
        </w:tc>
        <w:tc>
          <w:tcPr>
            <w:tcW w:w="379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(Ce,Y).PO</w:t>
            </w:r>
            <w:r w:rsidRPr="00F96F77">
              <w:rPr>
                <w:rFonts w:eastAsia="Times New Roman"/>
                <w:vertAlign w:val="subscript"/>
                <w:lang w:val="pt-BR"/>
              </w:rPr>
              <w:t>4</w:t>
            </w:r>
            <w:r w:rsidRPr="00F96F77">
              <w:rPr>
                <w:rFonts w:eastAsia="Times New Roman"/>
                <w:lang w:val="pt-BR"/>
              </w:rPr>
              <w:t>.H</w:t>
            </w:r>
            <w:r w:rsidRPr="00F96F77">
              <w:rPr>
                <w:rFonts w:eastAsia="Times New Roman"/>
                <w:vertAlign w:val="subscript"/>
                <w:lang w:val="pt-BR"/>
              </w:rPr>
              <w:t>2</w:t>
            </w:r>
            <w:r w:rsidRPr="00F96F77">
              <w:rPr>
                <w:rFonts w:eastAsia="Times New Roman"/>
                <w:lang w:val="pt-BR"/>
              </w:rPr>
              <w:t>O</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36 - 65</w:t>
            </w:r>
          </w:p>
        </w:tc>
      </w:tr>
      <w:tr w:rsidR="007806BB" w:rsidRPr="00F96F77" w:rsidTr="00F96F77">
        <w:trPr>
          <w:trHeight w:val="444"/>
        </w:trPr>
        <w:tc>
          <w:tcPr>
            <w:tcW w:w="8505" w:type="dxa"/>
            <w:gridSpan w:val="5"/>
            <w:shd w:val="clear" w:color="auto" w:fill="auto"/>
            <w:vAlign w:val="center"/>
          </w:tcPr>
          <w:p w:rsidR="007806BB" w:rsidRPr="00F96F77" w:rsidRDefault="007806BB" w:rsidP="00FB2203">
            <w:pPr>
              <w:rPr>
                <w:rFonts w:eastAsia="Times New Roman"/>
                <w:i/>
                <w:lang w:val="pt-BR"/>
              </w:rPr>
            </w:pPr>
            <w:r w:rsidRPr="00F96F77">
              <w:rPr>
                <w:rFonts w:eastAsia="Times New Roman"/>
                <w:i/>
                <w:lang w:val="pt-BR"/>
              </w:rPr>
              <w:t xml:space="preserve">   II - Nhóm Carbonat và Fluocacbonat</w:t>
            </w:r>
          </w:p>
        </w:tc>
      </w:tr>
      <w:tr w:rsidR="007806BB" w:rsidRPr="00F96F77" w:rsidTr="00F96F77">
        <w:trPr>
          <w:trHeight w:val="473"/>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6</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Bastnezit</w:t>
            </w:r>
          </w:p>
        </w:tc>
        <w:tc>
          <w:tcPr>
            <w:tcW w:w="379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(Ce,La).CO</w:t>
            </w:r>
            <w:r w:rsidRPr="00F96F77">
              <w:rPr>
                <w:rFonts w:eastAsia="Times New Roman"/>
                <w:vertAlign w:val="subscript"/>
                <w:lang w:val="pt-BR"/>
              </w:rPr>
              <w:t>3</w:t>
            </w:r>
            <w:r w:rsidRPr="00F96F77">
              <w:rPr>
                <w:rFonts w:eastAsia="Times New Roman"/>
                <w:lang w:val="pt-BR"/>
              </w:rPr>
              <w:t>. F</w:t>
            </w:r>
            <w:r w:rsidRPr="00F96F77">
              <w:rPr>
                <w:rFonts w:eastAsia="Times New Roman"/>
                <w:vertAlign w:val="subscript"/>
                <w:lang w:val="pt-BR"/>
              </w:rPr>
              <w:t>2</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74,77</w:t>
            </w:r>
          </w:p>
        </w:tc>
      </w:tr>
      <w:tr w:rsidR="007806BB" w:rsidRPr="00F96F77" w:rsidTr="00F96F77">
        <w:trPr>
          <w:trHeight w:val="473"/>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7</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Pazisit</w:t>
            </w:r>
          </w:p>
        </w:tc>
        <w:tc>
          <w:tcPr>
            <w:tcW w:w="3798" w:type="dxa"/>
            <w:shd w:val="clear" w:color="auto" w:fill="auto"/>
            <w:vAlign w:val="center"/>
          </w:tcPr>
          <w:p w:rsidR="007806BB" w:rsidRPr="00F96F77" w:rsidRDefault="007806BB" w:rsidP="00FB2203">
            <w:pPr>
              <w:rPr>
                <w:rFonts w:eastAsia="Times New Roman"/>
                <w:vertAlign w:val="subscript"/>
                <w:lang w:val="pt-BR"/>
              </w:rPr>
            </w:pPr>
            <w:r w:rsidRPr="00F96F77">
              <w:rPr>
                <w:rFonts w:eastAsia="Times New Roman"/>
                <w:lang w:val="pt-BR"/>
              </w:rPr>
              <w:t>CaCe</w:t>
            </w:r>
            <w:r w:rsidRPr="00F96F77">
              <w:rPr>
                <w:rFonts w:eastAsia="Times New Roman"/>
                <w:vertAlign w:val="subscript"/>
                <w:lang w:val="pt-BR"/>
              </w:rPr>
              <w:t>2</w:t>
            </w:r>
            <w:r w:rsidRPr="00F96F77">
              <w:rPr>
                <w:rFonts w:eastAsia="Times New Roman"/>
                <w:lang w:val="pt-BR"/>
              </w:rPr>
              <w:t>.(CO</w:t>
            </w:r>
            <w:r w:rsidRPr="00F96F77">
              <w:rPr>
                <w:rFonts w:eastAsia="Times New Roman"/>
                <w:vertAlign w:val="subscript"/>
                <w:lang w:val="pt-BR"/>
              </w:rPr>
              <w:t>3</w:t>
            </w:r>
            <w:r w:rsidRPr="00F96F77">
              <w:rPr>
                <w:rFonts w:eastAsia="Times New Roman"/>
                <w:lang w:val="pt-BR"/>
              </w:rPr>
              <w:t>)</w:t>
            </w:r>
            <w:r w:rsidRPr="00F96F77">
              <w:rPr>
                <w:rFonts w:eastAsia="Times New Roman"/>
                <w:vertAlign w:val="subscript"/>
                <w:lang w:val="pt-BR"/>
              </w:rPr>
              <w:t>3</w:t>
            </w:r>
            <w:r w:rsidRPr="00F96F77">
              <w:rPr>
                <w:rFonts w:eastAsia="Times New Roman"/>
                <w:lang w:val="pt-BR"/>
              </w:rPr>
              <w:t>.F</w:t>
            </w:r>
            <w:r w:rsidRPr="00F96F77">
              <w:rPr>
                <w:rFonts w:eastAsia="Times New Roman"/>
                <w:vertAlign w:val="subscript"/>
                <w:lang w:val="pt-BR"/>
              </w:rPr>
              <w:t>2</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60,89</w:t>
            </w:r>
          </w:p>
        </w:tc>
      </w:tr>
      <w:tr w:rsidR="007806BB" w:rsidRPr="00F96F77" w:rsidTr="00F96F77">
        <w:trPr>
          <w:trHeight w:val="473"/>
        </w:trPr>
        <w:tc>
          <w:tcPr>
            <w:tcW w:w="8505" w:type="dxa"/>
            <w:gridSpan w:val="5"/>
            <w:shd w:val="clear" w:color="auto" w:fill="auto"/>
            <w:vAlign w:val="center"/>
          </w:tcPr>
          <w:p w:rsidR="007806BB" w:rsidRPr="00F96F77" w:rsidRDefault="007806BB" w:rsidP="00FB2203">
            <w:pPr>
              <w:rPr>
                <w:rFonts w:eastAsia="Times New Roman"/>
                <w:i/>
                <w:lang w:val="pt-BR"/>
              </w:rPr>
            </w:pPr>
            <w:r w:rsidRPr="00F96F77">
              <w:rPr>
                <w:rFonts w:eastAsia="Times New Roman"/>
                <w:i/>
                <w:lang w:val="pt-BR"/>
              </w:rPr>
              <w:lastRenderedPageBreak/>
              <w:t xml:space="preserve">   III - Nhóm Oxyt</w:t>
            </w:r>
          </w:p>
        </w:tc>
      </w:tr>
      <w:tr w:rsidR="007806BB" w:rsidRPr="00F96F77" w:rsidTr="00F96F77">
        <w:trPr>
          <w:trHeight w:val="473"/>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8</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Loparit</w:t>
            </w:r>
          </w:p>
        </w:tc>
        <w:tc>
          <w:tcPr>
            <w:tcW w:w="3798" w:type="dxa"/>
            <w:shd w:val="clear" w:color="auto" w:fill="auto"/>
            <w:vAlign w:val="center"/>
          </w:tcPr>
          <w:p w:rsidR="007806BB" w:rsidRPr="00F96F77" w:rsidRDefault="007806BB" w:rsidP="00FB2203">
            <w:pPr>
              <w:rPr>
                <w:rFonts w:eastAsia="Times New Roman"/>
                <w:vertAlign w:val="subscript"/>
                <w:lang w:val="pt-BR"/>
              </w:rPr>
            </w:pPr>
            <w:r w:rsidRPr="00F96F77">
              <w:rPr>
                <w:rFonts w:eastAsia="Times New Roman"/>
                <w:lang w:val="pt-BR"/>
              </w:rPr>
              <w:t>(Ce,Ca, Na).(Ti,Nb)O</w:t>
            </w:r>
            <w:r w:rsidRPr="00F96F77">
              <w:rPr>
                <w:rFonts w:eastAsia="Times New Roman"/>
                <w:vertAlign w:val="subscript"/>
                <w:lang w:val="pt-BR"/>
              </w:rPr>
              <w:t>3</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16 - 19</w:t>
            </w:r>
          </w:p>
        </w:tc>
      </w:tr>
      <w:tr w:rsidR="007806BB" w:rsidRPr="00F96F77" w:rsidTr="00F96F77">
        <w:trPr>
          <w:trHeight w:val="473"/>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9</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Fecgusonit</w:t>
            </w:r>
          </w:p>
        </w:tc>
        <w:tc>
          <w:tcPr>
            <w:tcW w:w="3798" w:type="dxa"/>
            <w:shd w:val="clear" w:color="auto" w:fill="auto"/>
            <w:vAlign w:val="center"/>
          </w:tcPr>
          <w:p w:rsidR="007806BB" w:rsidRPr="00F96F77" w:rsidRDefault="007806BB" w:rsidP="00FB2203">
            <w:pPr>
              <w:rPr>
                <w:rFonts w:eastAsia="Times New Roman"/>
                <w:lang w:val="fr-FR"/>
              </w:rPr>
            </w:pPr>
            <w:r w:rsidRPr="00F96F77">
              <w:rPr>
                <w:rFonts w:eastAsia="Times New Roman"/>
                <w:lang w:val="fr-FR"/>
              </w:rPr>
              <w:t>(Y,Er,Ce,U,Th,...).(Nb,Ta,Ti).O</w:t>
            </w:r>
            <w:r w:rsidRPr="00F96F77">
              <w:rPr>
                <w:rFonts w:eastAsia="Times New Roman"/>
                <w:vertAlign w:val="subscript"/>
                <w:lang w:val="fr-FR"/>
              </w:rPr>
              <w:t>4</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nặng</w:t>
            </w:r>
          </w:p>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54</w:t>
            </w:r>
          </w:p>
          <w:p w:rsidR="007806BB" w:rsidRPr="00F96F77" w:rsidRDefault="007806BB" w:rsidP="00FB2203">
            <w:pPr>
              <w:jc w:val="center"/>
              <w:rPr>
                <w:rFonts w:eastAsia="Times New Roman"/>
                <w:lang w:val="pt-BR"/>
              </w:rPr>
            </w:pPr>
            <w:r w:rsidRPr="00F96F77">
              <w:rPr>
                <w:rFonts w:eastAsia="Times New Roman"/>
                <w:lang w:val="pt-BR"/>
              </w:rPr>
              <w:t>3</w:t>
            </w:r>
          </w:p>
        </w:tc>
      </w:tr>
      <w:tr w:rsidR="007806BB" w:rsidRPr="00F96F77" w:rsidTr="00F96F77">
        <w:trPr>
          <w:trHeight w:val="473"/>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10</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Samacskit</w:t>
            </w:r>
          </w:p>
        </w:tc>
        <w:tc>
          <w:tcPr>
            <w:tcW w:w="3798" w:type="dxa"/>
            <w:shd w:val="clear" w:color="auto" w:fill="auto"/>
            <w:vAlign w:val="center"/>
          </w:tcPr>
          <w:p w:rsidR="007806BB" w:rsidRPr="00F96F77" w:rsidRDefault="007806BB" w:rsidP="00FB2203">
            <w:pPr>
              <w:rPr>
                <w:rFonts w:eastAsia="Times New Roman"/>
                <w:vertAlign w:val="subscript"/>
                <w:lang w:val="fr-FR"/>
              </w:rPr>
            </w:pPr>
            <w:r w:rsidRPr="00F96F77">
              <w:rPr>
                <w:rFonts w:eastAsia="Times New Roman"/>
                <w:lang w:val="fr-FR"/>
              </w:rPr>
              <w:t>(Y,Er,Ce,U,...)</w:t>
            </w:r>
            <w:r w:rsidRPr="00F96F77">
              <w:rPr>
                <w:rFonts w:eastAsia="Times New Roman"/>
                <w:vertAlign w:val="subscript"/>
                <w:lang w:val="fr-FR"/>
              </w:rPr>
              <w:t>4.</w:t>
            </w:r>
            <w:r w:rsidRPr="00F96F77">
              <w:rPr>
                <w:rFonts w:eastAsia="Times New Roman"/>
                <w:lang w:val="fr-FR"/>
              </w:rPr>
              <w:t>(Nb,Ta)</w:t>
            </w:r>
            <w:r w:rsidRPr="00F96F77">
              <w:rPr>
                <w:rFonts w:eastAsia="Times New Roman"/>
                <w:vertAlign w:val="subscript"/>
                <w:lang w:val="fr-FR"/>
              </w:rPr>
              <w:t>6</w:t>
            </w:r>
            <w:r w:rsidRPr="00F96F77">
              <w:rPr>
                <w:rFonts w:eastAsia="Times New Roman"/>
                <w:lang w:val="fr-FR"/>
              </w:rPr>
              <w:t>.O</w:t>
            </w:r>
            <w:r w:rsidRPr="00F96F77">
              <w:rPr>
                <w:rFonts w:eastAsia="Times New Roman"/>
                <w:vertAlign w:val="subscript"/>
                <w:lang w:val="fr-FR"/>
              </w:rPr>
              <w:t>21</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nặng</w:t>
            </w:r>
          </w:p>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9,13 - 27,86</w:t>
            </w:r>
          </w:p>
          <w:p w:rsidR="007806BB" w:rsidRPr="00F96F77" w:rsidRDefault="007806BB" w:rsidP="00FB2203">
            <w:pPr>
              <w:jc w:val="center"/>
              <w:rPr>
                <w:rFonts w:eastAsia="Times New Roman"/>
                <w:lang w:val="pt-BR"/>
              </w:rPr>
            </w:pPr>
            <w:r w:rsidRPr="00F96F77">
              <w:rPr>
                <w:rFonts w:eastAsia="Times New Roman"/>
                <w:lang w:val="pt-BR"/>
              </w:rPr>
              <w:t>1,36 - 9,11</w:t>
            </w:r>
          </w:p>
        </w:tc>
      </w:tr>
      <w:tr w:rsidR="007806BB" w:rsidRPr="00F96F77" w:rsidTr="00F96F77">
        <w:trPr>
          <w:trHeight w:val="473"/>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11</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Euxenit</w:t>
            </w:r>
          </w:p>
        </w:tc>
        <w:tc>
          <w:tcPr>
            <w:tcW w:w="3798" w:type="dxa"/>
            <w:shd w:val="clear" w:color="auto" w:fill="auto"/>
            <w:vAlign w:val="center"/>
          </w:tcPr>
          <w:p w:rsidR="007806BB" w:rsidRPr="00F96F77" w:rsidRDefault="007806BB" w:rsidP="00FB2203">
            <w:pPr>
              <w:rPr>
                <w:rFonts w:eastAsia="Times New Roman"/>
                <w:vertAlign w:val="subscript"/>
                <w:lang w:val="pt-BR"/>
              </w:rPr>
            </w:pPr>
            <w:r w:rsidRPr="00F96F77">
              <w:rPr>
                <w:rFonts w:eastAsia="Times New Roman"/>
                <w:lang w:val="pt-BR"/>
              </w:rPr>
              <w:t>(Y,Ce,Ca,U,Th).(Nb,Ta,Ti)</w:t>
            </w:r>
            <w:r w:rsidRPr="00F96F77">
              <w:rPr>
                <w:rFonts w:eastAsia="Times New Roman"/>
                <w:vertAlign w:val="subscript"/>
                <w:lang w:val="pt-BR"/>
              </w:rPr>
              <w:t>2</w:t>
            </w:r>
            <w:r w:rsidRPr="00F96F77">
              <w:rPr>
                <w:rFonts w:eastAsia="Times New Roman"/>
                <w:lang w:val="pt-BR"/>
              </w:rPr>
              <w:t>O</w:t>
            </w:r>
            <w:r w:rsidRPr="00F96F77">
              <w:rPr>
                <w:rFonts w:eastAsia="Times New Roman"/>
                <w:vertAlign w:val="subscript"/>
                <w:lang w:val="pt-BR"/>
              </w:rPr>
              <w:t>6</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nặng</w:t>
            </w:r>
          </w:p>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16 - 27,8</w:t>
            </w:r>
          </w:p>
          <w:p w:rsidR="007806BB" w:rsidRPr="00F96F77" w:rsidRDefault="007806BB" w:rsidP="00FB2203">
            <w:pPr>
              <w:jc w:val="center"/>
              <w:rPr>
                <w:rFonts w:eastAsia="Times New Roman"/>
                <w:lang w:val="pt-BR"/>
              </w:rPr>
            </w:pPr>
            <w:r w:rsidRPr="00F96F77">
              <w:rPr>
                <w:rFonts w:eastAsia="Times New Roman"/>
                <w:lang w:val="pt-BR"/>
              </w:rPr>
              <w:t>0,4 - 3,5</w:t>
            </w:r>
          </w:p>
        </w:tc>
      </w:tr>
      <w:tr w:rsidR="007806BB" w:rsidRPr="00F96F77" w:rsidTr="00F96F77">
        <w:trPr>
          <w:trHeight w:val="473"/>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12</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 xml:space="preserve">Priorit </w:t>
            </w:r>
          </w:p>
        </w:tc>
        <w:tc>
          <w:tcPr>
            <w:tcW w:w="3798" w:type="dxa"/>
            <w:shd w:val="clear" w:color="auto" w:fill="auto"/>
            <w:vAlign w:val="center"/>
          </w:tcPr>
          <w:p w:rsidR="007806BB" w:rsidRPr="00F96F77" w:rsidRDefault="007806BB" w:rsidP="00FB2203">
            <w:pPr>
              <w:rPr>
                <w:rFonts w:eastAsia="Times New Roman"/>
                <w:vertAlign w:val="subscript"/>
                <w:lang w:val="pt-BR"/>
              </w:rPr>
            </w:pPr>
            <w:r w:rsidRPr="00F96F77">
              <w:rPr>
                <w:rFonts w:eastAsia="Times New Roman"/>
                <w:lang w:val="pt-BR"/>
              </w:rPr>
              <w:t>(Y,Er,Ca,U,Th).(Nb,Ti)</w:t>
            </w:r>
            <w:r w:rsidRPr="00F96F77">
              <w:rPr>
                <w:rFonts w:eastAsia="Times New Roman"/>
                <w:vertAlign w:val="subscript"/>
                <w:lang w:val="pt-BR"/>
              </w:rPr>
              <w:t>2</w:t>
            </w:r>
            <w:r w:rsidRPr="00F96F77">
              <w:rPr>
                <w:rFonts w:eastAsia="Times New Roman"/>
                <w:lang w:val="pt-BR"/>
              </w:rPr>
              <w:t>.O</w:t>
            </w:r>
            <w:r w:rsidRPr="00F96F77">
              <w:rPr>
                <w:rFonts w:eastAsia="Times New Roman"/>
                <w:vertAlign w:val="subscript"/>
                <w:lang w:val="pt-BR"/>
              </w:rPr>
              <w:t>6</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nặng</w:t>
            </w:r>
          </w:p>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21,1 - 28,7</w:t>
            </w:r>
          </w:p>
          <w:p w:rsidR="007806BB" w:rsidRPr="00F96F77" w:rsidRDefault="007806BB" w:rsidP="00FB2203">
            <w:pPr>
              <w:jc w:val="center"/>
              <w:rPr>
                <w:rFonts w:eastAsia="Times New Roman"/>
                <w:lang w:val="pt-BR"/>
              </w:rPr>
            </w:pPr>
            <w:r w:rsidRPr="00F96F77">
              <w:rPr>
                <w:rFonts w:eastAsia="Times New Roman"/>
                <w:lang w:val="pt-BR"/>
              </w:rPr>
              <w:t>3,7 - 4,3</w:t>
            </w:r>
          </w:p>
        </w:tc>
      </w:tr>
      <w:tr w:rsidR="007806BB" w:rsidRPr="00F96F77" w:rsidTr="00F96F77">
        <w:trPr>
          <w:trHeight w:val="444"/>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13</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Branerit</w:t>
            </w:r>
          </w:p>
        </w:tc>
        <w:tc>
          <w:tcPr>
            <w:tcW w:w="3798" w:type="dxa"/>
            <w:shd w:val="clear" w:color="auto" w:fill="auto"/>
            <w:vAlign w:val="center"/>
          </w:tcPr>
          <w:p w:rsidR="007806BB" w:rsidRPr="00F96F77" w:rsidRDefault="007806BB" w:rsidP="00FB2203">
            <w:pPr>
              <w:rPr>
                <w:rFonts w:eastAsia="Times New Roman"/>
                <w:vertAlign w:val="subscript"/>
                <w:lang w:val="pt-BR"/>
              </w:rPr>
            </w:pPr>
            <w:r w:rsidRPr="00F96F77">
              <w:rPr>
                <w:rFonts w:eastAsia="Times New Roman"/>
                <w:lang w:val="pt-BR"/>
              </w:rPr>
              <w:t>(U,Ca,Y,Fe, Th)</w:t>
            </w:r>
            <w:r w:rsidRPr="00F96F77">
              <w:rPr>
                <w:rFonts w:eastAsia="Times New Roman"/>
                <w:vertAlign w:val="subscript"/>
                <w:lang w:val="pt-BR"/>
              </w:rPr>
              <w:t>3</w:t>
            </w:r>
            <w:r w:rsidRPr="00F96F77">
              <w:rPr>
                <w:rFonts w:eastAsia="Times New Roman"/>
                <w:lang w:val="pt-BR"/>
              </w:rPr>
              <w:t>.Ti</w:t>
            </w:r>
            <w:r w:rsidRPr="00F96F77">
              <w:rPr>
                <w:rFonts w:eastAsia="Times New Roman"/>
                <w:vertAlign w:val="subscript"/>
                <w:lang w:val="pt-BR"/>
              </w:rPr>
              <w:t>2</w:t>
            </w:r>
            <w:r w:rsidRPr="00F96F77">
              <w:rPr>
                <w:rFonts w:eastAsia="Times New Roman"/>
                <w:lang w:val="pt-BR"/>
              </w:rPr>
              <w:t>O</w:t>
            </w:r>
            <w:r w:rsidRPr="00F96F77">
              <w:rPr>
                <w:rFonts w:eastAsia="Times New Roman"/>
                <w:vertAlign w:val="subscript"/>
                <w:lang w:val="pt-BR"/>
              </w:rPr>
              <w:t>16</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nặng</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3,9</w:t>
            </w:r>
          </w:p>
        </w:tc>
      </w:tr>
      <w:tr w:rsidR="007806BB" w:rsidRPr="00F96F77" w:rsidTr="00F96F77">
        <w:trPr>
          <w:trHeight w:val="459"/>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14</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 xml:space="preserve">Conopit </w:t>
            </w:r>
          </w:p>
        </w:tc>
        <w:tc>
          <w:tcPr>
            <w:tcW w:w="3798" w:type="dxa"/>
            <w:shd w:val="clear" w:color="auto" w:fill="auto"/>
            <w:vAlign w:val="center"/>
          </w:tcPr>
          <w:p w:rsidR="007806BB" w:rsidRPr="00F96F77" w:rsidRDefault="007806BB" w:rsidP="00FB2203">
            <w:pPr>
              <w:rPr>
                <w:rFonts w:eastAsia="Times New Roman"/>
                <w:vertAlign w:val="subscript"/>
                <w:lang w:val="pt-BR"/>
              </w:rPr>
            </w:pPr>
            <w:r w:rsidRPr="00F96F77">
              <w:rPr>
                <w:rFonts w:eastAsia="Times New Roman"/>
                <w:lang w:val="pt-BR"/>
              </w:rPr>
              <w:t>(Ce,Ca).(Ti,Fe).O</w:t>
            </w:r>
            <w:r w:rsidRPr="00F96F77">
              <w:rPr>
                <w:rFonts w:eastAsia="Times New Roman"/>
                <w:vertAlign w:val="subscript"/>
                <w:lang w:val="pt-BR"/>
              </w:rPr>
              <w:t>3</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7</w:t>
            </w:r>
          </w:p>
        </w:tc>
      </w:tr>
      <w:tr w:rsidR="007806BB" w:rsidRPr="00F96F77" w:rsidTr="00F96F77">
        <w:trPr>
          <w:trHeight w:val="592"/>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15</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 xml:space="preserve">Piroclo </w:t>
            </w:r>
          </w:p>
        </w:tc>
        <w:tc>
          <w:tcPr>
            <w:tcW w:w="3798" w:type="dxa"/>
            <w:shd w:val="clear" w:color="auto" w:fill="auto"/>
            <w:vAlign w:val="center"/>
          </w:tcPr>
          <w:p w:rsidR="007806BB" w:rsidRPr="00F96F77" w:rsidRDefault="007806BB" w:rsidP="00FB2203">
            <w:pPr>
              <w:rPr>
                <w:rFonts w:eastAsia="Times New Roman"/>
                <w:vertAlign w:val="subscript"/>
                <w:lang w:val="pt-BR"/>
              </w:rPr>
            </w:pPr>
            <w:r w:rsidRPr="00F96F77">
              <w:rPr>
                <w:rFonts w:eastAsia="Times New Roman"/>
                <w:lang w:val="pt-BR"/>
              </w:rPr>
              <w:t>(Na,Ca,Ce,Y,…)</w:t>
            </w:r>
            <w:r w:rsidRPr="00F96F77">
              <w:rPr>
                <w:rFonts w:eastAsia="Times New Roman"/>
                <w:vertAlign w:val="subscript"/>
                <w:lang w:val="pt-BR"/>
              </w:rPr>
              <w:t>2</w:t>
            </w:r>
            <w:r w:rsidRPr="00F96F77">
              <w:rPr>
                <w:rFonts w:eastAsia="Times New Roman"/>
                <w:lang w:val="pt-BR"/>
              </w:rPr>
              <w:t>.(Nb,Ti,…)</w:t>
            </w:r>
            <w:r w:rsidRPr="00F96F77">
              <w:rPr>
                <w:rFonts w:eastAsia="Times New Roman"/>
                <w:vertAlign w:val="subscript"/>
                <w:lang w:val="pt-BR"/>
              </w:rPr>
              <w:t>2</w:t>
            </w:r>
            <w:r w:rsidRPr="00F96F77">
              <w:rPr>
                <w:rFonts w:eastAsia="Times New Roman"/>
                <w:lang w:val="pt-BR"/>
              </w:rPr>
              <w:t>.O</w:t>
            </w:r>
            <w:r w:rsidRPr="00F96F77">
              <w:rPr>
                <w:rFonts w:eastAsia="Times New Roman"/>
                <w:vertAlign w:val="subscript"/>
                <w:lang w:val="pt-BR"/>
              </w:rPr>
              <w:t>6</w:t>
            </w:r>
            <w:r w:rsidRPr="00F96F77">
              <w:rPr>
                <w:rFonts w:eastAsia="Times New Roman"/>
                <w:lang w:val="pt-BR"/>
              </w:rPr>
              <w:t>.(F,OH)</w:t>
            </w:r>
            <w:r w:rsidRPr="00F96F77">
              <w:rPr>
                <w:rFonts w:eastAsia="Times New Roman"/>
                <w:vertAlign w:val="subscript"/>
                <w:lang w:val="pt-BR"/>
              </w:rPr>
              <w:t>7</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nặng</w:t>
            </w:r>
          </w:p>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5</w:t>
            </w:r>
          </w:p>
          <w:p w:rsidR="007806BB" w:rsidRPr="00F96F77" w:rsidRDefault="007806BB" w:rsidP="00FB2203">
            <w:pPr>
              <w:jc w:val="center"/>
              <w:rPr>
                <w:rFonts w:eastAsia="Times New Roman"/>
                <w:lang w:val="pt-BR"/>
              </w:rPr>
            </w:pPr>
            <w:r w:rsidRPr="00F96F77">
              <w:rPr>
                <w:rFonts w:eastAsia="Times New Roman"/>
                <w:lang w:val="pt-BR"/>
              </w:rPr>
              <w:t>2 - 13,3</w:t>
            </w:r>
          </w:p>
        </w:tc>
      </w:tr>
      <w:tr w:rsidR="007806BB" w:rsidRPr="00F96F77" w:rsidTr="00F96F77">
        <w:trPr>
          <w:trHeight w:val="444"/>
        </w:trPr>
        <w:tc>
          <w:tcPr>
            <w:tcW w:w="8505" w:type="dxa"/>
            <w:gridSpan w:val="5"/>
            <w:shd w:val="clear" w:color="auto" w:fill="auto"/>
            <w:vAlign w:val="center"/>
          </w:tcPr>
          <w:p w:rsidR="007806BB" w:rsidRPr="00F96F77" w:rsidRDefault="007806BB" w:rsidP="00FB2203">
            <w:pPr>
              <w:rPr>
                <w:rFonts w:eastAsia="Times New Roman"/>
                <w:i/>
                <w:lang w:val="pt-BR"/>
              </w:rPr>
            </w:pPr>
            <w:r w:rsidRPr="00F96F77">
              <w:rPr>
                <w:rFonts w:eastAsia="Times New Roman"/>
                <w:i/>
                <w:lang w:val="pt-BR"/>
              </w:rPr>
              <w:t xml:space="preserve">   IV - Nhóm Silicat</w:t>
            </w:r>
          </w:p>
        </w:tc>
      </w:tr>
      <w:tr w:rsidR="007806BB" w:rsidRPr="00F96F77" w:rsidTr="00F96F77">
        <w:trPr>
          <w:trHeight w:val="459"/>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16</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Gadolinit</w:t>
            </w:r>
          </w:p>
        </w:tc>
        <w:tc>
          <w:tcPr>
            <w:tcW w:w="379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(Ca,Y)</w:t>
            </w:r>
            <w:r w:rsidRPr="00F96F77">
              <w:rPr>
                <w:rFonts w:eastAsia="Times New Roman"/>
                <w:vertAlign w:val="subscript"/>
                <w:lang w:val="pt-BR"/>
              </w:rPr>
              <w:t>2</w:t>
            </w:r>
            <w:r w:rsidRPr="00F96F77">
              <w:rPr>
                <w:rFonts w:eastAsia="Times New Roman"/>
                <w:lang w:val="pt-BR"/>
              </w:rPr>
              <w:t>.Fe.(Be</w:t>
            </w:r>
            <w:r w:rsidRPr="00F96F77">
              <w:rPr>
                <w:rFonts w:eastAsia="Times New Roman"/>
                <w:vertAlign w:val="subscript"/>
                <w:lang w:val="pt-BR"/>
              </w:rPr>
              <w:t>2</w:t>
            </w:r>
            <w:r w:rsidRPr="00F96F77">
              <w:rPr>
                <w:rFonts w:eastAsia="Times New Roman"/>
                <w:lang w:val="pt-BR"/>
              </w:rPr>
              <w:t>Si</w:t>
            </w:r>
            <w:r w:rsidRPr="00F96F77">
              <w:rPr>
                <w:rFonts w:eastAsia="Times New Roman"/>
                <w:vertAlign w:val="subscript"/>
                <w:lang w:val="pt-BR"/>
              </w:rPr>
              <w:t>2</w:t>
            </w:r>
            <w:r w:rsidRPr="00F96F77">
              <w:rPr>
                <w:rFonts w:eastAsia="Times New Roman"/>
                <w:lang w:val="pt-BR"/>
              </w:rPr>
              <w:t>O</w:t>
            </w:r>
            <w:r w:rsidRPr="00F96F77">
              <w:rPr>
                <w:rFonts w:eastAsia="Times New Roman"/>
                <w:vertAlign w:val="subscript"/>
                <w:lang w:val="pt-BR"/>
              </w:rPr>
              <w:t>10</w:t>
            </w:r>
            <w:r w:rsidRPr="00F96F77">
              <w:rPr>
                <w:rFonts w:eastAsia="Times New Roman"/>
                <w:lang w:val="pt-BR"/>
              </w:rPr>
              <w:t>)</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nặng</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55,4</w:t>
            </w:r>
          </w:p>
        </w:tc>
      </w:tr>
      <w:tr w:rsidR="007806BB" w:rsidRPr="00F96F77" w:rsidTr="00F96F77">
        <w:trPr>
          <w:trHeight w:val="444"/>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17</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Eudialit</w:t>
            </w:r>
          </w:p>
        </w:tc>
        <w:tc>
          <w:tcPr>
            <w:tcW w:w="3798" w:type="dxa"/>
            <w:shd w:val="clear" w:color="auto" w:fill="auto"/>
            <w:vAlign w:val="center"/>
          </w:tcPr>
          <w:p w:rsidR="007806BB" w:rsidRPr="00F96F77" w:rsidRDefault="007806BB" w:rsidP="00FB2203">
            <w:pPr>
              <w:rPr>
                <w:rFonts w:eastAsia="Times New Roman"/>
                <w:vertAlign w:val="subscript"/>
                <w:lang w:val="fr-FR"/>
              </w:rPr>
            </w:pPr>
            <w:r w:rsidRPr="00F96F77">
              <w:rPr>
                <w:rFonts w:eastAsia="Times New Roman"/>
                <w:lang w:val="fr-FR"/>
              </w:rPr>
              <w:t>(Ce,Y,Ca)</w:t>
            </w:r>
            <w:r w:rsidRPr="00F96F77">
              <w:rPr>
                <w:rFonts w:eastAsia="Times New Roman"/>
                <w:vertAlign w:val="subscript"/>
                <w:lang w:val="fr-FR"/>
              </w:rPr>
              <w:t>4</w:t>
            </w:r>
            <w:r w:rsidRPr="00F96F77">
              <w:rPr>
                <w:rFonts w:eastAsia="Times New Roman"/>
                <w:lang w:val="fr-FR"/>
              </w:rPr>
              <w:t>.(Fe,Zr).(Si</w:t>
            </w:r>
            <w:r w:rsidRPr="00F96F77">
              <w:rPr>
                <w:rFonts w:eastAsia="Times New Roman"/>
                <w:vertAlign w:val="subscript"/>
                <w:lang w:val="fr-FR"/>
              </w:rPr>
              <w:t>8</w:t>
            </w:r>
            <w:r w:rsidRPr="00F96F77">
              <w:rPr>
                <w:rFonts w:eastAsia="Times New Roman"/>
                <w:lang w:val="fr-FR"/>
              </w:rPr>
              <w:t>O</w:t>
            </w:r>
            <w:r w:rsidRPr="00F96F77">
              <w:rPr>
                <w:rFonts w:eastAsia="Times New Roman"/>
                <w:vertAlign w:val="subscript"/>
                <w:lang w:val="fr-FR"/>
              </w:rPr>
              <w:t>18</w:t>
            </w:r>
            <w:r w:rsidRPr="00F96F77">
              <w:rPr>
                <w:rFonts w:eastAsia="Times New Roman"/>
                <w:lang w:val="fr-FR"/>
              </w:rPr>
              <w:t>).(OH,Cl)</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0,3 - 2,9</w:t>
            </w:r>
          </w:p>
        </w:tc>
      </w:tr>
      <w:tr w:rsidR="007806BB" w:rsidRPr="00F96F77" w:rsidTr="00F96F77">
        <w:trPr>
          <w:trHeight w:val="444"/>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18</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Xerit</w:t>
            </w:r>
          </w:p>
        </w:tc>
        <w:tc>
          <w:tcPr>
            <w:tcW w:w="3798" w:type="dxa"/>
            <w:shd w:val="clear" w:color="auto" w:fill="auto"/>
            <w:vAlign w:val="center"/>
          </w:tcPr>
          <w:p w:rsidR="007806BB" w:rsidRPr="00F96F77" w:rsidRDefault="007806BB" w:rsidP="00FB2203">
            <w:pPr>
              <w:rPr>
                <w:rFonts w:eastAsia="Times New Roman"/>
                <w:lang w:val="fr-FR"/>
              </w:rPr>
            </w:pPr>
            <w:r w:rsidRPr="00F96F77">
              <w:rPr>
                <w:rFonts w:eastAsia="Times New Roman"/>
                <w:lang w:val="fr-FR"/>
              </w:rPr>
              <w:t>(Ce,Ca)</w:t>
            </w:r>
            <w:r w:rsidRPr="00F96F77">
              <w:rPr>
                <w:rFonts w:eastAsia="Times New Roman"/>
                <w:vertAlign w:val="subscript"/>
                <w:lang w:val="fr-FR"/>
              </w:rPr>
              <w:t>10</w:t>
            </w:r>
            <w:r w:rsidRPr="00F96F77">
              <w:rPr>
                <w:rFonts w:eastAsia="Times New Roman"/>
                <w:lang w:val="fr-FR"/>
              </w:rPr>
              <w:t>.(SiO</w:t>
            </w:r>
            <w:r w:rsidRPr="00F96F77">
              <w:rPr>
                <w:rFonts w:eastAsia="Times New Roman"/>
                <w:vertAlign w:val="subscript"/>
                <w:lang w:val="fr-FR"/>
              </w:rPr>
              <w:t>4</w:t>
            </w:r>
            <w:r w:rsidRPr="00F96F77">
              <w:rPr>
                <w:rFonts w:eastAsia="Times New Roman"/>
                <w:lang w:val="fr-FR"/>
              </w:rPr>
              <w:t>)</w:t>
            </w:r>
            <w:r w:rsidRPr="00F96F77">
              <w:rPr>
                <w:rFonts w:eastAsia="Times New Roman"/>
                <w:vertAlign w:val="subscript"/>
                <w:lang w:val="fr-FR"/>
              </w:rPr>
              <w:t>6</w:t>
            </w:r>
            <w:r w:rsidRPr="00F96F77">
              <w:rPr>
                <w:rFonts w:eastAsia="Times New Roman"/>
                <w:lang w:val="fr-FR"/>
              </w:rPr>
              <w:t>.(OH,F)</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50</w:t>
            </w:r>
          </w:p>
        </w:tc>
      </w:tr>
      <w:tr w:rsidR="007806BB" w:rsidRPr="00F96F77" w:rsidTr="00F96F77">
        <w:trPr>
          <w:trHeight w:val="609"/>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19</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 xml:space="preserve">Orthit </w:t>
            </w:r>
          </w:p>
          <w:p w:rsidR="007806BB" w:rsidRPr="00F96F77" w:rsidRDefault="007806BB" w:rsidP="00FB2203">
            <w:pPr>
              <w:rPr>
                <w:rFonts w:eastAsia="Times New Roman"/>
                <w:lang w:val="pt-BR"/>
              </w:rPr>
            </w:pPr>
            <w:r w:rsidRPr="00F96F77">
              <w:rPr>
                <w:rFonts w:eastAsia="Times New Roman"/>
                <w:lang w:val="pt-BR"/>
              </w:rPr>
              <w:t>(Allanit)</w:t>
            </w:r>
          </w:p>
        </w:tc>
        <w:tc>
          <w:tcPr>
            <w:tcW w:w="3798" w:type="dxa"/>
            <w:shd w:val="clear" w:color="auto" w:fill="auto"/>
            <w:vAlign w:val="center"/>
          </w:tcPr>
          <w:p w:rsidR="007806BB" w:rsidRPr="00F96F77" w:rsidRDefault="007806BB" w:rsidP="00FB2203">
            <w:pPr>
              <w:rPr>
                <w:rFonts w:eastAsia="Times New Roman"/>
                <w:lang w:val="it-IT"/>
              </w:rPr>
            </w:pPr>
            <w:r w:rsidRPr="00F96F77">
              <w:rPr>
                <w:rFonts w:eastAsia="Times New Roman"/>
                <w:lang w:val="it-IT"/>
              </w:rPr>
              <w:t>(Ca,Ce,Y).(Mg,Al)</w:t>
            </w:r>
            <w:r w:rsidRPr="00F96F77">
              <w:rPr>
                <w:rFonts w:eastAsia="Times New Roman"/>
                <w:vertAlign w:val="subscript"/>
                <w:lang w:val="it-IT"/>
              </w:rPr>
              <w:t>2</w:t>
            </w:r>
            <w:r w:rsidRPr="00F96F77">
              <w:rPr>
                <w:rFonts w:eastAsia="Times New Roman"/>
                <w:lang w:val="it-IT"/>
              </w:rPr>
              <w:t>.[(Si</w:t>
            </w:r>
            <w:r w:rsidRPr="00F96F77">
              <w:rPr>
                <w:rFonts w:eastAsia="Times New Roman"/>
                <w:vertAlign w:val="subscript"/>
                <w:lang w:val="it-IT"/>
              </w:rPr>
              <w:t>2</w:t>
            </w:r>
            <w:r w:rsidRPr="00F96F77">
              <w:rPr>
                <w:rFonts w:eastAsia="Times New Roman"/>
                <w:lang w:val="it-IT"/>
              </w:rPr>
              <w:t>O</w:t>
            </w:r>
            <w:r w:rsidRPr="00F96F77">
              <w:rPr>
                <w:rFonts w:eastAsia="Times New Roman"/>
                <w:vertAlign w:val="subscript"/>
                <w:lang w:val="it-IT"/>
              </w:rPr>
              <w:t>7</w:t>
            </w:r>
            <w:r w:rsidRPr="00F96F77">
              <w:rPr>
                <w:rFonts w:eastAsia="Times New Roman"/>
                <w:lang w:val="it-IT"/>
              </w:rPr>
              <w:t>).(SiO</w:t>
            </w:r>
            <w:r w:rsidRPr="00F96F77">
              <w:rPr>
                <w:rFonts w:eastAsia="Times New Roman"/>
                <w:vertAlign w:val="subscript"/>
                <w:lang w:val="it-IT"/>
              </w:rPr>
              <w:t>4</w:t>
            </w:r>
            <w:r w:rsidRPr="00F96F77">
              <w:rPr>
                <w:rFonts w:eastAsia="Times New Roman"/>
                <w:lang w:val="it-IT"/>
              </w:rPr>
              <w:t>).(O,OH)]</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nặng</w:t>
            </w:r>
          </w:p>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18</w:t>
            </w:r>
          </w:p>
          <w:p w:rsidR="007806BB" w:rsidRPr="00F96F77" w:rsidRDefault="007806BB" w:rsidP="00FB2203">
            <w:pPr>
              <w:jc w:val="center"/>
              <w:rPr>
                <w:rFonts w:eastAsia="Times New Roman"/>
                <w:lang w:val="pt-BR"/>
              </w:rPr>
            </w:pPr>
            <w:r w:rsidRPr="00F96F77">
              <w:rPr>
                <w:rFonts w:eastAsia="Times New Roman"/>
                <w:lang w:val="pt-BR"/>
              </w:rPr>
              <w:t>8</w:t>
            </w:r>
          </w:p>
        </w:tc>
      </w:tr>
      <w:tr w:rsidR="007806BB" w:rsidRPr="00F96F77" w:rsidTr="00F96F77">
        <w:trPr>
          <w:trHeight w:val="592"/>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20</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Rincolit</w:t>
            </w:r>
          </w:p>
          <w:p w:rsidR="007806BB" w:rsidRPr="00F96F77" w:rsidRDefault="007806BB" w:rsidP="00FB2203">
            <w:pPr>
              <w:rPr>
                <w:rFonts w:eastAsia="Times New Roman"/>
                <w:lang w:val="pt-BR"/>
              </w:rPr>
            </w:pPr>
            <w:r w:rsidRPr="00F96F77">
              <w:rPr>
                <w:rFonts w:eastAsia="Times New Roman"/>
                <w:lang w:val="pt-BR"/>
              </w:rPr>
              <w:t>(Lopchorit)</w:t>
            </w:r>
          </w:p>
        </w:tc>
        <w:tc>
          <w:tcPr>
            <w:tcW w:w="3798" w:type="dxa"/>
            <w:shd w:val="clear" w:color="auto" w:fill="auto"/>
            <w:vAlign w:val="center"/>
          </w:tcPr>
          <w:p w:rsidR="007806BB" w:rsidRPr="00F96F77" w:rsidRDefault="007806BB" w:rsidP="00FB2203">
            <w:pPr>
              <w:rPr>
                <w:rFonts w:eastAsia="Times New Roman"/>
                <w:vertAlign w:val="subscript"/>
                <w:lang w:val="pt-BR"/>
              </w:rPr>
            </w:pPr>
            <w:r w:rsidRPr="00F96F77">
              <w:rPr>
                <w:rFonts w:eastAsia="Times New Roman"/>
                <w:lang w:val="pt-BR"/>
              </w:rPr>
              <w:t>(Ca,Na,Ce)</w:t>
            </w:r>
            <w:r w:rsidRPr="00F96F77">
              <w:rPr>
                <w:rFonts w:eastAsia="Times New Roman"/>
                <w:vertAlign w:val="subscript"/>
                <w:lang w:val="pt-BR"/>
              </w:rPr>
              <w:t>3</w:t>
            </w:r>
            <w:r w:rsidRPr="00F96F77">
              <w:rPr>
                <w:rFonts w:eastAsia="Times New Roman"/>
                <w:lang w:val="pt-BR"/>
              </w:rPr>
              <w:t>.(Ti,Nb).(SiO</w:t>
            </w:r>
            <w:r w:rsidRPr="00F96F77">
              <w:rPr>
                <w:rFonts w:eastAsia="Times New Roman"/>
                <w:vertAlign w:val="subscript"/>
                <w:lang w:val="pt-BR"/>
              </w:rPr>
              <w:t>4</w:t>
            </w:r>
            <w:r w:rsidRPr="00F96F77">
              <w:rPr>
                <w:rFonts w:eastAsia="Times New Roman"/>
                <w:lang w:val="pt-BR"/>
              </w:rPr>
              <w:t>)</w:t>
            </w:r>
            <w:r w:rsidRPr="00F96F77">
              <w:rPr>
                <w:rFonts w:eastAsia="Times New Roman"/>
                <w:vertAlign w:val="subscript"/>
                <w:lang w:val="pt-BR"/>
              </w:rPr>
              <w:t>2</w:t>
            </w:r>
            <w:r w:rsidRPr="00F96F77">
              <w:rPr>
                <w:rFonts w:eastAsia="Times New Roman"/>
                <w:lang w:val="pt-BR"/>
              </w:rPr>
              <w:t>.(F.OH)</w:t>
            </w:r>
            <w:r w:rsidRPr="00F96F77">
              <w:rPr>
                <w:rFonts w:eastAsia="Times New Roman"/>
                <w:vertAlign w:val="subscript"/>
                <w:lang w:val="pt-BR"/>
              </w:rPr>
              <w:t>2</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nhẹ</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13 - 20</w:t>
            </w:r>
          </w:p>
        </w:tc>
      </w:tr>
      <w:tr w:rsidR="007806BB" w:rsidRPr="00F96F77" w:rsidTr="00F96F77">
        <w:trPr>
          <w:trHeight w:val="444"/>
        </w:trPr>
        <w:tc>
          <w:tcPr>
            <w:tcW w:w="8505" w:type="dxa"/>
            <w:gridSpan w:val="5"/>
            <w:shd w:val="clear" w:color="auto" w:fill="auto"/>
            <w:vAlign w:val="center"/>
          </w:tcPr>
          <w:p w:rsidR="007806BB" w:rsidRPr="00F96F77" w:rsidRDefault="007806BB" w:rsidP="00FB2203">
            <w:pPr>
              <w:rPr>
                <w:rFonts w:eastAsia="Times New Roman"/>
                <w:lang w:val="pt-BR"/>
              </w:rPr>
            </w:pPr>
            <w:r w:rsidRPr="00F96F77">
              <w:rPr>
                <w:rFonts w:eastAsia="Times New Roman"/>
                <w:i/>
                <w:lang w:val="pt-BR"/>
              </w:rPr>
              <w:t xml:space="preserve">    V - Nhóm Fluorua</w:t>
            </w:r>
          </w:p>
        </w:tc>
      </w:tr>
      <w:tr w:rsidR="007806BB" w:rsidRPr="00F96F77" w:rsidTr="00F96F77">
        <w:trPr>
          <w:trHeight w:val="459"/>
        </w:trPr>
        <w:tc>
          <w:tcPr>
            <w:tcW w:w="703"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21</w:t>
            </w:r>
          </w:p>
        </w:tc>
        <w:tc>
          <w:tcPr>
            <w:tcW w:w="1138"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Fluxerit</w:t>
            </w:r>
          </w:p>
        </w:tc>
        <w:tc>
          <w:tcPr>
            <w:tcW w:w="3798" w:type="dxa"/>
            <w:shd w:val="clear" w:color="auto" w:fill="auto"/>
            <w:vAlign w:val="center"/>
          </w:tcPr>
          <w:p w:rsidR="007806BB" w:rsidRPr="00F96F77" w:rsidRDefault="007806BB" w:rsidP="00FB2203">
            <w:pPr>
              <w:rPr>
                <w:rFonts w:eastAsia="Times New Roman"/>
                <w:vertAlign w:val="subscript"/>
                <w:lang w:val="pt-BR"/>
              </w:rPr>
            </w:pPr>
            <w:r w:rsidRPr="00F96F77">
              <w:rPr>
                <w:rFonts w:eastAsia="Times New Roman"/>
                <w:lang w:val="pt-BR"/>
              </w:rPr>
              <w:t>(Ca,Y).F</w:t>
            </w:r>
            <w:r w:rsidRPr="00F96F77">
              <w:rPr>
                <w:rFonts w:eastAsia="Times New Roman"/>
                <w:vertAlign w:val="subscript"/>
                <w:lang w:val="pt-BR"/>
              </w:rPr>
              <w:t>3</w:t>
            </w:r>
          </w:p>
        </w:tc>
        <w:tc>
          <w:tcPr>
            <w:tcW w:w="1165" w:type="dxa"/>
            <w:shd w:val="clear" w:color="auto" w:fill="auto"/>
            <w:vAlign w:val="center"/>
          </w:tcPr>
          <w:p w:rsidR="007806BB" w:rsidRPr="00F96F77" w:rsidRDefault="007806BB" w:rsidP="00FB2203">
            <w:pPr>
              <w:rPr>
                <w:rFonts w:eastAsia="Times New Roman"/>
                <w:lang w:val="pt-BR"/>
              </w:rPr>
            </w:pPr>
            <w:r w:rsidRPr="00F96F77">
              <w:rPr>
                <w:rFonts w:eastAsia="Times New Roman"/>
                <w:lang w:val="pt-BR"/>
              </w:rPr>
              <w:t>Nhóm nặng</w:t>
            </w:r>
          </w:p>
        </w:tc>
        <w:tc>
          <w:tcPr>
            <w:tcW w:w="1701" w:type="dxa"/>
            <w:shd w:val="clear" w:color="auto" w:fill="auto"/>
            <w:vAlign w:val="center"/>
          </w:tcPr>
          <w:p w:rsidR="007806BB" w:rsidRPr="00F96F77" w:rsidRDefault="007806BB" w:rsidP="00FB2203">
            <w:pPr>
              <w:jc w:val="center"/>
              <w:rPr>
                <w:rFonts w:eastAsia="Times New Roman"/>
                <w:lang w:val="pt-BR"/>
              </w:rPr>
            </w:pPr>
            <w:r w:rsidRPr="00F96F77">
              <w:rPr>
                <w:rFonts w:eastAsia="Times New Roman"/>
                <w:lang w:val="pt-BR"/>
              </w:rPr>
              <w:t>70</w:t>
            </w:r>
          </w:p>
        </w:tc>
      </w:tr>
    </w:tbl>
    <w:p w:rsidR="008E2512" w:rsidRPr="00EA0E0B" w:rsidRDefault="00F96F77" w:rsidP="007806BB">
      <w:pPr>
        <w:pStyle w:val="ListParagraph"/>
        <w:widowControl w:val="0"/>
        <w:numPr>
          <w:ilvl w:val="0"/>
          <w:numId w:val="9"/>
        </w:numPr>
        <w:spacing w:before="120" w:line="240" w:lineRule="auto"/>
        <w:ind w:left="0" w:firstLine="0"/>
        <w:rPr>
          <w:rFonts w:ascii="Times New Roman" w:hAnsi="Times New Roman" w:cs="Times New Roman"/>
          <w:color w:val="000000"/>
          <w:sz w:val="20"/>
          <w:szCs w:val="20"/>
        </w:rPr>
      </w:pPr>
      <w:r w:rsidRPr="003E7299">
        <w:rPr>
          <w:rFonts w:ascii="Times New Roman" w:hAnsi="Times New Roman" w:cs="Times New Roman"/>
          <w:b/>
          <w:sz w:val="20"/>
          <w:szCs w:val="20"/>
        </w:rPr>
        <w:t>Tình hình khai thác và sử dụng đất hiếm trên Thế giới và ở Việt Nam</w:t>
      </w:r>
    </w:p>
    <w:p w:rsidR="009A3DCA" w:rsidRPr="00EA0E0B" w:rsidRDefault="00F96F77" w:rsidP="00C35042">
      <w:pPr>
        <w:pStyle w:val="ListParagraph"/>
        <w:widowControl w:val="0"/>
        <w:numPr>
          <w:ilvl w:val="0"/>
          <w:numId w:val="22"/>
        </w:numPr>
        <w:spacing w:before="120" w:after="120" w:line="240" w:lineRule="auto"/>
        <w:ind w:left="0" w:firstLine="0"/>
        <w:rPr>
          <w:rFonts w:ascii="Times New Roman" w:hAnsi="Times New Roman" w:cs="Times New Roman"/>
          <w:color w:val="000000"/>
          <w:sz w:val="20"/>
          <w:szCs w:val="20"/>
        </w:rPr>
      </w:pPr>
      <w:r w:rsidRPr="003E7299">
        <w:rPr>
          <w:rFonts w:ascii="Times New Roman" w:hAnsi="Times New Roman" w:cs="Times New Roman"/>
          <w:b/>
          <w:i/>
          <w:sz w:val="20"/>
          <w:szCs w:val="20"/>
        </w:rPr>
        <w:t xml:space="preserve">Tình hình khai thác và sử dụng đất hiếm trên Thế giới </w:t>
      </w:r>
      <w:r w:rsidRPr="003E7299">
        <w:rPr>
          <w:rFonts w:ascii="Times New Roman" w:hAnsi="Times New Roman" w:cs="Times New Roman"/>
          <w:color w:val="FF0000"/>
          <w:sz w:val="20"/>
          <w:szCs w:val="20"/>
        </w:rPr>
        <w:t>(</w:t>
      </w:r>
      <w:r w:rsidRPr="003E7299">
        <w:rPr>
          <w:rFonts w:ascii="Times New Roman" w:eastAsia="Calibri" w:hAnsi="Times New Roman" w:cs="Times New Roman"/>
          <w:color w:val="FF0000"/>
          <w:sz w:val="20"/>
          <w:szCs w:val="20"/>
        </w:rPr>
        <w:t>Cheng Jianzhong, Hou Yunbing and Che Liping, 2007)</w:t>
      </w:r>
    </w:p>
    <w:p w:rsidR="003A1BE5" w:rsidRDefault="003A1BE5" w:rsidP="003A1BE5">
      <w:pPr>
        <w:widowControl/>
        <w:autoSpaceDE w:val="0"/>
        <w:autoSpaceDN w:val="0"/>
        <w:adjustRightInd w:val="0"/>
        <w:ind w:firstLine="227"/>
        <w:jc w:val="both"/>
        <w:rPr>
          <w:rFonts w:eastAsiaTheme="minorHAnsi"/>
          <w:lang w:val="vi-VN"/>
        </w:rPr>
      </w:pPr>
      <w:r>
        <w:rPr>
          <w:rFonts w:eastAsia="Times New Roman"/>
          <w:lang w:val="pt-BR"/>
        </w:rPr>
        <w:t>T</w:t>
      </w:r>
      <w:r w:rsidRPr="003E7299">
        <w:rPr>
          <w:rFonts w:eastAsia="Times New Roman"/>
          <w:lang w:val="pt-BR"/>
        </w:rPr>
        <w:t>heo số liệu của Cục Địa chất Mỹ công bố, tổng trữ lượng tài nguyên đất hiếm Thế giới là 150 triệu tấn, trong đó trữ lượng đất hiếm ở cấp R1E đạt tới 87,7 triệu tấn nhưng phân bố không đồng đều (cấp R1E - Theo tiêu chuẩn Liên Hợp Quốc là đã thăm dò chi tiết và nếu khai thác là có lãi). Trong đó tập trung chủ yếu ở các nước như: Trung Quốc 27 triệu tấn; Liên Xô cũ 19 triệu tấn; Mỹ 13 triệu tấn, Australia 5,2 triệu tấn; Ấn Độ 1,1 triệu tấn; Canada 0,9 triệu tấn; Nam Phi 0,4 triệu tấn; Brazil 0,1 triệu tấn; Các nước còn lại 21 triệu tấn.</w:t>
      </w:r>
    </w:p>
    <w:p w:rsidR="003A1BE5" w:rsidRPr="003A1BE5" w:rsidRDefault="003A1BE5" w:rsidP="003A1BE5">
      <w:pPr>
        <w:widowControl/>
        <w:tabs>
          <w:tab w:val="left" w:pos="2977"/>
        </w:tabs>
        <w:autoSpaceDE w:val="0"/>
        <w:autoSpaceDN w:val="0"/>
        <w:adjustRightInd w:val="0"/>
        <w:ind w:firstLine="227"/>
        <w:jc w:val="both"/>
        <w:rPr>
          <w:rFonts w:eastAsiaTheme="minorHAnsi"/>
          <w:lang w:val="vi-VN"/>
        </w:rPr>
      </w:pPr>
      <w:r w:rsidRPr="00265E3F">
        <w:rPr>
          <w:color w:val="000000"/>
          <w:lang w:val="pt-BR"/>
        </w:rPr>
        <w:t xml:space="preserve">Trung Quốc là nước có tiềm năng, có trữ lượng đất hiếm lớn nhất và hiện tại cũng là nước khai thác và sản xuất đất hiếm nhiều nhất. </w:t>
      </w:r>
      <w:r w:rsidRPr="003E7299">
        <w:rPr>
          <w:color w:val="000000"/>
          <w:lang w:val="pt-BR"/>
        </w:rPr>
        <w:t>Trong những năm qua, bốn nước sản xuất đất hiếm đáng kể có sản lượng nhiều nhất hằng năm như sau: Trung Quốc là 120.000 tấn (chiếm 96,8% sản lượng Thế giới), Ấn Độ 2.700 tấn, Brazil 650 tấn, Malaysia 350 tấn.</w:t>
      </w:r>
    </w:p>
    <w:p w:rsidR="003A1BE5" w:rsidRDefault="003A1BE5" w:rsidP="003A1BE5">
      <w:pPr>
        <w:widowControl/>
        <w:autoSpaceDE w:val="0"/>
        <w:autoSpaceDN w:val="0"/>
        <w:adjustRightInd w:val="0"/>
        <w:ind w:firstLine="227"/>
        <w:jc w:val="both"/>
        <w:rPr>
          <w:rFonts w:eastAsia="Times New Roman"/>
          <w:lang w:val="pt-BR"/>
        </w:rPr>
      </w:pPr>
      <w:r w:rsidRPr="003E7299">
        <w:rPr>
          <w:rFonts w:eastAsia="Times New Roman"/>
          <w:lang w:val="pt-BR"/>
        </w:rPr>
        <w:t>Theo số liệu thống kê, tiêu thụ các sản phẩm đất hiếm trên thế giới vẫn không ngừng gia tăng. Dự báo chung nhu cầu tiêu thụ đất hiếm trên toàn cầu sẽ tăng trưởng từ 4 đến 7%/năm. Châu Á là thị trường tiêu thụ lớn nhất 13.710 tấn/năm, tiếp đó là Bắc Mỹ 8.335 tấn/năm và châu Âu là 7.180 tấn/năm. Các nước tiêu thụ đất hiếm lớn nhất là Mỹ (26,95%), Nhật Bản (22,69%), Trung Quốc (21,27%). Các nước nhập khẩu các sản phẩm đất hiếm lớn nhất là Nhật Bản, Pháp, Đức, Anh, Australia. Các nước xuất khẩu các sản phẩm đất hiếm lớn nhất là Trung Quốc, Mỹ, Nhật Bản, Thái Lan</w:t>
      </w:r>
      <w:r>
        <w:rPr>
          <w:rFonts w:eastAsia="Times New Roman"/>
          <w:lang w:val="pt-BR"/>
        </w:rPr>
        <w:t>.</w:t>
      </w:r>
    </w:p>
    <w:p w:rsidR="003A1BE5" w:rsidRPr="00BC46A9" w:rsidRDefault="00EE7DFE" w:rsidP="00C35042">
      <w:pPr>
        <w:pStyle w:val="ListParagraph"/>
        <w:widowControl w:val="0"/>
        <w:numPr>
          <w:ilvl w:val="0"/>
          <w:numId w:val="22"/>
        </w:numPr>
        <w:spacing w:before="120" w:after="120" w:line="240" w:lineRule="auto"/>
        <w:ind w:left="0" w:firstLine="0"/>
        <w:rPr>
          <w:rFonts w:ascii="Times New Roman" w:hAnsi="Times New Roman" w:cs="Times New Roman"/>
          <w:sz w:val="20"/>
          <w:szCs w:val="20"/>
        </w:rPr>
      </w:pPr>
      <w:r w:rsidRPr="00EE7DFE">
        <w:rPr>
          <w:rFonts w:ascii="Times New Roman" w:hAnsi="Times New Roman" w:cs="Times New Roman"/>
          <w:b/>
          <w:i/>
          <w:sz w:val="20"/>
          <w:szCs w:val="20"/>
        </w:rPr>
        <w:t>Tình hình khai thác và sử dụng đất hiếm ở Việt Nam</w:t>
      </w:r>
      <w:r w:rsidRPr="00BC46A9">
        <w:rPr>
          <w:rFonts w:ascii="Times New Roman" w:hAnsi="Times New Roman" w:cs="Times New Roman"/>
          <w:b/>
          <w:i/>
          <w:sz w:val="20"/>
          <w:szCs w:val="20"/>
        </w:rPr>
        <w:t xml:space="preserve"> </w:t>
      </w:r>
      <w:r w:rsidRPr="00BC46A9">
        <w:rPr>
          <w:rFonts w:ascii="Times New Roman" w:hAnsi="Times New Roman" w:cs="Times New Roman"/>
          <w:sz w:val="20"/>
          <w:szCs w:val="20"/>
        </w:rPr>
        <w:t xml:space="preserve">(Nguyễn Văn Hạnh, 2006; Nguyễn Văn </w:t>
      </w:r>
      <w:r w:rsidRPr="00BC46A9">
        <w:rPr>
          <w:rFonts w:ascii="Times New Roman" w:hAnsi="Times New Roman" w:cs="Times New Roman"/>
          <w:sz w:val="20"/>
          <w:szCs w:val="20"/>
        </w:rPr>
        <w:lastRenderedPageBreak/>
        <w:t>Hạnh, 2016; Dương Văn Sự, 2014)</w:t>
      </w:r>
    </w:p>
    <w:p w:rsidR="00BC46A9" w:rsidRDefault="00F949D9" w:rsidP="00BC46A9">
      <w:pPr>
        <w:widowControl/>
        <w:autoSpaceDE w:val="0"/>
        <w:autoSpaceDN w:val="0"/>
        <w:adjustRightInd w:val="0"/>
        <w:ind w:firstLine="227"/>
        <w:jc w:val="both"/>
        <w:rPr>
          <w:rFonts w:eastAsiaTheme="minorHAnsi"/>
          <w:lang w:val="vi-VN"/>
        </w:rPr>
      </w:pPr>
      <w:r w:rsidRPr="00A90C74">
        <w:rPr>
          <w:rFonts w:eastAsiaTheme="minorHAnsi"/>
          <w:lang w:val="vi-VN"/>
        </w:rPr>
        <w:t xml:space="preserve"> </w:t>
      </w:r>
      <w:r w:rsidR="00BC46A9" w:rsidRPr="003E7299">
        <w:rPr>
          <w:rFonts w:eastAsia="Times New Roman"/>
          <w:lang w:val="pt-BR"/>
        </w:rPr>
        <w:t xml:space="preserve">Việt Nam là quốc gia có tiềm năng về đất hiếm. Trữ lượng đất hiếm Việt Nam nằm chủ yếu trong các mỏ đất hiếm gốc và phong hóa (chiếm đến 99% tổng trữ lượng), một lượng nhỏ còn lại nằm trong các mỏ sa khoáng lục địa và sa khoáng ven biển. Cho đến nay đã phát hiện 5 mỏ quặng gốc cùng nhiều mỏ sa khoáng lục địa và ven biển có chứa đất hiếm và chủ yếu đất hiếm thuộc nhóm nhẹ. Tổng trữ lượng dự báo khoảng </w:t>
      </w:r>
      <w:r w:rsidR="00BC46A9" w:rsidRPr="00265E3F">
        <w:rPr>
          <w:rFonts w:eastAsia="Times New Roman"/>
          <w:lang w:val="pt-BR"/>
        </w:rPr>
        <w:t xml:space="preserve">24.958.168 </w:t>
      </w:r>
      <w:r w:rsidR="00BC46A9" w:rsidRPr="003E7299">
        <w:rPr>
          <w:rFonts w:eastAsia="Times New Roman"/>
          <w:lang w:val="pt-BR"/>
        </w:rPr>
        <w:t>tấn TR</w:t>
      </w:r>
      <w:r w:rsidR="00BC46A9" w:rsidRPr="003E7299">
        <w:rPr>
          <w:rFonts w:eastAsia="Times New Roman"/>
          <w:vertAlign w:val="subscript"/>
          <w:lang w:val="pt-BR"/>
        </w:rPr>
        <w:t>2</w:t>
      </w:r>
      <w:r w:rsidR="00BC46A9" w:rsidRPr="003E7299">
        <w:rPr>
          <w:rFonts w:eastAsia="Times New Roman"/>
          <w:lang w:val="pt-BR"/>
        </w:rPr>
        <w:t>O</w:t>
      </w:r>
      <w:r w:rsidR="00BC46A9" w:rsidRPr="003E7299">
        <w:rPr>
          <w:rFonts w:eastAsia="Times New Roman"/>
          <w:vertAlign w:val="subscript"/>
          <w:lang w:val="pt-BR"/>
        </w:rPr>
        <w:t>3</w:t>
      </w:r>
      <w:r w:rsidR="00BC46A9" w:rsidRPr="003E7299">
        <w:rPr>
          <w:rFonts w:eastAsia="Times New Roman"/>
          <w:lang w:val="pt-BR"/>
        </w:rPr>
        <w:t>, trong đó trữ lượng đất hiếm ở cấp R1E đạt tới gần 1,0 triệu tấn, đứng trong tốp 10 trên Thế giới sau Trung Quốc, Nga, Mỹ, Namibia, Australia, Ấn Độ.</w:t>
      </w:r>
    </w:p>
    <w:p w:rsidR="00BC46A9" w:rsidRDefault="00BC46A9" w:rsidP="00BC46A9">
      <w:pPr>
        <w:widowControl/>
        <w:autoSpaceDE w:val="0"/>
        <w:autoSpaceDN w:val="0"/>
        <w:adjustRightInd w:val="0"/>
        <w:ind w:firstLine="227"/>
        <w:jc w:val="both"/>
        <w:rPr>
          <w:rFonts w:eastAsia="Times New Roman"/>
          <w:lang w:val="pt-BR"/>
        </w:rPr>
      </w:pPr>
      <w:r w:rsidRPr="003E7299">
        <w:rPr>
          <w:rFonts w:eastAsia="Times New Roman"/>
          <w:lang w:val="pt-BR"/>
        </w:rPr>
        <w:t xml:space="preserve">Tổng hợp trữ lượng tài nguyên đất hiếm </w:t>
      </w:r>
      <w:r w:rsidRPr="003E7299">
        <w:rPr>
          <w:rFonts w:eastAsia="Times New Roman"/>
          <w:color w:val="FF0000"/>
          <w:lang w:val="pt-BR"/>
        </w:rPr>
        <w:t xml:space="preserve">tại Việt Nam </w:t>
      </w:r>
      <w:r w:rsidRPr="003E7299">
        <w:rPr>
          <w:rFonts w:eastAsia="Times New Roman"/>
          <w:lang w:val="pt-BR"/>
        </w:rPr>
        <w:t xml:space="preserve">theo từng mỏ và </w:t>
      </w:r>
      <w:r w:rsidRPr="003E7299">
        <w:rPr>
          <w:rFonts w:eastAsia="Times New Roman"/>
          <w:color w:val="FF0000"/>
          <w:lang w:val="pt-BR"/>
        </w:rPr>
        <w:t xml:space="preserve">nhóm khoáng vật </w:t>
      </w:r>
      <w:r w:rsidRPr="003E7299">
        <w:rPr>
          <w:rFonts w:eastAsia="Times New Roman"/>
          <w:lang w:val="pt-BR"/>
        </w:rPr>
        <w:t>được cho trong Bảng 2 và Bảng 3.</w:t>
      </w:r>
    </w:p>
    <w:p w:rsidR="00BC46A9" w:rsidRPr="00BC46A9" w:rsidRDefault="00BC46A9" w:rsidP="00BC46A9">
      <w:pPr>
        <w:widowControl/>
        <w:autoSpaceDE w:val="0"/>
        <w:autoSpaceDN w:val="0"/>
        <w:adjustRightInd w:val="0"/>
        <w:jc w:val="center"/>
        <w:rPr>
          <w:rFonts w:eastAsiaTheme="minorHAnsi"/>
          <w:lang w:val="vi-VN"/>
        </w:rPr>
      </w:pPr>
      <w:r w:rsidRPr="003E7299">
        <w:rPr>
          <w:rFonts w:eastAsia="Times New Roman"/>
          <w:i/>
          <w:lang w:val="pt-BR"/>
        </w:rPr>
        <w:t>Bảng 2. Tổng hợp trữ lượng tài nguyên đất hiếm Việt Nam theo mỏ</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418"/>
        <w:gridCol w:w="2551"/>
        <w:gridCol w:w="1701"/>
        <w:gridCol w:w="1134"/>
        <w:gridCol w:w="1134"/>
      </w:tblGrid>
      <w:tr w:rsidR="00FB2203" w:rsidRPr="00BC46A9" w:rsidTr="00FB2203">
        <w:trPr>
          <w:trHeight w:val="724"/>
          <w:tblHeader/>
        </w:trPr>
        <w:tc>
          <w:tcPr>
            <w:tcW w:w="567" w:type="dxa"/>
            <w:shd w:val="clear" w:color="auto" w:fill="auto"/>
            <w:vAlign w:val="center"/>
          </w:tcPr>
          <w:p w:rsidR="00BC46A9" w:rsidRPr="00BC46A9" w:rsidRDefault="00BC46A9" w:rsidP="00F44E07">
            <w:pPr>
              <w:jc w:val="center"/>
              <w:rPr>
                <w:rFonts w:eastAsia="Times New Roman"/>
              </w:rPr>
            </w:pPr>
            <w:r w:rsidRPr="00BC46A9">
              <w:rPr>
                <w:rFonts w:eastAsia="Times New Roman"/>
              </w:rPr>
              <w:t>TT</w:t>
            </w:r>
          </w:p>
        </w:tc>
        <w:tc>
          <w:tcPr>
            <w:tcW w:w="1418" w:type="dxa"/>
            <w:shd w:val="clear" w:color="auto" w:fill="auto"/>
            <w:vAlign w:val="center"/>
          </w:tcPr>
          <w:p w:rsidR="00BC46A9" w:rsidRPr="00BC46A9" w:rsidRDefault="00BC46A9" w:rsidP="00F44E07">
            <w:pPr>
              <w:jc w:val="center"/>
              <w:rPr>
                <w:rFonts w:eastAsia="Times New Roman"/>
              </w:rPr>
            </w:pPr>
            <w:r w:rsidRPr="00BC46A9">
              <w:rPr>
                <w:rFonts w:eastAsia="Times New Roman"/>
              </w:rPr>
              <w:t>Tên mỏ, điểm quặng</w:t>
            </w:r>
          </w:p>
        </w:tc>
        <w:tc>
          <w:tcPr>
            <w:tcW w:w="2551" w:type="dxa"/>
            <w:shd w:val="clear" w:color="auto" w:fill="auto"/>
            <w:vAlign w:val="center"/>
          </w:tcPr>
          <w:p w:rsidR="00BC46A9" w:rsidRPr="00BC46A9" w:rsidRDefault="00BC46A9" w:rsidP="00F44E07">
            <w:pPr>
              <w:jc w:val="center"/>
              <w:rPr>
                <w:rFonts w:eastAsia="Times New Roman"/>
              </w:rPr>
            </w:pPr>
            <w:r w:rsidRPr="00BC46A9">
              <w:rPr>
                <w:rFonts w:eastAsia="Times New Roman"/>
              </w:rPr>
              <w:t>Thành phần khoáng vật</w:t>
            </w:r>
          </w:p>
        </w:tc>
        <w:tc>
          <w:tcPr>
            <w:tcW w:w="1701" w:type="dxa"/>
            <w:shd w:val="clear" w:color="auto" w:fill="auto"/>
            <w:vAlign w:val="center"/>
          </w:tcPr>
          <w:p w:rsidR="00BC46A9" w:rsidRPr="00BC46A9" w:rsidRDefault="00BC46A9" w:rsidP="00F44E07">
            <w:pPr>
              <w:jc w:val="center"/>
              <w:rPr>
                <w:rFonts w:eastAsia="Times New Roman"/>
                <w:vertAlign w:val="subscript"/>
              </w:rPr>
            </w:pPr>
            <w:r w:rsidRPr="00BC46A9">
              <w:rPr>
                <w:rFonts w:eastAsia="Times New Roman"/>
              </w:rPr>
              <w:t xml:space="preserve">Hàm lượng </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Trữ lượng, tấn TR</w:t>
            </w:r>
            <w:r w:rsidRPr="00BC46A9">
              <w:rPr>
                <w:rFonts w:eastAsia="Times New Roman"/>
                <w:vertAlign w:val="subscript"/>
              </w:rPr>
              <w:t>2</w:t>
            </w:r>
            <w:r w:rsidRPr="00BC46A9">
              <w:rPr>
                <w:rFonts w:eastAsia="Times New Roman"/>
              </w:rPr>
              <w:t>O</w:t>
            </w:r>
            <w:r w:rsidRPr="00BC46A9">
              <w:rPr>
                <w:rFonts w:eastAsia="Times New Roman"/>
                <w:vertAlign w:val="subscript"/>
              </w:rPr>
              <w:t>3</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Ghi chú</w:t>
            </w:r>
          </w:p>
        </w:tc>
      </w:tr>
      <w:tr w:rsidR="00FB2203" w:rsidRPr="00BC46A9" w:rsidTr="00FB2203">
        <w:trPr>
          <w:trHeight w:val="513"/>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Mỏ đất hiếm Bắc Nậm Xe</w:t>
            </w:r>
          </w:p>
        </w:tc>
        <w:tc>
          <w:tcPr>
            <w:tcW w:w="2551" w:type="dxa"/>
            <w:shd w:val="clear" w:color="auto" w:fill="auto"/>
          </w:tcPr>
          <w:p w:rsidR="00BC46A9" w:rsidRPr="00BC46A9" w:rsidRDefault="00BC46A9" w:rsidP="00F44E07">
            <w:pPr>
              <w:jc w:val="both"/>
              <w:rPr>
                <w:rFonts w:eastAsia="Times New Roman"/>
              </w:rPr>
            </w:pPr>
            <w:r w:rsidRPr="00BC46A9">
              <w:rPr>
                <w:rFonts w:eastAsia="Times New Roman"/>
              </w:rPr>
              <w:t>Bastnezit, parizit, lantanit, orthit, cordilit, fluocerit, sinkirit, mariniakit, monazit, xenotim, uranokiecxit.</w:t>
            </w:r>
          </w:p>
        </w:tc>
        <w:tc>
          <w:tcPr>
            <w:tcW w:w="1701" w:type="dxa"/>
            <w:shd w:val="clear" w:color="auto" w:fill="auto"/>
            <w:vAlign w:val="center"/>
          </w:tcPr>
          <w:p w:rsidR="00BC46A9" w:rsidRPr="00BC46A9" w:rsidRDefault="00BC46A9" w:rsidP="00FB2203">
            <w:pPr>
              <w:rPr>
                <w:rFonts w:eastAsia="Times New Roman"/>
              </w:rPr>
            </w:pPr>
            <w:r w:rsidRPr="00BC46A9">
              <w:rPr>
                <w:rFonts w:eastAsia="Times New Roman"/>
              </w:rPr>
              <w:t>+ Quặng phong hóa: 2,0 - 16,8% TR</w:t>
            </w:r>
            <w:r w:rsidRPr="00BC46A9">
              <w:rPr>
                <w:rFonts w:eastAsia="Times New Roman"/>
                <w:vertAlign w:val="subscript"/>
              </w:rPr>
              <w:t>2</w:t>
            </w:r>
            <w:r w:rsidRPr="00BC46A9">
              <w:rPr>
                <w:rFonts w:eastAsia="Times New Roman"/>
              </w:rPr>
              <w:t>O</w:t>
            </w:r>
            <w:r w:rsidRPr="00BC46A9">
              <w:rPr>
                <w:rFonts w:eastAsia="Times New Roman"/>
                <w:vertAlign w:val="subscript"/>
              </w:rPr>
              <w:t>3</w:t>
            </w:r>
            <w:r w:rsidRPr="00BC46A9">
              <w:rPr>
                <w:rFonts w:eastAsia="Times New Roman"/>
              </w:rPr>
              <w:t xml:space="preserve"> </w:t>
            </w:r>
          </w:p>
          <w:p w:rsidR="00BC46A9" w:rsidRPr="00BC46A9" w:rsidRDefault="00BC46A9" w:rsidP="00FB2203">
            <w:pPr>
              <w:rPr>
                <w:rFonts w:eastAsia="Times New Roman"/>
              </w:rPr>
            </w:pPr>
            <w:r w:rsidRPr="00BC46A9">
              <w:rPr>
                <w:rFonts w:eastAsia="Times New Roman"/>
              </w:rPr>
              <w:t>+ Quặng gốc: 0,6 - 31,35% TR</w:t>
            </w:r>
            <w:r w:rsidRPr="00BC46A9">
              <w:rPr>
                <w:rFonts w:eastAsia="Times New Roman"/>
                <w:vertAlign w:val="subscript"/>
              </w:rPr>
              <w:t>2</w:t>
            </w:r>
            <w:r w:rsidRPr="00BC46A9">
              <w:rPr>
                <w:rFonts w:eastAsia="Times New Roman"/>
              </w:rPr>
              <w:t>O</w:t>
            </w:r>
            <w:r w:rsidRPr="00BC46A9">
              <w:rPr>
                <w:rFonts w:eastAsia="Times New Roman"/>
                <w:vertAlign w:val="subscript"/>
              </w:rPr>
              <w:t>3</w:t>
            </w:r>
            <w:r w:rsidRPr="00BC46A9">
              <w:rPr>
                <w:rFonts w:eastAsia="Times New Roman"/>
              </w:rPr>
              <w:t xml:space="preserve"> </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7.707.461</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Đang thăm dò</w:t>
            </w:r>
          </w:p>
        </w:tc>
      </w:tr>
      <w:tr w:rsidR="00FB2203" w:rsidRPr="00BC46A9" w:rsidTr="00FB2203">
        <w:trPr>
          <w:trHeight w:val="393"/>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2</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Mỏ đất hiếm Đông Pao</w:t>
            </w:r>
          </w:p>
        </w:tc>
        <w:tc>
          <w:tcPr>
            <w:tcW w:w="2551" w:type="dxa"/>
            <w:shd w:val="clear" w:color="auto" w:fill="auto"/>
          </w:tcPr>
          <w:p w:rsidR="00BC46A9" w:rsidRPr="00BC46A9" w:rsidRDefault="00BC46A9" w:rsidP="00F44E07">
            <w:pPr>
              <w:jc w:val="both"/>
              <w:rPr>
                <w:rFonts w:eastAsia="Times New Roman"/>
                <w:lang w:val="sv-SE"/>
              </w:rPr>
            </w:pPr>
            <w:r w:rsidRPr="00BC46A9">
              <w:rPr>
                <w:rFonts w:eastAsia="Times New Roman"/>
              </w:rPr>
              <w:t xml:space="preserve"> </w:t>
            </w:r>
            <w:r w:rsidRPr="00BC46A9">
              <w:rPr>
                <w:rFonts w:eastAsia="Times New Roman"/>
                <w:lang w:val="sv-SE"/>
              </w:rPr>
              <w:t>Bastnezit, parizit, lantanit, orthit, barit, fluorit.</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0,5 - 39,0% TR</w:t>
            </w:r>
            <w:r w:rsidRPr="00BC46A9">
              <w:rPr>
                <w:rFonts w:eastAsia="Times New Roman"/>
                <w:vertAlign w:val="subscript"/>
              </w:rPr>
              <w:t>2</w:t>
            </w:r>
            <w:r w:rsidRPr="00BC46A9">
              <w:rPr>
                <w:rFonts w:eastAsia="Times New Roman"/>
              </w:rPr>
              <w:t>O</w:t>
            </w:r>
            <w:r w:rsidRPr="00BC46A9">
              <w:rPr>
                <w:rFonts w:eastAsia="Times New Roman"/>
                <w:vertAlign w:val="subscript"/>
              </w:rPr>
              <w:t>3</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4.381.873</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w:t>
            </w:r>
          </w:p>
        </w:tc>
      </w:tr>
      <w:tr w:rsidR="00FB2203" w:rsidRPr="00BC46A9" w:rsidTr="00FB2203">
        <w:trPr>
          <w:trHeight w:val="393"/>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3</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Mỏ đất hiếm Nam Nậm Xe</w:t>
            </w:r>
          </w:p>
        </w:tc>
        <w:tc>
          <w:tcPr>
            <w:tcW w:w="2551" w:type="dxa"/>
            <w:shd w:val="clear" w:color="auto" w:fill="auto"/>
          </w:tcPr>
          <w:p w:rsidR="00BC46A9" w:rsidRPr="00BC46A9" w:rsidRDefault="00BC46A9" w:rsidP="00F44E07">
            <w:pPr>
              <w:jc w:val="both"/>
              <w:rPr>
                <w:rFonts w:eastAsia="Times New Roman"/>
              </w:rPr>
            </w:pPr>
            <w:r w:rsidRPr="00BC46A9">
              <w:rPr>
                <w:rFonts w:eastAsia="Times New Roman"/>
              </w:rPr>
              <w:t>Parizit, bastnezit, lantanit.</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0,5 - 36,0% TR</w:t>
            </w:r>
            <w:r w:rsidRPr="00BC46A9">
              <w:rPr>
                <w:rFonts w:eastAsia="Times New Roman"/>
                <w:vertAlign w:val="subscript"/>
              </w:rPr>
              <w:t>2</w:t>
            </w:r>
            <w:r w:rsidRPr="00BC46A9">
              <w:rPr>
                <w:rFonts w:eastAsia="Times New Roman"/>
              </w:rPr>
              <w:t>O</w:t>
            </w:r>
            <w:r w:rsidRPr="00BC46A9">
              <w:rPr>
                <w:rFonts w:eastAsia="Times New Roman"/>
                <w:vertAlign w:val="subscript"/>
              </w:rPr>
              <w:t>3</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4.090.059</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Đang thăm dò</w:t>
            </w:r>
          </w:p>
        </w:tc>
      </w:tr>
      <w:tr w:rsidR="00FB2203" w:rsidRPr="00BC46A9" w:rsidTr="00FB2203">
        <w:trPr>
          <w:trHeight w:val="393"/>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4</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Mỏ đất hiếm Mường Hum</w:t>
            </w:r>
          </w:p>
        </w:tc>
        <w:tc>
          <w:tcPr>
            <w:tcW w:w="2551" w:type="dxa"/>
            <w:shd w:val="clear" w:color="auto" w:fill="auto"/>
          </w:tcPr>
          <w:p w:rsidR="00BC46A9" w:rsidRPr="00BC46A9" w:rsidRDefault="00BC46A9" w:rsidP="00F44E07">
            <w:pPr>
              <w:jc w:val="both"/>
              <w:rPr>
                <w:rFonts w:eastAsia="Times New Roman"/>
              </w:rPr>
            </w:pPr>
            <w:r w:rsidRPr="00BC46A9">
              <w:rPr>
                <w:rFonts w:eastAsia="Times New Roman"/>
              </w:rPr>
              <w:t>Monazit, bastnezit, samarskit, rabdophanit, cordilit, exinit, thorit, zircon.</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1,0 - 3,18% TR</w:t>
            </w:r>
            <w:r w:rsidRPr="00BC46A9">
              <w:rPr>
                <w:rFonts w:eastAsia="Times New Roman"/>
                <w:vertAlign w:val="subscript"/>
              </w:rPr>
              <w:t>2</w:t>
            </w:r>
            <w:r w:rsidRPr="00BC46A9">
              <w:rPr>
                <w:rFonts w:eastAsia="Times New Roman"/>
              </w:rPr>
              <w:t>O</w:t>
            </w:r>
            <w:r w:rsidRPr="00BC46A9">
              <w:rPr>
                <w:rFonts w:eastAsia="Times New Roman"/>
                <w:vertAlign w:val="subscript"/>
              </w:rPr>
              <w:t>3</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129.207</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Quy hoạch dự trữ Quốc gia</w:t>
            </w:r>
          </w:p>
        </w:tc>
      </w:tr>
      <w:tr w:rsidR="00FB2203" w:rsidRPr="00BC46A9" w:rsidTr="00FB2203">
        <w:trPr>
          <w:trHeight w:val="393"/>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5</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Mỏ đất hiếm Yên Phú</w:t>
            </w:r>
          </w:p>
        </w:tc>
        <w:tc>
          <w:tcPr>
            <w:tcW w:w="2551" w:type="dxa"/>
            <w:shd w:val="clear" w:color="auto" w:fill="auto"/>
          </w:tcPr>
          <w:p w:rsidR="00BC46A9" w:rsidRPr="00BC46A9" w:rsidRDefault="00BC46A9" w:rsidP="00F44E07">
            <w:pPr>
              <w:jc w:val="both"/>
              <w:rPr>
                <w:rFonts w:eastAsia="Times New Roman"/>
                <w:lang w:val="sv-SE"/>
              </w:rPr>
            </w:pPr>
            <w:r w:rsidRPr="00BC46A9">
              <w:rPr>
                <w:rFonts w:eastAsia="Times New Roman"/>
                <w:lang w:val="sv-SE"/>
              </w:rPr>
              <w:t xml:space="preserve">Fergruxonit, xenotim, monazit, samarskit, orthit, treralit, cherchit, </w:t>
            </w:r>
            <w:r w:rsidRPr="00BC46A9">
              <w:rPr>
                <w:rFonts w:eastAsia="Times New Roman"/>
              </w:rPr>
              <w:t>rabdophanit, tocbecnit.</w:t>
            </w:r>
          </w:p>
        </w:tc>
        <w:tc>
          <w:tcPr>
            <w:tcW w:w="1701" w:type="dxa"/>
            <w:shd w:val="clear" w:color="auto" w:fill="auto"/>
            <w:vAlign w:val="center"/>
          </w:tcPr>
          <w:p w:rsidR="00BC46A9" w:rsidRPr="00BC46A9" w:rsidRDefault="00BC46A9" w:rsidP="00F44E07">
            <w:pPr>
              <w:jc w:val="center"/>
              <w:rPr>
                <w:rFonts w:eastAsia="Times New Roman"/>
                <w:lang w:val="sv-SE"/>
              </w:rPr>
            </w:pPr>
            <w:r w:rsidRPr="00BC46A9">
              <w:rPr>
                <w:rFonts w:eastAsia="Times New Roman"/>
              </w:rPr>
              <w:t>0,1 - 7,0% TR</w:t>
            </w:r>
            <w:r w:rsidRPr="00BC46A9">
              <w:rPr>
                <w:rFonts w:eastAsia="Times New Roman"/>
                <w:vertAlign w:val="subscript"/>
              </w:rPr>
              <w:t>2</w:t>
            </w:r>
            <w:r w:rsidRPr="00BC46A9">
              <w:rPr>
                <w:rFonts w:eastAsia="Times New Roman"/>
              </w:rPr>
              <w:t>O</w:t>
            </w:r>
            <w:r w:rsidRPr="00BC46A9">
              <w:rPr>
                <w:rFonts w:eastAsia="Times New Roman"/>
                <w:vertAlign w:val="subscript"/>
              </w:rPr>
              <w:t>3</w:t>
            </w:r>
          </w:p>
        </w:tc>
        <w:tc>
          <w:tcPr>
            <w:tcW w:w="1134" w:type="dxa"/>
            <w:shd w:val="clear" w:color="auto" w:fill="auto"/>
            <w:vAlign w:val="center"/>
          </w:tcPr>
          <w:p w:rsidR="00BC46A9" w:rsidRPr="00BC46A9" w:rsidRDefault="00BC46A9" w:rsidP="00F44E07">
            <w:pPr>
              <w:spacing w:line="360" w:lineRule="auto"/>
              <w:jc w:val="center"/>
              <w:rPr>
                <w:rFonts w:eastAsia="Times New Roman"/>
                <w:lang w:val="sv-SE"/>
              </w:rPr>
            </w:pPr>
            <w:r w:rsidRPr="00BC46A9">
              <w:rPr>
                <w:rFonts w:eastAsia="Times New Roman"/>
                <w:lang w:val="sv-SE"/>
              </w:rPr>
              <w:t>31.695</w:t>
            </w:r>
          </w:p>
        </w:tc>
        <w:tc>
          <w:tcPr>
            <w:tcW w:w="1134" w:type="dxa"/>
            <w:shd w:val="clear" w:color="auto" w:fill="auto"/>
            <w:vAlign w:val="center"/>
          </w:tcPr>
          <w:p w:rsidR="00BC46A9" w:rsidRPr="00BC46A9" w:rsidRDefault="00BC46A9" w:rsidP="00F44E07">
            <w:pPr>
              <w:jc w:val="center"/>
              <w:rPr>
                <w:rFonts w:eastAsia="Times New Roman"/>
                <w:lang w:val="sv-SE"/>
              </w:rPr>
            </w:pPr>
            <w:r w:rsidRPr="00BC46A9">
              <w:rPr>
                <w:rFonts w:eastAsia="Times New Roman"/>
                <w:lang w:val="sv-SE"/>
              </w:rPr>
              <w:t>-</w:t>
            </w:r>
          </w:p>
        </w:tc>
      </w:tr>
      <w:tr w:rsidR="00FB2203" w:rsidRPr="00BC46A9" w:rsidTr="00FB2203">
        <w:trPr>
          <w:trHeight w:val="393"/>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6</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Mỏ monazit Pom Lâu</w:t>
            </w:r>
          </w:p>
        </w:tc>
        <w:tc>
          <w:tcPr>
            <w:tcW w:w="2551" w:type="dxa"/>
            <w:shd w:val="clear" w:color="auto" w:fill="auto"/>
            <w:vAlign w:val="center"/>
          </w:tcPr>
          <w:p w:rsidR="00BC46A9" w:rsidRPr="00BC46A9" w:rsidRDefault="00BC46A9" w:rsidP="00F44E07">
            <w:pPr>
              <w:rPr>
                <w:rFonts w:eastAsia="Times New Roman"/>
              </w:rPr>
            </w:pPr>
            <w:r w:rsidRPr="00BC46A9">
              <w:rPr>
                <w:rFonts w:eastAsia="Times New Roman"/>
              </w:rPr>
              <w:t>Monazit, xenotim, orthit</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0,15 - 4,8 kg/m</w:t>
            </w:r>
            <w:r w:rsidRPr="00BC46A9">
              <w:rPr>
                <w:rFonts w:eastAsia="Times New Roman"/>
                <w:vertAlign w:val="superscript"/>
              </w:rPr>
              <w:t>3</w:t>
            </w:r>
            <w:r w:rsidRPr="00BC46A9">
              <w:rPr>
                <w:rFonts w:eastAsia="Times New Roman"/>
              </w:rPr>
              <w:t xml:space="preserve"> monazit</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1.315</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w:t>
            </w:r>
          </w:p>
        </w:tc>
      </w:tr>
      <w:tr w:rsidR="00FB2203" w:rsidRPr="00BC46A9" w:rsidTr="00FB2203">
        <w:trPr>
          <w:trHeight w:val="393"/>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7</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Mỏ monazit Châu Bình</w:t>
            </w:r>
          </w:p>
        </w:tc>
        <w:tc>
          <w:tcPr>
            <w:tcW w:w="2551" w:type="dxa"/>
            <w:shd w:val="clear" w:color="auto" w:fill="auto"/>
            <w:vAlign w:val="center"/>
          </w:tcPr>
          <w:p w:rsidR="00BC46A9" w:rsidRPr="00BC46A9" w:rsidRDefault="00BC46A9" w:rsidP="00F44E07">
            <w:pPr>
              <w:rPr>
                <w:rFonts w:eastAsia="Times New Roman"/>
              </w:rPr>
            </w:pPr>
            <w:r w:rsidRPr="00BC46A9">
              <w:rPr>
                <w:rFonts w:eastAsia="Times New Roman"/>
              </w:rPr>
              <w:t>Monazit, xenotim, orthit</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0,15 - 4,8 kg/m</w:t>
            </w:r>
            <w:r w:rsidRPr="00BC46A9">
              <w:rPr>
                <w:rFonts w:eastAsia="Times New Roman"/>
                <w:vertAlign w:val="superscript"/>
              </w:rPr>
              <w:t>3</w:t>
            </w:r>
            <w:r w:rsidRPr="00BC46A9">
              <w:rPr>
                <w:rFonts w:eastAsia="Times New Roman"/>
              </w:rPr>
              <w:t xml:space="preserve"> monazit</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3.366</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w:t>
            </w:r>
          </w:p>
        </w:tc>
      </w:tr>
      <w:tr w:rsidR="00FB2203" w:rsidRPr="00BC46A9" w:rsidTr="00FB2203">
        <w:trPr>
          <w:trHeight w:val="393"/>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8</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Mỏ monazit Bản Gió</w:t>
            </w:r>
          </w:p>
        </w:tc>
        <w:tc>
          <w:tcPr>
            <w:tcW w:w="2551" w:type="dxa"/>
            <w:shd w:val="clear" w:color="auto" w:fill="auto"/>
            <w:vAlign w:val="center"/>
          </w:tcPr>
          <w:p w:rsidR="00BC46A9" w:rsidRPr="00BC46A9" w:rsidRDefault="00BC46A9" w:rsidP="00F44E07">
            <w:pPr>
              <w:rPr>
                <w:rFonts w:eastAsia="Times New Roman"/>
              </w:rPr>
            </w:pPr>
            <w:r w:rsidRPr="00BC46A9">
              <w:rPr>
                <w:rFonts w:eastAsia="Times New Roman"/>
              </w:rPr>
              <w:t>Monazit, xenotim, orthit</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0,15 - 4,8 kg/m</w:t>
            </w:r>
            <w:r w:rsidRPr="00BC46A9">
              <w:rPr>
                <w:rFonts w:eastAsia="Times New Roman"/>
                <w:vertAlign w:val="superscript"/>
              </w:rPr>
              <w:t>3</w:t>
            </w:r>
            <w:r w:rsidRPr="00BC46A9">
              <w:rPr>
                <w:rFonts w:eastAsia="Times New Roman"/>
              </w:rPr>
              <w:t xml:space="preserve"> monazit</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2.749</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w:t>
            </w:r>
          </w:p>
        </w:tc>
      </w:tr>
      <w:tr w:rsidR="00FB2203" w:rsidRPr="00BC46A9" w:rsidTr="00FB2203">
        <w:trPr>
          <w:trHeight w:val="393"/>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9</w:t>
            </w:r>
          </w:p>
        </w:tc>
        <w:tc>
          <w:tcPr>
            <w:tcW w:w="1418" w:type="dxa"/>
            <w:shd w:val="clear" w:color="auto" w:fill="auto"/>
            <w:vAlign w:val="center"/>
          </w:tcPr>
          <w:p w:rsidR="00BC46A9" w:rsidRPr="00FB2203" w:rsidRDefault="00BC46A9" w:rsidP="00F44E07">
            <w:pPr>
              <w:rPr>
                <w:rFonts w:eastAsia="Times New Roman"/>
                <w:spacing w:val="-16"/>
              </w:rPr>
            </w:pPr>
            <w:r w:rsidRPr="00FB2203">
              <w:rPr>
                <w:rFonts w:eastAsia="Times New Roman"/>
                <w:spacing w:val="-16"/>
              </w:rPr>
              <w:t>Mỏ monazit Cát khánh, Đêzi</w:t>
            </w:r>
          </w:p>
        </w:tc>
        <w:tc>
          <w:tcPr>
            <w:tcW w:w="2551" w:type="dxa"/>
            <w:shd w:val="clear" w:color="auto" w:fill="auto"/>
            <w:vAlign w:val="center"/>
          </w:tcPr>
          <w:p w:rsidR="00BC46A9" w:rsidRPr="00BC46A9" w:rsidRDefault="00BC46A9" w:rsidP="00F44E07">
            <w:pPr>
              <w:rPr>
                <w:rFonts w:eastAsia="Times New Roman"/>
              </w:rPr>
            </w:pPr>
            <w:r w:rsidRPr="00BC46A9">
              <w:rPr>
                <w:rFonts w:eastAsia="Times New Roman"/>
              </w:rPr>
              <w:t>Monazit, xenotim</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5,42 kg/m</w:t>
            </w:r>
            <w:r w:rsidRPr="00BC46A9">
              <w:rPr>
                <w:rFonts w:eastAsia="Times New Roman"/>
                <w:vertAlign w:val="superscript"/>
              </w:rPr>
              <w:t>3</w:t>
            </w:r>
            <w:r w:rsidRPr="00BC46A9">
              <w:rPr>
                <w:rFonts w:eastAsia="Times New Roman"/>
              </w:rPr>
              <w:t xml:space="preserve"> monazit</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193.680</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w:t>
            </w:r>
          </w:p>
        </w:tc>
      </w:tr>
      <w:tr w:rsidR="00FB2203" w:rsidRPr="00BC46A9" w:rsidTr="00FB2203">
        <w:trPr>
          <w:trHeight w:val="324"/>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10</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Mỏ monazit Mỹ Thọ</w:t>
            </w:r>
          </w:p>
        </w:tc>
        <w:tc>
          <w:tcPr>
            <w:tcW w:w="2551" w:type="dxa"/>
            <w:shd w:val="clear" w:color="auto" w:fill="auto"/>
            <w:vAlign w:val="center"/>
          </w:tcPr>
          <w:p w:rsidR="00BC46A9" w:rsidRPr="00BC46A9" w:rsidRDefault="00BC46A9" w:rsidP="00F44E07">
            <w:pPr>
              <w:rPr>
                <w:rFonts w:eastAsia="Times New Roman"/>
              </w:rPr>
            </w:pPr>
            <w:r w:rsidRPr="00BC46A9">
              <w:rPr>
                <w:rFonts w:eastAsia="Times New Roman"/>
              </w:rPr>
              <w:t>Monazit, xenotim</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1,41 kg/m</w:t>
            </w:r>
            <w:r w:rsidRPr="00BC46A9">
              <w:rPr>
                <w:rFonts w:eastAsia="Times New Roman"/>
                <w:vertAlign w:val="superscript"/>
              </w:rPr>
              <w:t>3</w:t>
            </w:r>
            <w:r w:rsidRPr="00BC46A9">
              <w:rPr>
                <w:rFonts w:eastAsia="Times New Roman"/>
              </w:rPr>
              <w:t xml:space="preserve"> monazit</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50.044</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w:t>
            </w:r>
          </w:p>
        </w:tc>
      </w:tr>
      <w:tr w:rsidR="00FB2203" w:rsidRPr="00BC46A9" w:rsidTr="00FB2203">
        <w:trPr>
          <w:trHeight w:val="324"/>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11</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Mỏ monazit Kẻ Sung</w:t>
            </w:r>
          </w:p>
        </w:tc>
        <w:tc>
          <w:tcPr>
            <w:tcW w:w="2551" w:type="dxa"/>
            <w:shd w:val="clear" w:color="auto" w:fill="auto"/>
            <w:vAlign w:val="center"/>
          </w:tcPr>
          <w:p w:rsidR="00BC46A9" w:rsidRPr="00BC46A9" w:rsidRDefault="00BC46A9" w:rsidP="00F44E07">
            <w:pPr>
              <w:rPr>
                <w:rFonts w:eastAsia="Times New Roman"/>
              </w:rPr>
            </w:pPr>
            <w:r w:rsidRPr="00BC46A9">
              <w:rPr>
                <w:rFonts w:eastAsia="Times New Roman"/>
              </w:rPr>
              <w:t>Monazit, xenotim</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2,97 kg/m</w:t>
            </w:r>
            <w:r w:rsidRPr="00BC46A9">
              <w:rPr>
                <w:rFonts w:eastAsia="Times New Roman"/>
                <w:vertAlign w:val="superscript"/>
              </w:rPr>
              <w:t>3</w:t>
            </w:r>
            <w:r w:rsidRPr="00BC46A9">
              <w:rPr>
                <w:rFonts w:eastAsia="Times New Roman"/>
              </w:rPr>
              <w:t xml:space="preserve"> monazit</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18.343</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w:t>
            </w:r>
          </w:p>
        </w:tc>
      </w:tr>
      <w:tr w:rsidR="00FB2203" w:rsidRPr="00BC46A9" w:rsidTr="00FB2203">
        <w:trPr>
          <w:trHeight w:val="324"/>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12</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 xml:space="preserve">Mỏ monazit Cẩm Hòa </w:t>
            </w:r>
          </w:p>
        </w:tc>
        <w:tc>
          <w:tcPr>
            <w:tcW w:w="2551" w:type="dxa"/>
            <w:shd w:val="clear" w:color="auto" w:fill="auto"/>
            <w:vAlign w:val="center"/>
          </w:tcPr>
          <w:p w:rsidR="00BC46A9" w:rsidRPr="00BC46A9" w:rsidRDefault="00BC46A9" w:rsidP="00F44E07">
            <w:pPr>
              <w:rPr>
                <w:rFonts w:eastAsia="Times New Roman"/>
              </w:rPr>
            </w:pPr>
            <w:r w:rsidRPr="00BC46A9">
              <w:rPr>
                <w:rFonts w:eastAsia="Times New Roman"/>
              </w:rPr>
              <w:t>Monazit, xenotim</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12.619</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w:t>
            </w:r>
          </w:p>
        </w:tc>
      </w:tr>
      <w:tr w:rsidR="00FB2203" w:rsidRPr="00BC46A9" w:rsidTr="00FB2203">
        <w:trPr>
          <w:trHeight w:val="324"/>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13</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 xml:space="preserve">Mỏ monazit Quảng Ngạn </w:t>
            </w:r>
          </w:p>
        </w:tc>
        <w:tc>
          <w:tcPr>
            <w:tcW w:w="2551" w:type="dxa"/>
            <w:shd w:val="clear" w:color="auto" w:fill="auto"/>
            <w:vAlign w:val="center"/>
          </w:tcPr>
          <w:p w:rsidR="00BC46A9" w:rsidRPr="00BC46A9" w:rsidRDefault="00BC46A9" w:rsidP="00F44E07">
            <w:pPr>
              <w:rPr>
                <w:rFonts w:eastAsia="Times New Roman"/>
              </w:rPr>
            </w:pPr>
            <w:r w:rsidRPr="00BC46A9">
              <w:rPr>
                <w:rFonts w:eastAsia="Times New Roman"/>
              </w:rPr>
              <w:t>Monazit, xenotim</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2,21 kg/m</w:t>
            </w:r>
            <w:r w:rsidRPr="00BC46A9">
              <w:rPr>
                <w:rFonts w:eastAsia="Times New Roman"/>
                <w:vertAlign w:val="superscript"/>
              </w:rPr>
              <w:t>3</w:t>
            </w:r>
            <w:r w:rsidRPr="00BC46A9">
              <w:rPr>
                <w:rFonts w:eastAsia="Times New Roman"/>
              </w:rPr>
              <w:t xml:space="preserve"> monazit</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8.256</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w:t>
            </w:r>
          </w:p>
        </w:tc>
      </w:tr>
      <w:tr w:rsidR="00FB2203" w:rsidRPr="00BC46A9" w:rsidTr="00FB2203">
        <w:trPr>
          <w:trHeight w:val="324"/>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14</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 xml:space="preserve">Mỏ monazit Cửa Đại </w:t>
            </w:r>
          </w:p>
        </w:tc>
        <w:tc>
          <w:tcPr>
            <w:tcW w:w="2551" w:type="dxa"/>
            <w:shd w:val="clear" w:color="auto" w:fill="auto"/>
            <w:vAlign w:val="center"/>
          </w:tcPr>
          <w:p w:rsidR="00BC46A9" w:rsidRPr="00BC46A9" w:rsidRDefault="00BC46A9" w:rsidP="00F44E07">
            <w:pPr>
              <w:rPr>
                <w:rFonts w:eastAsia="Times New Roman"/>
              </w:rPr>
            </w:pPr>
            <w:r w:rsidRPr="00BC46A9">
              <w:rPr>
                <w:rFonts w:eastAsia="Times New Roman"/>
              </w:rPr>
              <w:t>Monazit, xenotim</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1,33 kg/m</w:t>
            </w:r>
            <w:r w:rsidRPr="00BC46A9">
              <w:rPr>
                <w:rFonts w:eastAsia="Times New Roman"/>
                <w:vertAlign w:val="superscript"/>
              </w:rPr>
              <w:t>3</w:t>
            </w:r>
            <w:r w:rsidRPr="00BC46A9">
              <w:rPr>
                <w:rFonts w:eastAsia="Times New Roman"/>
              </w:rPr>
              <w:t xml:space="preserve"> monazit</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4.754</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w:t>
            </w:r>
          </w:p>
        </w:tc>
      </w:tr>
      <w:tr w:rsidR="00FB2203" w:rsidRPr="00BC46A9" w:rsidTr="00FB2203">
        <w:trPr>
          <w:trHeight w:val="324"/>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15</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 xml:space="preserve">Mỏ monazit Hòn Gốm </w:t>
            </w:r>
          </w:p>
        </w:tc>
        <w:tc>
          <w:tcPr>
            <w:tcW w:w="2551" w:type="dxa"/>
            <w:shd w:val="clear" w:color="auto" w:fill="auto"/>
            <w:vAlign w:val="center"/>
          </w:tcPr>
          <w:p w:rsidR="00BC46A9" w:rsidRPr="00BC46A9" w:rsidRDefault="00BC46A9" w:rsidP="00F44E07">
            <w:pPr>
              <w:rPr>
                <w:rFonts w:eastAsia="Times New Roman"/>
              </w:rPr>
            </w:pPr>
            <w:r w:rsidRPr="00BC46A9">
              <w:rPr>
                <w:rFonts w:eastAsia="Times New Roman"/>
              </w:rPr>
              <w:t>Monazit, xenotim</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0,62 kg/m</w:t>
            </w:r>
            <w:r w:rsidRPr="00BC46A9">
              <w:rPr>
                <w:rFonts w:eastAsia="Times New Roman"/>
                <w:vertAlign w:val="superscript"/>
              </w:rPr>
              <w:t>3</w:t>
            </w:r>
            <w:r w:rsidRPr="00BC46A9">
              <w:rPr>
                <w:rFonts w:eastAsia="Times New Roman"/>
              </w:rPr>
              <w:t xml:space="preserve"> monazit</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3.885</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w:t>
            </w:r>
          </w:p>
        </w:tc>
      </w:tr>
      <w:tr w:rsidR="00FB2203" w:rsidRPr="00BC46A9" w:rsidTr="00FB2203">
        <w:trPr>
          <w:trHeight w:val="324"/>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16</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Mỏ monazit Vĩnh Mỹ</w:t>
            </w:r>
          </w:p>
        </w:tc>
        <w:tc>
          <w:tcPr>
            <w:tcW w:w="2551" w:type="dxa"/>
            <w:shd w:val="clear" w:color="auto" w:fill="auto"/>
            <w:vAlign w:val="center"/>
          </w:tcPr>
          <w:p w:rsidR="00BC46A9" w:rsidRPr="00BC46A9" w:rsidRDefault="00BC46A9" w:rsidP="00F44E07">
            <w:pPr>
              <w:rPr>
                <w:rFonts w:eastAsia="Times New Roman"/>
              </w:rPr>
            </w:pPr>
            <w:r w:rsidRPr="00BC46A9">
              <w:rPr>
                <w:rFonts w:eastAsia="Times New Roman"/>
              </w:rPr>
              <w:t>Monazit, xenotim</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1,00 kg/m</w:t>
            </w:r>
            <w:r w:rsidRPr="00BC46A9">
              <w:rPr>
                <w:rFonts w:eastAsia="Times New Roman"/>
                <w:vertAlign w:val="superscript"/>
              </w:rPr>
              <w:t>3</w:t>
            </w:r>
            <w:r w:rsidRPr="00BC46A9">
              <w:rPr>
                <w:rFonts w:eastAsia="Times New Roman"/>
              </w:rPr>
              <w:t xml:space="preserve"> monazit</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3.246</w:t>
            </w:r>
          </w:p>
        </w:tc>
        <w:tc>
          <w:tcPr>
            <w:tcW w:w="1134" w:type="dxa"/>
            <w:shd w:val="clear" w:color="auto" w:fill="auto"/>
            <w:vAlign w:val="center"/>
          </w:tcPr>
          <w:p w:rsidR="00BC46A9" w:rsidRPr="00BC46A9" w:rsidRDefault="00BC46A9" w:rsidP="00F44E07">
            <w:pPr>
              <w:jc w:val="center"/>
              <w:rPr>
                <w:rFonts w:eastAsia="Times New Roman"/>
              </w:rPr>
            </w:pPr>
          </w:p>
        </w:tc>
      </w:tr>
      <w:tr w:rsidR="00FB2203" w:rsidRPr="00BC46A9" w:rsidTr="00FB2203">
        <w:trPr>
          <w:trHeight w:val="324"/>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17</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Mỏ monazit Kỳ Ninh</w:t>
            </w:r>
          </w:p>
        </w:tc>
        <w:tc>
          <w:tcPr>
            <w:tcW w:w="2551" w:type="dxa"/>
            <w:shd w:val="clear" w:color="auto" w:fill="auto"/>
            <w:vAlign w:val="center"/>
          </w:tcPr>
          <w:p w:rsidR="00BC46A9" w:rsidRPr="00BC46A9" w:rsidRDefault="00BC46A9" w:rsidP="00F44E07">
            <w:pPr>
              <w:rPr>
                <w:rFonts w:eastAsia="Times New Roman"/>
              </w:rPr>
            </w:pPr>
            <w:r w:rsidRPr="00BC46A9">
              <w:rPr>
                <w:rFonts w:eastAsia="Times New Roman"/>
              </w:rPr>
              <w:t>Monazit, xenotim</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0,73 kg/m</w:t>
            </w:r>
            <w:r w:rsidRPr="00BC46A9">
              <w:rPr>
                <w:rFonts w:eastAsia="Times New Roman"/>
                <w:vertAlign w:val="superscript"/>
              </w:rPr>
              <w:t>3</w:t>
            </w:r>
            <w:r w:rsidRPr="00BC46A9">
              <w:rPr>
                <w:rFonts w:eastAsia="Times New Roman"/>
              </w:rPr>
              <w:t xml:space="preserve"> monazit</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2.866</w:t>
            </w:r>
          </w:p>
        </w:tc>
        <w:tc>
          <w:tcPr>
            <w:tcW w:w="1134" w:type="dxa"/>
            <w:shd w:val="clear" w:color="auto" w:fill="auto"/>
            <w:vAlign w:val="center"/>
          </w:tcPr>
          <w:p w:rsidR="00BC46A9" w:rsidRPr="00BC46A9" w:rsidRDefault="00BC46A9" w:rsidP="00F44E07">
            <w:pPr>
              <w:jc w:val="center"/>
              <w:rPr>
                <w:rFonts w:eastAsia="Times New Roman"/>
              </w:rPr>
            </w:pPr>
            <w:r w:rsidRPr="00BC46A9">
              <w:rPr>
                <w:rFonts w:eastAsia="Times New Roman"/>
              </w:rPr>
              <w:t>Liên đoàn Địa chất 10</w:t>
            </w:r>
          </w:p>
        </w:tc>
      </w:tr>
      <w:tr w:rsidR="00FB2203" w:rsidRPr="00BC46A9" w:rsidTr="00FB2203">
        <w:trPr>
          <w:trHeight w:val="324"/>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18</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Mỏ monazit Tuy Phong</w:t>
            </w:r>
          </w:p>
        </w:tc>
        <w:tc>
          <w:tcPr>
            <w:tcW w:w="2551" w:type="dxa"/>
            <w:shd w:val="clear" w:color="auto" w:fill="auto"/>
            <w:vAlign w:val="center"/>
          </w:tcPr>
          <w:p w:rsidR="00BC46A9" w:rsidRPr="00BC46A9" w:rsidRDefault="00BC46A9" w:rsidP="00F44E07">
            <w:pPr>
              <w:rPr>
                <w:rFonts w:eastAsia="Times New Roman"/>
              </w:rPr>
            </w:pPr>
            <w:r w:rsidRPr="00BC46A9">
              <w:rPr>
                <w:rFonts w:eastAsia="Times New Roman"/>
              </w:rPr>
              <w:t>Monazit, xenotim</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1,01 kg/m</w:t>
            </w:r>
            <w:r w:rsidRPr="00BC46A9">
              <w:rPr>
                <w:rFonts w:eastAsia="Times New Roman"/>
                <w:vertAlign w:val="superscript"/>
              </w:rPr>
              <w:t>3</w:t>
            </w:r>
            <w:r w:rsidRPr="00BC46A9">
              <w:rPr>
                <w:rFonts w:eastAsia="Times New Roman"/>
              </w:rPr>
              <w:t xml:space="preserve"> monazit</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1.594</w:t>
            </w:r>
          </w:p>
        </w:tc>
        <w:tc>
          <w:tcPr>
            <w:tcW w:w="1134" w:type="dxa"/>
            <w:shd w:val="clear" w:color="auto" w:fill="auto"/>
            <w:vAlign w:val="center"/>
          </w:tcPr>
          <w:p w:rsidR="00BC46A9" w:rsidRPr="00BC46A9" w:rsidRDefault="00BC46A9" w:rsidP="00F44E07">
            <w:pPr>
              <w:jc w:val="center"/>
              <w:rPr>
                <w:rFonts w:eastAsia="Times New Roman"/>
              </w:rPr>
            </w:pPr>
          </w:p>
        </w:tc>
      </w:tr>
      <w:tr w:rsidR="00FB2203" w:rsidRPr="00BC46A9" w:rsidTr="00FB2203">
        <w:trPr>
          <w:trHeight w:val="324"/>
        </w:trPr>
        <w:tc>
          <w:tcPr>
            <w:tcW w:w="567"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lastRenderedPageBreak/>
              <w:t>19</w:t>
            </w:r>
          </w:p>
        </w:tc>
        <w:tc>
          <w:tcPr>
            <w:tcW w:w="1418" w:type="dxa"/>
            <w:shd w:val="clear" w:color="auto" w:fill="auto"/>
            <w:vAlign w:val="center"/>
          </w:tcPr>
          <w:p w:rsidR="00BC46A9" w:rsidRPr="00BC46A9" w:rsidRDefault="00BC46A9" w:rsidP="00F44E07">
            <w:pPr>
              <w:rPr>
                <w:rFonts w:eastAsia="Times New Roman"/>
              </w:rPr>
            </w:pPr>
            <w:r w:rsidRPr="00BC46A9">
              <w:rPr>
                <w:rFonts w:eastAsia="Times New Roman"/>
              </w:rPr>
              <w:t>Mỏ monazit Xuân Thịnh</w:t>
            </w:r>
          </w:p>
        </w:tc>
        <w:tc>
          <w:tcPr>
            <w:tcW w:w="2551" w:type="dxa"/>
            <w:shd w:val="clear" w:color="auto" w:fill="auto"/>
            <w:vAlign w:val="center"/>
          </w:tcPr>
          <w:p w:rsidR="00BC46A9" w:rsidRPr="00BC46A9" w:rsidRDefault="00BC46A9" w:rsidP="00F44E07">
            <w:pPr>
              <w:rPr>
                <w:rFonts w:eastAsia="Times New Roman"/>
              </w:rPr>
            </w:pPr>
            <w:r w:rsidRPr="00BC46A9">
              <w:rPr>
                <w:rFonts w:eastAsia="Times New Roman"/>
              </w:rPr>
              <w:t>Monazit, xenotim</w:t>
            </w:r>
          </w:p>
        </w:tc>
        <w:tc>
          <w:tcPr>
            <w:tcW w:w="1701" w:type="dxa"/>
            <w:shd w:val="clear" w:color="auto" w:fill="auto"/>
            <w:vAlign w:val="center"/>
          </w:tcPr>
          <w:p w:rsidR="00BC46A9" w:rsidRPr="00BC46A9" w:rsidRDefault="00BC46A9" w:rsidP="00F44E07">
            <w:pPr>
              <w:jc w:val="center"/>
              <w:rPr>
                <w:rFonts w:eastAsia="Times New Roman"/>
              </w:rPr>
            </w:pPr>
            <w:r w:rsidRPr="00BC46A9">
              <w:rPr>
                <w:rFonts w:eastAsia="Times New Roman"/>
              </w:rPr>
              <w:t>1,30 kg/m</w:t>
            </w:r>
            <w:r w:rsidRPr="00BC46A9">
              <w:rPr>
                <w:rFonts w:eastAsia="Times New Roman"/>
                <w:vertAlign w:val="superscript"/>
              </w:rPr>
              <w:t>3</w:t>
            </w:r>
            <w:r w:rsidRPr="00BC46A9">
              <w:rPr>
                <w:rFonts w:eastAsia="Times New Roman"/>
              </w:rPr>
              <w:t xml:space="preserve"> monazit</w:t>
            </w:r>
          </w:p>
        </w:tc>
        <w:tc>
          <w:tcPr>
            <w:tcW w:w="1134" w:type="dxa"/>
            <w:shd w:val="clear" w:color="auto" w:fill="auto"/>
            <w:vAlign w:val="center"/>
          </w:tcPr>
          <w:p w:rsidR="00BC46A9" w:rsidRPr="00BC46A9" w:rsidRDefault="00BC46A9" w:rsidP="00F44E07">
            <w:pPr>
              <w:spacing w:line="360" w:lineRule="auto"/>
              <w:jc w:val="center"/>
              <w:rPr>
                <w:rFonts w:eastAsia="Times New Roman"/>
              </w:rPr>
            </w:pPr>
            <w:r w:rsidRPr="00BC46A9">
              <w:rPr>
                <w:rFonts w:eastAsia="Times New Roman"/>
              </w:rPr>
              <w:t>1.478</w:t>
            </w:r>
          </w:p>
        </w:tc>
        <w:tc>
          <w:tcPr>
            <w:tcW w:w="1134" w:type="dxa"/>
            <w:shd w:val="clear" w:color="auto" w:fill="auto"/>
            <w:vAlign w:val="center"/>
          </w:tcPr>
          <w:p w:rsidR="00BC46A9" w:rsidRPr="00BC46A9" w:rsidRDefault="00BC46A9" w:rsidP="00F44E07">
            <w:pPr>
              <w:jc w:val="center"/>
              <w:rPr>
                <w:rFonts w:eastAsia="Times New Roman"/>
              </w:rPr>
            </w:pPr>
          </w:p>
        </w:tc>
      </w:tr>
    </w:tbl>
    <w:p w:rsidR="00FB2203" w:rsidRPr="00FB2203" w:rsidRDefault="00FB2203" w:rsidP="00FB2203">
      <w:pPr>
        <w:widowControl/>
        <w:spacing w:before="120"/>
        <w:jc w:val="center"/>
        <w:rPr>
          <w:rFonts w:eastAsia="Times New Roman"/>
          <w:lang w:val="pt-BR"/>
        </w:rPr>
      </w:pPr>
      <w:r w:rsidRPr="00FB2203">
        <w:rPr>
          <w:rFonts w:eastAsia="Times New Roman"/>
          <w:i/>
          <w:lang w:val="pt-BR"/>
        </w:rPr>
        <w:t>Bảng 3. Tổng</w:t>
      </w:r>
      <w:r w:rsidRPr="00FB2203">
        <w:rPr>
          <w:rFonts w:eastAsia="Times New Roman"/>
          <w:lang w:val="pt-BR"/>
        </w:rPr>
        <w:t xml:space="preserve"> </w:t>
      </w:r>
      <w:r w:rsidRPr="00FB2203">
        <w:rPr>
          <w:rFonts w:eastAsia="Times New Roman"/>
          <w:i/>
          <w:lang w:val="pt-BR"/>
        </w:rPr>
        <w:t>hợp trữ lượng tài nguyên đất hiếm Việt Nam theo nhóm khoáng vật</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6"/>
        <w:gridCol w:w="1449"/>
        <w:gridCol w:w="2551"/>
        <w:gridCol w:w="1701"/>
        <w:gridCol w:w="1134"/>
        <w:gridCol w:w="1134"/>
      </w:tblGrid>
      <w:tr w:rsidR="00FB2203" w:rsidRPr="00FB2203" w:rsidTr="00FB2203">
        <w:trPr>
          <w:trHeight w:val="515"/>
        </w:trPr>
        <w:tc>
          <w:tcPr>
            <w:tcW w:w="536"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TT</w:t>
            </w:r>
          </w:p>
        </w:tc>
        <w:tc>
          <w:tcPr>
            <w:tcW w:w="1449"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Loại khoáng vật</w:t>
            </w:r>
          </w:p>
        </w:tc>
        <w:tc>
          <w:tcPr>
            <w:tcW w:w="2551"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Loại mỏ</w:t>
            </w:r>
          </w:p>
        </w:tc>
        <w:tc>
          <w:tcPr>
            <w:tcW w:w="1701"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Số mỏ</w:t>
            </w:r>
          </w:p>
        </w:tc>
        <w:tc>
          <w:tcPr>
            <w:tcW w:w="1134"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Trữ lượng, tấn TR</w:t>
            </w:r>
            <w:r w:rsidRPr="00FB2203">
              <w:rPr>
                <w:rFonts w:eastAsia="Times New Roman"/>
                <w:vertAlign w:val="subscript"/>
                <w:lang w:val="en-US"/>
              </w:rPr>
              <w:t>2</w:t>
            </w:r>
            <w:r w:rsidRPr="00FB2203">
              <w:rPr>
                <w:rFonts w:eastAsia="Times New Roman"/>
                <w:lang w:val="en-US"/>
              </w:rPr>
              <w:t>O</w:t>
            </w:r>
            <w:r w:rsidRPr="00FB2203">
              <w:rPr>
                <w:rFonts w:eastAsia="Times New Roman"/>
                <w:vertAlign w:val="subscript"/>
                <w:lang w:val="en-US"/>
              </w:rPr>
              <w:t>3</w:t>
            </w:r>
          </w:p>
        </w:tc>
        <w:tc>
          <w:tcPr>
            <w:tcW w:w="1134"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Tỷ lệ trong tổng</w:t>
            </w:r>
          </w:p>
        </w:tc>
      </w:tr>
      <w:tr w:rsidR="00FB2203" w:rsidRPr="00FB2203" w:rsidTr="00FB2203">
        <w:trPr>
          <w:trHeight w:val="423"/>
        </w:trPr>
        <w:tc>
          <w:tcPr>
            <w:tcW w:w="536"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1</w:t>
            </w:r>
          </w:p>
        </w:tc>
        <w:tc>
          <w:tcPr>
            <w:tcW w:w="1449" w:type="dxa"/>
            <w:shd w:val="clear" w:color="auto" w:fill="auto"/>
            <w:vAlign w:val="center"/>
          </w:tcPr>
          <w:p w:rsidR="00FB2203" w:rsidRPr="00FB2203" w:rsidRDefault="00FB2203" w:rsidP="00FB2203">
            <w:pPr>
              <w:widowControl/>
              <w:rPr>
                <w:rFonts w:eastAsia="Times New Roman"/>
                <w:lang w:val="en-US"/>
              </w:rPr>
            </w:pPr>
            <w:r w:rsidRPr="00FB2203">
              <w:rPr>
                <w:rFonts w:eastAsia="Times New Roman"/>
                <w:lang w:val="en-US"/>
              </w:rPr>
              <w:t>Monazit, xenotim</w:t>
            </w:r>
          </w:p>
        </w:tc>
        <w:tc>
          <w:tcPr>
            <w:tcW w:w="2551" w:type="dxa"/>
            <w:shd w:val="clear" w:color="auto" w:fill="auto"/>
            <w:vAlign w:val="center"/>
          </w:tcPr>
          <w:p w:rsidR="00FB2203" w:rsidRPr="00FB2203" w:rsidRDefault="00FB2203" w:rsidP="00FB2203">
            <w:pPr>
              <w:widowControl/>
              <w:rPr>
                <w:rFonts w:eastAsia="Times New Roman"/>
                <w:lang w:val="en-US"/>
              </w:rPr>
            </w:pPr>
            <w:r w:rsidRPr="00FB2203">
              <w:rPr>
                <w:rFonts w:eastAsia="Times New Roman"/>
                <w:lang w:val="en-US"/>
              </w:rPr>
              <w:t>Sa khoáng titan, zircon</w:t>
            </w:r>
          </w:p>
        </w:tc>
        <w:tc>
          <w:tcPr>
            <w:tcW w:w="1701"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18</w:t>
            </w:r>
          </w:p>
        </w:tc>
        <w:tc>
          <w:tcPr>
            <w:tcW w:w="1134"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200.000</w:t>
            </w:r>
          </w:p>
        </w:tc>
        <w:tc>
          <w:tcPr>
            <w:tcW w:w="1134"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0,80</w:t>
            </w:r>
          </w:p>
        </w:tc>
      </w:tr>
      <w:tr w:rsidR="00FB2203" w:rsidRPr="00FB2203" w:rsidTr="00FB2203">
        <w:trPr>
          <w:trHeight w:val="368"/>
        </w:trPr>
        <w:tc>
          <w:tcPr>
            <w:tcW w:w="536" w:type="dxa"/>
            <w:vMerge w:val="restart"/>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2</w:t>
            </w:r>
          </w:p>
        </w:tc>
        <w:tc>
          <w:tcPr>
            <w:tcW w:w="1449" w:type="dxa"/>
            <w:vMerge w:val="restart"/>
            <w:shd w:val="clear" w:color="auto" w:fill="auto"/>
            <w:vAlign w:val="center"/>
          </w:tcPr>
          <w:p w:rsidR="00FB2203" w:rsidRPr="00FB2203" w:rsidRDefault="00FB2203" w:rsidP="00FB2203">
            <w:pPr>
              <w:widowControl/>
              <w:rPr>
                <w:rFonts w:eastAsia="Times New Roman"/>
                <w:lang w:val="en-US"/>
              </w:rPr>
            </w:pPr>
            <w:r w:rsidRPr="00FB2203">
              <w:rPr>
                <w:rFonts w:eastAsia="Times New Roman"/>
                <w:lang w:val="en-US"/>
              </w:rPr>
              <w:t>Bastnezit và nhóm cacbonat đất hiếm</w:t>
            </w:r>
          </w:p>
        </w:tc>
        <w:tc>
          <w:tcPr>
            <w:tcW w:w="2551" w:type="dxa"/>
            <w:shd w:val="clear" w:color="auto" w:fill="auto"/>
            <w:vAlign w:val="center"/>
          </w:tcPr>
          <w:p w:rsidR="00FB2203" w:rsidRPr="00FB2203" w:rsidRDefault="00FB2203" w:rsidP="00FB2203">
            <w:pPr>
              <w:widowControl/>
              <w:rPr>
                <w:rFonts w:eastAsia="Times New Roman"/>
                <w:lang w:val="en-US"/>
              </w:rPr>
            </w:pPr>
            <w:r w:rsidRPr="00FB2203">
              <w:rPr>
                <w:rFonts w:eastAsia="Times New Roman"/>
                <w:lang w:val="en-US"/>
              </w:rPr>
              <w:t>Quặng gốc</w:t>
            </w:r>
          </w:p>
        </w:tc>
        <w:tc>
          <w:tcPr>
            <w:tcW w:w="1701"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02</w:t>
            </w:r>
          </w:p>
        </w:tc>
        <w:tc>
          <w:tcPr>
            <w:tcW w:w="1134"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10.907.861</w:t>
            </w:r>
          </w:p>
        </w:tc>
        <w:tc>
          <w:tcPr>
            <w:tcW w:w="1134"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43,71</w:t>
            </w:r>
          </w:p>
        </w:tc>
      </w:tr>
      <w:tr w:rsidR="00FB2203" w:rsidRPr="00FB2203" w:rsidTr="00FB2203">
        <w:trPr>
          <w:trHeight w:val="368"/>
        </w:trPr>
        <w:tc>
          <w:tcPr>
            <w:tcW w:w="536" w:type="dxa"/>
            <w:vMerge/>
            <w:shd w:val="clear" w:color="auto" w:fill="auto"/>
            <w:vAlign w:val="center"/>
          </w:tcPr>
          <w:p w:rsidR="00FB2203" w:rsidRPr="00FB2203" w:rsidRDefault="00FB2203" w:rsidP="00FB2203">
            <w:pPr>
              <w:widowControl/>
              <w:jc w:val="center"/>
              <w:rPr>
                <w:rFonts w:eastAsia="Times New Roman"/>
                <w:lang w:val="en-US"/>
              </w:rPr>
            </w:pPr>
          </w:p>
        </w:tc>
        <w:tc>
          <w:tcPr>
            <w:tcW w:w="1449" w:type="dxa"/>
            <w:vMerge/>
            <w:shd w:val="clear" w:color="auto" w:fill="auto"/>
            <w:vAlign w:val="center"/>
          </w:tcPr>
          <w:p w:rsidR="00FB2203" w:rsidRPr="00FB2203" w:rsidRDefault="00FB2203" w:rsidP="00FB2203">
            <w:pPr>
              <w:widowControl/>
              <w:rPr>
                <w:rFonts w:eastAsia="Times New Roman"/>
                <w:lang w:val="en-US"/>
              </w:rPr>
            </w:pPr>
          </w:p>
        </w:tc>
        <w:tc>
          <w:tcPr>
            <w:tcW w:w="2551" w:type="dxa"/>
            <w:shd w:val="clear" w:color="auto" w:fill="auto"/>
            <w:vAlign w:val="center"/>
          </w:tcPr>
          <w:p w:rsidR="00FB2203" w:rsidRPr="00FB2203" w:rsidRDefault="00FB2203" w:rsidP="00FB2203">
            <w:pPr>
              <w:widowControl/>
              <w:rPr>
                <w:rFonts w:eastAsia="Times New Roman"/>
                <w:lang w:val="en-US"/>
              </w:rPr>
            </w:pPr>
            <w:r w:rsidRPr="00FB2203">
              <w:rPr>
                <w:rFonts w:eastAsia="Times New Roman"/>
                <w:lang w:val="en-US"/>
              </w:rPr>
              <w:t>Quặng phong hóa</w:t>
            </w:r>
          </w:p>
        </w:tc>
        <w:tc>
          <w:tcPr>
            <w:tcW w:w="1701"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03</w:t>
            </w:r>
          </w:p>
        </w:tc>
        <w:tc>
          <w:tcPr>
            <w:tcW w:w="1134"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13.304.480</w:t>
            </w:r>
          </w:p>
        </w:tc>
        <w:tc>
          <w:tcPr>
            <w:tcW w:w="1134"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53,31</w:t>
            </w:r>
          </w:p>
        </w:tc>
      </w:tr>
      <w:tr w:rsidR="00FB2203" w:rsidRPr="00FB2203" w:rsidTr="00FB2203">
        <w:trPr>
          <w:trHeight w:val="368"/>
        </w:trPr>
        <w:tc>
          <w:tcPr>
            <w:tcW w:w="536" w:type="dxa"/>
            <w:vMerge w:val="restart"/>
            <w:shd w:val="clear" w:color="auto" w:fill="auto"/>
            <w:vAlign w:val="center"/>
          </w:tcPr>
          <w:p w:rsidR="00FB2203" w:rsidRPr="00FB2203" w:rsidRDefault="00FB2203" w:rsidP="00FB2203">
            <w:pPr>
              <w:widowControl/>
              <w:jc w:val="center"/>
              <w:rPr>
                <w:rFonts w:eastAsia="Times New Roman"/>
                <w:lang w:val="en-US"/>
              </w:rPr>
            </w:pPr>
          </w:p>
        </w:tc>
        <w:tc>
          <w:tcPr>
            <w:tcW w:w="1449" w:type="dxa"/>
            <w:vMerge w:val="restart"/>
            <w:shd w:val="clear" w:color="auto" w:fill="auto"/>
            <w:vAlign w:val="center"/>
          </w:tcPr>
          <w:p w:rsidR="00FB2203" w:rsidRPr="00FB2203" w:rsidRDefault="00FB2203" w:rsidP="00FB2203">
            <w:pPr>
              <w:widowControl/>
              <w:rPr>
                <w:rFonts w:eastAsia="Times New Roman"/>
                <w:lang w:val="en-US"/>
              </w:rPr>
            </w:pPr>
            <w:r w:rsidRPr="00FB2203">
              <w:rPr>
                <w:rFonts w:eastAsia="Times New Roman"/>
                <w:lang w:val="en-US"/>
              </w:rPr>
              <w:t>Các khoáng vật khác</w:t>
            </w:r>
          </w:p>
        </w:tc>
        <w:tc>
          <w:tcPr>
            <w:tcW w:w="2551" w:type="dxa"/>
            <w:shd w:val="clear" w:color="auto" w:fill="auto"/>
            <w:vAlign w:val="center"/>
          </w:tcPr>
          <w:p w:rsidR="00FB2203" w:rsidRPr="00FB2203" w:rsidRDefault="00FB2203" w:rsidP="00FB2203">
            <w:pPr>
              <w:widowControl/>
              <w:rPr>
                <w:rFonts w:eastAsia="Times New Roman"/>
                <w:lang w:val="en-US"/>
              </w:rPr>
            </w:pPr>
            <w:r w:rsidRPr="00FB2203">
              <w:rPr>
                <w:rFonts w:eastAsia="Times New Roman"/>
                <w:lang w:val="en-US"/>
              </w:rPr>
              <w:t>Gốc phong hóa</w:t>
            </w:r>
          </w:p>
        </w:tc>
        <w:tc>
          <w:tcPr>
            <w:tcW w:w="1701"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02</w:t>
            </w:r>
          </w:p>
        </w:tc>
        <w:tc>
          <w:tcPr>
            <w:tcW w:w="1134"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212.827</w:t>
            </w:r>
          </w:p>
        </w:tc>
        <w:tc>
          <w:tcPr>
            <w:tcW w:w="1134"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0,85</w:t>
            </w:r>
          </w:p>
        </w:tc>
      </w:tr>
      <w:tr w:rsidR="00FB2203" w:rsidRPr="00FB2203" w:rsidTr="00FB2203">
        <w:trPr>
          <w:trHeight w:val="368"/>
        </w:trPr>
        <w:tc>
          <w:tcPr>
            <w:tcW w:w="536" w:type="dxa"/>
            <w:vMerge/>
            <w:shd w:val="clear" w:color="auto" w:fill="auto"/>
            <w:vAlign w:val="center"/>
          </w:tcPr>
          <w:p w:rsidR="00FB2203" w:rsidRPr="00FB2203" w:rsidRDefault="00FB2203" w:rsidP="00FB2203">
            <w:pPr>
              <w:widowControl/>
              <w:jc w:val="center"/>
              <w:rPr>
                <w:rFonts w:eastAsia="Times New Roman"/>
                <w:lang w:val="en-US"/>
              </w:rPr>
            </w:pPr>
          </w:p>
        </w:tc>
        <w:tc>
          <w:tcPr>
            <w:tcW w:w="1449" w:type="dxa"/>
            <w:vMerge/>
            <w:shd w:val="clear" w:color="auto" w:fill="auto"/>
            <w:vAlign w:val="center"/>
          </w:tcPr>
          <w:p w:rsidR="00FB2203" w:rsidRPr="00FB2203" w:rsidRDefault="00FB2203" w:rsidP="00FB2203">
            <w:pPr>
              <w:widowControl/>
              <w:rPr>
                <w:rFonts w:eastAsia="Times New Roman"/>
                <w:lang w:val="en-US"/>
              </w:rPr>
            </w:pPr>
          </w:p>
        </w:tc>
        <w:tc>
          <w:tcPr>
            <w:tcW w:w="2551" w:type="dxa"/>
            <w:shd w:val="clear" w:color="auto" w:fill="auto"/>
            <w:vAlign w:val="center"/>
          </w:tcPr>
          <w:p w:rsidR="00FB2203" w:rsidRPr="00FB2203" w:rsidRDefault="00FB2203" w:rsidP="00FB2203">
            <w:pPr>
              <w:widowControl/>
              <w:rPr>
                <w:rFonts w:eastAsia="Times New Roman"/>
                <w:lang w:val="en-US"/>
              </w:rPr>
            </w:pPr>
            <w:r w:rsidRPr="00FB2203">
              <w:rPr>
                <w:rFonts w:eastAsia="Times New Roman"/>
                <w:lang w:val="en-US"/>
              </w:rPr>
              <w:t>Gốc sulfua đồng</w:t>
            </w:r>
          </w:p>
        </w:tc>
        <w:tc>
          <w:tcPr>
            <w:tcW w:w="1701"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01</w:t>
            </w:r>
          </w:p>
        </w:tc>
        <w:tc>
          <w:tcPr>
            <w:tcW w:w="1134"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333.000</w:t>
            </w:r>
          </w:p>
        </w:tc>
        <w:tc>
          <w:tcPr>
            <w:tcW w:w="1134"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1,33</w:t>
            </w:r>
          </w:p>
        </w:tc>
      </w:tr>
      <w:tr w:rsidR="00FB2203" w:rsidRPr="00FB2203" w:rsidTr="00FB2203">
        <w:trPr>
          <w:trHeight w:val="532"/>
        </w:trPr>
        <w:tc>
          <w:tcPr>
            <w:tcW w:w="1985" w:type="dxa"/>
            <w:gridSpan w:val="2"/>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Cộng</w:t>
            </w:r>
          </w:p>
        </w:tc>
        <w:tc>
          <w:tcPr>
            <w:tcW w:w="2551"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w:t>
            </w:r>
          </w:p>
        </w:tc>
        <w:tc>
          <w:tcPr>
            <w:tcW w:w="1701"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26</w:t>
            </w:r>
          </w:p>
        </w:tc>
        <w:tc>
          <w:tcPr>
            <w:tcW w:w="1134"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24.958.168</w:t>
            </w:r>
          </w:p>
        </w:tc>
        <w:tc>
          <w:tcPr>
            <w:tcW w:w="1134" w:type="dxa"/>
            <w:shd w:val="clear" w:color="auto" w:fill="auto"/>
            <w:vAlign w:val="center"/>
          </w:tcPr>
          <w:p w:rsidR="00FB2203" w:rsidRPr="00FB2203" w:rsidRDefault="00FB2203" w:rsidP="00FB2203">
            <w:pPr>
              <w:widowControl/>
              <w:jc w:val="center"/>
              <w:rPr>
                <w:rFonts w:eastAsia="Times New Roman"/>
                <w:lang w:val="en-US"/>
              </w:rPr>
            </w:pPr>
            <w:r w:rsidRPr="00FB2203">
              <w:rPr>
                <w:rFonts w:eastAsia="Times New Roman"/>
                <w:lang w:val="en-US"/>
              </w:rPr>
              <w:t>100,00</w:t>
            </w:r>
          </w:p>
        </w:tc>
      </w:tr>
    </w:tbl>
    <w:p w:rsidR="00342520" w:rsidRDefault="00342520" w:rsidP="00342520">
      <w:pPr>
        <w:widowControl/>
        <w:autoSpaceDE w:val="0"/>
        <w:autoSpaceDN w:val="0"/>
        <w:adjustRightInd w:val="0"/>
        <w:ind w:firstLine="227"/>
        <w:jc w:val="both"/>
        <w:rPr>
          <w:rFonts w:eastAsia="Times New Roman"/>
          <w:lang w:val="pt-BR"/>
        </w:rPr>
      </w:pPr>
      <w:r w:rsidRPr="003E7299">
        <w:rPr>
          <w:rFonts w:eastAsia="Times New Roman"/>
          <w:lang w:val="pt-BR"/>
        </w:rPr>
        <w:t xml:space="preserve">Mặc dù tài nguyên đất hiếm Việt Nam khá lớn, nhưng </w:t>
      </w:r>
      <w:r w:rsidRPr="003E7299">
        <w:rPr>
          <w:rFonts w:eastAsia="Times New Roman"/>
          <w:color w:val="FF0000"/>
          <w:lang w:val="pt-BR"/>
        </w:rPr>
        <w:t xml:space="preserve">công nghệ </w:t>
      </w:r>
      <w:r w:rsidR="00005F96">
        <w:rPr>
          <w:rFonts w:eastAsia="Times New Roman"/>
          <w:color w:val="FF0000"/>
          <w:lang w:val="pt-BR"/>
        </w:rPr>
        <w:t xml:space="preserve">tuyển và </w:t>
      </w:r>
      <w:bookmarkStart w:id="0" w:name="_GoBack"/>
      <w:bookmarkEnd w:id="0"/>
      <w:r w:rsidRPr="003E7299">
        <w:rPr>
          <w:rFonts w:eastAsia="Times New Roman"/>
          <w:color w:val="FF0000"/>
          <w:lang w:val="pt-BR"/>
        </w:rPr>
        <w:t xml:space="preserve">chế biến </w:t>
      </w:r>
      <w:r w:rsidRPr="003E7299">
        <w:rPr>
          <w:rFonts w:eastAsia="Times New Roman"/>
          <w:lang w:val="pt-BR"/>
        </w:rPr>
        <w:t>đất hiếm ở nước ta đến nay vẫn còn rất sơ khai và hiện vẫn dừng lại ở quy mô phòng thí nghiệm hoặc bán công nghiệp, chính vì thế nên tình hình khai thác và chế biến đất hiếm ở trong nước vẫn hết sức khiêm tốn.</w:t>
      </w:r>
    </w:p>
    <w:p w:rsidR="00C35042" w:rsidRPr="00C35042" w:rsidRDefault="00C35042" w:rsidP="00C35042">
      <w:pPr>
        <w:pStyle w:val="ListParagraph"/>
        <w:widowControl w:val="0"/>
        <w:numPr>
          <w:ilvl w:val="0"/>
          <w:numId w:val="9"/>
        </w:numPr>
        <w:spacing w:before="120" w:line="240" w:lineRule="auto"/>
        <w:ind w:left="0" w:firstLine="0"/>
        <w:rPr>
          <w:rFonts w:ascii="Times New Roman" w:hAnsi="Times New Roman" w:cs="Times New Roman"/>
          <w:b/>
          <w:sz w:val="20"/>
          <w:szCs w:val="20"/>
        </w:rPr>
      </w:pPr>
      <w:r w:rsidRPr="00C35042">
        <w:rPr>
          <w:rFonts w:ascii="Times New Roman" w:hAnsi="Times New Roman" w:cs="Times New Roman"/>
          <w:b/>
          <w:sz w:val="20"/>
          <w:szCs w:val="20"/>
        </w:rPr>
        <w:t>Tình hình tuyển quặng đất hiếm trên Thế giới và ở Việt Nam</w:t>
      </w:r>
    </w:p>
    <w:p w:rsidR="00AA011A" w:rsidRDefault="00C35042" w:rsidP="00AA011A">
      <w:pPr>
        <w:pStyle w:val="ListParagraph"/>
        <w:numPr>
          <w:ilvl w:val="1"/>
          <w:numId w:val="27"/>
        </w:numPr>
        <w:autoSpaceDE w:val="0"/>
        <w:autoSpaceDN w:val="0"/>
        <w:adjustRightInd w:val="0"/>
        <w:spacing w:line="240" w:lineRule="auto"/>
        <w:ind w:left="357" w:hanging="357"/>
        <w:rPr>
          <w:rFonts w:ascii="Times New Roman" w:hAnsi="Times New Roman" w:cs="Times New Roman"/>
          <w:b/>
          <w:i/>
          <w:sz w:val="20"/>
          <w:szCs w:val="20"/>
        </w:rPr>
      </w:pPr>
      <w:r w:rsidRPr="00C35042">
        <w:rPr>
          <w:rFonts w:ascii="Times New Roman" w:hAnsi="Times New Roman" w:cs="Times New Roman"/>
          <w:b/>
          <w:i/>
          <w:sz w:val="20"/>
          <w:szCs w:val="20"/>
        </w:rPr>
        <w:t>Công nghệ tuyển quặng đất hiếm trên Thế giới</w:t>
      </w:r>
    </w:p>
    <w:p w:rsidR="00AA011A" w:rsidRDefault="00C35042" w:rsidP="00AA011A">
      <w:pPr>
        <w:pStyle w:val="ListParagraph"/>
        <w:numPr>
          <w:ilvl w:val="2"/>
          <w:numId w:val="27"/>
        </w:numPr>
        <w:autoSpaceDE w:val="0"/>
        <w:autoSpaceDN w:val="0"/>
        <w:adjustRightInd w:val="0"/>
        <w:spacing w:before="120" w:after="120" w:line="240" w:lineRule="auto"/>
        <w:ind w:left="0" w:firstLine="0"/>
        <w:rPr>
          <w:rFonts w:ascii="Times New Roman" w:hAnsi="Times New Roman" w:cs="Times New Roman"/>
          <w:sz w:val="20"/>
          <w:szCs w:val="20"/>
        </w:rPr>
      </w:pPr>
      <w:r w:rsidRPr="00AA011A">
        <w:rPr>
          <w:rFonts w:ascii="Times New Roman" w:hAnsi="Times New Roman" w:cs="Times New Roman"/>
          <w:i/>
          <w:sz w:val="20"/>
          <w:szCs w:val="20"/>
        </w:rPr>
        <w:t xml:space="preserve">Công nghệ tuyển quặng đất hiếm mỏ Bao Đầu - Trung Quốc </w:t>
      </w:r>
      <w:r w:rsidR="00A41F2E" w:rsidRPr="00AA011A">
        <w:rPr>
          <w:rFonts w:ascii="Times New Roman" w:hAnsi="Times New Roman" w:cs="Times New Roman"/>
          <w:sz w:val="20"/>
          <w:szCs w:val="20"/>
        </w:rPr>
        <w:t xml:space="preserve">(Huang Wanfu và nnk, </w:t>
      </w:r>
      <w:r w:rsidRPr="00AA011A">
        <w:rPr>
          <w:rFonts w:ascii="Times New Roman" w:hAnsi="Times New Roman" w:cs="Times New Roman"/>
          <w:sz w:val="20"/>
          <w:szCs w:val="20"/>
        </w:rPr>
        <w:t>2012; Xong Wenliang, 2009; Yu Yongfu, 2000; Huang xiaowei, 2011)</w:t>
      </w:r>
    </w:p>
    <w:p w:rsidR="00C35042" w:rsidRDefault="00AA011A" w:rsidP="00AA011A">
      <w:pPr>
        <w:autoSpaceDE w:val="0"/>
        <w:autoSpaceDN w:val="0"/>
        <w:adjustRightInd w:val="0"/>
        <w:jc w:val="center"/>
        <w:rPr>
          <w:lang w:val="pt-BR"/>
        </w:rPr>
      </w:pPr>
      <w:r w:rsidRPr="00AA011A">
        <w:rPr>
          <w:rFonts w:eastAsia="Calibri"/>
          <w:noProof/>
          <w:sz w:val="26"/>
          <w:szCs w:val="26"/>
          <w:lang w:val="en-US"/>
        </w:rPr>
        <w:drawing>
          <wp:inline distT="0" distB="0" distL="0" distR="0" wp14:anchorId="7EB83000" wp14:editId="7B166629">
            <wp:extent cx="3670300" cy="421721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63427" cy="4324214"/>
                    </a:xfrm>
                    <a:prstGeom prst="rect">
                      <a:avLst/>
                    </a:prstGeom>
                    <a:noFill/>
                  </pic:spPr>
                </pic:pic>
              </a:graphicData>
            </a:graphic>
          </wp:inline>
        </w:drawing>
      </w:r>
    </w:p>
    <w:p w:rsidR="00F44E07" w:rsidRPr="00F44E07" w:rsidRDefault="00F44E07" w:rsidP="00F44E07">
      <w:pPr>
        <w:widowControl/>
        <w:spacing w:line="312" w:lineRule="auto"/>
        <w:jc w:val="center"/>
        <w:rPr>
          <w:rFonts w:eastAsia="Calibri"/>
          <w:i/>
          <w:lang w:val="pt-BR"/>
        </w:rPr>
      </w:pPr>
      <w:r w:rsidRPr="00F44E07">
        <w:rPr>
          <w:rFonts w:eastAsia="Calibri"/>
          <w:i/>
          <w:lang w:val="pt-BR"/>
        </w:rPr>
        <w:t>Hình 1. Sơ đồ công nghệ tuyển quặng đất hiếm mỏ Bao Đầu</w:t>
      </w:r>
    </w:p>
    <w:p w:rsidR="00F44E07" w:rsidRDefault="00F44E07" w:rsidP="00F44E07">
      <w:pPr>
        <w:widowControl/>
        <w:autoSpaceDE w:val="0"/>
        <w:autoSpaceDN w:val="0"/>
        <w:adjustRightInd w:val="0"/>
        <w:ind w:firstLine="227"/>
        <w:jc w:val="both"/>
        <w:rPr>
          <w:rFonts w:eastAsia="Times New Roman"/>
          <w:lang w:val="pt-BR"/>
        </w:rPr>
      </w:pPr>
      <w:r w:rsidRPr="00AA011A">
        <w:rPr>
          <w:rFonts w:eastAsia="Times New Roman"/>
          <w:lang w:val="pt-BR"/>
        </w:rPr>
        <w:lastRenderedPageBreak/>
        <w:t>Quặng đất hiếm mỏ Bao Đầu phức tạp, nhiều loại, gồm 15 loại khoáng vật đất hiếm, chủ yếu là khoáng vật có chứa monazit và xeri fluor cacbonat. Nhà máy tuyển Bao Đầu sử dụng sơ đồ công nghệ tuyển lấy sản phẩm chính là sắt và thu hồi đất hiếm. Phương pháp thu hồi đất hiếm là tuyển từ yếu - tuyển từ mạnh - tuyển nổi và công nghệ tách khoáng vật xeri fluor cacbonat và monazit, sơ đồ công nghệ như Hình 1.</w:t>
      </w:r>
    </w:p>
    <w:p w:rsidR="00F44E07" w:rsidRDefault="00F44E07" w:rsidP="00F44E07">
      <w:pPr>
        <w:pStyle w:val="ListParagraph"/>
        <w:numPr>
          <w:ilvl w:val="2"/>
          <w:numId w:val="27"/>
        </w:numPr>
        <w:autoSpaceDE w:val="0"/>
        <w:autoSpaceDN w:val="0"/>
        <w:adjustRightInd w:val="0"/>
        <w:spacing w:before="120" w:after="120" w:line="240" w:lineRule="auto"/>
        <w:ind w:left="0" w:firstLine="0"/>
        <w:rPr>
          <w:rFonts w:ascii="Times New Roman" w:hAnsi="Times New Roman" w:cs="Times New Roman"/>
          <w:sz w:val="20"/>
          <w:szCs w:val="20"/>
        </w:rPr>
      </w:pPr>
      <w:r w:rsidRPr="00F44E07">
        <w:rPr>
          <w:rFonts w:ascii="Times New Roman" w:hAnsi="Times New Roman" w:cs="Times New Roman"/>
          <w:i/>
          <w:sz w:val="20"/>
          <w:szCs w:val="20"/>
        </w:rPr>
        <w:t xml:space="preserve">Công nghệ tuyển quặng đất hiếm Jingshan Sizhuan - Trung Quốc </w:t>
      </w:r>
      <w:r w:rsidRPr="00F44E07">
        <w:rPr>
          <w:rFonts w:ascii="Times New Roman" w:hAnsi="Times New Roman" w:cs="Times New Roman"/>
          <w:sz w:val="20"/>
          <w:szCs w:val="20"/>
        </w:rPr>
        <w:t>(Huang Wanfu và nnk, 2012; Xong Wenliang, 2009; Yu Yongfu, 2000; Huang xiaowei, 2011)</w:t>
      </w:r>
    </w:p>
    <w:p w:rsidR="00317086" w:rsidRPr="00317086" w:rsidRDefault="00317086" w:rsidP="00317086">
      <w:pPr>
        <w:widowControl/>
        <w:autoSpaceDE w:val="0"/>
        <w:autoSpaceDN w:val="0"/>
        <w:adjustRightInd w:val="0"/>
        <w:ind w:firstLine="227"/>
        <w:jc w:val="both"/>
        <w:rPr>
          <w:rFonts w:eastAsia="Times New Roman"/>
          <w:lang w:val="pt-BR"/>
        </w:rPr>
      </w:pPr>
      <w:r w:rsidRPr="00317086">
        <w:rPr>
          <w:rFonts w:eastAsia="Times New Roman"/>
          <w:lang w:val="pt-BR"/>
        </w:rPr>
        <w:t>Điểm quặng ở Sizhuan có 29 điểm, phân làm 9 loại, phần lớn phân bố ở vùng Jingshan Sizhuan. Quặng đất hiếm chủ yếu là quặng xeri fluor cacbonat, trong khoáng vật có huỳnh thạch và BaSO4. Hiện nay công nghệ tuyển quặng bao gồm các phương pháp sau:</w:t>
      </w:r>
    </w:p>
    <w:p w:rsidR="00317086" w:rsidRPr="00317086" w:rsidRDefault="00317086" w:rsidP="00317086">
      <w:pPr>
        <w:widowControl/>
        <w:autoSpaceDE w:val="0"/>
        <w:autoSpaceDN w:val="0"/>
        <w:adjustRightInd w:val="0"/>
        <w:ind w:firstLine="227"/>
        <w:jc w:val="both"/>
        <w:rPr>
          <w:rFonts w:eastAsia="Times New Roman"/>
          <w:lang w:val="pt-BR"/>
        </w:rPr>
      </w:pPr>
      <w:r w:rsidRPr="00317086">
        <w:rPr>
          <w:rFonts w:eastAsia="Times New Roman"/>
          <w:lang w:val="pt-BR"/>
        </w:rPr>
        <w:t>(1) Công nghệ tuyển trọng lực;</w:t>
      </w:r>
    </w:p>
    <w:p w:rsidR="00317086" w:rsidRPr="00317086" w:rsidRDefault="00317086" w:rsidP="00317086">
      <w:pPr>
        <w:widowControl/>
        <w:autoSpaceDE w:val="0"/>
        <w:autoSpaceDN w:val="0"/>
        <w:adjustRightInd w:val="0"/>
        <w:ind w:firstLine="227"/>
        <w:jc w:val="both"/>
        <w:rPr>
          <w:rFonts w:eastAsia="Times New Roman"/>
          <w:lang w:val="pt-BR"/>
        </w:rPr>
      </w:pPr>
      <w:r w:rsidRPr="00317086">
        <w:rPr>
          <w:rFonts w:eastAsia="Times New Roman"/>
          <w:lang w:val="pt-BR"/>
        </w:rPr>
        <w:t xml:space="preserve">(2) Công nghệ tuyển từ - tuyển trọng lực; </w:t>
      </w:r>
    </w:p>
    <w:p w:rsidR="00317086" w:rsidRPr="00317086" w:rsidRDefault="00317086" w:rsidP="00317086">
      <w:pPr>
        <w:widowControl/>
        <w:autoSpaceDE w:val="0"/>
        <w:autoSpaceDN w:val="0"/>
        <w:adjustRightInd w:val="0"/>
        <w:ind w:firstLine="227"/>
        <w:jc w:val="both"/>
        <w:rPr>
          <w:rFonts w:eastAsia="Times New Roman"/>
          <w:lang w:val="pt-BR"/>
        </w:rPr>
      </w:pPr>
      <w:r w:rsidRPr="00317086">
        <w:rPr>
          <w:rFonts w:eastAsia="Times New Roman"/>
          <w:lang w:val="pt-BR"/>
        </w:rPr>
        <w:t>(3)  Công nghệ tuyển nổi;</w:t>
      </w:r>
    </w:p>
    <w:p w:rsidR="00317086" w:rsidRPr="00317086" w:rsidRDefault="00317086" w:rsidP="00317086">
      <w:pPr>
        <w:widowControl/>
        <w:autoSpaceDE w:val="0"/>
        <w:autoSpaceDN w:val="0"/>
        <w:adjustRightInd w:val="0"/>
        <w:ind w:firstLine="227"/>
        <w:jc w:val="both"/>
        <w:rPr>
          <w:rFonts w:eastAsia="Times New Roman"/>
          <w:lang w:val="pt-BR"/>
        </w:rPr>
      </w:pPr>
      <w:r w:rsidRPr="00317086">
        <w:rPr>
          <w:rFonts w:eastAsia="Times New Roman"/>
          <w:lang w:val="pt-BR"/>
        </w:rPr>
        <w:t>(4) Công nghệ tuyển trọng lực - tuyển nổi;</w:t>
      </w:r>
    </w:p>
    <w:p w:rsidR="00317086" w:rsidRPr="00317086" w:rsidRDefault="00317086" w:rsidP="00317086">
      <w:pPr>
        <w:widowControl/>
        <w:autoSpaceDE w:val="0"/>
        <w:autoSpaceDN w:val="0"/>
        <w:adjustRightInd w:val="0"/>
        <w:ind w:firstLine="227"/>
        <w:jc w:val="both"/>
        <w:rPr>
          <w:rFonts w:eastAsia="Times New Roman"/>
          <w:lang w:val="pt-BR"/>
        </w:rPr>
      </w:pPr>
      <w:r w:rsidRPr="00317086">
        <w:rPr>
          <w:rFonts w:eastAsia="Times New Roman"/>
          <w:lang w:val="pt-BR"/>
        </w:rPr>
        <w:t>(5) Tuyển trọng lực - tuyển từ - tuyển nổi</w:t>
      </w:r>
      <w:r>
        <w:rPr>
          <w:rFonts w:eastAsia="Times New Roman"/>
          <w:lang w:val="pt-BR"/>
        </w:rPr>
        <w:t xml:space="preserve">. </w:t>
      </w:r>
    </w:p>
    <w:p w:rsidR="00317086" w:rsidRDefault="00317086" w:rsidP="00317086">
      <w:pPr>
        <w:pStyle w:val="ListParagraph"/>
        <w:numPr>
          <w:ilvl w:val="2"/>
          <w:numId w:val="27"/>
        </w:numPr>
        <w:autoSpaceDE w:val="0"/>
        <w:autoSpaceDN w:val="0"/>
        <w:adjustRightInd w:val="0"/>
        <w:spacing w:before="120" w:after="120" w:line="240" w:lineRule="auto"/>
        <w:ind w:left="0" w:firstLine="0"/>
        <w:rPr>
          <w:rFonts w:ascii="Times New Roman" w:hAnsi="Times New Roman" w:cs="Times New Roman"/>
          <w:sz w:val="20"/>
          <w:szCs w:val="20"/>
        </w:rPr>
      </w:pPr>
      <w:r w:rsidRPr="00317086">
        <w:rPr>
          <w:rFonts w:ascii="Times New Roman" w:hAnsi="Times New Roman" w:cs="Times New Roman"/>
          <w:i/>
          <w:sz w:val="20"/>
          <w:szCs w:val="20"/>
        </w:rPr>
        <w:t xml:space="preserve">Sơ đồ tuyển tách monazit ở Australia và Ấn Độ </w:t>
      </w:r>
      <w:r w:rsidRPr="00317086">
        <w:rPr>
          <w:rFonts w:ascii="Times New Roman" w:hAnsi="Times New Roman" w:cs="Times New Roman"/>
          <w:sz w:val="20"/>
          <w:szCs w:val="20"/>
        </w:rPr>
        <w:t>(Dương Văn Sự, 2014)</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4253"/>
      </w:tblGrid>
      <w:tr w:rsidR="00317086" w:rsidRPr="003633A1" w:rsidTr="00317086">
        <w:tc>
          <w:tcPr>
            <w:tcW w:w="4252" w:type="dxa"/>
          </w:tcPr>
          <w:p w:rsidR="00317086" w:rsidRPr="003633A1" w:rsidRDefault="00317086" w:rsidP="00317086">
            <w:pPr>
              <w:pStyle w:val="ListParagraph"/>
              <w:autoSpaceDE w:val="0"/>
              <w:autoSpaceDN w:val="0"/>
              <w:adjustRightInd w:val="0"/>
              <w:spacing w:before="120" w:after="120" w:line="240" w:lineRule="auto"/>
              <w:ind w:left="0" w:firstLine="0"/>
              <w:rPr>
                <w:rFonts w:ascii="Times New Roman" w:hAnsi="Times New Roman" w:cs="Times New Roman"/>
                <w:noProof/>
                <w:sz w:val="20"/>
                <w:szCs w:val="20"/>
                <w:lang w:val="pt-BR" w:eastAsia="zh-CN"/>
              </w:rPr>
            </w:pPr>
          </w:p>
          <w:p w:rsidR="00317086" w:rsidRDefault="00317086" w:rsidP="00317086">
            <w:pPr>
              <w:pStyle w:val="ListParagraph"/>
              <w:autoSpaceDE w:val="0"/>
              <w:autoSpaceDN w:val="0"/>
              <w:adjustRightInd w:val="0"/>
              <w:spacing w:before="120" w:after="120" w:line="240" w:lineRule="auto"/>
              <w:ind w:left="0" w:firstLine="0"/>
              <w:rPr>
                <w:rFonts w:ascii="Times New Roman" w:hAnsi="Times New Roman" w:cs="Times New Roman"/>
                <w:sz w:val="20"/>
                <w:szCs w:val="20"/>
              </w:rPr>
            </w:pPr>
            <w:r>
              <w:rPr>
                <w:rFonts w:ascii="Times New Roman" w:hAnsi="Times New Roman" w:cs="Times New Roman"/>
                <w:noProof/>
                <w:sz w:val="20"/>
                <w:szCs w:val="20"/>
                <w:lang w:val="en-US"/>
              </w:rPr>
              <w:drawing>
                <wp:inline distT="0" distB="0" distL="0" distR="0" wp14:anchorId="56FD8F8E">
                  <wp:extent cx="2517775" cy="41973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17775" cy="4197350"/>
                          </a:xfrm>
                          <a:prstGeom prst="rect">
                            <a:avLst/>
                          </a:prstGeom>
                          <a:noFill/>
                        </pic:spPr>
                      </pic:pic>
                    </a:graphicData>
                  </a:graphic>
                </wp:inline>
              </w:drawing>
            </w:r>
          </w:p>
          <w:p w:rsidR="00317086" w:rsidRDefault="00317086" w:rsidP="00317086">
            <w:pPr>
              <w:rPr>
                <w:rFonts w:ascii="Times New Roman" w:hAnsi="Times New Roman" w:cs="Times New Roman"/>
                <w:sz w:val="20"/>
                <w:szCs w:val="20"/>
                <w:lang w:val="vi-VN"/>
              </w:rPr>
            </w:pPr>
          </w:p>
          <w:p w:rsidR="00317086" w:rsidRPr="00317086" w:rsidRDefault="00317086" w:rsidP="00317086">
            <w:pPr>
              <w:jc w:val="center"/>
              <w:rPr>
                <w:rFonts w:ascii="Times New Roman" w:eastAsia="Calibri" w:hAnsi="Times New Roman" w:cs="Times New Roman"/>
                <w:i/>
                <w:sz w:val="20"/>
                <w:szCs w:val="20"/>
                <w:lang w:val="vi-VN"/>
              </w:rPr>
            </w:pPr>
            <w:r w:rsidRPr="00317086">
              <w:rPr>
                <w:rFonts w:ascii="Times New Roman" w:eastAsia="Calibri" w:hAnsi="Times New Roman" w:cs="Times New Roman"/>
                <w:i/>
                <w:sz w:val="20"/>
                <w:szCs w:val="20"/>
                <w:lang w:val="vi-VN"/>
              </w:rPr>
              <w:t>Hình 2. Sơ đồ công nghệ tuyển tách monazit của Nhà máy Narngulu, Australia</w:t>
            </w:r>
          </w:p>
        </w:tc>
        <w:tc>
          <w:tcPr>
            <w:tcW w:w="4253" w:type="dxa"/>
          </w:tcPr>
          <w:p w:rsidR="00317086" w:rsidRPr="00317086" w:rsidRDefault="00317086" w:rsidP="00317086">
            <w:pPr>
              <w:pStyle w:val="ListParagraph"/>
              <w:autoSpaceDE w:val="0"/>
              <w:autoSpaceDN w:val="0"/>
              <w:adjustRightInd w:val="0"/>
              <w:spacing w:before="120" w:after="120" w:line="240" w:lineRule="auto"/>
              <w:ind w:left="0" w:firstLine="0"/>
              <w:rPr>
                <w:rFonts w:ascii="Times New Roman" w:hAnsi="Times New Roman" w:cs="Times New Roman"/>
                <w:noProof/>
                <w:sz w:val="20"/>
                <w:szCs w:val="20"/>
                <w:lang w:eastAsia="zh-CN"/>
              </w:rPr>
            </w:pPr>
          </w:p>
          <w:p w:rsidR="00317086" w:rsidRDefault="00317086" w:rsidP="00317086">
            <w:pPr>
              <w:pStyle w:val="ListParagraph"/>
              <w:autoSpaceDE w:val="0"/>
              <w:autoSpaceDN w:val="0"/>
              <w:adjustRightInd w:val="0"/>
              <w:spacing w:before="120" w:after="120" w:line="240" w:lineRule="auto"/>
              <w:ind w:left="0" w:firstLine="0"/>
              <w:rPr>
                <w:rFonts w:ascii="Times New Roman" w:hAnsi="Times New Roman" w:cs="Times New Roman"/>
                <w:sz w:val="20"/>
                <w:szCs w:val="20"/>
              </w:rPr>
            </w:pPr>
            <w:r>
              <w:rPr>
                <w:rFonts w:ascii="Times New Roman" w:hAnsi="Times New Roman" w:cs="Times New Roman"/>
                <w:noProof/>
                <w:sz w:val="20"/>
                <w:szCs w:val="20"/>
                <w:lang w:val="en-US"/>
              </w:rPr>
              <w:drawing>
                <wp:inline distT="0" distB="0" distL="0" distR="0" wp14:anchorId="20B14DF1">
                  <wp:extent cx="2517775" cy="42799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7775" cy="4279900"/>
                          </a:xfrm>
                          <a:prstGeom prst="rect">
                            <a:avLst/>
                          </a:prstGeom>
                          <a:noFill/>
                        </pic:spPr>
                      </pic:pic>
                    </a:graphicData>
                  </a:graphic>
                </wp:inline>
              </w:drawing>
            </w:r>
          </w:p>
          <w:p w:rsidR="00317086" w:rsidRPr="00317086" w:rsidRDefault="00317086" w:rsidP="00317086">
            <w:pPr>
              <w:jc w:val="center"/>
              <w:rPr>
                <w:rFonts w:ascii="Times New Roman" w:eastAsia="Calibri" w:hAnsi="Times New Roman" w:cs="Times New Roman"/>
                <w:i/>
                <w:sz w:val="20"/>
                <w:szCs w:val="20"/>
                <w:lang w:val="vi-VN"/>
              </w:rPr>
            </w:pPr>
            <w:r w:rsidRPr="00317086">
              <w:rPr>
                <w:rFonts w:ascii="Times New Roman" w:eastAsia="Calibri" w:hAnsi="Times New Roman" w:cs="Times New Roman"/>
                <w:i/>
                <w:sz w:val="20"/>
                <w:szCs w:val="20"/>
                <w:lang w:val="vi-VN"/>
              </w:rPr>
              <w:t>Hình 3. Sơ đồ công nghệ tuyển tách monazit tại một số nhà máy của Ấn Độ</w:t>
            </w:r>
          </w:p>
        </w:tc>
      </w:tr>
    </w:tbl>
    <w:p w:rsidR="00C35042" w:rsidRPr="00E60379" w:rsidRDefault="00E60379" w:rsidP="00202CE8">
      <w:pPr>
        <w:pStyle w:val="ListParagraph"/>
        <w:numPr>
          <w:ilvl w:val="1"/>
          <w:numId w:val="27"/>
        </w:numPr>
        <w:autoSpaceDE w:val="0"/>
        <w:autoSpaceDN w:val="0"/>
        <w:adjustRightInd w:val="0"/>
        <w:spacing w:before="120" w:after="120" w:line="240" w:lineRule="auto"/>
        <w:ind w:left="357" w:hanging="357"/>
        <w:rPr>
          <w:rFonts w:ascii="Times New Roman" w:hAnsi="Times New Roman" w:cs="Times New Roman"/>
          <w:b/>
          <w:i/>
          <w:sz w:val="20"/>
          <w:szCs w:val="20"/>
        </w:rPr>
      </w:pPr>
      <w:r w:rsidRPr="003E7299">
        <w:rPr>
          <w:rFonts w:ascii="Times New Roman" w:eastAsia="Times New Roman" w:hAnsi="Times New Roman" w:cs="Times New Roman"/>
          <w:b/>
          <w:i/>
          <w:sz w:val="20"/>
          <w:szCs w:val="20"/>
          <w:lang w:val="pt-BR"/>
        </w:rPr>
        <w:t xml:space="preserve">Công nghệ tuyển quặng đất hiếm ở Việt Nam </w:t>
      </w:r>
      <w:r w:rsidRPr="003E7299">
        <w:rPr>
          <w:rFonts w:ascii="Times New Roman" w:eastAsia="Times New Roman" w:hAnsi="Times New Roman" w:cs="Times New Roman"/>
          <w:color w:val="FF0000"/>
          <w:sz w:val="20"/>
          <w:szCs w:val="20"/>
          <w:lang w:val="pt-BR"/>
        </w:rPr>
        <w:t>(Trần Thị Hiến, 2013; Dương Văn Sự, 2014)</w:t>
      </w:r>
    </w:p>
    <w:p w:rsidR="00E60379" w:rsidRPr="00202CE8" w:rsidRDefault="00E60379" w:rsidP="00202CE8">
      <w:pPr>
        <w:widowControl/>
        <w:autoSpaceDE w:val="0"/>
        <w:autoSpaceDN w:val="0"/>
        <w:adjustRightInd w:val="0"/>
        <w:ind w:firstLine="227"/>
        <w:jc w:val="both"/>
        <w:rPr>
          <w:rFonts w:eastAsia="Times New Roman"/>
          <w:lang w:val="pt-BR"/>
        </w:rPr>
      </w:pPr>
      <w:r w:rsidRPr="00202CE8">
        <w:rPr>
          <w:rFonts w:eastAsia="Times New Roman"/>
          <w:lang w:val="pt-BR"/>
        </w:rPr>
        <w:t xml:space="preserve">Cho đến nay tất cả công nghệ tuyển quặng đất hiếm ở Việt Nam vẫn chỉ dừng lại chủ yếu ở các công trình nghiên cứu quy mô phòng thí nghiệm và quy mô bán công nghiệp, gần như không có công trình nào ứng dụng đáng kể ở quy mô sản xuất công nghiệp. Có một số nghiên cứu công nghệ tuyển quặng của các mỏ Nam Nậm Xe, Đông Pao, Yên Phú và một số mỏ sa khoáng biển và đã đề xuất sơ đồ tuyển trên cơ sở thí nghiệm quy mô bán công nghiệp. Các kết quả nghiên cứu có khả năng ứng dụng vào sản xuất. Tuy nhiên, hiện chỉ có một số kết quả nghiên cứu thu hồi monazit trong sa khoáng biển được áp dụng. Các </w:t>
      </w:r>
      <w:r w:rsidRPr="00202CE8">
        <w:rPr>
          <w:rFonts w:eastAsia="Times New Roman"/>
          <w:lang w:val="pt-BR"/>
        </w:rPr>
        <w:lastRenderedPageBreak/>
        <w:t>nghiên cứu trong lĩnh vực thủy luyện và tách chiết còn nhiều hạn chế, chưa đủ điều kiện để đánh giá khả năng và hiệu quả kinh tế khi áp dụng.</w:t>
      </w:r>
    </w:p>
    <w:p w:rsidR="00E60379" w:rsidRDefault="00E60379" w:rsidP="00202CE8">
      <w:pPr>
        <w:widowControl/>
        <w:autoSpaceDE w:val="0"/>
        <w:autoSpaceDN w:val="0"/>
        <w:adjustRightInd w:val="0"/>
        <w:ind w:firstLine="227"/>
        <w:jc w:val="both"/>
        <w:rPr>
          <w:rFonts w:eastAsia="Times New Roman"/>
          <w:lang w:val="pt-BR"/>
        </w:rPr>
      </w:pPr>
      <w:r w:rsidRPr="00202CE8">
        <w:rPr>
          <w:rFonts w:eastAsia="Times New Roman"/>
          <w:lang w:val="pt-BR"/>
        </w:rPr>
        <w:t>Một số sơ đồ công nghệ nghiên cứu tuyển quặng đất hiếm của Việt Nam được giới thiệu trong các Hình</w:t>
      </w:r>
      <w:r w:rsidR="00202CE8">
        <w:rPr>
          <w:rFonts w:eastAsia="Times New Roman"/>
          <w:lang w:val="pt-BR"/>
        </w:rPr>
        <w:t xml:space="preserve"> 4-8.</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0"/>
        <w:gridCol w:w="4360"/>
      </w:tblGrid>
      <w:tr w:rsidR="00C96E9C" w:rsidTr="00C96E9C">
        <w:tc>
          <w:tcPr>
            <w:tcW w:w="4360" w:type="dxa"/>
          </w:tcPr>
          <w:p w:rsidR="00C96E9C" w:rsidRDefault="00C96E9C" w:rsidP="00C96E9C">
            <w:pPr>
              <w:widowControl/>
              <w:autoSpaceDE w:val="0"/>
              <w:autoSpaceDN w:val="0"/>
              <w:adjustRightInd w:val="0"/>
              <w:jc w:val="center"/>
              <w:rPr>
                <w:rFonts w:eastAsia="Times New Roman"/>
                <w:noProof/>
                <w:lang w:val="en-US" w:eastAsia="zh-CN"/>
              </w:rPr>
            </w:pPr>
            <w:r w:rsidRPr="00C96E9C">
              <w:rPr>
                <w:rFonts w:ascii="Calibri" w:eastAsia="Times New Roman" w:hAnsi="Calibri"/>
                <w:noProof/>
                <w:lang w:val="en-US"/>
              </w:rPr>
              <w:drawing>
                <wp:inline distT="0" distB="0" distL="0" distR="0" wp14:anchorId="0479F6C1" wp14:editId="55FC0FA5">
                  <wp:extent cx="2698750" cy="32893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08598" cy="3301303"/>
                          </a:xfrm>
                          <a:prstGeom prst="rect">
                            <a:avLst/>
                          </a:prstGeom>
                          <a:noFill/>
                        </pic:spPr>
                      </pic:pic>
                    </a:graphicData>
                  </a:graphic>
                </wp:inline>
              </w:drawing>
            </w:r>
          </w:p>
          <w:p w:rsidR="00C96E9C" w:rsidRPr="00C96E9C" w:rsidRDefault="00C96E9C" w:rsidP="00C96E9C">
            <w:pPr>
              <w:jc w:val="center"/>
              <w:rPr>
                <w:rFonts w:ascii="Times New Roman" w:hAnsi="Times New Roman" w:cs="Times New Roman"/>
                <w:i/>
                <w:sz w:val="20"/>
                <w:szCs w:val="20"/>
              </w:rPr>
            </w:pPr>
            <w:r w:rsidRPr="003E7299">
              <w:rPr>
                <w:rFonts w:ascii="Times New Roman" w:hAnsi="Times New Roman" w:cs="Times New Roman"/>
                <w:i/>
                <w:sz w:val="20"/>
                <w:szCs w:val="20"/>
              </w:rPr>
              <w:t>Hình 4. Sơ đồ công nghệ tuyển quặng đất hiếm Bắc Nậm Xe</w:t>
            </w:r>
          </w:p>
        </w:tc>
        <w:tc>
          <w:tcPr>
            <w:tcW w:w="4360" w:type="dxa"/>
          </w:tcPr>
          <w:p w:rsidR="00C96E9C" w:rsidRDefault="00C96E9C" w:rsidP="00C96E9C">
            <w:pPr>
              <w:widowControl/>
              <w:autoSpaceDE w:val="0"/>
              <w:autoSpaceDN w:val="0"/>
              <w:adjustRightInd w:val="0"/>
              <w:jc w:val="both"/>
              <w:rPr>
                <w:rFonts w:eastAsia="Times New Roman"/>
                <w:noProof/>
                <w:lang w:val="en-US" w:eastAsia="zh-CN"/>
              </w:rPr>
            </w:pPr>
            <w:r w:rsidRPr="00C96E9C">
              <w:rPr>
                <w:rFonts w:ascii="Calibri" w:eastAsia="Times New Roman" w:hAnsi="Calibri"/>
                <w:noProof/>
                <w:lang w:val="en-US"/>
              </w:rPr>
              <w:drawing>
                <wp:inline distT="0" distB="0" distL="0" distR="0" wp14:anchorId="61C79A40" wp14:editId="41756137">
                  <wp:extent cx="2699385" cy="32639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00010" cy="3264656"/>
                          </a:xfrm>
                          <a:prstGeom prst="rect">
                            <a:avLst/>
                          </a:prstGeom>
                          <a:noFill/>
                        </pic:spPr>
                      </pic:pic>
                    </a:graphicData>
                  </a:graphic>
                </wp:inline>
              </w:drawing>
            </w:r>
          </w:p>
          <w:p w:rsidR="00C96E9C" w:rsidRPr="00C96E9C" w:rsidRDefault="00C96E9C" w:rsidP="00C96E9C">
            <w:pPr>
              <w:jc w:val="center"/>
              <w:rPr>
                <w:rFonts w:ascii="Times New Roman" w:hAnsi="Times New Roman" w:cs="Times New Roman"/>
                <w:i/>
                <w:sz w:val="20"/>
                <w:szCs w:val="20"/>
              </w:rPr>
            </w:pPr>
            <w:r w:rsidRPr="003E7299">
              <w:rPr>
                <w:rFonts w:ascii="Times New Roman" w:hAnsi="Times New Roman" w:cs="Times New Roman"/>
                <w:i/>
                <w:sz w:val="20"/>
                <w:szCs w:val="20"/>
              </w:rPr>
              <w:t>Hình 5. Sơ đồ công nghệ tuyển quặng đất hiếm Nam Nậm Xe</w:t>
            </w:r>
          </w:p>
        </w:tc>
      </w:tr>
    </w:tbl>
    <w:p w:rsidR="00202CE8" w:rsidRDefault="00202CE8" w:rsidP="00C96E9C">
      <w:pPr>
        <w:widowControl/>
        <w:autoSpaceDE w:val="0"/>
        <w:autoSpaceDN w:val="0"/>
        <w:adjustRightInd w:val="0"/>
        <w:jc w:val="both"/>
        <w:rPr>
          <w:rFonts w:eastAsia="Times New Roman"/>
          <w:lang w:val="pt-BR"/>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0"/>
        <w:gridCol w:w="4360"/>
      </w:tblGrid>
      <w:tr w:rsidR="003633A1" w:rsidRPr="003633A1" w:rsidTr="00067974">
        <w:tc>
          <w:tcPr>
            <w:tcW w:w="4360" w:type="dxa"/>
          </w:tcPr>
          <w:p w:rsidR="003633A1" w:rsidRDefault="003633A1" w:rsidP="00067974">
            <w:pPr>
              <w:rPr>
                <w:i/>
                <w:lang w:val="pt-BR"/>
              </w:rPr>
            </w:pPr>
            <w:r w:rsidRPr="00C96E9C">
              <w:rPr>
                <w:rFonts w:eastAsia="Calibri"/>
                <w:noProof/>
                <w:sz w:val="26"/>
                <w:szCs w:val="26"/>
                <w:lang w:val="en-US"/>
              </w:rPr>
              <w:drawing>
                <wp:inline distT="0" distB="0" distL="0" distR="0" wp14:anchorId="4B2036C2" wp14:editId="2DE19EB3">
                  <wp:extent cx="2699385" cy="3276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00009" cy="3277357"/>
                          </a:xfrm>
                          <a:prstGeom prst="rect">
                            <a:avLst/>
                          </a:prstGeom>
                          <a:noFill/>
                        </pic:spPr>
                      </pic:pic>
                    </a:graphicData>
                  </a:graphic>
                </wp:inline>
              </w:drawing>
            </w:r>
          </w:p>
          <w:p w:rsidR="003633A1" w:rsidRPr="006A009A" w:rsidRDefault="003633A1" w:rsidP="00067974">
            <w:pPr>
              <w:jc w:val="center"/>
              <w:rPr>
                <w:rFonts w:ascii="Times New Roman" w:hAnsi="Times New Roman" w:cs="Times New Roman"/>
                <w:i/>
                <w:sz w:val="20"/>
                <w:szCs w:val="20"/>
                <w:lang w:val="pt-BR"/>
              </w:rPr>
            </w:pPr>
            <w:r>
              <w:rPr>
                <w:rFonts w:ascii="Times New Roman" w:hAnsi="Times New Roman" w:cs="Times New Roman"/>
                <w:i/>
                <w:sz w:val="20"/>
                <w:szCs w:val="20"/>
                <w:lang w:val="pt-BR"/>
              </w:rPr>
              <w:t>Hình 6</w:t>
            </w:r>
            <w:r w:rsidRPr="006A009A">
              <w:rPr>
                <w:rFonts w:ascii="Times New Roman" w:hAnsi="Times New Roman" w:cs="Times New Roman"/>
                <w:i/>
                <w:sz w:val="20"/>
                <w:szCs w:val="20"/>
                <w:lang w:val="pt-BR"/>
              </w:rPr>
              <w:t>. Sơ đồ công nghệ tuyển quặng đất hiếm Nam Nậm Xe tại Ba Lan</w:t>
            </w:r>
          </w:p>
        </w:tc>
        <w:tc>
          <w:tcPr>
            <w:tcW w:w="4360" w:type="dxa"/>
          </w:tcPr>
          <w:p w:rsidR="003633A1" w:rsidRDefault="003633A1" w:rsidP="00067974">
            <w:pPr>
              <w:rPr>
                <w:i/>
                <w:lang w:val="pt-BR"/>
              </w:rPr>
            </w:pPr>
            <w:r w:rsidRPr="006A009A">
              <w:rPr>
                <w:rFonts w:eastAsia="Calibri"/>
                <w:i/>
                <w:noProof/>
                <w:sz w:val="26"/>
                <w:szCs w:val="26"/>
                <w:lang w:val="en-US"/>
              </w:rPr>
              <w:drawing>
                <wp:inline distT="0" distB="0" distL="0" distR="0" wp14:anchorId="4391F3EC" wp14:editId="514775BB">
                  <wp:extent cx="2698750" cy="32639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11351" cy="3279140"/>
                          </a:xfrm>
                          <a:prstGeom prst="rect">
                            <a:avLst/>
                          </a:prstGeom>
                          <a:noFill/>
                        </pic:spPr>
                      </pic:pic>
                    </a:graphicData>
                  </a:graphic>
                </wp:inline>
              </w:drawing>
            </w:r>
          </w:p>
          <w:p w:rsidR="003633A1" w:rsidRPr="006A009A" w:rsidRDefault="003633A1" w:rsidP="00067974">
            <w:pPr>
              <w:jc w:val="center"/>
              <w:rPr>
                <w:rFonts w:ascii="Times New Roman" w:hAnsi="Times New Roman" w:cs="Times New Roman"/>
                <w:i/>
                <w:sz w:val="20"/>
                <w:szCs w:val="20"/>
                <w:lang w:val="pt-BR"/>
              </w:rPr>
            </w:pPr>
            <w:r>
              <w:rPr>
                <w:rFonts w:ascii="Times New Roman" w:hAnsi="Times New Roman" w:cs="Times New Roman"/>
                <w:i/>
                <w:sz w:val="20"/>
                <w:szCs w:val="20"/>
                <w:lang w:val="pt-BR"/>
              </w:rPr>
              <w:t>Hình 7</w:t>
            </w:r>
            <w:r w:rsidRPr="006A009A">
              <w:rPr>
                <w:rFonts w:ascii="Times New Roman" w:hAnsi="Times New Roman" w:cs="Times New Roman"/>
                <w:i/>
                <w:sz w:val="20"/>
                <w:szCs w:val="20"/>
                <w:lang w:val="pt-BR"/>
              </w:rPr>
              <w:t>. Sơ đồ công nghệ tuyển quặng đất hiếm Yên Phú</w:t>
            </w:r>
          </w:p>
        </w:tc>
      </w:tr>
    </w:tbl>
    <w:p w:rsidR="003633A1" w:rsidRDefault="003633A1" w:rsidP="00C96E9C">
      <w:pPr>
        <w:widowControl/>
        <w:autoSpaceDE w:val="0"/>
        <w:autoSpaceDN w:val="0"/>
        <w:adjustRightInd w:val="0"/>
        <w:jc w:val="both"/>
        <w:rPr>
          <w:rFonts w:eastAsia="Times New Roman"/>
          <w:lang w:val="pt-BR"/>
        </w:rPr>
      </w:pPr>
    </w:p>
    <w:p w:rsidR="00C96E9C" w:rsidRDefault="00C96E9C" w:rsidP="00C96E9C">
      <w:pPr>
        <w:widowControl/>
        <w:autoSpaceDE w:val="0"/>
        <w:autoSpaceDN w:val="0"/>
        <w:adjustRightInd w:val="0"/>
        <w:jc w:val="center"/>
        <w:rPr>
          <w:rFonts w:eastAsia="Times New Roman"/>
          <w:lang w:val="pt-BR"/>
        </w:rPr>
      </w:pPr>
      <w:r w:rsidRPr="00C96E9C">
        <w:rPr>
          <w:rFonts w:eastAsia="Calibri"/>
          <w:i/>
          <w:noProof/>
          <w:sz w:val="26"/>
          <w:szCs w:val="26"/>
          <w:lang w:val="en-US"/>
        </w:rPr>
        <w:lastRenderedPageBreak/>
        <w:drawing>
          <wp:inline distT="0" distB="0" distL="0" distR="0" wp14:anchorId="6E11BADA" wp14:editId="393A1DDB">
            <wp:extent cx="4348847" cy="3960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48847" cy="3960000"/>
                    </a:xfrm>
                    <a:prstGeom prst="rect">
                      <a:avLst/>
                    </a:prstGeom>
                    <a:noFill/>
                  </pic:spPr>
                </pic:pic>
              </a:graphicData>
            </a:graphic>
          </wp:inline>
        </w:drawing>
      </w:r>
    </w:p>
    <w:p w:rsidR="00C96E9C" w:rsidRDefault="003633A1" w:rsidP="00C96E9C">
      <w:pPr>
        <w:ind w:firstLine="720"/>
        <w:jc w:val="center"/>
        <w:rPr>
          <w:i/>
          <w:lang w:val="pt-BR"/>
        </w:rPr>
      </w:pPr>
      <w:r>
        <w:rPr>
          <w:i/>
          <w:lang w:val="pt-BR"/>
        </w:rPr>
        <w:t>Hình 8</w:t>
      </w:r>
      <w:r w:rsidR="00C96E9C" w:rsidRPr="00C96E9C">
        <w:rPr>
          <w:i/>
          <w:lang w:val="pt-BR"/>
        </w:rPr>
        <w:t>. Sơ đồ nguyên tắc công nghệ tuyển quặng đất hiếm Đông Pao</w:t>
      </w:r>
    </w:p>
    <w:p w:rsidR="00C96E9C" w:rsidRDefault="00311D45" w:rsidP="00311D45">
      <w:pPr>
        <w:pStyle w:val="ListParagraph"/>
        <w:numPr>
          <w:ilvl w:val="0"/>
          <w:numId w:val="27"/>
        </w:numPr>
        <w:rPr>
          <w:rFonts w:ascii="Times New Roman" w:hAnsi="Times New Roman" w:cs="Times New Roman"/>
          <w:b/>
          <w:sz w:val="20"/>
          <w:szCs w:val="20"/>
          <w:lang w:val="pt-BR"/>
        </w:rPr>
      </w:pPr>
      <w:r w:rsidRPr="00311D45">
        <w:rPr>
          <w:rFonts w:ascii="Times New Roman" w:hAnsi="Times New Roman" w:cs="Times New Roman"/>
          <w:b/>
          <w:sz w:val="20"/>
          <w:szCs w:val="20"/>
          <w:lang w:val="pt-BR"/>
        </w:rPr>
        <w:t>Kết luận</w:t>
      </w:r>
    </w:p>
    <w:p w:rsidR="00311D45" w:rsidRPr="00311D45" w:rsidRDefault="00311D45" w:rsidP="00311D45">
      <w:pPr>
        <w:widowControl/>
        <w:autoSpaceDE w:val="0"/>
        <w:autoSpaceDN w:val="0"/>
        <w:adjustRightInd w:val="0"/>
        <w:ind w:firstLine="227"/>
        <w:jc w:val="both"/>
        <w:rPr>
          <w:rFonts w:eastAsia="Times New Roman"/>
          <w:lang w:val="pt-BR"/>
        </w:rPr>
      </w:pPr>
      <w:r w:rsidRPr="00311D45">
        <w:rPr>
          <w:rFonts w:eastAsia="Times New Roman"/>
          <w:lang w:val="pt-BR"/>
        </w:rPr>
        <w:t>- Nguồn tài nguyên đất hiếm trên thế giới có tiềm năng rất lớn, cho đến nay tổng trữ lượng ôxít đất hiếm cấp R1E đã đạt tới trên 119 triệu tấn nhưng phân bố không đồng đều. Trữ lượng đất hiếm đã biết trên thế giới chủ yếu nằm trong các mỏ quặng gốc và tồn tại trong hai khoáng vật chính là basnezit và monazit.</w:t>
      </w:r>
    </w:p>
    <w:p w:rsidR="00311D45" w:rsidRPr="00311D45" w:rsidRDefault="00311D45" w:rsidP="00311D45">
      <w:pPr>
        <w:widowControl/>
        <w:autoSpaceDE w:val="0"/>
        <w:autoSpaceDN w:val="0"/>
        <w:adjustRightInd w:val="0"/>
        <w:ind w:firstLine="227"/>
        <w:jc w:val="both"/>
        <w:rPr>
          <w:rFonts w:eastAsia="Times New Roman"/>
          <w:lang w:val="pt-BR"/>
        </w:rPr>
      </w:pPr>
      <w:r w:rsidRPr="00311D45">
        <w:rPr>
          <w:rFonts w:eastAsia="Times New Roman"/>
          <w:lang w:val="pt-BR"/>
        </w:rPr>
        <w:t>- Tài nguyên đất hiếm Việt Nam khá lớn, nhưng ứng dụng đất hiếm ở nước ta đến nay vẫn còn rất sơ khai và hiện vẫn dừng lại ở quy mô phòng thí nghiệm hoặc bán công nghiệp, vì vậy tình hình khai thác và chế biến đất hiếm ở trong nước vẫn hết sức khiêm tốn.</w:t>
      </w:r>
    </w:p>
    <w:p w:rsidR="00311D45" w:rsidRPr="00311D45" w:rsidRDefault="00311D45" w:rsidP="00311D45">
      <w:pPr>
        <w:widowControl/>
        <w:autoSpaceDE w:val="0"/>
        <w:autoSpaceDN w:val="0"/>
        <w:adjustRightInd w:val="0"/>
        <w:ind w:firstLine="227"/>
        <w:jc w:val="both"/>
        <w:rPr>
          <w:rFonts w:eastAsia="Times New Roman"/>
          <w:lang w:val="pt-BR"/>
        </w:rPr>
      </w:pPr>
      <w:r w:rsidRPr="00311D45">
        <w:rPr>
          <w:rFonts w:eastAsia="Times New Roman"/>
          <w:lang w:val="pt-BR"/>
        </w:rPr>
        <w:t>- Đã có nhiều công trình nghiên cứu tuyển quặng đất hiếm với các đối tượng quặng khác nhau, nhưng tập trung chủ yếu vào các khoáng vật quan trọng nhất là bastnezit, monazit và xenotim.</w:t>
      </w:r>
    </w:p>
    <w:p w:rsidR="00311D45" w:rsidRPr="00311D45" w:rsidRDefault="00311D45" w:rsidP="00311D45">
      <w:pPr>
        <w:widowControl/>
        <w:autoSpaceDE w:val="0"/>
        <w:autoSpaceDN w:val="0"/>
        <w:adjustRightInd w:val="0"/>
        <w:ind w:firstLine="227"/>
        <w:jc w:val="both"/>
        <w:rPr>
          <w:rFonts w:eastAsia="Times New Roman"/>
          <w:lang w:val="pt-BR"/>
        </w:rPr>
      </w:pPr>
      <w:r w:rsidRPr="00311D45">
        <w:rPr>
          <w:rFonts w:eastAsia="Times New Roman"/>
          <w:lang w:val="pt-BR"/>
        </w:rPr>
        <w:t>- Các phương pháp tuyển thu hồi các khoáng vật trong quặng đất hiếm chủ yếu là phối hợp tuyển trọng lực, tuyển từ, tuyển điện và tuyển nổi. Sơ đồ nghiên cứu tuyển quặng Bắc Nậm Xe, Nam Nậm Xe thuần túy dùng phương pháp tuyển nổi. Đối với quặng Đông Pao dùng sơ đồ kết hợp phương pháp tuyển trọng lực - tuyển từ - tuyển nổi. Sơ đồ công nghệ tuyển quặng đất hiếm Yên Phú kết hợp tuyển nổi và tuyển từ.</w:t>
      </w:r>
    </w:p>
    <w:p w:rsidR="00311D45" w:rsidRPr="00FD50F7" w:rsidRDefault="00FD50F7" w:rsidP="00FD50F7">
      <w:pPr>
        <w:tabs>
          <w:tab w:val="left" w:pos="1302"/>
        </w:tabs>
        <w:spacing w:before="120" w:after="120"/>
        <w:rPr>
          <w:b/>
          <w:lang w:val="en-US"/>
        </w:rPr>
      </w:pPr>
      <w:r w:rsidRPr="00EA0E0B">
        <w:rPr>
          <w:b/>
          <w:lang w:val="en-US"/>
        </w:rPr>
        <w:t>Tài liệu tham khảo</w:t>
      </w:r>
    </w:p>
    <w:p w:rsidR="00FD50F7" w:rsidRPr="00FD50F7" w:rsidRDefault="00FD50F7" w:rsidP="00FD50F7">
      <w:pPr>
        <w:widowControl/>
        <w:autoSpaceDE w:val="0"/>
        <w:autoSpaceDN w:val="0"/>
        <w:adjustRightInd w:val="0"/>
        <w:ind w:firstLine="227"/>
        <w:jc w:val="both"/>
        <w:rPr>
          <w:rFonts w:eastAsia="Times New Roman"/>
          <w:lang w:val="pt-BR"/>
        </w:rPr>
      </w:pPr>
      <w:r w:rsidRPr="00FD50F7">
        <w:rPr>
          <w:rFonts w:eastAsia="Times New Roman"/>
          <w:lang w:val="pt-BR"/>
        </w:rPr>
        <w:t>Cheng Jianzhong, Hou Yunbing and Che Liping, 2007. Flotation Separation on Rare Earth. Minerals and Ganges. Vol.25, Spec.Isse, Dec.2007, p.62.</w:t>
      </w:r>
    </w:p>
    <w:p w:rsidR="00FD50F7" w:rsidRPr="00FD50F7" w:rsidRDefault="00FD50F7" w:rsidP="00FD50F7">
      <w:pPr>
        <w:widowControl/>
        <w:autoSpaceDE w:val="0"/>
        <w:autoSpaceDN w:val="0"/>
        <w:adjustRightInd w:val="0"/>
        <w:ind w:firstLine="227"/>
        <w:jc w:val="both"/>
        <w:rPr>
          <w:rFonts w:eastAsia="Times New Roman"/>
          <w:lang w:val="pt-BR"/>
        </w:rPr>
      </w:pPr>
      <w:r w:rsidRPr="00FD50F7">
        <w:rPr>
          <w:rFonts w:eastAsia="Times New Roman"/>
          <w:lang w:val="pt-BR"/>
        </w:rPr>
        <w:t>Huang Wanfu và nnk, 2012. Thực trạng nghiên cứu công nghệ và thuốc tuyển quặng đất hiếm Trung Quốc. Kỹ thuật và khoa học kim loại mầu, Vol.3, No.6 (Bản tiếng Trung)</w:t>
      </w:r>
    </w:p>
    <w:p w:rsidR="00FD50F7" w:rsidRPr="00FD50F7" w:rsidRDefault="00FD50F7" w:rsidP="00FD50F7">
      <w:pPr>
        <w:widowControl/>
        <w:autoSpaceDE w:val="0"/>
        <w:autoSpaceDN w:val="0"/>
        <w:adjustRightInd w:val="0"/>
        <w:ind w:firstLine="227"/>
        <w:jc w:val="both"/>
        <w:rPr>
          <w:rFonts w:eastAsia="Times New Roman"/>
          <w:lang w:val="pt-BR"/>
        </w:rPr>
      </w:pPr>
      <w:r w:rsidRPr="00FD50F7">
        <w:rPr>
          <w:rFonts w:eastAsia="Times New Roman"/>
          <w:lang w:val="pt-BR"/>
        </w:rPr>
        <w:t>Xong Wenliang, 2009. Nghiên cứu công nghệ tuyển quặng đất hiếm Tứ Xuyên. Kim loại mầu Giang Tây, 30(3): 90-92 (Bản tiếng Trung)</w:t>
      </w:r>
    </w:p>
    <w:p w:rsidR="00FD50F7" w:rsidRPr="00FD50F7" w:rsidRDefault="00FD50F7" w:rsidP="00FD50F7">
      <w:pPr>
        <w:widowControl/>
        <w:autoSpaceDE w:val="0"/>
        <w:autoSpaceDN w:val="0"/>
        <w:adjustRightInd w:val="0"/>
        <w:ind w:firstLine="227"/>
        <w:jc w:val="both"/>
        <w:rPr>
          <w:rFonts w:eastAsia="Times New Roman"/>
          <w:lang w:val="pt-BR"/>
        </w:rPr>
      </w:pPr>
      <w:r w:rsidRPr="00FD50F7">
        <w:rPr>
          <w:rFonts w:eastAsia="Times New Roman"/>
          <w:lang w:val="pt-BR"/>
        </w:rPr>
        <w:t>Yu Yongfu, 2000. Phát triển kỹ thuật đất hiếm Trung Quốc. Kỹ thuật thăm dò quặng Tây Bộ, 63(2): 2-4 (Bản tiếng Trung)</w:t>
      </w:r>
    </w:p>
    <w:p w:rsidR="00FD50F7" w:rsidRPr="00FD50F7" w:rsidRDefault="00FD50F7" w:rsidP="00FD50F7">
      <w:pPr>
        <w:widowControl/>
        <w:autoSpaceDE w:val="0"/>
        <w:autoSpaceDN w:val="0"/>
        <w:adjustRightInd w:val="0"/>
        <w:ind w:firstLine="227"/>
        <w:jc w:val="both"/>
        <w:rPr>
          <w:rFonts w:eastAsia="Times New Roman"/>
          <w:lang w:val="pt-BR"/>
        </w:rPr>
      </w:pPr>
      <w:r w:rsidRPr="00FD50F7">
        <w:rPr>
          <w:rFonts w:eastAsia="Times New Roman"/>
          <w:lang w:val="pt-BR"/>
        </w:rPr>
        <w:t>Huang xiaowei, 2011. Ưu thế phát triển quặng đất hiếm Trung Quốc. Khoa học Trung Quốc, (3): 134-137 (Bản tiếng Trung)</w:t>
      </w:r>
    </w:p>
    <w:p w:rsidR="00FD50F7" w:rsidRPr="00FD50F7" w:rsidRDefault="00FD50F7" w:rsidP="00FD50F7">
      <w:pPr>
        <w:widowControl/>
        <w:autoSpaceDE w:val="0"/>
        <w:autoSpaceDN w:val="0"/>
        <w:adjustRightInd w:val="0"/>
        <w:ind w:firstLine="227"/>
        <w:jc w:val="both"/>
        <w:rPr>
          <w:rFonts w:eastAsia="Times New Roman"/>
          <w:lang w:val="pt-BR"/>
        </w:rPr>
      </w:pPr>
      <w:r w:rsidRPr="00FD50F7">
        <w:rPr>
          <w:rFonts w:eastAsia="Times New Roman"/>
          <w:lang w:val="pt-BR"/>
        </w:rPr>
        <w:t xml:space="preserve">Nguyễn Văn Hạnh, 2016. Công nghệ tuyển và chế biến quặng đất hiếm. Giáo trình học phần tiến sĩ ngành kỹ thuật tuyển khoáng - Trường Đại học Mỏ - Địa chất </w:t>
      </w:r>
    </w:p>
    <w:p w:rsidR="00FD50F7" w:rsidRPr="00FD50F7" w:rsidRDefault="00FD50F7" w:rsidP="00FD50F7">
      <w:pPr>
        <w:widowControl/>
        <w:autoSpaceDE w:val="0"/>
        <w:autoSpaceDN w:val="0"/>
        <w:adjustRightInd w:val="0"/>
        <w:ind w:firstLine="227"/>
        <w:jc w:val="both"/>
        <w:rPr>
          <w:rFonts w:eastAsia="Times New Roman"/>
          <w:lang w:val="pt-BR"/>
        </w:rPr>
      </w:pPr>
      <w:r w:rsidRPr="00FD50F7">
        <w:rPr>
          <w:rFonts w:eastAsia="Times New Roman"/>
          <w:lang w:val="pt-BR"/>
        </w:rPr>
        <w:lastRenderedPageBreak/>
        <w:t>Trần Thị Hiến, 2013. Thí nghiệm mẫu công nghệ quặng đất hiếm mỏ đất hiếm Bắc Nậm Xe, xã Nậm Xe, huyện Phong Thổ, tỉnh Lai Châu. Báo cáo sơ bộ đề tài cấp Viện.</w:t>
      </w:r>
    </w:p>
    <w:p w:rsidR="00FD50F7" w:rsidRPr="00FD50F7" w:rsidRDefault="00FD50F7" w:rsidP="00FD50F7">
      <w:pPr>
        <w:widowControl/>
        <w:autoSpaceDE w:val="0"/>
        <w:autoSpaceDN w:val="0"/>
        <w:adjustRightInd w:val="0"/>
        <w:ind w:firstLine="227"/>
        <w:jc w:val="both"/>
        <w:rPr>
          <w:rFonts w:eastAsia="Times New Roman"/>
          <w:lang w:val="pt-BR"/>
        </w:rPr>
      </w:pPr>
      <w:r w:rsidRPr="00FD50F7">
        <w:rPr>
          <w:rFonts w:eastAsia="Times New Roman"/>
          <w:lang w:val="pt-BR"/>
        </w:rPr>
        <w:t>Dương Văn Sự, 2014. Nghiên cứu công nghệ tuyển quặng đất hiếm - barit - fluorit Đông Pao (Lai Châu) theo hai phương án sản phẩm về hàm lượng và tỷ lệ thực thu quặng tinh đất hiếm.  Báo cáo tổng kết đề tài cấp Bộ - 01/11/VCNXH</w:t>
      </w:r>
    </w:p>
    <w:p w:rsidR="00FD50F7" w:rsidRPr="00FD50F7" w:rsidRDefault="00FD50F7" w:rsidP="00FD50F7">
      <w:pPr>
        <w:widowControl/>
        <w:autoSpaceDE w:val="0"/>
        <w:autoSpaceDN w:val="0"/>
        <w:adjustRightInd w:val="0"/>
        <w:ind w:firstLine="227"/>
        <w:jc w:val="both"/>
        <w:rPr>
          <w:rFonts w:eastAsia="Times New Roman"/>
          <w:lang w:val="pt-BR"/>
        </w:rPr>
      </w:pPr>
      <w:r w:rsidRPr="00FD50F7">
        <w:rPr>
          <w:rFonts w:eastAsia="Times New Roman"/>
          <w:lang w:val="pt-BR"/>
        </w:rPr>
        <w:t>Nguyễn Văn Hạnh, 2006. Nghiên cứu khả năng tuyển tách đất hiếm, fluorit và barit từ quặng hỗn hợp đất hiếm phong hóa Đông Pao. Luận án tiến sỹ kỹ thuật</w:t>
      </w:r>
    </w:p>
    <w:p w:rsidR="001E5677" w:rsidRDefault="001E5677" w:rsidP="00FD50F7">
      <w:pPr>
        <w:jc w:val="center"/>
        <w:rPr>
          <w:b/>
          <w:sz w:val="30"/>
          <w:szCs w:val="30"/>
        </w:rPr>
      </w:pPr>
    </w:p>
    <w:p w:rsidR="00FD50F7" w:rsidRPr="00A7237B" w:rsidRDefault="00FD50F7" w:rsidP="00FD50F7">
      <w:pPr>
        <w:jc w:val="center"/>
        <w:rPr>
          <w:b/>
          <w:sz w:val="30"/>
          <w:szCs w:val="30"/>
        </w:rPr>
      </w:pPr>
      <w:r w:rsidRPr="00A7237B">
        <w:rPr>
          <w:b/>
          <w:sz w:val="30"/>
          <w:szCs w:val="30"/>
        </w:rPr>
        <w:t>Overview of rare earth and processing technology in the World and Vietnam</w:t>
      </w:r>
    </w:p>
    <w:p w:rsidR="00FD50F7" w:rsidRDefault="00FD50F7" w:rsidP="00FD50F7">
      <w:pPr>
        <w:jc w:val="center"/>
        <w:rPr>
          <w:b/>
          <w:sz w:val="26"/>
          <w:szCs w:val="26"/>
        </w:rPr>
      </w:pPr>
    </w:p>
    <w:p w:rsidR="00FD50F7" w:rsidRPr="00A7237B" w:rsidRDefault="00FD50F7" w:rsidP="00FD50F7">
      <w:pPr>
        <w:jc w:val="center"/>
        <w:rPr>
          <w:vertAlign w:val="superscript"/>
        </w:rPr>
      </w:pPr>
      <w:r w:rsidRPr="00A7237B">
        <w:t xml:space="preserve">Nhữ Thị Kim Dung </w:t>
      </w:r>
      <w:r w:rsidRPr="00A7237B">
        <w:rPr>
          <w:vertAlign w:val="superscript"/>
        </w:rPr>
        <w:t>1</w:t>
      </w:r>
      <w:r w:rsidRPr="00A7237B">
        <w:t xml:space="preserve">, Nguyễn Hoàng Sơn </w:t>
      </w:r>
      <w:r w:rsidRPr="00A7237B">
        <w:rPr>
          <w:vertAlign w:val="superscript"/>
        </w:rPr>
        <w:t>1</w:t>
      </w:r>
      <w:r w:rsidRPr="00A7237B">
        <w:t xml:space="preserve">, Trần Văn Được </w:t>
      </w:r>
      <w:r w:rsidRPr="00A7237B">
        <w:rPr>
          <w:vertAlign w:val="superscript"/>
        </w:rPr>
        <w:t>1</w:t>
      </w:r>
    </w:p>
    <w:p w:rsidR="00FD50F7" w:rsidRPr="00A7237B" w:rsidRDefault="00FD50F7" w:rsidP="00FD50F7">
      <w:pPr>
        <w:jc w:val="center"/>
        <w:rPr>
          <w:i/>
        </w:rPr>
      </w:pPr>
      <w:r w:rsidRPr="00A7237B">
        <w:rPr>
          <w:i/>
          <w:vertAlign w:val="superscript"/>
        </w:rPr>
        <w:t xml:space="preserve">1 </w:t>
      </w:r>
      <w:r w:rsidRPr="00A7237B">
        <w:rPr>
          <w:i/>
        </w:rPr>
        <w:t>Trường Đại học Mỏ - Địa chất</w:t>
      </w:r>
    </w:p>
    <w:p w:rsidR="00FD50F7" w:rsidRDefault="00FD50F7" w:rsidP="00FD50F7">
      <w:pPr>
        <w:jc w:val="center"/>
        <w:rPr>
          <w:b/>
          <w:sz w:val="26"/>
          <w:szCs w:val="26"/>
        </w:rPr>
      </w:pPr>
    </w:p>
    <w:p w:rsidR="00FD50F7" w:rsidRPr="003E7299" w:rsidRDefault="00FD50F7" w:rsidP="00FD50F7">
      <w:pPr>
        <w:jc w:val="both"/>
      </w:pPr>
      <w:r w:rsidRPr="003E7299">
        <w:t>Rare earth metals have become strategic materials of many countries and high-tech industries such as electricity, electronics, nuclear, optics, space, supermaterials conductor, supermagnetic, metallurgy, glass and ceramics, trace fertilizers, ... Rare earth resources around the world are not rare and have great potential. Vietnam is a country with good prospect for rare earth. The more science and technology develop, the more demanding rare earths are. There have been many research projects on rare earth ores and different ore objects in the world, however, their main focuses revolve around the most important minerals such as monazite, xenotime and bastnezite. This paper will synthesize a wide range of research papers on rare earths in order to give a general evaluation of the rare earth exploitation, processing and use  in Vietnam, as well as around the globe.</w:t>
      </w:r>
    </w:p>
    <w:p w:rsidR="00311D45" w:rsidRPr="00FD50F7" w:rsidRDefault="00FD50F7" w:rsidP="00FD50F7">
      <w:pPr>
        <w:widowControl/>
        <w:autoSpaceDE w:val="0"/>
        <w:autoSpaceDN w:val="0"/>
        <w:adjustRightInd w:val="0"/>
        <w:ind w:firstLine="227"/>
        <w:jc w:val="both"/>
        <w:rPr>
          <w:rFonts w:eastAsiaTheme="minorHAnsi"/>
        </w:rPr>
      </w:pPr>
      <w:r w:rsidRPr="003E7299">
        <w:rPr>
          <w:i/>
        </w:rPr>
        <w:t>Keywords:</w:t>
      </w:r>
      <w:r w:rsidRPr="003E7299">
        <w:t xml:space="preserve"> rare earth, monazite, xenotim, bastnezite</w:t>
      </w:r>
    </w:p>
    <w:sectPr w:rsidR="00311D45" w:rsidRPr="00FD50F7" w:rsidSect="00476C7D">
      <w:headerReference w:type="even" r:id="rId18"/>
      <w:headerReference w:type="default" r:id="rId19"/>
      <w:footerReference w:type="even" r:id="rId20"/>
      <w:footerReference w:type="default" r:id="rId21"/>
      <w:headerReference w:type="first" r:id="rId22"/>
      <w:footerReference w:type="first" r:id="rId23"/>
      <w:footnotePr>
        <w:numFmt w:val="chicago"/>
      </w:footnotePr>
      <w:type w:val="nextColumn"/>
      <w:pgSz w:w="11906" w:h="16838" w:code="9"/>
      <w:pgMar w:top="1701" w:right="1701" w:bottom="1701" w:left="1701" w:header="850" w:footer="850" w:gutter="0"/>
      <w:pgNumType w:start="1"/>
      <w:cols w:space="720"/>
      <w:titlePg/>
      <w:docGrid w:linePitch="360"/>
    </w:sectPr>
  </w:body>
</w:document>
</file>

<file path=word/customizations.xml><?xml version="1.0" encoding="utf-8"?>
<wne:tcg xmlns:r="http://schemas.openxmlformats.org/officeDocument/2006/relationships" xmlns:wne="http://schemas.microsoft.com/office/word/2006/wordml">
  <wne:keymaps>
    <wne:keymap wne:kcmPrimary="0431">
      <wne:macro wne:macroName="PROJECT.THISDOCUMENT.CHINESETEXT"/>
    </wne:keymap>
    <wne:keymap wne:kcmPrimary="0432">
      <wne:macro wne:macroName="PROJECT.THISDOCUMENT.ENGLISHTEXT"/>
    </wne:keymap>
  </wne:keymaps>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6ABF" w:rsidRDefault="00916ABF">
      <w:r>
        <w:separator/>
      </w:r>
    </w:p>
    <w:p w:rsidR="00916ABF" w:rsidRDefault="00916ABF"/>
  </w:endnote>
  <w:endnote w:type="continuationSeparator" w:id="0">
    <w:p w:rsidR="00916ABF" w:rsidRDefault="00916ABF">
      <w:r>
        <w:continuationSeparator/>
      </w:r>
    </w:p>
    <w:p w:rsidR="00916ABF" w:rsidRDefault="00916A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embedRegular r:id="rId1" w:fontKey="{2D22F08C-DC4B-4964-BB6D-17983E4382CC}"/>
    <w:embedBold r:id="rId2" w:fontKey="{5C04ACDB-54A1-4AC7-A6C0-2D4903312ED3}"/>
  </w:font>
  <w:font w:name="等线 Light">
    <w:panose1 w:val="00000000000000000000"/>
    <w:charset w:val="86"/>
    <w:family w:val="roman"/>
    <w:notTrueType/>
    <w:pitch w:val="default"/>
  </w:font>
  <w:font w:name="Helvetica">
    <w:panose1 w:val="020B0604020202020204"/>
    <w:charset w:val="00"/>
    <w:family w:val="swiss"/>
    <w:pitch w:val="variable"/>
    <w:sig w:usb0="E0002AFF" w:usb1="C0007843" w:usb2="00000009" w:usb3="00000000" w:csb0="000001FF" w:csb1="00000000"/>
    <w:embedBold r:id="rId3" w:fontKey="{DD4874BD-FA9E-4A80-8684-B73909E1A746}"/>
  </w:font>
  <w:font w:name="Univers">
    <w:charset w:val="00"/>
    <w:family w:val="swiss"/>
    <w:pitch w:val="variable"/>
    <w:sig w:usb0="80000287" w:usb1="00000000" w:usb2="00000000" w:usb3="00000000" w:csb0="0000000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embedRegular r:id="rId4" w:fontKey="{39B2366E-34BE-4639-977A-C658F284369E}"/>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00002FF" w:usb1="4000ACFF" w:usb2="00000001" w:usb3="00000000" w:csb0="0000019F" w:csb1="00000000"/>
    <w:embedRegular r:id="rId5" w:fontKey="{B6D66C72-380B-43BC-BE62-0F4E6B609273}"/>
    <w:embedBold r:id="rId6" w:fontKey="{B0BB6989-6B5A-45D5-B5B8-AC4448900247}"/>
    <w:embedItalic r:id="rId7" w:fontKey="{2EEFB604-A045-4536-999A-8E6D0C1642B9}"/>
    <w:embedBoldItalic r:id="rId8" w:fontKey="{6EE2383A-150A-437E-AC5D-A75CC61AC05C}"/>
  </w:font>
  <w:font w:name="XLOXER+StoneSans">
    <w:altName w:val="Arial"/>
    <w:panose1 w:val="00000000000000000000"/>
    <w:charset w:val="00"/>
    <w:family w:val="swiss"/>
    <w:notTrueType/>
    <w:pitch w:val="default"/>
    <w:sig w:usb0="00000003" w:usb1="00000000" w:usb2="00000000" w:usb3="00000000" w:csb0="00000001" w:csb1="00000000"/>
  </w:font>
  <w:font w:name="等线">
    <w:panose1 w:val="00000000000000000000"/>
    <w:charset w:val="86"/>
    <w:family w:val="roman"/>
    <w:notTrueType/>
    <w:pitch w:val="default"/>
  </w:font>
  <w:font w:name="Lucida Sans Unicode">
    <w:panose1 w:val="020B0602030504020204"/>
    <w:charset w:val="00"/>
    <w:family w:val="swiss"/>
    <w:pitch w:val="variable"/>
    <w:sig w:usb0="80000AFF" w:usb1="0000396B" w:usb2="00000000" w:usb3="00000000" w:csb0="000000BF" w:csb1="00000000"/>
    <w:embedRegular r:id="rId9" w:fontKey="{AA67DF4A-92BF-4B68-ABC5-096656A833BD}"/>
    <w:embedItalic r:id="rId10" w:fontKey="{40424FC6-6577-48D5-A6D5-D951FA1FD48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noProof w:val="0"/>
        <w:sz w:val="20"/>
      </w:rPr>
      <w:id w:val="-696781645"/>
      <w:docPartObj>
        <w:docPartGallery w:val="Page Numbers (Bottom of Page)"/>
        <w:docPartUnique/>
      </w:docPartObj>
    </w:sdtPr>
    <w:sdtEndPr>
      <w:rPr>
        <w:noProof/>
      </w:rPr>
    </w:sdtEndPr>
    <w:sdtContent>
      <w:p w:rsidR="00F44E07" w:rsidRPr="00476C7D" w:rsidRDefault="00F44E07">
        <w:pPr>
          <w:pStyle w:val="Footer"/>
          <w:jc w:val="center"/>
          <w:rPr>
            <w:sz w:val="20"/>
          </w:rPr>
        </w:pPr>
        <w:r w:rsidRPr="00476C7D">
          <w:rPr>
            <w:noProof w:val="0"/>
            <w:sz w:val="20"/>
          </w:rPr>
          <w:fldChar w:fldCharType="begin"/>
        </w:r>
        <w:r w:rsidRPr="00476C7D">
          <w:rPr>
            <w:sz w:val="20"/>
          </w:rPr>
          <w:instrText xml:space="preserve"> PAGE   \* MERGEFORMAT </w:instrText>
        </w:r>
        <w:r w:rsidRPr="00476C7D">
          <w:rPr>
            <w:noProof w:val="0"/>
            <w:sz w:val="20"/>
          </w:rPr>
          <w:fldChar w:fldCharType="separate"/>
        </w:r>
        <w:r w:rsidR="00005F96">
          <w:rPr>
            <w:sz w:val="20"/>
          </w:rPr>
          <w:t>4</w:t>
        </w:r>
        <w:r w:rsidRPr="00476C7D">
          <w:rPr>
            <w:sz w:val="20"/>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noProof w:val="0"/>
      </w:rPr>
      <w:id w:val="-156388714"/>
      <w:docPartObj>
        <w:docPartGallery w:val="Page Numbers (Bottom of Page)"/>
        <w:docPartUnique/>
      </w:docPartObj>
    </w:sdtPr>
    <w:sdtEndPr>
      <w:rPr>
        <w:noProof/>
      </w:rPr>
    </w:sdtEndPr>
    <w:sdtContent>
      <w:p w:rsidR="00F44E07" w:rsidRDefault="00F44E07">
        <w:pPr>
          <w:pStyle w:val="Footer"/>
          <w:jc w:val="center"/>
        </w:pPr>
        <w:r w:rsidRPr="00476C7D">
          <w:rPr>
            <w:noProof w:val="0"/>
            <w:sz w:val="20"/>
          </w:rPr>
          <w:fldChar w:fldCharType="begin"/>
        </w:r>
        <w:r w:rsidRPr="00476C7D">
          <w:rPr>
            <w:sz w:val="20"/>
          </w:rPr>
          <w:instrText xml:space="preserve"> PAGE   \* MERGEFORMAT </w:instrText>
        </w:r>
        <w:r w:rsidRPr="00476C7D">
          <w:rPr>
            <w:noProof w:val="0"/>
            <w:sz w:val="20"/>
          </w:rPr>
          <w:fldChar w:fldCharType="separate"/>
        </w:r>
        <w:r w:rsidR="00005F96">
          <w:rPr>
            <w:sz w:val="20"/>
          </w:rPr>
          <w:t>3</w:t>
        </w:r>
        <w:r w:rsidRPr="00476C7D">
          <w:rPr>
            <w:sz w:val="20"/>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noProof w:val="0"/>
      </w:rPr>
      <w:id w:val="1179472855"/>
      <w:docPartObj>
        <w:docPartGallery w:val="Page Numbers (Bottom of Page)"/>
        <w:docPartUnique/>
      </w:docPartObj>
    </w:sdtPr>
    <w:sdtEndPr>
      <w:rPr>
        <w:noProof/>
      </w:rPr>
    </w:sdtEndPr>
    <w:sdtContent>
      <w:p w:rsidR="00F44E07" w:rsidRDefault="00F44E07" w:rsidP="00476C7D">
        <w:pPr>
          <w:pStyle w:val="Footer"/>
          <w:jc w:val="center"/>
        </w:pPr>
        <w:r w:rsidRPr="00476C7D">
          <w:rPr>
            <w:noProof w:val="0"/>
            <w:sz w:val="20"/>
          </w:rPr>
          <w:fldChar w:fldCharType="begin"/>
        </w:r>
        <w:r w:rsidRPr="00476C7D">
          <w:rPr>
            <w:sz w:val="20"/>
          </w:rPr>
          <w:instrText xml:space="preserve"> PAGE   \* MERGEFORMAT </w:instrText>
        </w:r>
        <w:r w:rsidRPr="00476C7D">
          <w:rPr>
            <w:noProof w:val="0"/>
            <w:sz w:val="20"/>
          </w:rPr>
          <w:fldChar w:fldCharType="separate"/>
        </w:r>
        <w:r w:rsidR="00005F96">
          <w:rPr>
            <w:sz w:val="20"/>
          </w:rPr>
          <w:t>1</w:t>
        </w:r>
        <w:r w:rsidRPr="00476C7D">
          <w:rPr>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6ABF" w:rsidRDefault="00916ABF" w:rsidP="00EF075F">
      <w:pPr>
        <w:pStyle w:val="Footer"/>
        <w:spacing w:after="0" w:line="240" w:lineRule="auto"/>
        <w:rPr>
          <w:lang w:val="en-GB"/>
        </w:rPr>
      </w:pPr>
    </w:p>
    <w:p w:rsidR="00916ABF" w:rsidRDefault="00916ABF"/>
  </w:footnote>
  <w:footnote w:type="continuationSeparator" w:id="0">
    <w:p w:rsidR="00916ABF" w:rsidRDefault="00916ABF">
      <w:r>
        <w:continuationSeparator/>
      </w:r>
    </w:p>
    <w:p w:rsidR="00916ABF" w:rsidRDefault="00916AB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3435579"/>
      <w:docPartObj>
        <w:docPartGallery w:val="Page Numbers (Top of Page)"/>
        <w:docPartUnique/>
      </w:docPartObj>
    </w:sdtPr>
    <w:sdtEndPr/>
    <w:sdtContent>
      <w:p w:rsidR="00F44E07" w:rsidRPr="008E2512" w:rsidRDefault="00F44E07" w:rsidP="008E2512">
        <w:pPr>
          <w:pStyle w:val="Header"/>
          <w:rPr>
            <w:lang w:val="es-ES"/>
          </w:rPr>
        </w:pPr>
        <w:r w:rsidRPr="008E2512">
          <w:rPr>
            <w:szCs w:val="16"/>
            <w:lang w:val="es-ES"/>
          </w:rPr>
          <w:t xml:space="preserve"> </w:t>
        </w:r>
        <w:r w:rsidRPr="008E2512">
          <w:rPr>
            <w:szCs w:val="16"/>
            <w:lang w:val="es-ES"/>
          </w:rPr>
          <w:tab/>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3435587"/>
      <w:docPartObj>
        <w:docPartGallery w:val="Page Numbers (Top of Page)"/>
        <w:docPartUnique/>
      </w:docPartObj>
    </w:sdtPr>
    <w:sdtEndPr/>
    <w:sdtContent>
      <w:p w:rsidR="00F44E07" w:rsidRPr="008E2512" w:rsidRDefault="00F44E07" w:rsidP="00C20028">
        <w:pPr>
          <w:pStyle w:val="Header"/>
          <w:rPr>
            <w:lang w:val="es-ES"/>
          </w:rPr>
        </w:pPr>
        <w:r w:rsidRPr="00DA3B1A">
          <w:rPr>
            <w:lang w:val="es-ES"/>
          </w:rPr>
          <w:tab/>
        </w:r>
        <w:r>
          <w:rPr>
            <w:lang w:val="es-ES"/>
          </w:rPr>
          <w:tab/>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681" w:type="dxa"/>
      <w:tblInd w:w="108" w:type="dxa"/>
      <w:tblLayout w:type="fixed"/>
      <w:tblLook w:val="0000" w:firstRow="0" w:lastRow="0" w:firstColumn="0" w:lastColumn="0" w:noHBand="0" w:noVBand="0"/>
    </w:tblPr>
    <w:tblGrid>
      <w:gridCol w:w="1735"/>
      <w:gridCol w:w="5949"/>
      <w:gridCol w:w="997"/>
    </w:tblGrid>
    <w:tr w:rsidR="00F44E07" w:rsidTr="00007076">
      <w:trPr>
        <w:trHeight w:val="1408"/>
      </w:trPr>
      <w:tc>
        <w:tcPr>
          <w:tcW w:w="1735" w:type="dxa"/>
        </w:tcPr>
        <w:p w:rsidR="00F44E07" w:rsidRDefault="00F44E07" w:rsidP="00632959">
          <w:pPr>
            <w:pStyle w:val="Header"/>
            <w:spacing w:after="0" w:line="240" w:lineRule="auto"/>
            <w:rPr>
              <w:sz w:val="10"/>
            </w:rPr>
          </w:pPr>
          <w:r>
            <w:drawing>
              <wp:inline distT="0" distB="0" distL="0" distR="0">
                <wp:extent cx="1008000" cy="663349"/>
                <wp:effectExtent l="0" t="0" r="1905"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
                          <a:extLst>
                            <a:ext uri="{28A0092B-C50C-407E-A947-70E740481C1C}">
                              <a14:useLocalDpi xmlns:a14="http://schemas.microsoft.com/office/drawing/2010/main" val="0"/>
                            </a:ext>
                          </a:extLst>
                        </a:blip>
                        <a:srcRect l="5385" t="11182" r="9023" b="13175"/>
                        <a:stretch/>
                      </pic:blipFill>
                      <pic:spPr bwMode="auto">
                        <a:xfrm>
                          <a:off x="0" y="0"/>
                          <a:ext cx="1008000" cy="66334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949" w:type="dxa"/>
          <w:shd w:val="clear" w:color="auto" w:fill="auto"/>
          <w:vAlign w:val="center"/>
        </w:tcPr>
        <w:p w:rsidR="00F44E07" w:rsidRDefault="00F44E07" w:rsidP="008B6CC9">
          <w:pPr>
            <w:pStyle w:val="Header"/>
            <w:spacing w:before="0" w:beforeAutospacing="0" w:after="0" w:line="276" w:lineRule="auto"/>
            <w:jc w:val="center"/>
            <w:rPr>
              <w:rFonts w:ascii="Arial" w:hAnsi="Arial" w:cs="Arial"/>
              <w:b/>
              <w:i w:val="0"/>
              <w:sz w:val="20"/>
            </w:rPr>
          </w:pPr>
          <w:r w:rsidRPr="00EF075F">
            <w:rPr>
              <w:rFonts w:ascii="Arial" w:hAnsi="Arial" w:cs="Arial"/>
              <w:b/>
              <w:i w:val="0"/>
              <w:sz w:val="20"/>
            </w:rPr>
            <w:t>HỘI NGHỊ TOÀN QUỐC</w:t>
          </w:r>
          <w:r>
            <w:rPr>
              <w:rFonts w:ascii="Arial" w:hAnsi="Arial" w:cs="Arial"/>
              <w:b/>
              <w:i w:val="0"/>
              <w:sz w:val="20"/>
            </w:rPr>
            <w:t xml:space="preserve"> </w:t>
          </w:r>
          <w:r w:rsidRPr="00EF075F">
            <w:rPr>
              <w:rFonts w:ascii="Arial" w:hAnsi="Arial" w:cs="Arial"/>
              <w:b/>
              <w:i w:val="0"/>
              <w:sz w:val="20"/>
            </w:rPr>
            <w:t xml:space="preserve">KHOA HỌC </w:t>
          </w:r>
          <w:r>
            <w:rPr>
              <w:rFonts w:ascii="Arial" w:hAnsi="Arial" w:cs="Arial"/>
              <w:b/>
              <w:i w:val="0"/>
              <w:sz w:val="20"/>
            </w:rPr>
            <w:t xml:space="preserve">TRÁI ĐẤT </w:t>
          </w:r>
        </w:p>
        <w:p w:rsidR="00F44E07" w:rsidRDefault="00F44E07" w:rsidP="008B6CC9">
          <w:pPr>
            <w:pStyle w:val="Header"/>
            <w:spacing w:before="0" w:beforeAutospacing="0" w:after="0" w:line="276" w:lineRule="auto"/>
            <w:jc w:val="center"/>
            <w:rPr>
              <w:rFonts w:ascii="Lucida Sans Unicode" w:hAnsi="Lucida Sans Unicode" w:cs="Lucida Sans Unicode"/>
              <w:i w:val="0"/>
              <w:iCs/>
              <w:sz w:val="18"/>
              <w:szCs w:val="18"/>
            </w:rPr>
          </w:pPr>
          <w:r w:rsidRPr="00EF075F">
            <w:rPr>
              <w:rFonts w:ascii="Arial" w:hAnsi="Arial" w:cs="Arial"/>
              <w:b/>
              <w:i w:val="0"/>
              <w:sz w:val="20"/>
            </w:rPr>
            <w:t>VÀ TÀI NGUYÊN VỚI PHÁT TRIỂN BỀN VỮNG</w:t>
          </w:r>
          <w:r>
            <w:rPr>
              <w:rFonts w:ascii="Arial" w:hAnsi="Arial" w:cs="Arial"/>
              <w:b/>
              <w:i w:val="0"/>
              <w:sz w:val="20"/>
            </w:rPr>
            <w:t xml:space="preserve"> (</w:t>
          </w:r>
          <w:r w:rsidRPr="00EF075F">
            <w:rPr>
              <w:rFonts w:ascii="Arial" w:hAnsi="Arial" w:cs="Arial"/>
              <w:b/>
              <w:i w:val="0"/>
              <w:sz w:val="20"/>
            </w:rPr>
            <w:t>ERSD 20</w:t>
          </w:r>
          <w:r>
            <w:rPr>
              <w:rFonts w:ascii="Arial" w:hAnsi="Arial" w:cs="Arial"/>
              <w:b/>
              <w:i w:val="0"/>
              <w:sz w:val="20"/>
            </w:rPr>
            <w:t>20)</w:t>
          </w:r>
        </w:p>
        <w:p w:rsidR="00F44E07" w:rsidRPr="00EF075F" w:rsidRDefault="00F44E07" w:rsidP="002D0709">
          <w:pPr>
            <w:pStyle w:val="Header"/>
            <w:spacing w:before="0" w:beforeAutospacing="0" w:after="0" w:line="240" w:lineRule="auto"/>
            <w:jc w:val="center"/>
            <w:rPr>
              <w:rFonts w:ascii="Lucida Sans Unicode" w:hAnsi="Lucida Sans Unicode" w:cs="Lucida Sans Unicode"/>
              <w:i w:val="0"/>
              <w:iCs/>
              <w:sz w:val="18"/>
              <w:szCs w:val="18"/>
            </w:rPr>
          </w:pPr>
        </w:p>
      </w:tc>
      <w:tc>
        <w:tcPr>
          <w:tcW w:w="997" w:type="dxa"/>
        </w:tcPr>
        <w:p w:rsidR="00F44E07" w:rsidRDefault="00F44E07" w:rsidP="00953DBB">
          <w:pPr>
            <w:pStyle w:val="Header"/>
            <w:jc w:val="right"/>
            <w:rPr>
              <w:sz w:val="10"/>
            </w:rPr>
          </w:pPr>
        </w:p>
      </w:tc>
    </w:tr>
  </w:tbl>
  <w:p w:rsidR="00F44E07" w:rsidRPr="00953DBB" w:rsidRDefault="00916ABF" w:rsidP="00EF075F">
    <w:pPr>
      <w:pStyle w:val="Header"/>
      <w:spacing w:before="0" w:beforeAutospacing="0" w:after="0"/>
      <w:rPr>
        <w:lang w:val="en-GB"/>
      </w:rPr>
    </w:pPr>
    <w:r>
      <w:pict>
        <v:group id="Canvas 3" o:spid="_x0000_s2049" editas="canvas" style="position:absolute;margin-left:-1in;margin-top:-127.85pt;width:44.35pt;height:1.75pt;z-index:251660288;mso-position-horizontal-relative:text;mso-position-vertical-relative:text" coordsize="5632,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width:5632;height:222;visibility:visible">
            <v:fill o:detectmouseclick="t"/>
            <v:path o:connecttype="none"/>
          </v:shape>
          <v:line id="Line 4" o:spid="_x0000_s2050" style="position:absolute;visibility:visible" from="76,152" to="5480,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" strokecolor="#1f1e21" strokeweight=".6pt">
            <v:stroke joinstyle="miter"/>
          </v:line>
        </v:group>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B1C53"/>
    <w:multiLevelType w:val="multilevel"/>
    <w:tmpl w:val="C4600FA2"/>
    <w:lvl w:ilvl="0">
      <w:start w:val="2"/>
      <w:numFmt w:val="decimal"/>
      <w:lvlText w:val="%1."/>
      <w:lvlJc w:val="left"/>
      <w:pPr>
        <w:ind w:left="720" w:hanging="360"/>
      </w:pPr>
      <w:rPr>
        <w:rFonts w:hint="default"/>
      </w:rPr>
    </w:lvl>
    <w:lvl w:ilvl="1">
      <w:start w:val="1"/>
      <w:numFmt w:val="decimal"/>
      <w:suff w:val="space"/>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1">
    <w:nsid w:val="089C741E"/>
    <w:multiLevelType w:val="hybridMultilevel"/>
    <w:tmpl w:val="C4848696"/>
    <w:lvl w:ilvl="0" w:tplc="D714AC0C">
      <w:start w:val="1"/>
      <w:numFmt w:val="decimal"/>
      <w:lvlText w:val="2.%1."/>
      <w:lvlJc w:val="left"/>
      <w:pPr>
        <w:ind w:left="720" w:hanging="360"/>
      </w:pPr>
      <w:rPr>
        <w:rFonts w:hint="default"/>
        <w:b/>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D6277E"/>
    <w:multiLevelType w:val="hybridMultilevel"/>
    <w:tmpl w:val="BBFE97CE"/>
    <w:lvl w:ilvl="0" w:tplc="1984255C">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3">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4">
    <w:nsid w:val="1BE72993"/>
    <w:multiLevelType w:val="multilevel"/>
    <w:tmpl w:val="4D4843D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nsid w:val="25544486"/>
    <w:multiLevelType w:val="multilevel"/>
    <w:tmpl w:val="2E0E59C6"/>
    <w:lvl w:ilvl="0">
      <w:start w:val="3"/>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27226E54"/>
    <w:multiLevelType w:val="multilevel"/>
    <w:tmpl w:val="C35C48DA"/>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29322B9F"/>
    <w:multiLevelType w:val="multilevel"/>
    <w:tmpl w:val="1E642A78"/>
    <w:lvl w:ilvl="0">
      <w:start w:val="1"/>
      <w:numFmt w:val="upperLetter"/>
      <w:pStyle w:val="Els-appendixhead"/>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8">
    <w:nsid w:val="2AB35BD4"/>
    <w:multiLevelType w:val="hybridMultilevel"/>
    <w:tmpl w:val="C76E4C0C"/>
    <w:lvl w:ilvl="0" w:tplc="B7FE3918">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9">
    <w:nsid w:val="2B5750A9"/>
    <w:multiLevelType w:val="multilevel"/>
    <w:tmpl w:val="A48033DC"/>
    <w:lvl w:ilvl="0">
      <w:start w:val="2"/>
      <w:numFmt w:val="decimal"/>
      <w:lvlText w:val="%1."/>
      <w:lvlJc w:val="left"/>
      <w:pPr>
        <w:ind w:left="720" w:hanging="360"/>
      </w:pPr>
      <w:rPr>
        <w:rFonts w:hint="default"/>
      </w:rPr>
    </w:lvl>
    <w:lvl w:ilvl="1">
      <w:start w:val="2"/>
      <w:numFmt w:val="decimal"/>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10">
    <w:nsid w:val="393575CE"/>
    <w:multiLevelType w:val="hybridMultilevel"/>
    <w:tmpl w:val="453EC6C4"/>
    <w:lvl w:ilvl="0" w:tplc="7B888F12">
      <w:start w:val="1"/>
      <w:numFmt w:val="decimal"/>
      <w:suff w:val="space"/>
      <w:lvlText w:val="2.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D5C262A"/>
    <w:multiLevelType w:val="hybridMultilevel"/>
    <w:tmpl w:val="97948EA4"/>
    <w:lvl w:ilvl="0" w:tplc="DAD263B6">
      <w:start w:val="1"/>
      <w:numFmt w:val="decimal"/>
      <w:suff w:val="space"/>
      <w:lvlText w:val="2.2.%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03C0B1D"/>
    <w:multiLevelType w:val="multilevel"/>
    <w:tmpl w:val="1E8E874C"/>
    <w:lvl w:ilvl="0">
      <w:start w:val="3"/>
      <w:numFmt w:val="decimal"/>
      <w:lvlText w:val="%1"/>
      <w:lvlJc w:val="left"/>
      <w:pPr>
        <w:ind w:left="400" w:hanging="400"/>
      </w:pPr>
      <w:rPr>
        <w:rFonts w:hint="default"/>
        <w:b/>
        <w:i/>
        <w:color w:val="auto"/>
      </w:rPr>
    </w:lvl>
    <w:lvl w:ilvl="1">
      <w:start w:val="1"/>
      <w:numFmt w:val="decimal"/>
      <w:lvlText w:val="%1.%2"/>
      <w:lvlJc w:val="left"/>
      <w:pPr>
        <w:ind w:left="400" w:hanging="400"/>
      </w:pPr>
      <w:rPr>
        <w:rFonts w:hint="default"/>
        <w:b/>
        <w:i/>
        <w:color w:val="auto"/>
      </w:rPr>
    </w:lvl>
    <w:lvl w:ilvl="2">
      <w:start w:val="1"/>
      <w:numFmt w:val="decimal"/>
      <w:lvlText w:val="%1.%2.%3"/>
      <w:lvlJc w:val="left"/>
      <w:pPr>
        <w:ind w:left="720" w:hanging="720"/>
      </w:pPr>
      <w:rPr>
        <w:rFonts w:hint="default"/>
        <w:b/>
        <w:i/>
        <w:color w:val="auto"/>
      </w:rPr>
    </w:lvl>
    <w:lvl w:ilvl="3">
      <w:start w:val="1"/>
      <w:numFmt w:val="decimal"/>
      <w:lvlText w:val="%1.%2.%3.%4"/>
      <w:lvlJc w:val="left"/>
      <w:pPr>
        <w:ind w:left="720" w:hanging="720"/>
      </w:pPr>
      <w:rPr>
        <w:rFonts w:hint="default"/>
        <w:b/>
        <w:i/>
        <w:color w:val="auto"/>
      </w:rPr>
    </w:lvl>
    <w:lvl w:ilvl="4">
      <w:start w:val="1"/>
      <w:numFmt w:val="decimal"/>
      <w:lvlText w:val="%1.%2.%3.%4.%5"/>
      <w:lvlJc w:val="left"/>
      <w:pPr>
        <w:ind w:left="720" w:hanging="720"/>
      </w:pPr>
      <w:rPr>
        <w:rFonts w:hint="default"/>
        <w:b/>
        <w:i/>
        <w:color w:val="auto"/>
      </w:rPr>
    </w:lvl>
    <w:lvl w:ilvl="5">
      <w:start w:val="1"/>
      <w:numFmt w:val="decimal"/>
      <w:lvlText w:val="%1.%2.%3.%4.%5.%6"/>
      <w:lvlJc w:val="left"/>
      <w:pPr>
        <w:ind w:left="1080" w:hanging="1080"/>
      </w:pPr>
      <w:rPr>
        <w:rFonts w:hint="default"/>
        <w:b/>
        <w:i/>
        <w:color w:val="auto"/>
      </w:rPr>
    </w:lvl>
    <w:lvl w:ilvl="6">
      <w:start w:val="1"/>
      <w:numFmt w:val="decimal"/>
      <w:lvlText w:val="%1.%2.%3.%4.%5.%6.%7"/>
      <w:lvlJc w:val="left"/>
      <w:pPr>
        <w:ind w:left="1080" w:hanging="1080"/>
      </w:pPr>
      <w:rPr>
        <w:rFonts w:hint="default"/>
        <w:b/>
        <w:i/>
        <w:color w:val="auto"/>
      </w:rPr>
    </w:lvl>
    <w:lvl w:ilvl="7">
      <w:start w:val="1"/>
      <w:numFmt w:val="decimal"/>
      <w:lvlText w:val="%1.%2.%3.%4.%5.%6.%7.%8"/>
      <w:lvlJc w:val="left"/>
      <w:pPr>
        <w:ind w:left="1440" w:hanging="1440"/>
      </w:pPr>
      <w:rPr>
        <w:rFonts w:hint="default"/>
        <w:b/>
        <w:i/>
        <w:color w:val="auto"/>
      </w:rPr>
    </w:lvl>
    <w:lvl w:ilvl="8">
      <w:start w:val="1"/>
      <w:numFmt w:val="decimal"/>
      <w:lvlText w:val="%1.%2.%3.%4.%5.%6.%7.%8.%9"/>
      <w:lvlJc w:val="left"/>
      <w:pPr>
        <w:ind w:left="1440" w:hanging="1440"/>
      </w:pPr>
      <w:rPr>
        <w:rFonts w:hint="default"/>
        <w:b/>
        <w:i/>
        <w:color w:val="auto"/>
      </w:rPr>
    </w:lvl>
  </w:abstractNum>
  <w:abstractNum w:abstractNumId="13">
    <w:nsid w:val="42EF0A45"/>
    <w:multiLevelType w:val="hybridMultilevel"/>
    <w:tmpl w:val="E6A25D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35846E0"/>
    <w:multiLevelType w:val="hybridMultilevel"/>
    <w:tmpl w:val="9DD800AE"/>
    <w:lvl w:ilvl="0" w:tplc="548A90A6">
      <w:start w:val="1"/>
      <w:numFmt w:val="decimal"/>
      <w:suff w:val="space"/>
      <w:lvlText w:val="2.%1."/>
      <w:lvlJc w:val="left"/>
      <w:pPr>
        <w:ind w:left="1005" w:hanging="360"/>
      </w:pPr>
      <w:rPr>
        <w:rFonts w:hint="default"/>
        <w:i/>
      </w:rPr>
    </w:lvl>
    <w:lvl w:ilvl="1" w:tplc="04090019" w:tentative="1">
      <w:start w:val="1"/>
      <w:numFmt w:val="lowerLetter"/>
      <w:lvlText w:val="%2."/>
      <w:lvlJc w:val="left"/>
      <w:pPr>
        <w:ind w:left="1725" w:hanging="360"/>
      </w:pPr>
    </w:lvl>
    <w:lvl w:ilvl="2" w:tplc="0409001B" w:tentative="1">
      <w:start w:val="1"/>
      <w:numFmt w:val="lowerRoman"/>
      <w:lvlText w:val="%3."/>
      <w:lvlJc w:val="right"/>
      <w:pPr>
        <w:ind w:left="2445" w:hanging="180"/>
      </w:pPr>
    </w:lvl>
    <w:lvl w:ilvl="3" w:tplc="0409000F" w:tentative="1">
      <w:start w:val="1"/>
      <w:numFmt w:val="decimal"/>
      <w:lvlText w:val="%4."/>
      <w:lvlJc w:val="left"/>
      <w:pPr>
        <w:ind w:left="3165" w:hanging="360"/>
      </w:pPr>
    </w:lvl>
    <w:lvl w:ilvl="4" w:tplc="04090019" w:tentative="1">
      <w:start w:val="1"/>
      <w:numFmt w:val="lowerLetter"/>
      <w:lvlText w:val="%5."/>
      <w:lvlJc w:val="left"/>
      <w:pPr>
        <w:ind w:left="3885" w:hanging="360"/>
      </w:pPr>
    </w:lvl>
    <w:lvl w:ilvl="5" w:tplc="0409001B" w:tentative="1">
      <w:start w:val="1"/>
      <w:numFmt w:val="lowerRoman"/>
      <w:lvlText w:val="%6."/>
      <w:lvlJc w:val="right"/>
      <w:pPr>
        <w:ind w:left="4605" w:hanging="180"/>
      </w:pPr>
    </w:lvl>
    <w:lvl w:ilvl="6" w:tplc="0409000F" w:tentative="1">
      <w:start w:val="1"/>
      <w:numFmt w:val="decimal"/>
      <w:lvlText w:val="%7."/>
      <w:lvlJc w:val="left"/>
      <w:pPr>
        <w:ind w:left="5325" w:hanging="360"/>
      </w:pPr>
    </w:lvl>
    <w:lvl w:ilvl="7" w:tplc="04090019" w:tentative="1">
      <w:start w:val="1"/>
      <w:numFmt w:val="lowerLetter"/>
      <w:lvlText w:val="%8."/>
      <w:lvlJc w:val="left"/>
      <w:pPr>
        <w:ind w:left="6045" w:hanging="360"/>
      </w:pPr>
    </w:lvl>
    <w:lvl w:ilvl="8" w:tplc="0409001B" w:tentative="1">
      <w:start w:val="1"/>
      <w:numFmt w:val="lowerRoman"/>
      <w:lvlText w:val="%9."/>
      <w:lvlJc w:val="right"/>
      <w:pPr>
        <w:ind w:left="6765" w:hanging="180"/>
      </w:pPr>
    </w:lvl>
  </w:abstractNum>
  <w:abstractNum w:abstractNumId="15">
    <w:nsid w:val="48465889"/>
    <w:multiLevelType w:val="hybridMultilevel"/>
    <w:tmpl w:val="75E67A76"/>
    <w:lvl w:ilvl="0" w:tplc="D714AC0C">
      <w:start w:val="1"/>
      <w:numFmt w:val="decimal"/>
      <w:lvlText w:val="2.%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8F80A96"/>
    <w:multiLevelType w:val="hybridMultilevel"/>
    <w:tmpl w:val="C76E4C0C"/>
    <w:lvl w:ilvl="0" w:tplc="B7FE3918">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17">
    <w:nsid w:val="50C300AC"/>
    <w:multiLevelType w:val="hybridMultilevel"/>
    <w:tmpl w:val="57C80B00"/>
    <w:lvl w:ilvl="0" w:tplc="6B88D498">
      <w:start w:val="1"/>
      <w:numFmt w:val="decimal"/>
      <w:suff w:val="space"/>
      <w:lvlText w:val="1.%1."/>
      <w:lvlJc w:val="left"/>
      <w:pPr>
        <w:ind w:left="587"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7E7170"/>
    <w:multiLevelType w:val="multilevel"/>
    <w:tmpl w:val="A282E7EA"/>
    <w:lvl w:ilvl="0">
      <w:start w:val="1"/>
      <w:numFmt w:val="decimal"/>
      <w:pStyle w:val="Els-numlist"/>
      <w:lvlText w:val="%1."/>
      <w:lvlJc w:val="left"/>
      <w:pPr>
        <w:tabs>
          <w:tab w:val="num" w:pos="360"/>
        </w:tabs>
        <w:ind w:left="240" w:hanging="240"/>
      </w:pPr>
    </w:lvl>
    <w:lvl w:ilvl="1">
      <w:start w:val="1"/>
      <w:numFmt w:val="decimal"/>
      <w:lvlText w:val="%1.%2."/>
      <w:lvlJc w:val="left"/>
      <w:pPr>
        <w:tabs>
          <w:tab w:val="num" w:pos="600"/>
        </w:tabs>
        <w:ind w:left="480" w:hanging="240"/>
      </w:pPr>
    </w:lvl>
    <w:lvl w:ilvl="2">
      <w:start w:val="1"/>
      <w:numFmt w:val="decimal"/>
      <w:lvlText w:val="%1.%2.%3."/>
      <w:lvlJc w:val="left"/>
      <w:pPr>
        <w:tabs>
          <w:tab w:val="num" w:pos="840"/>
        </w:tabs>
        <w:ind w:left="720" w:hanging="240"/>
      </w:pPr>
    </w:lvl>
    <w:lvl w:ilvl="3">
      <w:start w:val="1"/>
      <w:numFmt w:val="decimal"/>
      <w:lvlText w:val="%1.%2.%3.%4."/>
      <w:lvlJc w:val="left"/>
      <w:pPr>
        <w:tabs>
          <w:tab w:val="num" w:pos="1080"/>
        </w:tabs>
        <w:ind w:left="960" w:hanging="240"/>
      </w:pPr>
    </w:lvl>
    <w:lvl w:ilvl="4">
      <w:start w:val="1"/>
      <w:numFmt w:val="decimal"/>
      <w:lvlText w:val="%1.%2.%3.%4.%5."/>
      <w:lvlJc w:val="left"/>
      <w:pPr>
        <w:tabs>
          <w:tab w:val="num" w:pos="1320"/>
        </w:tabs>
        <w:ind w:left="1200" w:hanging="240"/>
      </w:pPr>
    </w:lvl>
    <w:lvl w:ilvl="5">
      <w:start w:val="1"/>
      <w:numFmt w:val="decimal"/>
      <w:lvlText w:val="%1.%2.%3.%4.%5.%6."/>
      <w:lvlJc w:val="left"/>
      <w:pPr>
        <w:tabs>
          <w:tab w:val="num" w:pos="1560"/>
        </w:tabs>
        <w:ind w:left="1440" w:hanging="240"/>
      </w:pPr>
    </w:lvl>
    <w:lvl w:ilvl="6">
      <w:start w:val="1"/>
      <w:numFmt w:val="decimal"/>
      <w:lvlText w:val="%1.%2.%3.%4.%5.%6.%7."/>
      <w:lvlJc w:val="left"/>
      <w:pPr>
        <w:tabs>
          <w:tab w:val="num" w:pos="1800"/>
        </w:tabs>
        <w:ind w:left="1680" w:hanging="240"/>
      </w:pPr>
    </w:lvl>
    <w:lvl w:ilvl="7">
      <w:start w:val="1"/>
      <w:numFmt w:val="decimal"/>
      <w:lvlText w:val="%1.%2.%3.%4.%5.%6.%7.%8."/>
      <w:lvlJc w:val="left"/>
      <w:pPr>
        <w:tabs>
          <w:tab w:val="num" w:pos="2040"/>
        </w:tabs>
        <w:ind w:left="1920" w:hanging="240"/>
      </w:pPr>
    </w:lvl>
    <w:lvl w:ilvl="8">
      <w:start w:val="1"/>
      <w:numFmt w:val="decimal"/>
      <w:lvlText w:val="%1.%2.%3.%4.%5.%6.%7.%8.%9."/>
      <w:lvlJc w:val="left"/>
      <w:pPr>
        <w:tabs>
          <w:tab w:val="num" w:pos="2280"/>
        </w:tabs>
        <w:ind w:left="2160" w:hanging="240"/>
      </w:pPr>
    </w:lvl>
  </w:abstractNum>
  <w:abstractNum w:abstractNumId="19">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20">
    <w:nsid w:val="5CC071B2"/>
    <w:multiLevelType w:val="multilevel"/>
    <w:tmpl w:val="164E15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E2A4422"/>
    <w:multiLevelType w:val="hybridMultilevel"/>
    <w:tmpl w:val="71F0796A"/>
    <w:lvl w:ilvl="0" w:tplc="14CC1E0E">
      <w:start w:val="1"/>
      <w:numFmt w:val="lowerLetter"/>
      <w:suff w:val="space"/>
      <w:lvlText w:val="%1."/>
      <w:lvlJc w:val="left"/>
      <w:pPr>
        <w:ind w:left="587" w:hanging="360"/>
      </w:pPr>
      <w:rPr>
        <w:rFonts w:hint="default"/>
      </w:rPr>
    </w:lvl>
    <w:lvl w:ilvl="1" w:tplc="08090019" w:tentative="1">
      <w:start w:val="1"/>
      <w:numFmt w:val="lowerLetter"/>
      <w:lvlText w:val="%2."/>
      <w:lvlJc w:val="left"/>
      <w:pPr>
        <w:ind w:left="1307" w:hanging="360"/>
      </w:pPr>
    </w:lvl>
    <w:lvl w:ilvl="2" w:tplc="0809001B" w:tentative="1">
      <w:start w:val="1"/>
      <w:numFmt w:val="lowerRoman"/>
      <w:lvlText w:val="%3."/>
      <w:lvlJc w:val="right"/>
      <w:pPr>
        <w:ind w:left="2027" w:hanging="180"/>
      </w:pPr>
    </w:lvl>
    <w:lvl w:ilvl="3" w:tplc="0809000F" w:tentative="1">
      <w:start w:val="1"/>
      <w:numFmt w:val="decimal"/>
      <w:lvlText w:val="%4."/>
      <w:lvlJc w:val="left"/>
      <w:pPr>
        <w:ind w:left="2747" w:hanging="360"/>
      </w:pPr>
    </w:lvl>
    <w:lvl w:ilvl="4" w:tplc="08090019" w:tentative="1">
      <w:start w:val="1"/>
      <w:numFmt w:val="lowerLetter"/>
      <w:lvlText w:val="%5."/>
      <w:lvlJc w:val="left"/>
      <w:pPr>
        <w:ind w:left="3467" w:hanging="360"/>
      </w:pPr>
    </w:lvl>
    <w:lvl w:ilvl="5" w:tplc="0809001B" w:tentative="1">
      <w:start w:val="1"/>
      <w:numFmt w:val="lowerRoman"/>
      <w:lvlText w:val="%6."/>
      <w:lvlJc w:val="right"/>
      <w:pPr>
        <w:ind w:left="4187" w:hanging="180"/>
      </w:pPr>
    </w:lvl>
    <w:lvl w:ilvl="6" w:tplc="0809000F" w:tentative="1">
      <w:start w:val="1"/>
      <w:numFmt w:val="decimal"/>
      <w:lvlText w:val="%7."/>
      <w:lvlJc w:val="left"/>
      <w:pPr>
        <w:ind w:left="4907" w:hanging="360"/>
      </w:pPr>
    </w:lvl>
    <w:lvl w:ilvl="7" w:tplc="08090019" w:tentative="1">
      <w:start w:val="1"/>
      <w:numFmt w:val="lowerLetter"/>
      <w:lvlText w:val="%8."/>
      <w:lvlJc w:val="left"/>
      <w:pPr>
        <w:ind w:left="5627" w:hanging="360"/>
      </w:pPr>
    </w:lvl>
    <w:lvl w:ilvl="8" w:tplc="0809001B" w:tentative="1">
      <w:start w:val="1"/>
      <w:numFmt w:val="lowerRoman"/>
      <w:lvlText w:val="%9."/>
      <w:lvlJc w:val="right"/>
      <w:pPr>
        <w:ind w:left="6347" w:hanging="180"/>
      </w:pPr>
    </w:lvl>
  </w:abstractNum>
  <w:abstractNum w:abstractNumId="22">
    <w:nsid w:val="5E827A20"/>
    <w:multiLevelType w:val="multilevel"/>
    <w:tmpl w:val="931E524C"/>
    <w:lvl w:ilvl="0">
      <w:start w:val="1"/>
      <w:numFmt w:val="upperLetter"/>
      <w:suff w:val="nothing"/>
      <w:lvlText w:val="Appendix %1. "/>
      <w:lvlJc w:val="left"/>
      <w:pPr>
        <w:ind w:left="0" w:firstLine="0"/>
      </w:pPr>
      <w:rPr>
        <w:b/>
        <w:i w:val="0"/>
      </w:rPr>
    </w:lvl>
    <w:lvl w:ilvl="1">
      <w:start w:val="1"/>
      <w:numFmt w:val="decimal"/>
      <w:pStyle w:val="Els-appendixsubhead"/>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23">
    <w:nsid w:val="66BC0A9B"/>
    <w:multiLevelType w:val="multilevel"/>
    <w:tmpl w:val="50D8CB90"/>
    <w:lvl w:ilvl="0">
      <w:start w:val="2"/>
      <w:numFmt w:val="decimal"/>
      <w:suff w:val="space"/>
      <w:lvlText w:val="%1."/>
      <w:lvlJc w:val="left"/>
      <w:pPr>
        <w:ind w:left="720" w:hanging="360"/>
      </w:pPr>
      <w:rPr>
        <w:rFonts w:hint="default"/>
      </w:rPr>
    </w:lvl>
    <w:lvl w:ilvl="1">
      <w:start w:val="2"/>
      <w:numFmt w:val="decimal"/>
      <w:suff w:val="space"/>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24">
    <w:nsid w:val="771D775A"/>
    <w:multiLevelType w:val="hybridMultilevel"/>
    <w:tmpl w:val="8CE4AFA4"/>
    <w:lvl w:ilvl="0" w:tplc="D714AC0C">
      <w:start w:val="1"/>
      <w:numFmt w:val="decimal"/>
      <w:suff w:val="space"/>
      <w:lvlText w:val="2.%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A637E90"/>
    <w:multiLevelType w:val="multilevel"/>
    <w:tmpl w:val="C64CE84E"/>
    <w:lvl w:ilvl="0">
      <w:start w:val="1"/>
      <w:numFmt w:val="decimal"/>
      <w:suff w:val="space"/>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7"/>
  </w:num>
  <w:num w:numId="2">
    <w:abstractNumId w:val="22"/>
  </w:num>
  <w:num w:numId="3">
    <w:abstractNumId w:val="3"/>
  </w:num>
  <w:num w:numId="4">
    <w:abstractNumId w:val="18"/>
  </w:num>
  <w:num w:numId="5">
    <w:abstractNumId w:val="19"/>
  </w:num>
  <w:num w:numId="6">
    <w:abstractNumId w:val="19"/>
  </w:num>
  <w:num w:numId="7">
    <w:abstractNumId w:val="19"/>
  </w:num>
  <w:num w:numId="8">
    <w:abstractNumId w:val="19"/>
  </w:num>
  <w:num w:numId="9">
    <w:abstractNumId w:val="25"/>
  </w:num>
  <w:num w:numId="10">
    <w:abstractNumId w:val="21"/>
  </w:num>
  <w:num w:numId="11">
    <w:abstractNumId w:val="20"/>
  </w:num>
  <w:num w:numId="12">
    <w:abstractNumId w:val="13"/>
  </w:num>
  <w:num w:numId="13">
    <w:abstractNumId w:val="9"/>
  </w:num>
  <w:num w:numId="14">
    <w:abstractNumId w:val="23"/>
  </w:num>
  <w:num w:numId="15">
    <w:abstractNumId w:val="0"/>
  </w:num>
  <w:num w:numId="16">
    <w:abstractNumId w:val="17"/>
  </w:num>
  <w:num w:numId="17">
    <w:abstractNumId w:val="10"/>
  </w:num>
  <w:num w:numId="18">
    <w:abstractNumId w:val="14"/>
  </w:num>
  <w:num w:numId="19">
    <w:abstractNumId w:val="2"/>
  </w:num>
  <w:num w:numId="20">
    <w:abstractNumId w:val="8"/>
  </w:num>
  <w:num w:numId="21">
    <w:abstractNumId w:val="16"/>
  </w:num>
  <w:num w:numId="22">
    <w:abstractNumId w:val="24"/>
  </w:num>
  <w:num w:numId="23">
    <w:abstractNumId w:val="11"/>
  </w:num>
  <w:num w:numId="24">
    <w:abstractNumId w:val="1"/>
  </w:num>
  <w:num w:numId="25">
    <w:abstractNumId w:val="6"/>
  </w:num>
  <w:num w:numId="26">
    <w:abstractNumId w:val="15"/>
  </w:num>
  <w:num w:numId="27">
    <w:abstractNumId w:val="4"/>
  </w:num>
  <w:num w:numId="28">
    <w:abstractNumId w:val="5"/>
  </w:num>
  <w:num w:numId="29">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intPostScriptOverText/>
  <w:embedTrueTypeFonts/>
  <w:defaultTabStop w:val="720"/>
  <w:hyphenationZone w:val="425"/>
  <w:evenAndOddHeaders/>
  <w:drawingGridHorizontalSpacing w:val="120"/>
  <w:drawingGridVerticalSpacing w:val="120"/>
  <w:noPunctuationKerning/>
  <w:characterSpacingControl w:val="doNotCompress"/>
  <w:hdrShapeDefaults>
    <o:shapedefaults v:ext="edit" spidmax="2052"/>
    <o:shapelayout v:ext="edit">
      <o:idmap v:ext="edit" data="2"/>
    </o:shapelayout>
  </w:hdrShapeDefaults>
  <w:footnotePr>
    <w:numFmt w:val="chicago"/>
    <w:footnote w:id="-1"/>
    <w:footnote w:id="0"/>
  </w:footnotePr>
  <w:endnotePr>
    <w:endnote w:id="-1"/>
    <w:endnote w:id="0"/>
  </w:endnotePr>
  <w:compat>
    <w:useFELayout/>
    <w:compatSetting w:name="compatibilityMode" w:uri="http://schemas.microsoft.com/office/word" w:val="12"/>
  </w:compat>
  <w:docVars>
    <w:docVar w:name="__Grammarly_42____i" w:val="H4sIAAAAAAAEAKtWckksSQxILCpxzi/NK1GyMqwFAAEhoTITAAAA"/>
    <w:docVar w:name="__Grammarly_42___1" w:val="H4sIAAAAAAAEAKtWcslP9kxRslIyNDY0NzOyNLawtDA3NDCzNDBQ0lEKTi0uzszPAykwqQUAIHEKkiwAAAA="/>
  </w:docVars>
  <w:rsids>
    <w:rsidRoot w:val="008605D3"/>
    <w:rsid w:val="00005194"/>
    <w:rsid w:val="00005F96"/>
    <w:rsid w:val="00007076"/>
    <w:rsid w:val="00011180"/>
    <w:rsid w:val="00014C19"/>
    <w:rsid w:val="000402C1"/>
    <w:rsid w:val="00050842"/>
    <w:rsid w:val="0005090E"/>
    <w:rsid w:val="000710BC"/>
    <w:rsid w:val="000A413F"/>
    <w:rsid w:val="000B42D6"/>
    <w:rsid w:val="000B554A"/>
    <w:rsid w:val="000E0694"/>
    <w:rsid w:val="0012580E"/>
    <w:rsid w:val="00131384"/>
    <w:rsid w:val="00137DB4"/>
    <w:rsid w:val="001434DE"/>
    <w:rsid w:val="00152A6A"/>
    <w:rsid w:val="001549EB"/>
    <w:rsid w:val="00163A3C"/>
    <w:rsid w:val="001673B4"/>
    <w:rsid w:val="00181942"/>
    <w:rsid w:val="001851DD"/>
    <w:rsid w:val="001919F1"/>
    <w:rsid w:val="00195577"/>
    <w:rsid w:val="001A3C24"/>
    <w:rsid w:val="001B6C29"/>
    <w:rsid w:val="001C29D3"/>
    <w:rsid w:val="001C448C"/>
    <w:rsid w:val="001C4539"/>
    <w:rsid w:val="001C63A1"/>
    <w:rsid w:val="001C6494"/>
    <w:rsid w:val="001D4B1D"/>
    <w:rsid w:val="001E5677"/>
    <w:rsid w:val="001F32DE"/>
    <w:rsid w:val="001F767A"/>
    <w:rsid w:val="00202CE8"/>
    <w:rsid w:val="00206152"/>
    <w:rsid w:val="00206B33"/>
    <w:rsid w:val="00214AF9"/>
    <w:rsid w:val="00222A88"/>
    <w:rsid w:val="0023573D"/>
    <w:rsid w:val="00246504"/>
    <w:rsid w:val="00253093"/>
    <w:rsid w:val="0025410F"/>
    <w:rsid w:val="00262380"/>
    <w:rsid w:val="00262396"/>
    <w:rsid w:val="00265867"/>
    <w:rsid w:val="00271116"/>
    <w:rsid w:val="00276E8D"/>
    <w:rsid w:val="0029773D"/>
    <w:rsid w:val="002D0709"/>
    <w:rsid w:val="002D2372"/>
    <w:rsid w:val="002E530C"/>
    <w:rsid w:val="002F0026"/>
    <w:rsid w:val="00311D45"/>
    <w:rsid w:val="003158D5"/>
    <w:rsid w:val="00317086"/>
    <w:rsid w:val="0033215C"/>
    <w:rsid w:val="003354CF"/>
    <w:rsid w:val="003362FE"/>
    <w:rsid w:val="00337C54"/>
    <w:rsid w:val="00342520"/>
    <w:rsid w:val="00343A80"/>
    <w:rsid w:val="00354498"/>
    <w:rsid w:val="00356B5C"/>
    <w:rsid w:val="003633A1"/>
    <w:rsid w:val="00372DEC"/>
    <w:rsid w:val="00374242"/>
    <w:rsid w:val="00385506"/>
    <w:rsid w:val="0038717A"/>
    <w:rsid w:val="00387721"/>
    <w:rsid w:val="003A1BE5"/>
    <w:rsid w:val="003B680A"/>
    <w:rsid w:val="003C21FC"/>
    <w:rsid w:val="003C50DC"/>
    <w:rsid w:val="003D0DAA"/>
    <w:rsid w:val="003E006E"/>
    <w:rsid w:val="004005C2"/>
    <w:rsid w:val="00401FB1"/>
    <w:rsid w:val="00404258"/>
    <w:rsid w:val="00416297"/>
    <w:rsid w:val="00416E60"/>
    <w:rsid w:val="004251B4"/>
    <w:rsid w:val="00427D83"/>
    <w:rsid w:val="004347EF"/>
    <w:rsid w:val="004349F5"/>
    <w:rsid w:val="004458C8"/>
    <w:rsid w:val="0044773C"/>
    <w:rsid w:val="00456B99"/>
    <w:rsid w:val="00476C7D"/>
    <w:rsid w:val="00481F1C"/>
    <w:rsid w:val="00490B5A"/>
    <w:rsid w:val="004923BB"/>
    <w:rsid w:val="00494433"/>
    <w:rsid w:val="00495631"/>
    <w:rsid w:val="004B0921"/>
    <w:rsid w:val="004B7C49"/>
    <w:rsid w:val="004C29E8"/>
    <w:rsid w:val="004C7F04"/>
    <w:rsid w:val="004D2A75"/>
    <w:rsid w:val="004E022B"/>
    <w:rsid w:val="004E3D66"/>
    <w:rsid w:val="00500C09"/>
    <w:rsid w:val="0050188B"/>
    <w:rsid w:val="005101DF"/>
    <w:rsid w:val="00511DF8"/>
    <w:rsid w:val="00512D14"/>
    <w:rsid w:val="00531BCB"/>
    <w:rsid w:val="00556ECC"/>
    <w:rsid w:val="0056092C"/>
    <w:rsid w:val="00565F8D"/>
    <w:rsid w:val="00581120"/>
    <w:rsid w:val="00581A53"/>
    <w:rsid w:val="005845F6"/>
    <w:rsid w:val="00586F77"/>
    <w:rsid w:val="005B0B28"/>
    <w:rsid w:val="005B7543"/>
    <w:rsid w:val="005C2DF7"/>
    <w:rsid w:val="005C541E"/>
    <w:rsid w:val="005D29C5"/>
    <w:rsid w:val="005E4A76"/>
    <w:rsid w:val="005F091B"/>
    <w:rsid w:val="005F3E15"/>
    <w:rsid w:val="005F5F10"/>
    <w:rsid w:val="006111B6"/>
    <w:rsid w:val="00614D93"/>
    <w:rsid w:val="006151F1"/>
    <w:rsid w:val="00616BF1"/>
    <w:rsid w:val="00621E58"/>
    <w:rsid w:val="00631DB2"/>
    <w:rsid w:val="00632959"/>
    <w:rsid w:val="0063333B"/>
    <w:rsid w:val="00645D3A"/>
    <w:rsid w:val="006503AC"/>
    <w:rsid w:val="00651A32"/>
    <w:rsid w:val="006542EC"/>
    <w:rsid w:val="00654753"/>
    <w:rsid w:val="00655B46"/>
    <w:rsid w:val="00657F85"/>
    <w:rsid w:val="00661A18"/>
    <w:rsid w:val="00662F5C"/>
    <w:rsid w:val="00665F95"/>
    <w:rsid w:val="00677820"/>
    <w:rsid w:val="00693265"/>
    <w:rsid w:val="006A009A"/>
    <w:rsid w:val="006A4F38"/>
    <w:rsid w:val="006B2E1F"/>
    <w:rsid w:val="006B40A5"/>
    <w:rsid w:val="006C26FC"/>
    <w:rsid w:val="006C66B0"/>
    <w:rsid w:val="006D0D09"/>
    <w:rsid w:val="006D64BB"/>
    <w:rsid w:val="006E19D5"/>
    <w:rsid w:val="006E43F4"/>
    <w:rsid w:val="006F05DD"/>
    <w:rsid w:val="006F5566"/>
    <w:rsid w:val="006F6890"/>
    <w:rsid w:val="007048F7"/>
    <w:rsid w:val="00706DC5"/>
    <w:rsid w:val="007123EE"/>
    <w:rsid w:val="00713A83"/>
    <w:rsid w:val="007163BC"/>
    <w:rsid w:val="00726007"/>
    <w:rsid w:val="00727C06"/>
    <w:rsid w:val="00731309"/>
    <w:rsid w:val="0073506D"/>
    <w:rsid w:val="00745DF2"/>
    <w:rsid w:val="00763E69"/>
    <w:rsid w:val="0077386F"/>
    <w:rsid w:val="007746B7"/>
    <w:rsid w:val="007760BC"/>
    <w:rsid w:val="007806BB"/>
    <w:rsid w:val="007B183A"/>
    <w:rsid w:val="007B7278"/>
    <w:rsid w:val="007C4E08"/>
    <w:rsid w:val="007D7C6A"/>
    <w:rsid w:val="007E0E2E"/>
    <w:rsid w:val="007F0A2B"/>
    <w:rsid w:val="007F0B28"/>
    <w:rsid w:val="007F70FC"/>
    <w:rsid w:val="0081182E"/>
    <w:rsid w:val="00823EF4"/>
    <w:rsid w:val="008306DE"/>
    <w:rsid w:val="00831073"/>
    <w:rsid w:val="00833194"/>
    <w:rsid w:val="00844FE1"/>
    <w:rsid w:val="008605D3"/>
    <w:rsid w:val="00861B01"/>
    <w:rsid w:val="00874A8D"/>
    <w:rsid w:val="008766B4"/>
    <w:rsid w:val="00884E3A"/>
    <w:rsid w:val="00892119"/>
    <w:rsid w:val="00896295"/>
    <w:rsid w:val="008974F6"/>
    <w:rsid w:val="008B6CC9"/>
    <w:rsid w:val="008B6FD9"/>
    <w:rsid w:val="008E2512"/>
    <w:rsid w:val="008F73B6"/>
    <w:rsid w:val="00900E4A"/>
    <w:rsid w:val="00902AB2"/>
    <w:rsid w:val="00902E76"/>
    <w:rsid w:val="0091044C"/>
    <w:rsid w:val="00915224"/>
    <w:rsid w:val="00916ABF"/>
    <w:rsid w:val="00921C8F"/>
    <w:rsid w:val="00942290"/>
    <w:rsid w:val="009432D1"/>
    <w:rsid w:val="00943AC7"/>
    <w:rsid w:val="00953DBB"/>
    <w:rsid w:val="009547AB"/>
    <w:rsid w:val="0096591F"/>
    <w:rsid w:val="00966866"/>
    <w:rsid w:val="00974B6D"/>
    <w:rsid w:val="009900ED"/>
    <w:rsid w:val="009924A0"/>
    <w:rsid w:val="00995870"/>
    <w:rsid w:val="009A3DCA"/>
    <w:rsid w:val="009B093B"/>
    <w:rsid w:val="009B7056"/>
    <w:rsid w:val="009B7984"/>
    <w:rsid w:val="00A01A2C"/>
    <w:rsid w:val="00A2316C"/>
    <w:rsid w:val="00A274D4"/>
    <w:rsid w:val="00A3438F"/>
    <w:rsid w:val="00A403CE"/>
    <w:rsid w:val="00A41F2E"/>
    <w:rsid w:val="00A44166"/>
    <w:rsid w:val="00A45210"/>
    <w:rsid w:val="00A46E29"/>
    <w:rsid w:val="00A60AE0"/>
    <w:rsid w:val="00A65841"/>
    <w:rsid w:val="00A86739"/>
    <w:rsid w:val="00A90C74"/>
    <w:rsid w:val="00AA011A"/>
    <w:rsid w:val="00AB25FB"/>
    <w:rsid w:val="00AB6422"/>
    <w:rsid w:val="00AD3BC4"/>
    <w:rsid w:val="00AE54E7"/>
    <w:rsid w:val="00AE7D97"/>
    <w:rsid w:val="00AF035C"/>
    <w:rsid w:val="00B00F94"/>
    <w:rsid w:val="00B0796E"/>
    <w:rsid w:val="00B16524"/>
    <w:rsid w:val="00B17EA7"/>
    <w:rsid w:val="00B20C01"/>
    <w:rsid w:val="00B335CD"/>
    <w:rsid w:val="00B33737"/>
    <w:rsid w:val="00B41B72"/>
    <w:rsid w:val="00B43444"/>
    <w:rsid w:val="00B51521"/>
    <w:rsid w:val="00B52A14"/>
    <w:rsid w:val="00B97AEE"/>
    <w:rsid w:val="00BA4A14"/>
    <w:rsid w:val="00BC1341"/>
    <w:rsid w:val="00BC46A9"/>
    <w:rsid w:val="00BD15BE"/>
    <w:rsid w:val="00C01B1F"/>
    <w:rsid w:val="00C20028"/>
    <w:rsid w:val="00C22098"/>
    <w:rsid w:val="00C314ED"/>
    <w:rsid w:val="00C33417"/>
    <w:rsid w:val="00C35042"/>
    <w:rsid w:val="00C442F0"/>
    <w:rsid w:val="00C4568F"/>
    <w:rsid w:val="00C74C94"/>
    <w:rsid w:val="00C772ED"/>
    <w:rsid w:val="00C87EC1"/>
    <w:rsid w:val="00C96AD5"/>
    <w:rsid w:val="00C96E9C"/>
    <w:rsid w:val="00CC5B86"/>
    <w:rsid w:val="00CD28D8"/>
    <w:rsid w:val="00CF18C7"/>
    <w:rsid w:val="00D049CE"/>
    <w:rsid w:val="00D05B1E"/>
    <w:rsid w:val="00D13025"/>
    <w:rsid w:val="00D40029"/>
    <w:rsid w:val="00D44955"/>
    <w:rsid w:val="00D451FC"/>
    <w:rsid w:val="00D47204"/>
    <w:rsid w:val="00D9236B"/>
    <w:rsid w:val="00DA3B1A"/>
    <w:rsid w:val="00DC4AE4"/>
    <w:rsid w:val="00DD06FE"/>
    <w:rsid w:val="00DD099D"/>
    <w:rsid w:val="00DE6A35"/>
    <w:rsid w:val="00DF6FF0"/>
    <w:rsid w:val="00E03623"/>
    <w:rsid w:val="00E14BE6"/>
    <w:rsid w:val="00E1625E"/>
    <w:rsid w:val="00E174CF"/>
    <w:rsid w:val="00E37814"/>
    <w:rsid w:val="00E452D1"/>
    <w:rsid w:val="00E56E9D"/>
    <w:rsid w:val="00E60379"/>
    <w:rsid w:val="00E62572"/>
    <w:rsid w:val="00E8580C"/>
    <w:rsid w:val="00EA0E0B"/>
    <w:rsid w:val="00EB1C7D"/>
    <w:rsid w:val="00ED275E"/>
    <w:rsid w:val="00EE7DFE"/>
    <w:rsid w:val="00EF075F"/>
    <w:rsid w:val="00EF0BCA"/>
    <w:rsid w:val="00EF26B2"/>
    <w:rsid w:val="00EF5BB4"/>
    <w:rsid w:val="00F07357"/>
    <w:rsid w:val="00F10C4F"/>
    <w:rsid w:val="00F15311"/>
    <w:rsid w:val="00F205E4"/>
    <w:rsid w:val="00F27E05"/>
    <w:rsid w:val="00F44E07"/>
    <w:rsid w:val="00F50DE6"/>
    <w:rsid w:val="00F50FF7"/>
    <w:rsid w:val="00F54919"/>
    <w:rsid w:val="00F7261F"/>
    <w:rsid w:val="00F73EC1"/>
    <w:rsid w:val="00F80089"/>
    <w:rsid w:val="00F943CE"/>
    <w:rsid w:val="00F949D9"/>
    <w:rsid w:val="00F96F77"/>
    <w:rsid w:val="00FB2203"/>
    <w:rsid w:val="00FD3F7F"/>
    <w:rsid w:val="00FD50F7"/>
    <w:rsid w:val="00FD692B"/>
    <w:rsid w:val="00FD779F"/>
    <w:rsid w:val="00FE36C0"/>
    <w:rsid w:val="00FF29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090E"/>
    <w:pPr>
      <w:widowControl w:val="0"/>
    </w:pPr>
    <w:rPr>
      <w:lang w:val="en-GB"/>
    </w:rPr>
  </w:style>
  <w:style w:type="paragraph" w:styleId="Heading1">
    <w:name w:val="heading 1"/>
    <w:basedOn w:val="Normal"/>
    <w:next w:val="Normal"/>
    <w:link w:val="Heading1Char"/>
    <w:uiPriority w:val="9"/>
    <w:qFormat/>
    <w:rsid w:val="008E2512"/>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3">
    <w:name w:val="heading 3"/>
    <w:basedOn w:val="Normal"/>
    <w:next w:val="Normal"/>
    <w:autoRedefine/>
    <w:qFormat/>
    <w:rsid w:val="0005090E"/>
    <w:pPr>
      <w:keepNext/>
      <w:pBdr>
        <w:top w:val="single" w:sz="4" w:space="1" w:color="auto"/>
        <w:left w:val="single" w:sz="4" w:space="4" w:color="auto"/>
        <w:bottom w:val="single" w:sz="4" w:space="1" w:color="auto"/>
        <w:right w:val="single" w:sz="4" w:space="4" w:color="auto"/>
      </w:pBdr>
      <w:ind w:right="113"/>
      <w:outlineLvl w:val="2"/>
    </w:pPr>
    <w:rPr>
      <w:b/>
      <w:bCs/>
      <w:szCs w:val="24"/>
    </w:rPr>
  </w:style>
  <w:style w:type="paragraph" w:styleId="Heading4">
    <w:name w:val="heading 4"/>
    <w:basedOn w:val="Normal"/>
    <w:next w:val="Normal"/>
    <w:qFormat/>
    <w:rsid w:val="0005090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05090E"/>
    <w:pPr>
      <w:keepLines/>
      <w:spacing w:before="200" w:after="240" w:line="200" w:lineRule="exact"/>
    </w:pPr>
    <w:rPr>
      <w:sz w:val="16"/>
    </w:rPr>
  </w:style>
  <w:style w:type="paragraph" w:customStyle="1" w:styleId="Els-1storder-head">
    <w:name w:val="Els-1storder-head"/>
    <w:next w:val="Els-body-text"/>
    <w:rsid w:val="0005090E"/>
    <w:pPr>
      <w:keepNext/>
      <w:numPr>
        <w:numId w:val="5"/>
      </w:numPr>
      <w:suppressAutoHyphens/>
      <w:spacing w:before="240" w:after="240" w:line="240" w:lineRule="exact"/>
    </w:pPr>
    <w:rPr>
      <w:b/>
    </w:rPr>
  </w:style>
  <w:style w:type="paragraph" w:customStyle="1" w:styleId="Els-2ndorder-head">
    <w:name w:val="Els-2ndorder-head"/>
    <w:next w:val="Els-body-text"/>
    <w:rsid w:val="0005090E"/>
    <w:pPr>
      <w:keepNext/>
      <w:numPr>
        <w:ilvl w:val="1"/>
        <w:numId w:val="6"/>
      </w:numPr>
      <w:suppressAutoHyphens/>
      <w:spacing w:before="240" w:after="240" w:line="240" w:lineRule="exact"/>
    </w:pPr>
    <w:rPr>
      <w:i/>
    </w:rPr>
  </w:style>
  <w:style w:type="paragraph" w:customStyle="1" w:styleId="Els-3rdorder-head">
    <w:name w:val="Els-3rdorder-head"/>
    <w:next w:val="Els-body-text"/>
    <w:rsid w:val="0005090E"/>
    <w:pPr>
      <w:keepNext/>
      <w:numPr>
        <w:ilvl w:val="2"/>
        <w:numId w:val="7"/>
      </w:numPr>
      <w:suppressAutoHyphens/>
      <w:spacing w:before="240" w:line="240" w:lineRule="exact"/>
    </w:pPr>
    <w:rPr>
      <w:i/>
    </w:rPr>
  </w:style>
  <w:style w:type="paragraph" w:customStyle="1" w:styleId="Els-4thorder-head">
    <w:name w:val="Els-4thorder-head"/>
    <w:next w:val="Els-body-text"/>
    <w:rsid w:val="0005090E"/>
    <w:pPr>
      <w:keepNext/>
      <w:numPr>
        <w:ilvl w:val="3"/>
        <w:numId w:val="8"/>
      </w:numPr>
      <w:suppressAutoHyphens/>
      <w:spacing w:before="240" w:line="240" w:lineRule="exact"/>
    </w:pPr>
    <w:rPr>
      <w:i/>
    </w:rPr>
  </w:style>
  <w:style w:type="paragraph" w:customStyle="1" w:styleId="Els-Abstract-head">
    <w:name w:val="Els-Abstract-head"/>
    <w:next w:val="Normal"/>
    <w:rsid w:val="0005090E"/>
    <w:pPr>
      <w:keepNext/>
      <w:pBdr>
        <w:top w:val="single" w:sz="4" w:space="10" w:color="auto"/>
      </w:pBdr>
      <w:suppressAutoHyphens/>
      <w:spacing w:after="220" w:line="220" w:lineRule="exact"/>
    </w:pPr>
    <w:rPr>
      <w:b/>
      <w:sz w:val="18"/>
    </w:rPr>
  </w:style>
  <w:style w:type="paragraph" w:customStyle="1" w:styleId="Els-Abstract-text">
    <w:name w:val="Els-Abstract-text"/>
    <w:next w:val="Normal"/>
    <w:rsid w:val="0005090E"/>
    <w:pPr>
      <w:spacing w:line="220" w:lineRule="exact"/>
      <w:jc w:val="both"/>
    </w:pPr>
    <w:rPr>
      <w:sz w:val="18"/>
    </w:rPr>
  </w:style>
  <w:style w:type="paragraph" w:customStyle="1" w:styleId="Els-acknowledgement">
    <w:name w:val="Els-acknowledgement"/>
    <w:next w:val="Normal"/>
    <w:rsid w:val="0005090E"/>
    <w:pPr>
      <w:keepNext/>
      <w:spacing w:before="480" w:after="240" w:line="220" w:lineRule="exact"/>
    </w:pPr>
    <w:rPr>
      <w:b/>
    </w:rPr>
  </w:style>
  <w:style w:type="paragraph" w:customStyle="1" w:styleId="Els-aditional-article-history">
    <w:name w:val="Els-aditional-article-history"/>
    <w:basedOn w:val="Normal"/>
    <w:rsid w:val="0005090E"/>
    <w:pPr>
      <w:spacing w:after="400" w:line="200" w:lineRule="exact"/>
      <w:jc w:val="center"/>
    </w:pPr>
    <w:rPr>
      <w:b/>
      <w:noProof/>
      <w:sz w:val="16"/>
      <w:lang w:val="en-US"/>
    </w:rPr>
  </w:style>
  <w:style w:type="paragraph" w:customStyle="1" w:styleId="Els-Affiliation">
    <w:name w:val="Els-Affiliation"/>
    <w:next w:val="Els-Abstract-head"/>
    <w:rsid w:val="0005090E"/>
    <w:pPr>
      <w:suppressAutoHyphens/>
      <w:spacing w:line="200" w:lineRule="exact"/>
      <w:jc w:val="center"/>
    </w:pPr>
    <w:rPr>
      <w:i/>
      <w:noProof/>
      <w:sz w:val="16"/>
    </w:rPr>
  </w:style>
  <w:style w:type="paragraph" w:customStyle="1" w:styleId="Els-appendixhead">
    <w:name w:val="Els-appendixhead"/>
    <w:next w:val="Normal"/>
    <w:rsid w:val="0005090E"/>
    <w:pPr>
      <w:numPr>
        <w:numId w:val="1"/>
      </w:numPr>
      <w:spacing w:before="480" w:after="240" w:line="220" w:lineRule="exact"/>
    </w:pPr>
    <w:rPr>
      <w:b/>
    </w:rPr>
  </w:style>
  <w:style w:type="paragraph" w:customStyle="1" w:styleId="Els-appendixsubhead">
    <w:name w:val="Els-appendixsubhead"/>
    <w:next w:val="Normal"/>
    <w:rsid w:val="0005090E"/>
    <w:pPr>
      <w:numPr>
        <w:ilvl w:val="1"/>
        <w:numId w:val="2"/>
      </w:numPr>
      <w:spacing w:before="240" w:after="240" w:line="220" w:lineRule="exact"/>
    </w:pPr>
    <w:rPr>
      <w:i/>
    </w:rPr>
  </w:style>
  <w:style w:type="paragraph" w:customStyle="1" w:styleId="Els-Author">
    <w:name w:val="Els-Author"/>
    <w:next w:val="Normal"/>
    <w:rsid w:val="0005090E"/>
    <w:pPr>
      <w:keepNext/>
      <w:suppressAutoHyphens/>
      <w:spacing w:after="160" w:line="300" w:lineRule="exact"/>
      <w:jc w:val="center"/>
    </w:pPr>
    <w:rPr>
      <w:noProof/>
      <w:sz w:val="26"/>
    </w:rPr>
  </w:style>
  <w:style w:type="paragraph" w:customStyle="1" w:styleId="Els-body-text">
    <w:name w:val="Els-body-text"/>
    <w:rsid w:val="0005090E"/>
    <w:pPr>
      <w:spacing w:line="240" w:lineRule="exact"/>
      <w:ind w:firstLine="238"/>
      <w:jc w:val="both"/>
    </w:pPr>
  </w:style>
  <w:style w:type="paragraph" w:customStyle="1" w:styleId="Els-bulletlist">
    <w:name w:val="Els-bulletlist"/>
    <w:basedOn w:val="Els-body-text"/>
    <w:rsid w:val="0005090E"/>
    <w:pPr>
      <w:numPr>
        <w:numId w:val="3"/>
      </w:numPr>
      <w:tabs>
        <w:tab w:val="left" w:pos="240"/>
      </w:tabs>
      <w:jc w:val="left"/>
    </w:pPr>
  </w:style>
  <w:style w:type="paragraph" w:customStyle="1" w:styleId="Els-caption">
    <w:name w:val="Els-caption"/>
    <w:rsid w:val="0005090E"/>
    <w:pPr>
      <w:keepLines/>
      <w:spacing w:before="200" w:after="240" w:line="200" w:lineRule="exact"/>
    </w:pPr>
    <w:rPr>
      <w:sz w:val="16"/>
    </w:rPr>
  </w:style>
  <w:style w:type="paragraph" w:customStyle="1" w:styleId="Els-chem-equation">
    <w:name w:val="Els-chem-equation"/>
    <w:next w:val="Els-body-text"/>
    <w:rsid w:val="0005090E"/>
    <w:pPr>
      <w:tabs>
        <w:tab w:val="right" w:pos="4320"/>
        <w:tab w:val="right" w:pos="9120"/>
      </w:tabs>
      <w:spacing w:before="120" w:after="120" w:line="220" w:lineRule="exact"/>
    </w:pPr>
    <w:rPr>
      <w:noProof/>
      <w:sz w:val="18"/>
    </w:rPr>
  </w:style>
  <w:style w:type="paragraph" w:customStyle="1" w:styleId="Els-collaboration">
    <w:name w:val="Els-collaboration"/>
    <w:basedOn w:val="Els-Author"/>
    <w:rsid w:val="0005090E"/>
    <w:pPr>
      <w:jc w:val="right"/>
    </w:pPr>
  </w:style>
  <w:style w:type="paragraph" w:customStyle="1" w:styleId="Els-collaboration-affiliation">
    <w:name w:val="Els-collaboration-affiliation"/>
    <w:basedOn w:val="Els-collaboration"/>
    <w:rsid w:val="0005090E"/>
  </w:style>
  <w:style w:type="paragraph" w:customStyle="1" w:styleId="Els-presented-by">
    <w:name w:val="Els-presented-by"/>
    <w:rsid w:val="0005090E"/>
    <w:pPr>
      <w:spacing w:after="200"/>
      <w:jc w:val="center"/>
    </w:pPr>
    <w:rPr>
      <w:b/>
      <w:sz w:val="16"/>
    </w:rPr>
  </w:style>
  <w:style w:type="paragraph" w:customStyle="1" w:styleId="Els-dedicated-to">
    <w:name w:val="Els-dedicated-to"/>
    <w:basedOn w:val="Els-presented-by"/>
    <w:rsid w:val="0005090E"/>
    <w:rPr>
      <w:b w:val="0"/>
    </w:rPr>
  </w:style>
  <w:style w:type="paragraph" w:customStyle="1" w:styleId="Els-equation">
    <w:name w:val="Els-equation"/>
    <w:next w:val="Normal"/>
    <w:rsid w:val="0005090E"/>
    <w:pPr>
      <w:widowControl w:val="0"/>
      <w:tabs>
        <w:tab w:val="right" w:pos="4320"/>
        <w:tab w:val="right" w:pos="9120"/>
      </w:tabs>
      <w:spacing w:before="240" w:after="240"/>
      <w:ind w:left="482"/>
    </w:pPr>
    <w:rPr>
      <w:i/>
      <w:noProof/>
    </w:rPr>
  </w:style>
  <w:style w:type="paragraph" w:customStyle="1" w:styleId="Els-footnote">
    <w:name w:val="Els-footnote"/>
    <w:rsid w:val="0005090E"/>
    <w:pPr>
      <w:keepLines/>
      <w:widowControl w:val="0"/>
      <w:spacing w:line="200" w:lineRule="exact"/>
      <w:ind w:firstLine="240"/>
      <w:jc w:val="both"/>
    </w:pPr>
    <w:rPr>
      <w:sz w:val="16"/>
    </w:rPr>
  </w:style>
  <w:style w:type="paragraph" w:customStyle="1" w:styleId="Els-history">
    <w:name w:val="Els-history"/>
    <w:next w:val="Normal"/>
    <w:rsid w:val="0005090E"/>
    <w:pPr>
      <w:spacing w:before="120" w:after="400" w:line="200" w:lineRule="exact"/>
      <w:jc w:val="center"/>
    </w:pPr>
    <w:rPr>
      <w:noProof/>
      <w:sz w:val="16"/>
    </w:rPr>
  </w:style>
  <w:style w:type="paragraph" w:customStyle="1" w:styleId="Els-journal-logo">
    <w:name w:val="Els-journal-logo"/>
    <w:rsid w:val="0005090E"/>
    <w:pPr>
      <w:pBdr>
        <w:top w:val="thinThickLargeGap" w:sz="12" w:space="0" w:color="auto"/>
        <w:bottom w:val="thickThinLargeGap" w:sz="12" w:space="0" w:color="auto"/>
      </w:pBdr>
    </w:pPr>
    <w:rPr>
      <w:rFonts w:ascii="Helvetica" w:hAnsi="Helvetica"/>
      <w:b/>
      <w:noProof/>
      <w:sz w:val="24"/>
    </w:rPr>
  </w:style>
  <w:style w:type="paragraph" w:customStyle="1" w:styleId="Els-keywords">
    <w:name w:val="Els-keywords"/>
    <w:next w:val="Normal"/>
    <w:rsid w:val="0005090E"/>
    <w:pPr>
      <w:pBdr>
        <w:bottom w:val="single" w:sz="4" w:space="10" w:color="auto"/>
      </w:pBdr>
      <w:spacing w:after="200" w:line="200" w:lineRule="exact"/>
    </w:pPr>
    <w:rPr>
      <w:noProof/>
      <w:sz w:val="16"/>
    </w:rPr>
  </w:style>
  <w:style w:type="paragraph" w:customStyle="1" w:styleId="Els-numlist">
    <w:name w:val="Els-numlist"/>
    <w:basedOn w:val="Els-body-text"/>
    <w:rsid w:val="0005090E"/>
    <w:pPr>
      <w:numPr>
        <w:numId w:val="4"/>
      </w:numPr>
      <w:tabs>
        <w:tab w:val="left" w:pos="240"/>
      </w:tabs>
      <w:ind w:left="480"/>
      <w:jc w:val="left"/>
    </w:pPr>
  </w:style>
  <w:style w:type="paragraph" w:customStyle="1" w:styleId="Els-reference">
    <w:name w:val="Els-reference"/>
    <w:rsid w:val="0005090E"/>
    <w:pPr>
      <w:tabs>
        <w:tab w:val="left" w:pos="312"/>
      </w:tabs>
      <w:spacing w:line="200" w:lineRule="exact"/>
      <w:ind w:left="312" w:hanging="312"/>
    </w:pPr>
    <w:rPr>
      <w:noProof/>
      <w:sz w:val="16"/>
    </w:rPr>
  </w:style>
  <w:style w:type="paragraph" w:customStyle="1" w:styleId="Els-reference-head">
    <w:name w:val="Els-reference-head"/>
    <w:next w:val="Els-reference"/>
    <w:rsid w:val="0005090E"/>
    <w:pPr>
      <w:keepNext/>
      <w:spacing w:before="480" w:after="200" w:line="220" w:lineRule="exact"/>
    </w:pPr>
    <w:rPr>
      <w:b/>
    </w:rPr>
  </w:style>
  <w:style w:type="paragraph" w:customStyle="1" w:styleId="Els-reprint-line">
    <w:name w:val="Els-reprint-line"/>
    <w:basedOn w:val="Normal"/>
    <w:rsid w:val="0005090E"/>
    <w:pPr>
      <w:tabs>
        <w:tab w:val="left" w:pos="0"/>
        <w:tab w:val="center" w:pos="5443"/>
      </w:tabs>
      <w:jc w:val="center"/>
    </w:pPr>
    <w:rPr>
      <w:sz w:val="16"/>
    </w:rPr>
  </w:style>
  <w:style w:type="paragraph" w:customStyle="1" w:styleId="Els-table-text">
    <w:name w:val="Els-table-text"/>
    <w:rsid w:val="0005090E"/>
    <w:pPr>
      <w:spacing w:after="80" w:line="200" w:lineRule="exact"/>
    </w:pPr>
    <w:rPr>
      <w:sz w:val="16"/>
    </w:rPr>
  </w:style>
  <w:style w:type="paragraph" w:customStyle="1" w:styleId="Els-Title">
    <w:name w:val="Els-Title"/>
    <w:next w:val="Els-Author"/>
    <w:autoRedefine/>
    <w:rsid w:val="00494433"/>
    <w:pPr>
      <w:suppressAutoHyphens/>
      <w:spacing w:line="400" w:lineRule="exact"/>
      <w:jc w:val="center"/>
    </w:pPr>
    <w:rPr>
      <w:sz w:val="34"/>
    </w:rPr>
  </w:style>
  <w:style w:type="character" w:styleId="EndnoteReference">
    <w:name w:val="endnote reference"/>
    <w:semiHidden/>
    <w:rsid w:val="0005090E"/>
    <w:rPr>
      <w:vertAlign w:val="superscript"/>
    </w:rPr>
  </w:style>
  <w:style w:type="paragraph" w:styleId="Header">
    <w:name w:val="header"/>
    <w:link w:val="HeaderChar"/>
    <w:uiPriority w:val="99"/>
    <w:rsid w:val="0005090E"/>
    <w:pPr>
      <w:tabs>
        <w:tab w:val="center" w:pos="4706"/>
        <w:tab w:val="right" w:pos="9356"/>
      </w:tabs>
      <w:spacing w:before="100" w:beforeAutospacing="1" w:after="240" w:line="200" w:lineRule="atLeast"/>
    </w:pPr>
    <w:rPr>
      <w:i/>
      <w:noProof/>
      <w:sz w:val="16"/>
    </w:rPr>
  </w:style>
  <w:style w:type="paragraph" w:styleId="Footer">
    <w:name w:val="footer"/>
    <w:basedOn w:val="Header"/>
    <w:link w:val="FooterChar"/>
    <w:uiPriority w:val="99"/>
    <w:rsid w:val="0005090E"/>
    <w:pPr>
      <w:tabs>
        <w:tab w:val="right" w:pos="10080"/>
      </w:tabs>
    </w:pPr>
    <w:rPr>
      <w:i w:val="0"/>
    </w:rPr>
  </w:style>
  <w:style w:type="character" w:styleId="FootnoteReference">
    <w:name w:val="footnote reference"/>
    <w:semiHidden/>
    <w:rsid w:val="0005090E"/>
    <w:rPr>
      <w:vertAlign w:val="superscript"/>
    </w:rPr>
  </w:style>
  <w:style w:type="paragraph" w:styleId="FootnoteText">
    <w:name w:val="footnote text"/>
    <w:basedOn w:val="Normal"/>
    <w:semiHidden/>
    <w:rsid w:val="0005090E"/>
    <w:rPr>
      <w:rFonts w:ascii="Univers" w:hAnsi="Univers"/>
    </w:rPr>
  </w:style>
  <w:style w:type="character" w:styleId="Hyperlink">
    <w:name w:val="Hyperlink"/>
    <w:semiHidden/>
    <w:rsid w:val="0005090E"/>
    <w:rPr>
      <w:color w:val="auto"/>
      <w:sz w:val="16"/>
      <w:u w:val="none"/>
    </w:rPr>
  </w:style>
  <w:style w:type="character" w:customStyle="1" w:styleId="MTEquationSection">
    <w:name w:val="MTEquationSection"/>
    <w:rsid w:val="0005090E"/>
    <w:rPr>
      <w:vanish/>
      <w:color w:val="FF0000"/>
    </w:rPr>
  </w:style>
  <w:style w:type="character" w:styleId="PageNumber">
    <w:name w:val="page number"/>
    <w:semiHidden/>
    <w:rsid w:val="0005090E"/>
    <w:rPr>
      <w:sz w:val="16"/>
    </w:rPr>
  </w:style>
  <w:style w:type="paragraph" w:styleId="PlainText">
    <w:name w:val="Plain Text"/>
    <w:basedOn w:val="Normal"/>
    <w:semiHidden/>
    <w:rsid w:val="0005090E"/>
    <w:rPr>
      <w:rFonts w:ascii="Courier New" w:hAnsi="Courier New" w:cs="Courier New"/>
      <w:lang w:val="en-US"/>
    </w:rPr>
  </w:style>
  <w:style w:type="paragraph" w:customStyle="1" w:styleId="Els-5thorder-head">
    <w:name w:val="Els-5thorder-head"/>
    <w:next w:val="Els-body-text"/>
    <w:rsid w:val="0005090E"/>
    <w:pPr>
      <w:keepNext/>
      <w:suppressAutoHyphens/>
      <w:spacing w:line="240" w:lineRule="exact"/>
    </w:pPr>
    <w:rPr>
      <w:i/>
    </w:rPr>
  </w:style>
  <w:style w:type="paragraph" w:customStyle="1" w:styleId="Els-Abstract-Copyright">
    <w:name w:val="Els-Abstract-Copyright"/>
    <w:basedOn w:val="Els-Abstract-text"/>
    <w:rsid w:val="0005090E"/>
    <w:pPr>
      <w:spacing w:after="220"/>
    </w:pPr>
  </w:style>
  <w:style w:type="paragraph" w:customStyle="1" w:styleId="DocHead">
    <w:name w:val="DocHead"/>
    <w:rsid w:val="0005090E"/>
    <w:pPr>
      <w:spacing w:before="240" w:after="240"/>
      <w:jc w:val="center"/>
    </w:pPr>
    <w:rPr>
      <w:sz w:val="24"/>
    </w:rPr>
  </w:style>
  <w:style w:type="character" w:styleId="FollowedHyperlink">
    <w:name w:val="FollowedHyperlink"/>
    <w:semiHidden/>
    <w:rsid w:val="0005090E"/>
    <w:rPr>
      <w:color w:val="800080"/>
      <w:u w:val="single"/>
    </w:rPr>
  </w:style>
  <w:style w:type="character" w:customStyle="1" w:styleId="Els-1storder-headChar">
    <w:name w:val="Els-1storder-head Char"/>
    <w:rsid w:val="0005090E"/>
    <w:rPr>
      <w:b/>
      <w:lang w:val="en-US" w:eastAsia="en-US" w:bidi="ar-SA"/>
    </w:rPr>
  </w:style>
  <w:style w:type="character" w:styleId="CommentReference">
    <w:name w:val="annotation reference"/>
    <w:semiHidden/>
    <w:unhideWhenUsed/>
    <w:rsid w:val="0005090E"/>
    <w:rPr>
      <w:sz w:val="16"/>
      <w:szCs w:val="16"/>
    </w:rPr>
  </w:style>
  <w:style w:type="paragraph" w:styleId="BalloonText">
    <w:name w:val="Balloon Text"/>
    <w:basedOn w:val="Normal"/>
    <w:rsid w:val="0005090E"/>
    <w:rPr>
      <w:rFonts w:ascii="Tahoma" w:hAnsi="Tahoma" w:cs="Tahoma"/>
      <w:sz w:val="16"/>
      <w:szCs w:val="16"/>
    </w:rPr>
  </w:style>
  <w:style w:type="character" w:customStyle="1" w:styleId="BalloonTextChar">
    <w:name w:val="Balloon Text Char"/>
    <w:rsid w:val="0005090E"/>
    <w:rPr>
      <w:rFonts w:ascii="Tahoma" w:hAnsi="Tahoma" w:cs="Tahoma"/>
      <w:sz w:val="16"/>
      <w:szCs w:val="16"/>
      <w:lang w:eastAsia="en-US"/>
    </w:rPr>
  </w:style>
  <w:style w:type="paragraph" w:styleId="CommentText">
    <w:name w:val="annotation text"/>
    <w:basedOn w:val="Normal"/>
    <w:unhideWhenUsed/>
    <w:rsid w:val="0005090E"/>
  </w:style>
  <w:style w:type="character" w:customStyle="1" w:styleId="CommentTextChar">
    <w:name w:val="Comment Text Char"/>
    <w:semiHidden/>
    <w:rsid w:val="0005090E"/>
    <w:rPr>
      <w:lang w:val="en-GB"/>
    </w:rPr>
  </w:style>
  <w:style w:type="paragraph" w:styleId="CommentSubject">
    <w:name w:val="annotation subject"/>
    <w:basedOn w:val="CommentText"/>
    <w:next w:val="CommentText"/>
    <w:semiHidden/>
    <w:unhideWhenUsed/>
    <w:rsid w:val="0005090E"/>
    <w:rPr>
      <w:b/>
      <w:bCs/>
    </w:rPr>
  </w:style>
  <w:style w:type="character" w:customStyle="1" w:styleId="CommentSubjectChar">
    <w:name w:val="Comment Subject Char"/>
    <w:semiHidden/>
    <w:rsid w:val="0005090E"/>
    <w:rPr>
      <w:b/>
      <w:bCs/>
      <w:lang w:val="en-GB"/>
    </w:rPr>
  </w:style>
  <w:style w:type="paragraph" w:styleId="BodyTextIndent">
    <w:name w:val="Body Text Indent"/>
    <w:basedOn w:val="Normal"/>
    <w:semiHidden/>
    <w:rsid w:val="0005090E"/>
    <w:pPr>
      <w:widowControl/>
      <w:suppressAutoHyphens/>
      <w:ind w:firstLine="360"/>
      <w:jc w:val="both"/>
    </w:pPr>
    <w:rPr>
      <w:rFonts w:eastAsia="Times New Roman"/>
      <w:kern w:val="14"/>
      <w:lang w:val="en-US"/>
    </w:rPr>
  </w:style>
  <w:style w:type="paragraph" w:customStyle="1" w:styleId="ColorfulList-Accent11">
    <w:name w:val="Colorful List - Accent 11"/>
    <w:basedOn w:val="Normal"/>
    <w:qFormat/>
    <w:rsid w:val="0005090E"/>
    <w:pPr>
      <w:widowControl/>
      <w:ind w:left="720"/>
    </w:pPr>
    <w:rPr>
      <w:rFonts w:ascii="Arial" w:eastAsia="Batang" w:hAnsi="Arial"/>
      <w:sz w:val="22"/>
      <w:szCs w:val="24"/>
      <w:lang w:val="en-US" w:eastAsia="ko-KR"/>
    </w:rPr>
  </w:style>
  <w:style w:type="paragraph" w:customStyle="1" w:styleId="LiteWCCM">
    <w:name w:val="Lite WCCM"/>
    <w:basedOn w:val="Normal"/>
    <w:rsid w:val="00B335CD"/>
    <w:pPr>
      <w:tabs>
        <w:tab w:val="left" w:pos="142"/>
      </w:tabs>
      <w:autoSpaceDE w:val="0"/>
      <w:autoSpaceDN w:val="0"/>
      <w:jc w:val="center"/>
    </w:pPr>
    <w:rPr>
      <w:rFonts w:eastAsia="Times New Roman"/>
      <w:sz w:val="22"/>
      <w:szCs w:val="22"/>
      <w:lang w:val="en-US" w:eastAsia="es-ES"/>
    </w:rPr>
  </w:style>
  <w:style w:type="paragraph" w:styleId="ListParagraph">
    <w:name w:val="List Paragraph"/>
    <w:basedOn w:val="Normal"/>
    <w:uiPriority w:val="34"/>
    <w:qFormat/>
    <w:rsid w:val="00050842"/>
    <w:pPr>
      <w:widowControl/>
      <w:spacing w:line="360" w:lineRule="auto"/>
      <w:ind w:left="720" w:firstLine="357"/>
      <w:contextualSpacing/>
      <w:jc w:val="both"/>
    </w:pPr>
    <w:rPr>
      <w:rFonts w:asciiTheme="minorHAnsi" w:eastAsiaTheme="minorHAnsi" w:hAnsiTheme="minorHAnsi" w:cstheme="minorBidi"/>
      <w:sz w:val="22"/>
      <w:szCs w:val="22"/>
      <w:lang w:val="vi-VN"/>
    </w:rPr>
  </w:style>
  <w:style w:type="character" w:customStyle="1" w:styleId="Heading1Char">
    <w:name w:val="Heading 1 Char"/>
    <w:basedOn w:val="DefaultParagraphFont"/>
    <w:link w:val="Heading1"/>
    <w:uiPriority w:val="9"/>
    <w:rsid w:val="008E2512"/>
    <w:rPr>
      <w:rFonts w:asciiTheme="majorHAnsi" w:eastAsiaTheme="majorEastAsia" w:hAnsiTheme="majorHAnsi" w:cstheme="majorBidi"/>
      <w:b/>
      <w:bCs/>
      <w:color w:val="2E74B5" w:themeColor="accent1" w:themeShade="BF"/>
      <w:sz w:val="28"/>
      <w:szCs w:val="28"/>
      <w:lang w:val="en-GB"/>
    </w:rPr>
  </w:style>
  <w:style w:type="character" w:customStyle="1" w:styleId="A7">
    <w:name w:val="A7"/>
    <w:uiPriority w:val="99"/>
    <w:rsid w:val="008E2512"/>
    <w:rPr>
      <w:rFonts w:cs="XLOXER+StoneSans"/>
      <w:color w:val="000000"/>
      <w:sz w:val="16"/>
      <w:szCs w:val="16"/>
    </w:rPr>
  </w:style>
  <w:style w:type="table" w:styleId="TableGrid">
    <w:name w:val="Table Grid"/>
    <w:basedOn w:val="TableNormal"/>
    <w:uiPriority w:val="59"/>
    <w:rsid w:val="008E2512"/>
    <w:rPr>
      <w:rFonts w:asciiTheme="minorHAnsi" w:eastAsiaTheme="minorHAnsi" w:hAnsiTheme="minorHAnsi" w:cstheme="minorBidi"/>
      <w:sz w:val="22"/>
      <w:szCs w:val="22"/>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
    <w:name w:val="EndNote Bibliography"/>
    <w:basedOn w:val="Normal"/>
    <w:link w:val="EndNoteBibliographyChar"/>
    <w:rsid w:val="008E2512"/>
    <w:rPr>
      <w:noProof/>
      <w:lang w:val="en-US"/>
    </w:rPr>
  </w:style>
  <w:style w:type="character" w:customStyle="1" w:styleId="EndNoteBibliographyChar">
    <w:name w:val="EndNote Bibliography Char"/>
    <w:basedOn w:val="DefaultParagraphFont"/>
    <w:link w:val="EndNoteBibliography"/>
    <w:rsid w:val="008E2512"/>
    <w:rPr>
      <w:noProof/>
    </w:rPr>
  </w:style>
  <w:style w:type="character" w:customStyle="1" w:styleId="HeaderChar">
    <w:name w:val="Header Char"/>
    <w:basedOn w:val="DefaultParagraphFont"/>
    <w:link w:val="Header"/>
    <w:uiPriority w:val="99"/>
    <w:rsid w:val="008E2512"/>
    <w:rPr>
      <w:i/>
      <w:noProof/>
      <w:sz w:val="16"/>
    </w:rPr>
  </w:style>
  <w:style w:type="character" w:customStyle="1" w:styleId="FooterChar">
    <w:name w:val="Footer Char"/>
    <w:basedOn w:val="DefaultParagraphFont"/>
    <w:link w:val="Footer"/>
    <w:uiPriority w:val="99"/>
    <w:rsid w:val="00E174CF"/>
    <w:rPr>
      <w:noProof/>
      <w:sz w:val="16"/>
    </w:rPr>
  </w:style>
  <w:style w:type="character" w:customStyle="1" w:styleId="UnresolvedMention1">
    <w:name w:val="Unresolved Mention1"/>
    <w:basedOn w:val="DefaultParagraphFont"/>
    <w:uiPriority w:val="99"/>
    <w:semiHidden/>
    <w:unhideWhenUsed/>
    <w:rsid w:val="00ED275E"/>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8295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image" Target="media/image7.png"/><Relationship Id="rId20" Type="http://schemas.openxmlformats.org/officeDocument/2006/relationships/footer" Target="footer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image" Target="media/image6.png"/><Relationship Id="rId23" Type="http://schemas.openxmlformats.org/officeDocument/2006/relationships/footer" Target="footer3.xml"/><Relationship Id="rId10" Type="http://schemas.openxmlformats.org/officeDocument/2006/relationships/image" Target="media/image1.png"/><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E6CAE9-1FA7-44ED-BCC5-794493682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2256</Words>
  <Characters>12862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15088</CharactersWithSpaces>
  <SharedDoc>false</SharedDoc>
  <HLinks>
    <vt:vector size="6" baseType="variant">
      <vt:variant>
        <vt:i4>2359332</vt:i4>
      </vt:variant>
      <vt:variant>
        <vt:i4>10</vt:i4>
      </vt:variant>
      <vt:variant>
        <vt:i4>0</vt:i4>
      </vt:variant>
      <vt:variant>
        <vt:i4>5</vt:i4>
      </vt:variant>
      <vt:variant>
        <vt:lpwstr>http://www.humg.edu.vn/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2018-07-23T02:28:00Z</dcterms:created>
  <dcterms:modified xsi:type="dcterms:W3CDTF">2020-09-22T03:49:00Z</dcterms:modified>
</cp:coreProperties>
</file>