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60DEF" w14:textId="767AE6D6" w:rsidR="00054ABF" w:rsidRDefault="00054ABF" w:rsidP="00376C40">
      <w:pPr>
        <w:spacing w:after="0" w:line="312" w:lineRule="auto"/>
        <w:jc w:val="center"/>
        <w:rPr>
          <w:rFonts w:cs="Times New Roman"/>
          <w:b/>
          <w:sz w:val="32"/>
          <w:szCs w:val="24"/>
        </w:rPr>
      </w:pPr>
      <w:r w:rsidRPr="00376C40">
        <w:rPr>
          <w:rFonts w:cs="Times New Roman"/>
          <w:b/>
          <w:sz w:val="32"/>
          <w:szCs w:val="24"/>
        </w:rPr>
        <w:t>Fabrication of Ba doped LaMnO</w:t>
      </w:r>
      <w:r w:rsidRPr="00376C40">
        <w:rPr>
          <w:rFonts w:cs="Times New Roman"/>
          <w:b/>
          <w:sz w:val="32"/>
          <w:szCs w:val="24"/>
          <w:vertAlign w:val="subscript"/>
        </w:rPr>
        <w:t>3</w:t>
      </w:r>
      <w:r w:rsidRPr="00376C40">
        <w:rPr>
          <w:rFonts w:cs="Times New Roman"/>
          <w:b/>
          <w:sz w:val="32"/>
          <w:szCs w:val="24"/>
        </w:rPr>
        <w:t xml:space="preserve"> nanomaterials by microwave combustion method</w:t>
      </w:r>
    </w:p>
    <w:p w14:paraId="601A71BC" w14:textId="5E987B85" w:rsidR="005F3A1C" w:rsidRPr="00787D13" w:rsidRDefault="005F3A1C" w:rsidP="005F3A1C">
      <w:pPr>
        <w:spacing w:before="120" w:after="0" w:line="240" w:lineRule="auto"/>
        <w:rPr>
          <w:rFonts w:cs="Times New Roman"/>
          <w:b/>
          <w:szCs w:val="24"/>
        </w:rPr>
      </w:pPr>
      <w:r w:rsidRPr="00787D13">
        <w:rPr>
          <w:rFonts w:cs="Times New Roman"/>
          <w:b/>
          <w:szCs w:val="24"/>
        </w:rPr>
        <w:t>Ph</w:t>
      </w:r>
      <w:r>
        <w:rPr>
          <w:rFonts w:cs="Times New Roman"/>
          <w:b/>
          <w:szCs w:val="24"/>
        </w:rPr>
        <w:t>a</w:t>
      </w:r>
      <w:r w:rsidRPr="00787D13">
        <w:rPr>
          <w:rFonts w:cs="Times New Roman"/>
          <w:b/>
          <w:szCs w:val="24"/>
        </w:rPr>
        <w:t>m Nguy</w:t>
      </w:r>
      <w:r>
        <w:rPr>
          <w:rFonts w:cs="Times New Roman"/>
          <w:b/>
          <w:szCs w:val="24"/>
        </w:rPr>
        <w:t>e</w:t>
      </w:r>
      <w:r w:rsidRPr="00787D13">
        <w:rPr>
          <w:rFonts w:cs="Times New Roman"/>
          <w:b/>
          <w:szCs w:val="24"/>
        </w:rPr>
        <w:t>n H</w:t>
      </w:r>
      <w:r>
        <w:rPr>
          <w:rFonts w:cs="Times New Roman"/>
          <w:b/>
          <w:szCs w:val="24"/>
        </w:rPr>
        <w:t>a</w:t>
      </w:r>
      <w:r w:rsidRPr="00787D13">
        <w:rPr>
          <w:rFonts w:cs="Times New Roman"/>
          <w:b/>
          <w:szCs w:val="24"/>
        </w:rPr>
        <w:t>i</w:t>
      </w:r>
      <w:r w:rsidRPr="00787D13">
        <w:rPr>
          <w:rFonts w:cs="Times New Roman"/>
          <w:b/>
          <w:szCs w:val="24"/>
          <w:vertAlign w:val="superscript"/>
        </w:rPr>
        <w:t>1</w:t>
      </w:r>
      <w:r w:rsidRPr="00787D13">
        <w:rPr>
          <w:rFonts w:cs="Times New Roman"/>
          <w:b/>
          <w:szCs w:val="24"/>
        </w:rPr>
        <w:t>, Tr</w:t>
      </w:r>
      <w:r>
        <w:rPr>
          <w:rFonts w:cs="Times New Roman"/>
          <w:b/>
          <w:szCs w:val="24"/>
        </w:rPr>
        <w:t>a</w:t>
      </w:r>
      <w:r w:rsidRPr="00787D13">
        <w:rPr>
          <w:rFonts w:cs="Times New Roman"/>
          <w:b/>
          <w:szCs w:val="24"/>
        </w:rPr>
        <w:t>n Th</w:t>
      </w:r>
      <w:r>
        <w:rPr>
          <w:rFonts w:cs="Times New Roman"/>
          <w:b/>
          <w:szCs w:val="24"/>
        </w:rPr>
        <w:t>i</w:t>
      </w:r>
      <w:r w:rsidRPr="00787D13">
        <w:rPr>
          <w:rFonts w:cs="Times New Roman"/>
          <w:b/>
          <w:szCs w:val="24"/>
        </w:rPr>
        <w:t xml:space="preserve"> H</w:t>
      </w:r>
      <w:r>
        <w:rPr>
          <w:rFonts w:cs="Times New Roman"/>
          <w:b/>
          <w:szCs w:val="24"/>
        </w:rPr>
        <w:t>a</w:t>
      </w:r>
      <w:r w:rsidRPr="00787D13">
        <w:rPr>
          <w:rFonts w:cs="Times New Roman"/>
          <w:b/>
          <w:szCs w:val="24"/>
        </w:rPr>
        <w:t xml:space="preserve"> </w:t>
      </w:r>
      <w:r w:rsidRPr="00787D13">
        <w:rPr>
          <w:rFonts w:cs="Times New Roman"/>
          <w:b/>
          <w:szCs w:val="24"/>
          <w:vertAlign w:val="superscript"/>
        </w:rPr>
        <w:t>1,2</w:t>
      </w:r>
      <w:r>
        <w:rPr>
          <w:rFonts w:cs="Times New Roman"/>
          <w:b/>
          <w:szCs w:val="24"/>
        </w:rPr>
        <w:t>,</w:t>
      </w:r>
      <w:r>
        <w:rPr>
          <w:rFonts w:cs="Times New Roman"/>
          <w:b/>
          <w:szCs w:val="24"/>
          <w:vertAlign w:val="superscript"/>
        </w:rPr>
        <w:t xml:space="preserve"> </w:t>
      </w:r>
      <w:r w:rsidRPr="00787D13">
        <w:rPr>
          <w:rFonts w:cs="Times New Roman"/>
          <w:b/>
          <w:szCs w:val="24"/>
        </w:rPr>
        <w:t>Tr</w:t>
      </w:r>
      <w:r>
        <w:rPr>
          <w:rFonts w:cs="Times New Roman"/>
          <w:b/>
          <w:szCs w:val="24"/>
        </w:rPr>
        <w:t>a</w:t>
      </w:r>
      <w:r w:rsidRPr="00787D13">
        <w:rPr>
          <w:rFonts w:cs="Times New Roman"/>
          <w:b/>
          <w:szCs w:val="24"/>
        </w:rPr>
        <w:t>n Th</w:t>
      </w:r>
      <w:r>
        <w:rPr>
          <w:rFonts w:cs="Times New Roman"/>
          <w:b/>
          <w:szCs w:val="24"/>
        </w:rPr>
        <w:t>i</w:t>
      </w:r>
      <w:r w:rsidRPr="00787D13">
        <w:rPr>
          <w:rFonts w:cs="Times New Roman"/>
          <w:b/>
          <w:szCs w:val="24"/>
        </w:rPr>
        <w:t xml:space="preserve"> Uy</w:t>
      </w:r>
      <w:r>
        <w:rPr>
          <w:rFonts w:cs="Times New Roman"/>
          <w:b/>
          <w:szCs w:val="24"/>
        </w:rPr>
        <w:t>e</w:t>
      </w:r>
      <w:r w:rsidRPr="00787D13">
        <w:rPr>
          <w:rFonts w:cs="Times New Roman"/>
          <w:b/>
          <w:szCs w:val="24"/>
        </w:rPr>
        <w:t>n</w:t>
      </w:r>
      <w:r w:rsidRPr="00787D13">
        <w:rPr>
          <w:rFonts w:cs="Times New Roman"/>
          <w:b/>
          <w:szCs w:val="24"/>
          <w:vertAlign w:val="superscript"/>
        </w:rPr>
        <w:t>1</w:t>
      </w:r>
      <w:r w:rsidRPr="00787D13">
        <w:rPr>
          <w:rFonts w:cs="Times New Roman"/>
          <w:b/>
          <w:szCs w:val="24"/>
        </w:rPr>
        <w:t xml:space="preserve">, </w:t>
      </w:r>
      <w:bookmarkStart w:id="0" w:name="_GoBack"/>
      <w:bookmarkEnd w:id="0"/>
      <w:r w:rsidRPr="00787D13">
        <w:rPr>
          <w:rFonts w:cs="Times New Roman"/>
          <w:b/>
          <w:szCs w:val="24"/>
        </w:rPr>
        <w:t xml:space="preserve"> </w:t>
      </w:r>
      <w:r>
        <w:rPr>
          <w:rFonts w:cs="Times New Roman"/>
          <w:b/>
          <w:szCs w:val="24"/>
        </w:rPr>
        <w:t>Nguyen Ngoc Đinh</w:t>
      </w:r>
      <w:r w:rsidRPr="00BA080C">
        <w:rPr>
          <w:rFonts w:cs="Times New Roman"/>
          <w:b/>
          <w:szCs w:val="24"/>
          <w:vertAlign w:val="superscript"/>
        </w:rPr>
        <w:t>1</w:t>
      </w:r>
      <w:r>
        <w:rPr>
          <w:rFonts w:cs="Times New Roman"/>
          <w:b/>
          <w:szCs w:val="24"/>
        </w:rPr>
        <w:t>,  Nguyen Thi Ha Thu</w:t>
      </w:r>
      <w:r>
        <w:rPr>
          <w:rFonts w:cs="Times New Roman"/>
          <w:b/>
          <w:szCs w:val="24"/>
          <w:vertAlign w:val="superscript"/>
        </w:rPr>
        <w:t>3</w:t>
      </w:r>
      <w:r>
        <w:rPr>
          <w:rFonts w:cs="Times New Roman"/>
          <w:b/>
          <w:szCs w:val="24"/>
        </w:rPr>
        <w:t>,</w:t>
      </w:r>
      <w:r w:rsidRPr="00787D13">
        <w:rPr>
          <w:rFonts w:cs="Times New Roman"/>
          <w:b/>
          <w:szCs w:val="24"/>
        </w:rPr>
        <w:t xml:space="preserve"> Nguy</w:t>
      </w:r>
      <w:r>
        <w:rPr>
          <w:rFonts w:cs="Times New Roman"/>
          <w:b/>
          <w:szCs w:val="24"/>
        </w:rPr>
        <w:t>e</w:t>
      </w:r>
      <w:r w:rsidRPr="00787D13">
        <w:rPr>
          <w:rFonts w:cs="Times New Roman"/>
          <w:b/>
          <w:szCs w:val="24"/>
        </w:rPr>
        <w:t>n Vi</w:t>
      </w:r>
      <w:r>
        <w:rPr>
          <w:rFonts w:cs="Times New Roman"/>
          <w:b/>
          <w:szCs w:val="24"/>
        </w:rPr>
        <w:t>e</w:t>
      </w:r>
      <w:r w:rsidRPr="00787D13">
        <w:rPr>
          <w:rFonts w:cs="Times New Roman"/>
          <w:b/>
          <w:szCs w:val="24"/>
        </w:rPr>
        <w:t>t Tuy</w:t>
      </w:r>
      <w:r>
        <w:rPr>
          <w:rFonts w:cs="Times New Roman"/>
          <w:b/>
          <w:szCs w:val="24"/>
        </w:rPr>
        <w:t>e</w:t>
      </w:r>
      <w:r w:rsidRPr="00787D13">
        <w:rPr>
          <w:rFonts w:cs="Times New Roman"/>
          <w:b/>
          <w:szCs w:val="24"/>
        </w:rPr>
        <w:t xml:space="preserve">n </w:t>
      </w:r>
      <w:r w:rsidRPr="00787D13">
        <w:rPr>
          <w:rFonts w:cs="Times New Roman"/>
          <w:b/>
          <w:szCs w:val="24"/>
          <w:vertAlign w:val="superscript"/>
        </w:rPr>
        <w:t>1*</w:t>
      </w:r>
    </w:p>
    <w:p w14:paraId="718A1814" w14:textId="77777777" w:rsidR="005F3A1C" w:rsidRDefault="005F3A1C" w:rsidP="005F3A1C">
      <w:r w:rsidRPr="000E4B7E">
        <w:rPr>
          <w:vertAlign w:val="superscript"/>
        </w:rPr>
        <w:t>1</w:t>
      </w:r>
      <w:r>
        <w:t>Faculty of Physics, VNU University of Science, 334 Nguyen Trai, Thanh Xuan, Hanoi.</w:t>
      </w:r>
    </w:p>
    <w:p w14:paraId="59CAAEDA" w14:textId="77777777" w:rsidR="005F3A1C" w:rsidRDefault="005F3A1C" w:rsidP="005F3A1C">
      <w:r w:rsidRPr="000E4B7E">
        <w:rPr>
          <w:vertAlign w:val="superscript"/>
        </w:rPr>
        <w:t>2</w:t>
      </w:r>
      <w:r>
        <w:t>Faculty of Basic Sciences, Hanoi University of Mining and Geology , Duc Thang, Tu Liem, Hanoi.</w:t>
      </w:r>
    </w:p>
    <w:p w14:paraId="4FA2B723" w14:textId="77777777" w:rsidR="005F3A1C" w:rsidRPr="006B78F6" w:rsidRDefault="005F3A1C" w:rsidP="005F3A1C">
      <w:r w:rsidRPr="000E4B7E">
        <w:rPr>
          <w:vertAlign w:val="superscript"/>
        </w:rPr>
        <w:t>3</w:t>
      </w:r>
      <w:r w:rsidRPr="006B78F6">
        <w:t>Air Defence -Air Force Academy</w:t>
      </w:r>
      <w:r>
        <w:t>, Kim Son, Son Tay, Hanoi.</w:t>
      </w:r>
    </w:p>
    <w:p w14:paraId="1B13C287" w14:textId="3058A0AB" w:rsidR="005F3A1C" w:rsidRPr="00376C40" w:rsidRDefault="005F3A1C" w:rsidP="005F3A1C">
      <w:pPr>
        <w:spacing w:after="0" w:line="312" w:lineRule="auto"/>
        <w:jc w:val="center"/>
        <w:rPr>
          <w:rFonts w:cs="Times New Roman"/>
          <w:b/>
          <w:sz w:val="32"/>
          <w:szCs w:val="24"/>
        </w:rPr>
      </w:pPr>
      <w:r w:rsidRPr="00787D13">
        <w:rPr>
          <w:rFonts w:cs="Times New Roman"/>
          <w:i/>
          <w:szCs w:val="24"/>
        </w:rPr>
        <w:t xml:space="preserve">Email: </w:t>
      </w:r>
      <w:hyperlink r:id="rId6" w:history="1">
        <w:r w:rsidRPr="00787D13">
          <w:rPr>
            <w:rStyle w:val="Hyperlink"/>
            <w:rFonts w:cs="Times New Roman"/>
            <w:i/>
            <w:szCs w:val="24"/>
          </w:rPr>
          <w:t>nguyenviettuyen@hus.edu.vn</w:t>
        </w:r>
      </w:hyperlink>
      <w:r w:rsidRPr="00787D13">
        <w:rPr>
          <w:rFonts w:cs="Times New Roman"/>
          <w:i/>
          <w:szCs w:val="24"/>
        </w:rPr>
        <w:t>.</w:t>
      </w:r>
    </w:p>
    <w:p w14:paraId="41BABF36" w14:textId="77777777" w:rsidR="00A77502" w:rsidRPr="00787D13" w:rsidRDefault="0053310B" w:rsidP="00ED3909">
      <w:pPr>
        <w:spacing w:after="0" w:line="312" w:lineRule="auto"/>
        <w:rPr>
          <w:rFonts w:cs="Times New Roman"/>
          <w:b/>
          <w:szCs w:val="24"/>
        </w:rPr>
      </w:pPr>
      <w:r>
        <w:rPr>
          <w:rFonts w:cs="Times New Roman"/>
          <w:b/>
          <w:szCs w:val="24"/>
        </w:rPr>
        <w:t>Abstract:</w:t>
      </w:r>
    </w:p>
    <w:p w14:paraId="7291E5D4" w14:textId="7985595B" w:rsidR="00537210" w:rsidRDefault="003550E5" w:rsidP="0053310B">
      <w:pPr>
        <w:spacing w:after="0" w:line="312" w:lineRule="auto"/>
        <w:ind w:firstLine="720"/>
        <w:jc w:val="both"/>
        <w:rPr>
          <w:rFonts w:cs="Times New Roman"/>
          <w:szCs w:val="24"/>
          <w:lang w:val="pt-BR"/>
        </w:rPr>
      </w:pPr>
      <w:r>
        <w:rPr>
          <w:rFonts w:cs="Times New Roman"/>
          <w:szCs w:val="24"/>
          <w:lang w:val="pt-BR"/>
        </w:rPr>
        <w:t>The major energy source</w:t>
      </w:r>
      <w:r w:rsidR="00EF409E" w:rsidRPr="00E12EC7">
        <w:rPr>
          <w:rFonts w:cs="Times New Roman"/>
          <w:szCs w:val="24"/>
          <w:lang w:val="pt-BR"/>
        </w:rPr>
        <w:t>s</w:t>
      </w:r>
      <w:r>
        <w:rPr>
          <w:rFonts w:cs="Times New Roman"/>
          <w:szCs w:val="24"/>
          <w:lang w:val="pt-BR"/>
        </w:rPr>
        <w:t xml:space="preserve"> that human are relying on </w:t>
      </w:r>
      <w:r w:rsidR="00E12EC7">
        <w:rPr>
          <w:rFonts w:cs="Times New Roman"/>
          <w:szCs w:val="24"/>
          <w:lang w:val="pt-BR"/>
        </w:rPr>
        <w:t>are</w:t>
      </w:r>
      <w:r>
        <w:rPr>
          <w:rFonts w:cs="Times New Roman"/>
          <w:szCs w:val="24"/>
          <w:lang w:val="pt-BR"/>
        </w:rPr>
        <w:t xml:space="preserve"> fossil fuel and it is exhausted</w:t>
      </w:r>
      <w:r w:rsidR="00966976">
        <w:rPr>
          <w:rFonts w:cs="Times New Roman"/>
          <w:szCs w:val="24"/>
          <w:lang w:val="pt-BR"/>
        </w:rPr>
        <w:t xml:space="preserve"> day by day. Furthermore, exploition and usage of fossil fuel also bring in many negative impacts on environ</w:t>
      </w:r>
      <w:r w:rsidR="0053310B">
        <w:rPr>
          <w:rFonts w:cs="Times New Roman"/>
          <w:szCs w:val="24"/>
          <w:lang w:val="pt-BR"/>
        </w:rPr>
        <w:t>m</w:t>
      </w:r>
      <w:r w:rsidR="00966976">
        <w:rPr>
          <w:rFonts w:cs="Times New Roman"/>
          <w:szCs w:val="24"/>
          <w:lang w:val="pt-BR"/>
        </w:rPr>
        <w:t>e</w:t>
      </w:r>
      <w:r w:rsidR="0053310B">
        <w:rPr>
          <w:rFonts w:cs="Times New Roman"/>
          <w:szCs w:val="24"/>
          <w:lang w:val="pt-BR"/>
        </w:rPr>
        <w:t>n</w:t>
      </w:r>
      <w:r w:rsidR="00966976">
        <w:rPr>
          <w:rFonts w:cs="Times New Roman"/>
          <w:szCs w:val="24"/>
          <w:lang w:val="pt-BR"/>
        </w:rPr>
        <w:t>tal polution. Solid oxide fuel cell (SOFC) has been considerred as a potential solution for such environmental and energy problems.</w:t>
      </w:r>
      <w:r w:rsidR="0026291C">
        <w:rPr>
          <w:rFonts w:cs="Times New Roman"/>
          <w:szCs w:val="24"/>
          <w:lang w:val="pt-BR"/>
        </w:rPr>
        <w:t xml:space="preserve"> Seeking a facile, cost and time saving process to synthesize </w:t>
      </w:r>
      <w:r w:rsidR="00537210">
        <w:rPr>
          <w:rFonts w:cs="Times New Roman"/>
          <w:szCs w:val="24"/>
          <w:lang w:val="pt-BR"/>
        </w:rPr>
        <w:t>Ba doped LaMnO</w:t>
      </w:r>
      <w:r w:rsidR="00537210" w:rsidRPr="00537210">
        <w:rPr>
          <w:rFonts w:cs="Times New Roman"/>
          <w:szCs w:val="24"/>
          <w:vertAlign w:val="subscript"/>
          <w:lang w:val="pt-BR"/>
        </w:rPr>
        <w:t>3</w:t>
      </w:r>
      <w:r w:rsidR="0026291C">
        <w:rPr>
          <w:rFonts w:cs="Times New Roman"/>
          <w:szCs w:val="24"/>
          <w:lang w:val="pt-BR"/>
        </w:rPr>
        <w:t xml:space="preserve"> is very important for development of SOFC applications because it helps to reduce the cost of comercial SOFC. </w:t>
      </w:r>
      <w:r w:rsidR="00537210">
        <w:rPr>
          <w:rFonts w:cs="Times New Roman"/>
          <w:szCs w:val="24"/>
          <w:lang w:val="pt-BR"/>
        </w:rPr>
        <w:t>LaMnO</w:t>
      </w:r>
      <w:r w:rsidR="00537210" w:rsidRPr="00537210">
        <w:rPr>
          <w:rFonts w:cs="Times New Roman"/>
          <w:szCs w:val="24"/>
          <w:vertAlign w:val="subscript"/>
          <w:lang w:val="pt-BR"/>
        </w:rPr>
        <w:t>3</w:t>
      </w:r>
      <w:r w:rsidR="00537210">
        <w:rPr>
          <w:rFonts w:cs="Times New Roman"/>
          <w:szCs w:val="24"/>
          <w:lang w:val="pt-BR"/>
        </w:rPr>
        <w:t xml:space="preserve"> doped with Ba is more cost effective than Sr doped LaMnO</w:t>
      </w:r>
      <w:r w:rsidR="00537210" w:rsidRPr="0026291C">
        <w:rPr>
          <w:rFonts w:cs="Times New Roman"/>
          <w:szCs w:val="24"/>
          <w:vertAlign w:val="subscript"/>
          <w:lang w:val="pt-BR"/>
        </w:rPr>
        <w:t>3</w:t>
      </w:r>
      <w:r w:rsidR="00537210">
        <w:rPr>
          <w:rFonts w:cs="Times New Roman"/>
          <w:szCs w:val="24"/>
          <w:lang w:val="pt-BR"/>
        </w:rPr>
        <w:t xml:space="preserve"> because less rare earth elements are used. At the same time, its conductivity is still good enough with an appropriate thermal expansion matched with those of other parts of SOFC based on ytrium stabilized zirconia (YSZ).</w:t>
      </w:r>
    </w:p>
    <w:p w14:paraId="07EF4C04" w14:textId="7EEB680D" w:rsidR="0026291C" w:rsidRDefault="0026291C" w:rsidP="0053310B">
      <w:pPr>
        <w:spacing w:after="0" w:line="312" w:lineRule="auto"/>
        <w:ind w:firstLine="720"/>
        <w:jc w:val="both"/>
        <w:rPr>
          <w:rFonts w:cs="Times New Roman"/>
          <w:szCs w:val="24"/>
          <w:lang w:val="pt-BR"/>
        </w:rPr>
      </w:pPr>
      <w:r>
        <w:rPr>
          <w:rFonts w:cs="Times New Roman"/>
          <w:szCs w:val="24"/>
          <w:lang w:val="pt-BR"/>
        </w:rPr>
        <w:t>I</w:t>
      </w:r>
      <w:r w:rsidR="00966976">
        <w:rPr>
          <w:rFonts w:cs="Times New Roman"/>
          <w:szCs w:val="24"/>
          <w:lang w:val="pt-BR"/>
        </w:rPr>
        <w:t>n this paper, Ba doped LaMnO</w:t>
      </w:r>
      <w:r w:rsidR="00966976" w:rsidRPr="0053310B">
        <w:rPr>
          <w:rFonts w:cs="Times New Roman"/>
          <w:szCs w:val="24"/>
          <w:vertAlign w:val="subscript"/>
          <w:lang w:val="pt-BR"/>
        </w:rPr>
        <w:t>3</w:t>
      </w:r>
      <w:r w:rsidR="00966976">
        <w:rPr>
          <w:rFonts w:cs="Times New Roman"/>
          <w:szCs w:val="24"/>
          <w:lang w:val="pt-BR"/>
        </w:rPr>
        <w:t xml:space="preserve"> nanoparticle</w:t>
      </w:r>
      <w:r w:rsidR="00966976" w:rsidRPr="00E12EC7">
        <w:rPr>
          <w:rFonts w:cs="Times New Roman"/>
          <w:szCs w:val="24"/>
          <w:lang w:val="pt-BR"/>
        </w:rPr>
        <w:t>s</w:t>
      </w:r>
      <w:r w:rsidR="00966976">
        <w:rPr>
          <w:rFonts w:cs="Times New Roman"/>
          <w:szCs w:val="24"/>
          <w:lang w:val="pt-BR"/>
        </w:rPr>
        <w:t xml:space="preserve"> (LBMO), a promissing material for making cathode of SOFC, w</w:t>
      </w:r>
      <w:r w:rsidR="00E12EC7">
        <w:rPr>
          <w:rFonts w:cs="Times New Roman"/>
          <w:szCs w:val="24"/>
          <w:lang w:val="pt-BR"/>
        </w:rPr>
        <w:t>ere</w:t>
      </w:r>
      <w:r w:rsidR="00966976">
        <w:rPr>
          <w:rFonts w:cs="Times New Roman"/>
          <w:szCs w:val="24"/>
          <w:lang w:val="pt-BR"/>
        </w:rPr>
        <w:t xml:space="preserve"> prepared by microwave combustion method. This material has many advantages. </w:t>
      </w:r>
      <w:r w:rsidR="0053310B">
        <w:rPr>
          <w:rFonts w:cs="Times New Roman"/>
          <w:szCs w:val="24"/>
          <w:lang w:val="pt-BR"/>
        </w:rPr>
        <w:t xml:space="preserve"> Effect of the</w:t>
      </w:r>
      <w:r>
        <w:rPr>
          <w:rFonts w:cs="Times New Roman"/>
          <w:szCs w:val="24"/>
          <w:lang w:val="pt-BR"/>
        </w:rPr>
        <w:t xml:space="preserve"> amount fuel in the combustion reaction on the products was studied by various methods such as: X-ray diffraction measurement, </w:t>
      </w:r>
      <w:r w:rsidR="0053310B">
        <w:rPr>
          <w:rFonts w:cs="Times New Roman"/>
          <w:szCs w:val="24"/>
          <w:lang w:val="pt-BR"/>
        </w:rPr>
        <w:t>s</w:t>
      </w:r>
      <w:r>
        <w:rPr>
          <w:rFonts w:cs="Times New Roman"/>
          <w:szCs w:val="24"/>
          <w:lang w:val="pt-BR"/>
        </w:rPr>
        <w:t xml:space="preserve">canning electron microscopy, </w:t>
      </w:r>
      <w:r w:rsidR="0053310B">
        <w:rPr>
          <w:rFonts w:cs="Times New Roman"/>
          <w:szCs w:val="24"/>
          <w:lang w:val="pt-BR"/>
        </w:rPr>
        <w:t>e</w:t>
      </w:r>
      <w:r>
        <w:rPr>
          <w:rFonts w:cs="Times New Roman"/>
          <w:szCs w:val="24"/>
          <w:lang w:val="pt-BR"/>
        </w:rPr>
        <w:t xml:space="preserve">nergy dispersive X-ray spectroscopy. </w:t>
      </w:r>
      <w:r w:rsidR="004054F3">
        <w:rPr>
          <w:rFonts w:cs="Times New Roman"/>
          <w:szCs w:val="24"/>
          <w:lang w:val="pt-BR"/>
        </w:rPr>
        <w:t xml:space="preserve">The results showed that each doping rate requires an appropriate amount of fuel to obtain pure and crystalline product. </w:t>
      </w:r>
      <w:r w:rsidR="00537210">
        <w:rPr>
          <w:rFonts w:cs="Times New Roman"/>
          <w:szCs w:val="24"/>
          <w:lang w:val="pt-BR"/>
        </w:rPr>
        <w:t xml:space="preserve">The obtained LBMO nanoparticles </w:t>
      </w:r>
      <w:r w:rsidR="004054F3">
        <w:rPr>
          <w:rFonts w:cs="Times New Roman"/>
          <w:szCs w:val="24"/>
          <w:lang w:val="pt-BR"/>
        </w:rPr>
        <w:t>a</w:t>
      </w:r>
      <w:r w:rsidR="00537210">
        <w:rPr>
          <w:rFonts w:cs="Times New Roman"/>
          <w:szCs w:val="24"/>
          <w:lang w:val="pt-BR"/>
        </w:rPr>
        <w:t>re crystallined in hexagonal phase at doping ratio of 0.2 and orthohombic phase at doping ratio of equal or larger than 0.3.</w:t>
      </w:r>
    </w:p>
    <w:p w14:paraId="0243FB71" w14:textId="77777777" w:rsidR="0026291C" w:rsidRPr="0053310B" w:rsidRDefault="0026291C" w:rsidP="00ED3909">
      <w:pPr>
        <w:spacing w:after="0" w:line="312" w:lineRule="auto"/>
        <w:rPr>
          <w:rFonts w:cs="Times New Roman"/>
          <w:b/>
          <w:szCs w:val="24"/>
        </w:rPr>
      </w:pPr>
      <w:r w:rsidRPr="0053310B">
        <w:rPr>
          <w:rFonts w:cs="Times New Roman"/>
          <w:b/>
          <w:szCs w:val="24"/>
        </w:rPr>
        <w:t xml:space="preserve">1. Introduction: </w:t>
      </w:r>
    </w:p>
    <w:p w14:paraId="42463153" w14:textId="4EBE0CF5" w:rsidR="00B82A02" w:rsidRPr="002A253D" w:rsidRDefault="00C6518F" w:rsidP="002A253D">
      <w:pPr>
        <w:spacing w:after="0" w:line="312" w:lineRule="auto"/>
        <w:ind w:firstLine="720"/>
        <w:jc w:val="both"/>
        <w:rPr>
          <w:rFonts w:cs="Times New Roman"/>
          <w:szCs w:val="24"/>
        </w:rPr>
      </w:pPr>
      <w:r>
        <w:rPr>
          <w:rFonts w:cs="Times New Roman"/>
          <w:szCs w:val="24"/>
        </w:rPr>
        <w:t>In the next several decades, minimizing emission gases due to bur</w:t>
      </w:r>
      <w:r w:rsidR="003C29BD">
        <w:rPr>
          <w:rFonts w:cs="Times New Roman"/>
          <w:szCs w:val="24"/>
        </w:rPr>
        <w:t>ning</w:t>
      </w:r>
      <w:r>
        <w:rPr>
          <w:rFonts w:cs="Times New Roman"/>
          <w:szCs w:val="24"/>
        </w:rPr>
        <w:t xml:space="preserve"> fossil fuels is extremely important</w:t>
      </w:r>
      <w:r w:rsidR="00696CE1">
        <w:rPr>
          <w:rFonts w:cs="Times New Roman"/>
          <w:szCs w:val="24"/>
        </w:rPr>
        <w:t xml:space="preserve"> to reduce the impact on environment polution</w:t>
      </w:r>
      <w:r>
        <w:rPr>
          <w:rFonts w:cs="Times New Roman"/>
          <w:szCs w:val="24"/>
        </w:rPr>
        <w:t xml:space="preserve">. A </w:t>
      </w:r>
      <w:r w:rsidR="002F0B43">
        <w:rPr>
          <w:rFonts w:cs="Times New Roman"/>
          <w:szCs w:val="24"/>
        </w:rPr>
        <w:t>promising</w:t>
      </w:r>
      <w:r>
        <w:rPr>
          <w:rFonts w:cs="Times New Roman"/>
          <w:szCs w:val="24"/>
        </w:rPr>
        <w:t xml:space="preserve"> solution is SOFC because it can transform</w:t>
      </w:r>
      <w:r w:rsidR="003C29BD">
        <w:rPr>
          <w:rFonts w:cs="Times New Roman"/>
          <w:szCs w:val="24"/>
        </w:rPr>
        <w:t xml:space="preserve"> energy f</w:t>
      </w:r>
      <w:r w:rsidR="004655AF">
        <w:rPr>
          <w:rFonts w:cs="Times New Roman"/>
          <w:szCs w:val="24"/>
        </w:rPr>
        <w:t>r</w:t>
      </w:r>
      <w:r w:rsidR="003C29BD">
        <w:rPr>
          <w:rFonts w:cs="Times New Roman"/>
          <w:szCs w:val="24"/>
        </w:rPr>
        <w:t>o</w:t>
      </w:r>
      <w:r w:rsidR="004655AF">
        <w:rPr>
          <w:rFonts w:cs="Times New Roman"/>
          <w:szCs w:val="24"/>
        </w:rPr>
        <w:t xml:space="preserve">m chemical bonding of fuel (bio-gas, natural gas, hydrogen, </w:t>
      </w:r>
      <w:r w:rsidR="004655AF" w:rsidRPr="00A83552">
        <w:rPr>
          <w:rFonts w:cs="Times New Roman"/>
          <w:szCs w:val="24"/>
        </w:rPr>
        <w:t>etc.</w:t>
      </w:r>
      <w:r w:rsidR="004655AF">
        <w:rPr>
          <w:rFonts w:cs="Times New Roman"/>
          <w:szCs w:val="24"/>
        </w:rPr>
        <w:t xml:space="preserve"> directly into electricity via electrochemical reactions at high yield while reduce much toxic emission gases</w:t>
      </w:r>
      <w:r w:rsidR="00FF1D86">
        <w:rPr>
          <w:rFonts w:cs="Times New Roman"/>
          <w:szCs w:val="24"/>
        </w:rPr>
        <w:t xml:space="preserve"> </w:t>
      </w:r>
      <w:r w:rsidR="00FF1D86">
        <w:rPr>
          <w:rFonts w:cs="Times New Roman"/>
          <w:szCs w:val="24"/>
        </w:rPr>
        <w:fldChar w:fldCharType="begin" w:fldLock="1"/>
      </w:r>
      <w:r w:rsidR="00606CE0">
        <w:rPr>
          <w:rFonts w:cs="Times New Roman"/>
          <w:szCs w:val="24"/>
        </w:rPr>
        <w:instrText>ADDIN CSL_CITATION {"citationItems":[{"id":"ITEM-1","itemData":{"DOI":"10.3390/en20401130","ISBN":"1996-1073","ISSN":"19961073","PMID":"22096189","abstract":"Lowering the operating temperature of solid oxide fuel cells (SOFCs) to the intermediate range (500–700 ºC) has become one of the main SOFC research goals. High operating temperatures put numerous requirements on materials selection and on secondary units, limiting the commercial development of SOFCs. The present review first focuses on the main effects of reducing the operating temperature in terms of materials stability, thermo-mechanical mismatch, thermal management and efficiency. After a brief survey of the state-of-the-art materials for SOFCs, attention is focused on emerging oxide-ionic conductors with high conductivity in the intermediate range of temperatures with an introductory section on materials technology for reducing the electrolyte thickness. Finally, recent advances in cathode materials based on layered mixed ionic-electronic conductors are highlighted because the decreasing temperature converts the cathode into the major source of electrical losses for the whole SOFC system. It is concluded that the introduction of alternative materials that would enable solid oxide fuel cells to operate in the intermediate range of temperatures would have a major impact on the commercialization of fuel cell technology.","author":[{"dropping-particle":"","family":"Tarancón","given":"Albert","non-dropping-particle":"","parse-names":false,"suffix":""}],"container-title":"Energies","id":"ITEM-1","issue":"4","issued":{"date-parts":[["2009"]]},"page":"1130-1150","title":"Strategies for lowering solid oxide fuel cells operating temperature","type":"article-journal","volume":"2"},"uris":["http://www.mendeley.com/documents/?uuid=639ec26f-9a00-4bae-9cfb-a40ce5495476"]},{"id":"ITEM-2","itemData":{"DOI":"10.1016/j.rser.2017.09.046","ISSN":"18790690","abstract":"Nanotechnology is utilized well in the development and improvement of the performance in Solid Oxide Fuel Cells (SOFCs). The high operating temperature of SOFCs (700–900 °C) has resulted in serious demerits regarding their overall performance and durability. Therefore, the operating temperature has been reduced to an intermediate temperature range of approximately 400–700 °C which improved performance and, subsequently, commercialized SOFCs as portable power sources. However, at reduced temperature, challenges such as an increase in internal resistance of the fuel cell components arise. Although, this may not be as serious as problems encountered at high temperature, it still significantly affects the performance of SOFCs. This review paper addresses the work of researchers in the application of nanotechnology in fabricating SOFCs through distinct methods. These methods have successfully omitted or at least reduced the internal resistance and showed considerable improvement in power density of the SOFCs at reduced temperatures.","author":[{"dropping-particle":"","family":"Abdalla","given":"Abdalla M.","non-dropping-particle":"","parse-names":false,"suffix":""},{"dropping-particle":"","family":"Hossain","given":"Shahzad","non-dropping-particle":"","parse-names":false,"suffix":""},{"dropping-particle":"","family":"Azad","given":"Atia T.","non-dropping-particle":"","parse-names":false,"suffix":""},{"dropping-particle":"","family":"Petra","given":"Pg Mohammad I.","non-dropping-particle":"","parse-names":false,"suffix":""},{"dropping-particle":"","family":"Begum","given":"Feroza","non-dropping-particle":"","parse-names":false,"suffix":""},{"dropping-particle":"","family":"Eriksson","given":"Sten G.","non-dropping-particle":"","parse-names":false,"suffix":""},{"dropping-particle":"","family":"Azad","given":"Abul K.","non-dropping-particle":"","parse-names":false,"suffix":""}],"container-title":"Renewable and Sustainable Energy Reviews","id":"ITEM-2","issue":"August 2017","issued":{"date-parts":[["2018"]]},"page":"353-368","publisher":"Elsevier Ltd","title":"Nanomaterials for solid oxide fuel cells: A review","type":"article-journal","volume":"82"},"uris":["http://www.mendeley.com/documents/?uuid=b1abd17f-d7a2-4e03-b6cf-42168b906f7d"]},{"id":"ITEM-3","itemData":{"DOI":"10.1016/j.mssp.2018.09.002","ISSN":"13698001","abstract":"LaMnO 3 nanopowder was synthesized by the combustion method assisted with microwave irradiation using alanine as fuel and metal nitrate as the oxidant. The effect of fuel/oxidant molar ratio (F ratio) on the structure and morphology of the product was studied. The as-produced nanopowder was characterized by Xray diffraction measurement, scanning electron microscopy, energy dispersive spectroscopy, and Raman spectroscopy. SEM images shows that pure, fine nanopowder with an average particle size of 40 nm was obtained while XRD results revealed that the hexagonal or orthorhombic structure of LaMnO 3 nanopowder could be selected by adjusting the amount of fuel. An order-disorder phase transition was also observed by Raman spectroscopy at low temperature under laser heating.","author":[{"dropping-particle":"","family":"Tran","given":"Thi Ha","non-dropping-particle":"","parse-names":false,"suffix":""},{"dropping-particle":"","family":"Bach","given":"Thanh Cong","non-dropping-particle":"","parse-names":false,"suffix":""},{"dropping-particle":"","family":"Pham","given":"Nguyen Hai","non-dropping-particle":"","parse-names":false,"suffix":""},{"dropping-particle":"","family":"Nguyen","given":"Quang Hoa","non-dropping-particle":"","parse-names":false,"suffix":""},{"dropping-particle":"","family":"Sai","given":"Cong Doanh","non-dropping-particle":"","parse-names":false,"suffix":""},{"dropping-particle":"","family":"Nguyen","given":"Hoang Nam","non-dropping-particle":"","parse-names":false,"suffix":""},{"dropping-particle":"","family":"Nguyen","given":"Viet Tuyen","non-dropping-particle":"","parse-names":false,"suffix":""},{"dropping-particle":"","family":"Nguyen","given":"Trong Tam","non-dropping-particle":"","parse-names":false,"suffix":""},{"dropping-particle":"","family":"Ho","given":"Khac Hieu","non-dropping-particle":"","parse-names":false,"suffix":""},{"dropping-particle":"","family":"Doan","given":"Quoc Khoa","non-dropping-particle":"","parse-names":false,"suffix":""}],"container-title":"Materials Science in Semiconductor Processing","id":"ITEM-3","issue":"April 2018","issued":{"date-parts":[["2019"]]},"page":"121-125","publisher":"Elsevier Ltd","title":"Phase transition of LaMnO&lt;sub&gt;3&lt;/sub&gt; nanoparticles prepared by microwave assisted combustion method","type":"article-journal","volume":"89"},"uris":["http://www.mendeley.com/documents/?uuid=a2173f17-7ae9-4b2c-9390-d6565e76ee99"]},{"id":"ITEM-4","itemData":{"DOI":"10.1155/2019/3568185","ISSN":"20909071","abstract":"© 2019 Thi Ha Tran et al. LaMnO 3 (LMO) nanopowder was synthesized by the microwave combustion method using glycine and nitrate salts of La and Mn as precursors. The as-prepared LMO powder was pressed at high pressure and annealed at 1000°C for 8 hours to make a target for thin film deposition. The structural and elemental analysis was obtained by X-ray diffraction (XRD) and energy dispersive X-ray spectroscopy (EDS). Thin films of LMO were fabricated using pulsed electron deposition (PED) at room temperature. The effects of discharge voltage and oxygen/argon flux ratio on the produced thin films were studied. The study shows that stoichiometry and structure of the target was preserved well in the thin films prepared with a discharge voltage from 14 to 15 kV, while the oxygen/nitrogen flux ratio did not show a clear effect on the quality of thin films.","author":[{"dropping-particle":"","family":"Tran","given":"T.H.","non-dropping-particle":"","parse-names":false,"suffix":""},{"dropping-particle":"","family":"Tang","given":"T.T.A.","non-dropping-particle":"","parse-names":false,"suffix":""},{"dropping-particle":"","family":"Pham","given":"N.H.","non-dropping-particle":"","parse-names":false,"suffix":""},{"dropping-particle":"","family":"Bach","given":"T.C.","non-dropping-particle":"","parse-names":false,"suffix":""},{"dropping-particle":"","family":"Sai","given":"C.D.","non-dropping-particle":"","parse-names":false,"suffix":""},{"dropping-particle":"","family":"Nguyen","given":"Q.H.","non-dropping-particle":"","parse-names":false,"suffix":""},{"dropping-particle":"","family":"Le","given":"V.V.","non-dropping-particle":"","parse-names":false,"suffix":""},{"dropping-particle":"","family":"Nguyen","given":"H.N.","non-dropping-particle":"","parse-names":false,"suffix":""},{"dropping-particle":"","family":"Doan","given":"Q.K.","non-dropping-particle":"","parse-names":false,"suffix":""},{"dropping-particle":"","family":"Nguyen","given":"T.T.","non-dropping-particle":"","parse-names":false,"suffix":""},{"dropping-particle":"","family":"Le","given":"V.B.","non-dropping-particle":"","parse-names":false,"suffix":""},{"dropping-particle":"","family":"Ho","given":"K.H.","non-dropping-particle":"","parse-names":false,"suffix":""},{"dropping-particle":"","family":"Nguyen","given":"V.T.","non-dropping-particle":"","parse-names":false,"suffix":""}],"container-title":"Journal of Chemistry","id":"ITEM-4","issued":{"date-parts":[["2019"]]},"page":"1-8","title":"A novel approach for fabricating LaMnO&lt;sub&gt;3&lt;/sub&gt; thin films using combined microwave combustion and pulsed electron deposition techniques","type":"article-journal","volume":"2019"},"uris":["http://www.mendeley.com/documents/?uuid=db89df16-b10d-3ac4-9adf-1146b62bcc1a"]}],"mendeley":{"formattedCitation":"[1–4]","plainTextFormattedCitation":"[1–4]","previouslyFormattedCitation":"[1–4]"},"properties":{"noteIndex":0},"schema":"https://github.com/citation-style-language/schema/raw/master/csl-citation.json"}</w:instrText>
      </w:r>
      <w:r w:rsidR="00FF1D86">
        <w:rPr>
          <w:rFonts w:cs="Times New Roman"/>
          <w:szCs w:val="24"/>
        </w:rPr>
        <w:fldChar w:fldCharType="separate"/>
      </w:r>
      <w:r w:rsidR="00FF1D86" w:rsidRPr="00FF1D86">
        <w:rPr>
          <w:rFonts w:cs="Times New Roman"/>
          <w:noProof/>
          <w:szCs w:val="24"/>
        </w:rPr>
        <w:t>[1–4]</w:t>
      </w:r>
      <w:r w:rsidR="00FF1D86">
        <w:rPr>
          <w:rFonts w:cs="Times New Roman"/>
          <w:szCs w:val="24"/>
        </w:rPr>
        <w:fldChar w:fldCharType="end"/>
      </w:r>
      <w:r w:rsidR="004655AF">
        <w:rPr>
          <w:rFonts w:cs="Times New Roman"/>
          <w:szCs w:val="24"/>
        </w:rPr>
        <w:t>.</w:t>
      </w:r>
      <w:r w:rsidR="00B07FFD">
        <w:rPr>
          <w:rFonts w:cs="Times New Roman"/>
          <w:szCs w:val="24"/>
        </w:rPr>
        <w:t xml:space="preserve"> The most commonly used materials in cathode of SOFC </w:t>
      </w:r>
      <w:r w:rsidR="002F0B43">
        <w:rPr>
          <w:rFonts w:cs="Times New Roman"/>
          <w:szCs w:val="24"/>
        </w:rPr>
        <w:t>are ABO</w:t>
      </w:r>
      <w:r w:rsidR="002F0B43" w:rsidRPr="002A253D">
        <w:rPr>
          <w:rFonts w:cs="Times New Roman"/>
          <w:szCs w:val="24"/>
          <w:vertAlign w:val="subscript"/>
        </w:rPr>
        <w:t>3</w:t>
      </w:r>
      <w:r w:rsidR="00EE5BED">
        <w:rPr>
          <w:rFonts w:cs="Times New Roman"/>
          <w:szCs w:val="24"/>
        </w:rPr>
        <w:t xml:space="preserve"> perovskites, where A is a rare earth metal (La, Sr</w:t>
      </w:r>
      <w:r w:rsidR="00922E61" w:rsidRPr="002A253D">
        <w:rPr>
          <w:rFonts w:cs="Times New Roman"/>
          <w:szCs w:val="24"/>
        </w:rPr>
        <w:t>, etc.</w:t>
      </w:r>
      <w:r w:rsidR="00C72486">
        <w:rPr>
          <w:rFonts w:cs="Times New Roman"/>
          <w:szCs w:val="24"/>
        </w:rPr>
        <w:t>) and B is a transition metals such as: Mn, Fe, Co, Ni or the combination of these metals</w:t>
      </w:r>
      <w:r w:rsidR="00DC3FEA">
        <w:rPr>
          <w:rFonts w:cs="Times New Roman"/>
          <w:szCs w:val="24"/>
        </w:rPr>
        <w:t xml:space="preserve"> </w:t>
      </w:r>
      <w:r w:rsidR="00DC3FEA">
        <w:rPr>
          <w:rFonts w:cs="Times New Roman"/>
          <w:szCs w:val="24"/>
        </w:rPr>
        <w:fldChar w:fldCharType="begin" w:fldLock="1"/>
      </w:r>
      <w:r w:rsidR="00606CE0">
        <w:rPr>
          <w:rFonts w:cs="Times New Roman"/>
          <w:szCs w:val="24"/>
        </w:rPr>
        <w:instrText>ADDIN CSL_CITATION {"citationItems":[{"id":"ITEM-1","itemData":{"DOI":"10.1016/j.apenergy.2018.03.037","ISSN":"03062619","abstract":"The all porous solid oxide fuel cell concept is proposed to solve the carbon deposition problem of solid oxide fuel cells. The transport of oxygen molecules from the cathode to the fuel side through the porous electrolyte can resist carbon deposition but could reduce the fuel cell performance. In this paper, a two-dimensional model for all porous solid oxide button cells is developed for the first time. After model validation with experimental data, the model is then extended for a tubular cell for parametric simulations. The effects of operating conditions and the electrolyte microstructure properties on carbon resistance and electrochemical performance of all porous solid oxide fuel cells are examined. The good carbon resistance of all porous solid oxide fuel cell is numerically demonstrated. It is found that the electrochemical performance and anode surface O/C ratio is significantly affected by anode inlet gas composition and flowrate. In addition, the anode supported all porous solid oxide fuel cell shows a great potential in terms of both power generation and coking resistance. The results of this study form a solid foundation to understand the mechanism and promising future of all porous solid oxide fuel cells.","author":[{"dropping-particle":"","family":"Xu","given":"Haoran","non-dropping-particle":"","parse-names":false,"suffix":""},{"dropping-particle":"","family":"Chen","given":"Bin","non-dropping-particle":"","parse-names":false,"suffix":""},{"dropping-particle":"","family":"Tan","given":"Peng","non-dropping-particle":"","parse-names":false,"suffix":""},{"dropping-particle":"","family":"Cai","given":"Weizi","non-dropping-particle":"","parse-names":false,"suffix":""},{"dropping-particle":"","family":"He","given":"Wei","non-dropping-particle":"","parse-names":false,"suffix":""},{"dropping-particle":"","family":"Farrusseng","given":"David","non-dropping-particle":"","parse-names":false,"suffix":""},{"dropping-particle":"","family":"Ni","given":"Meng","non-dropping-particle":"","parse-names":false,"suffix":""}],"container-title":"Applied Energy","id":"ITEM-1","issue":"March","issued":{"date-parts":[["2018"]]},"page":"105-113","publisher":"Elsevier","title":"Modeling of all porous solid oxide fuel cells","type":"article-journal","volume":"219"},"uris":["http://www.mendeley.com/documents/?uuid=12e81de7-75ff-4ba7-a7c3-44ac28479d05"]},{"id":"ITEM-2","itemData":{"DOI":"10.22059/ees.2015.13908","ISSN":"2383-1111","abstract":"In the present study, the effect of porosity on the cathode microstructure (50:50 wt. % LSM: YSZ) of a Solid Oxide Fuel Cell (SOFC) has been examined. A 3-D finite element method for Mixed Ionic and Electronic Conducting Cathodes (MIEC) is presented to study the effects of porosity on cell performance. Each microstructure was realized using the Monte Carlo approach with the isotropic type of growth rate. The effect of porosity on the cathode of a solid oxide fuel cell involving the Three Phase Boundary Length (TPBL), electric conductivity of LSM phase, ionic conductivity of YSZ, mechanical behavior and tortuosity of the pore phase were explored in the present work. The cathode having a porosity value between 31 and 34% revealed the maximum TPBL value as well as a high variation in the electrical conductivity of the LSM phase. Pore phase tortuosity was also decreased by increasing the porosity factor.","author":[{"dropping-particle":"","family":"Riazat","given":"Mohammad","non-dropping-particle":"","parse-names":false,"suffix":""},{"dropping-particle":"","family":"Baniassadi","given":"Majid","non-dropping-particle":"","parse-names":false,"suffix":""},{"dropping-particle":"","family":"Mazrouie","given":"Mohsen","non-dropping-particle":"","parse-names":false,"suffix":""},{"dropping-particle":"","family":"Tafazoli","given":"Mehdi","non-dropping-particle":"","parse-names":false,"suffix":""},{"dropping-particle":"","family":"Moghimi Zand","given":"Mahdi","non-dropping-particle":"","parse-names":false,"suffix":""}],"container-title":"Energy Equipment and Systems","id":"ITEM-2","issue":"1","issued":{"date-parts":[["2015"]]},"page":"25-32","title":"The Effect of cathode Porosity on Solid Oxide Fuel Cell Performance","type":"article-journal","volume":"3"},"uris":["http://www.mendeley.com/documents/?uuid=1f06c92e-6429-4372-a061-7934d487add0"]},{"id":"ITEM-3","itemData":{"DOI":"10.1016/j.rser.2017.09.046","ISSN":"18790690","abstract":"Nanotechnology is utilized well in the development and improvement of the performance in Solid Oxide Fuel Cells (SOFCs). The high operating temperature of SOFCs (700–900 °C) has resulted in serious demerits regarding their overall performance and durability. Therefore, the operating temperature has been reduced to an intermediate temperature range of approximately 400–700 °C which improved performance and, subsequently, commercialized SOFCs as portable power sources. However, at reduced temperature, challenges such as an increase in internal resistance of the fuel cell components arise. Although, this may not be as serious as problems encountered at high temperature, it still significantly affects the performance of SOFCs. This review paper addresses the work of researchers in the application of nanotechnology in fabricating SOFCs through distinct methods. These methods have successfully omitted or at least reduced the internal resistance and showed considerable improvement in power density of the SOFCs at reduced temperatures.","author":[{"dropping-particle":"","family":"Abdalla","given":"Abdalla M.","non-dropping-particle":"","parse-names":false,"suffix":""},{"dropping-particle":"","family":"Hossain","given":"Shahzad","non-dropping-particle":"","parse-names":false,"suffix":""},{"dropping-particle":"","family":"Azad","given":"Atia T.","non-dropping-particle":"","parse-names":false,"suffix":""},{"dropping-particle":"","family":"Petra","given":"Pg Mohammad I.","non-dropping-particle":"","parse-names":false,"suffix":""},{"dropping-particle":"","family":"Begum","given":"Feroza","non-dropping-particle":"","parse-names":false,"suffix":""},{"dropping-particle":"","family":"Eriksson","given":"Sten G.","non-dropping-particle":"","parse-names":false,"suffix":""},{"dropping-particle":"","family":"Azad","given":"Abul K.","non-dropping-particle":"","parse-names":false,"suffix":""}],"container-title":"Renewable and Sustainable Energy Reviews","id":"ITEM-3","issue":"August 2017","issued":{"date-parts":[["2018"]]},"page":"353-368","publisher":"Elsevier Ltd","title":"Nanomaterials for solid oxide fuel cells: A review","type":"article-journal","volume":"82"},"uris":["http://www.mendeley.com/documents/?uuid=b1abd17f-d7a2-4e03-b6cf-42168b906f7d"]},{"id":"ITEM-4","itemData":{"DOI":"10.1016/j.nanoen.2017.05.003","ISSN":"22112855","abstract":"Functionalities in heterostructure oxide material interfaces are an emerging subject resulting in extraordinary material properties such as great enhancement in the ionic conductivity in a heterostructure between a semiconductor SrTiO3 and an ionic conductor YSZ (yttrium stabilized zirconia), which can be expected to have a profound effect in oxygen ion conductors and solid oxide fuel cells [1–4]. Hereby we report a semiconductor-ionic heterostructure La0.6Sr0.4Co0.2Fe0.8O3-δ (LSCF) and Sm-Ca co-doped ceria (SCDC) material possessing unique properties for new generation fuel cells using semiconductor-ionic heterostructure composite materials. The LSCF-SCDC system contains both ionic and electronic conductivities, above 0.1 S/cm, but used as the electrolyte for the fuel cell it has displayed promising performance in terms of OCV (above 1.0 V) and enhanced power density (ca. 1000 mW/cm2 at 550 °C). Such high electronic conduction in the electrolyte membrane does not cause any short-circuiting problem in the device, instead delivering enhanced power output. Thus, the study of the charge separation/transport and electron blocking mechanism is crucial and can play a vital role in understanding the resulting physical properties and physics of the materials and device. With atomic level resolution ARM 200CF microscope equipped with the electron energy-loss spectroscopy (EELS) analysis, we can characterize more accurately the buried interface between the LSCF and SCDC further reveal the properties and distribution of charge carriers in the heterostructures. This phenomenon constrains the carrier mobility and determines the charge separation and devices’ fundamental working mechanism; continued exploration of this frontier can fulfill a next generation fuel cell based on the new concept of semiconductor-ionic fuel cells (SIFCs).","author":[{"dropping-particle":"","family":"Zhu","given":"Bin","non-dropping-particle":"","parse-names":false,"suffix":""},{"dropping-particle":"","family":"Wang","given":"Baoyuan","non-dropping-particle":"","parse-names":false,"suffix":""},{"dropping-particle":"","family":"Wang","given":"Yi","non-dropping-particle":"","parse-names":false,"suffix":""},{"dropping-particle":"","family":"Raza","given":"Rizwan","non-dropping-particle":"","parse-names":false,"suffix":""},{"dropping-particle":"","family":"Tan","given":"Wenyi","non-dropping-particle":"","parse-names":false,"suffix":""},{"dropping-particle":"","family":"Kim","given":"Jung Sik","non-dropping-particle":"","parse-names":false,"suffix":""},{"dropping-particle":"","family":"Aken","given":"Peter A.","non-dropping-particle":"van","parse-names":false,"suffix":""},{"dropping-particle":"","family":"Lund","given":"Peter","non-dropping-particle":"","parse-names":false,"suffix":""}],"container-title":"Nano Energy","id":"ITEM-4","issued":{"date-parts":[["2017"]]},"page":"195-202","publisher":"Elsevier Ltd","title":"Charge separation and transport in La&lt;sub&gt;0.6&lt;/sub&gt;Sr&lt;sub&gt;0.4&lt;/sub&gt;Co&lt;sub&gt;0.2&lt;/sub&gt;Fe&lt;sub&gt;0.8&lt;/sub&gt;O&lt;sub&gt;3-δ&lt;/sub&gt; and ion-doping ceria heterostructure material for new generation fuel cell","type":"article-journal","volume":"37"},"uris":["http://www.mendeley.com/documents/?uuid=0fe6161b-6b15-46f2-9afe-ece7f90dc1a3"]}],"mendeley":{"formattedCitation":"[2,5–7]","manualFormatting":"[2, 5–7]","plainTextFormattedCitation":"[2,5–7]","previouslyFormattedCitation":"[2,5–7]"},"properties":{"noteIndex":0},"schema":"https://github.com/citation-style-language/schema/raw/master/csl-citation.json"}</w:instrText>
      </w:r>
      <w:r w:rsidR="00DC3FEA">
        <w:rPr>
          <w:rFonts w:cs="Times New Roman"/>
          <w:szCs w:val="24"/>
        </w:rPr>
        <w:fldChar w:fldCharType="separate"/>
      </w:r>
      <w:r w:rsidR="00DC3FEA" w:rsidRPr="00DC3FEA">
        <w:rPr>
          <w:rFonts w:cs="Times New Roman"/>
          <w:noProof/>
          <w:szCs w:val="24"/>
        </w:rPr>
        <w:t>[2,</w:t>
      </w:r>
      <w:r w:rsidR="00DC3FEA">
        <w:rPr>
          <w:rFonts w:cs="Times New Roman"/>
          <w:noProof/>
          <w:szCs w:val="24"/>
        </w:rPr>
        <w:t xml:space="preserve"> </w:t>
      </w:r>
      <w:r w:rsidR="00DC3FEA" w:rsidRPr="00DC3FEA">
        <w:rPr>
          <w:rFonts w:cs="Times New Roman"/>
          <w:noProof/>
          <w:szCs w:val="24"/>
        </w:rPr>
        <w:t>5–7]</w:t>
      </w:r>
      <w:r w:rsidR="00DC3FEA">
        <w:rPr>
          <w:rFonts w:cs="Times New Roman"/>
          <w:szCs w:val="24"/>
        </w:rPr>
        <w:fldChar w:fldCharType="end"/>
      </w:r>
      <w:r w:rsidR="00DC3FEA">
        <w:rPr>
          <w:rFonts w:cs="Times New Roman"/>
          <w:szCs w:val="24"/>
        </w:rPr>
        <w:t>.</w:t>
      </w:r>
      <w:r w:rsidR="00C72486">
        <w:rPr>
          <w:rFonts w:cs="Times New Roman"/>
          <w:szCs w:val="24"/>
        </w:rPr>
        <w:t xml:space="preserve"> The catalytic ability of oxidation reduction process is provided by cation B</w:t>
      </w:r>
      <w:r w:rsidR="00FF1D86">
        <w:rPr>
          <w:rFonts w:cs="Times New Roman"/>
          <w:szCs w:val="24"/>
        </w:rPr>
        <w:t xml:space="preserve">. With an </w:t>
      </w:r>
      <w:r w:rsidR="002F0B43">
        <w:rPr>
          <w:rFonts w:cs="Times New Roman"/>
          <w:szCs w:val="24"/>
        </w:rPr>
        <w:t>appropriate</w:t>
      </w:r>
      <w:r w:rsidR="00FF1D86">
        <w:rPr>
          <w:rFonts w:cs="Times New Roman"/>
          <w:szCs w:val="24"/>
        </w:rPr>
        <w:t xml:space="preserve"> select</w:t>
      </w:r>
      <w:r w:rsidR="00C72486">
        <w:rPr>
          <w:rFonts w:cs="Times New Roman"/>
          <w:szCs w:val="24"/>
        </w:rPr>
        <w:t xml:space="preserve">ion of A and </w:t>
      </w:r>
      <w:r w:rsidR="00C72486">
        <w:rPr>
          <w:rFonts w:cs="Times New Roman"/>
          <w:szCs w:val="24"/>
        </w:rPr>
        <w:lastRenderedPageBreak/>
        <w:t>B, a number of oxygen vacancies are generated during working process and thus support for the transport of a large amount of oxygen to the electrolyte layer</w:t>
      </w:r>
      <w:r w:rsidR="00B6245D">
        <w:rPr>
          <w:rFonts w:cs="Times New Roman"/>
          <w:szCs w:val="24"/>
        </w:rPr>
        <w:t xml:space="preserve"> </w:t>
      </w:r>
      <w:r w:rsidR="00FB7A73" w:rsidRPr="00E12EC7">
        <w:rPr>
          <w:rFonts w:cs="Times New Roman"/>
          <w:szCs w:val="24"/>
        </w:rPr>
        <w:fldChar w:fldCharType="begin" w:fldLock="1"/>
      </w:r>
      <w:r w:rsidR="00606CE0" w:rsidRPr="00E12EC7">
        <w:rPr>
          <w:rFonts w:cs="Times New Roman"/>
          <w:szCs w:val="24"/>
        </w:rPr>
        <w:instrText>ADDIN CSL_CITATION {"citationItems":[{"id":"ITEM-1","itemData":{"DOI":"10.1007/s11671-009-9322-x","ISBN":"0959-9428","ISSN":"19317573","PMID":"20596291","abstract":"This study reports the magnetic and cytotoxicity properties of magnetic nanoparticles of La(1-x)Sr(x)MnO(3) (LSMO) with x = 0, 0.1, 0.2, 0.3, 0.4, and 0.5 by a simple thermal decomposition method by using acetate salts of La, Sr, and Mn as starting materials in aqueous solution. To obtain the LSMO nanoparticles, thermal decomposition of the precursor was carried out at the temperatures of 600, 700, 800, and 900 degrees C for 6 h. The synthesized LSMO nanoparticles were characterized by XRD, FT-IR, TEM, and SEM. Structural characterization shows that the prepared particles consist of two phases of LaMnO(3) (LMO) and LSMO with crystallite sizes ranging from 20 nm to 87 nm. All the prepared samples have a perovskite structure with transformation from cubic to rhombohedral at thermal decomposition temperature higher than 900 degrees C in LSMO samples of x &lt;/= 0.3. Basic magnetic characteristics such as saturated magnetization (M(S)) and coercive field (H(C)) were evaluated by vibrating sample magnetometry at room temperature (20 degrees C). The samples show paramagnetic behavior for all the samples with x = 0 or LMO, and a superparamagnetic behavior for the other samples having M(S) values of ~20-47 emu/g and the H(C) values of ~10-40 Oe, depending on the crystallite size and thermal decomposition temperature. Cytotoxicity of the synthesized LSMO nanoparticles was also evaluated with NIH 3T3 cells and the result shows that the synthesized nanoparticles were not toxic to the cells as determined from cell viability in response to the liquid extract of LSMO nanoparticles.","author":[{"dropping-particle":"","family":"Daengsakul","given":"Sujittra","non-dropping-particle":"","parse-names":false,"suffix":""},{"dropping-particle":"","family":"Thomas","given":"Chunpen","non-dropping-particle":"","parse-names":false,"suffix":""},{"dropping-particle":"","family":"Thomas","given":"Ian","non-dropping-particle":"","parse-names":false,"suffix":""},{"dropping-particle":"","family":"Mongkolkachit","given":"Charusporn","non-dropping-particle":"","parse-names":false,"suffix":""},{"dropping-particle":"","family":"Siri","given":"Sineenat","non-dropping-particle":"","parse-names":false,"suffix":""},{"dropping-particle":"","family":"Amornkitbamrung","given":"Vittaya","non-dropping-particle":"","parse-names":false,"suffix":""},{"dropping-particle":"","family":"Maensiri","given":"Santi","non-dropping-particle":"","parse-names":false,"suffix":""}],"container-title":"Nanoscale Research Letters","id":"ITEM-1","issue":"8","issued":{"date-parts":[["2009"]]},"page":"839-845","title":"Magnetic and cytotoxicity properties of La&lt;sub&gt;1-x&lt;/sub&gt;Sr&lt;sub&gt;x&lt;/sub&gt;MnO&lt;sub&gt;3&lt;/sub&gt;(0 ≤ x≤ 0.5) nanoparticles prepared by a simple thermal hydro-decomposition","type":"article-journal","volume":"4"},"uris":["http://www.mendeley.com/documents/?uuid=363ca46c-53ca-4a4b-a65e-e5506b628b47"]},{"id":"ITEM-2","itemData":{"DOI":"10.1016/S0921-4526(96)01122-2","ISSN":"09214526","abstract":"The parent compound of the giant magnetoresistance perovskite Mn-oxides, LaMnO3, has an orthorhombic Pbnm crystal structure at room temperature characterized by the presence of an anti-ferrodistorsive eg(1):eg(2) orbital ordering due to a cooperative Jahn-Teller effect. The compound undergoes a structural phase transition at TJT≈ 790 K, above which the orbital ordering disappears. There is no change in symmetry, although the lattice becomes metrically cubic on the high-temperature side. The refinement of the crystal structure shows that MnO6octahedra become much more regular above TJTand the thermal parameter of oxygen atoms increases significantly. The observed average cubic lattice is probably the result of dynamical spatial fluctuations of the underlying small orthorhombic distortion.","author":[{"dropping-particle":"","family":"Rodríguez-Carvajal","given":"J.","non-dropping-particle":"","parse-names":false,"suffix":""},{"dropping-particle":"","family":"Hennion","given":"M.","non-dropping-particle":"","parse-names":false,"suffix":""},{"dropping-particle":"","family":"Moussa","given":"F.","non-dropping-particle":"","parse-names":false,"suffix":""},{"dropping-particle":"","family":"Pinsard","given":"L.","non-dropping-particle":"","parse-names":false,"suffix":""},{"dropping-particle":"","family":"Revcolevschi","given":"A.","non-dropping-particle":"","parse-names":false,"suffix":""}],"container-title":"Physica B: Condensed Matter","id":"ITEM-2","issued":{"date-parts":[["1997"]]},"page":"848-850","title":"The Jahn-Teller structural transition in stoichiometric LaMnO&lt;sub&gt;3&lt;/sub&gt;","type":"article-journal","volume":"234-236"},"uris":["http://www.mendeley.com/documents/?uuid=ab3af742-ffff-4177-baa4-a3194943911a"]},{"id":"ITEM-3","itemData":{"DOI":"Artn 2503104 10.1109/Tmag.2014.2307834","ISBN":"0018-9464","abstract":"Perovskite nanoparticles La1-xSrxMnO3 were successfully synthesized by modified sol-gel method. Their structure and magnetic properties were systematically investigated in dependence on doped Sr ratio x. The structure was investigated by X-ray diffraction and showed a slight change, but magnetic properties varied strongly with changing x. Magnetic properties of samples studied by physical property measurement system show spin-glass behavior with Curie temperature and blocking temperatures above room temperature. The blocking temperature as well as Curie temperature varies by changing x. At room temperature, the samples show superparamagnetic properties with high saturation magnetization M-S up to 87 emu/g, which strongly depends on the doped Sr ratio x.","author":[{"dropping-particle":"","family":"Nam","given":"N H","non-dropping-particle":"","parse-names":false,"suffix":""},{"dropping-particle":"","family":"Huong","given":"D T M","non-dropping-particle":"","parse-names":false,"suffix":""},{"dropping-particle":"","family":"Luong","given":"N H","non-dropping-particle":"","parse-names":false,"suffix":""}],"container-title":"Ieee Transactions on Magnetics","id":"ITEM-3","issue":"6","issued":{"date-parts":[["2014"]]},"page":"3-6","title":"Synthesis and Magnetic Properties of Perovskite La&lt;sub&gt;1-x&lt;/sub&gt;Sr&lt;sub&gt;x&lt;/sub&gt;MnO&lt;sub&gt;3&lt;/sub&gt; Nanoparticles","type":"article-journal","volume":"50"},"uris":["http://www.mendeley.com/documents/?uuid=2954da45-2745-4ede-8019-4ed4e5f8ed60"]},{"id":"ITEM-4","itemData":{"DOI":"10.1016/j.snb.2017.01.012","ISSN":"09254005","abstract":"Enzymeless detection of hydrogen peroxide (H2O2) and glucose offers a more reliable and accurate detection route given the absence of enzyme that is sensitive to temperature, pH, poisoning chemicals, and humidity. This can be realized using electrochemical sensor device which at present relies upon platinum, gold, or palladium-based nanostructured electrodes. Finding an alternative to such noble metal materials becomes crucial to facilitate large-scale applications of such device. Here, we reported that La0.6Sr0.4CoO3-δ(LSC) perovskite oxide can provide comparable performance to these noble metal nanomaterials. LSC provides superior electrooxidation activities (to H2O2and glucose) over La0.6Sr0.4Co0.2Fe0.8O3-δ(LSCF) and LaNi0.6Co0.4O3(LNC) that translates to good H2O2or glucose detection performance. We proposed parallel pathways for H2O2and glucose oxidations on LSC perovskite, which proceeds via Co3+/Co4+redox couple and via oxygen vacancies formation. Additionally, reduced graphene oxide (RGO) can be added to optimize the detection performance. The best electrode, i.e., LSC + RGO/GCE provides sensitivity of 500 and 330 μA mM−1cm−2for H2O2and glucose, respectively, and limit of detection of 0.05 and 0.063 μM for H2O2and glucose, respectively (at S/N = 3). Its respective linear ranges are 0.2–3350 μM and 2–3350 μM for H2O2and glucose, respectively.","author":[{"dropping-particle":"","family":"He","given":"Juan","non-dropping-particle":"","parse-names":false,"suffix":""},{"dropping-particle":"","family":"Sunarso","given":"Jaka","non-dropping-particle":"","parse-names":false,"suffix":""},{"dropping-particle":"","family":"Zhu","given":"Yinlong","non-dropping-particle":"","parse-names":false,"suffix":""},{"dropping-particle":"","family":"Zhong","given":"Yijun","non-dropping-particle":"","parse-names":false,"suffix":""},{"dropping-particle":"","family":"Miao","given":"Jie","non-dropping-particle":"","parse-names":false,"suffix":""},{"dropping-particle":"","family":"Zhou","given":"Wei","non-dropping-particle":"","parse-names":false,"suffix":""},{"dropping-particle":"","family":"Shao","given":"Zongping","non-dropping-particle":"","parse-names":false,"suffix":""}],"container-title":"Sensors and Actuators, B: Chemical","id":"ITEM-4","issued":{"date-parts":[["2017"]]},"page":"482-491","publisher":"Elsevier B.V.","title":"High-performance non-enzymatic perovskite sensor for hydrogen peroxide and glucose electrochemical detection","type":"article-journal","volume":"244"},"uris":["http://www.mendeley.com/documents/?uuid=a86f7134-960e-4385-803d-efb905f620bc"]},{"id":"ITEM-5","itemData":{"DOI":"10.1371/journal.pone.0121756","ISSN":"19326203","abstract":"Copyright: © 2015 Thandavan et al. Vapor phase transport (VPT) assisted by mixture of methanol and acetone via thermal evaporation of brass (CuZn) was used to prepare un-doped and Al-doped zinc oxide (ZnO) nanostructures (NSs). The structure and morphology were characterized by field emission scanning electron microscopy (FESEM) and x-ray diffraction (XRD). Photoluminescence (PL) properties of un-doped and Al-doped ZnO showed significant changes in the optical properties providing evidence for several types of defects such as zinc interstitials (Zn i ), oxygen interstitials (O i ), zinc vacancy (V zn ), singly charged zinc vacancy (V Zn - ), oxygen vacancy (V o ), singly charged oxygen vacancy (V o + ) and oxygen anti-site defects (O Zn ) in the grown NSs. The Al-doped ZnO NSs have exhibited shifted PL peaks at near band edge (NBE) and red luminescence compared to the un-doped ZnO. The Raman scattering results provided evidence of Al doping into the ZnO NSs due to peak shift from 145 cm -1 to an anomalous peak at 138 cm -1 . Presence of enhanced Raman signal at around 274 and 743 cm -1 further confirmed Al in ZnO NSs. The enhanced D and G band in all Al-doped ZnO NSs shows possible functionalization and doping process in ZnO NSs.","author":[{"dropping-particle":"","family":"Thandavan","given":"Tamil Many K.","non-dropping-particle":"","parse-names":false,"suffix":""},{"dropping-particle":"","family":"Gani","given":"Siti Meriam Abdul","non-dropping-particle":"","parse-names":false,"suffix":""},{"dropping-particle":"","family":"Wong","given":"Chiow San","non-dropping-particle":"","parse-names":false,"suffix":""},{"dropping-particle":"","family":"Nor","given":"Roslan Md","non-dropping-particle":"","parse-names":false,"suffix":""}],"container-title":"PLoS ONE","id":"ITEM-5","issue":"3","issued":{"date-parts":[["2015"]]},"page":"1-18","title":"Enhanced photoluminescence and Raman properties of Al-doped ZnO nanostructures prepared using thermal chemical vapor deposition of methanol assisted with heated brass","type":"article-journal","volume":"10"},"uris":["http://www.mendeley.com/documents/?uuid=ac631b22-dd0d-4397-8924-3e2b646977b9"]}],"mendeley":{"formattedCitation":"[8–12]","plainTextFormattedCitation":"[8–12]","previouslyFormattedCitation":"[8–12]"},"properties":{"noteIndex":0},"schema":"https://github.com/citation-style-language/schema/raw/master/csl-citation.json"}</w:instrText>
      </w:r>
      <w:r w:rsidR="00FB7A73" w:rsidRPr="00E12EC7">
        <w:rPr>
          <w:rFonts w:cs="Times New Roman"/>
          <w:szCs w:val="24"/>
        </w:rPr>
        <w:fldChar w:fldCharType="separate"/>
      </w:r>
      <w:r w:rsidR="00DC3FEA" w:rsidRPr="00E12EC7">
        <w:rPr>
          <w:rFonts w:cs="Times New Roman"/>
          <w:noProof/>
          <w:szCs w:val="24"/>
        </w:rPr>
        <w:t>[8–12]</w:t>
      </w:r>
      <w:r w:rsidR="00FB7A73" w:rsidRPr="00E12EC7">
        <w:rPr>
          <w:rFonts w:cs="Times New Roman"/>
          <w:szCs w:val="24"/>
        </w:rPr>
        <w:fldChar w:fldCharType="end"/>
      </w:r>
      <w:r w:rsidR="0087136E" w:rsidRPr="00E12EC7">
        <w:rPr>
          <w:rFonts w:cs="Times New Roman"/>
          <w:szCs w:val="24"/>
        </w:rPr>
        <w:t>.</w:t>
      </w:r>
      <w:r w:rsidR="0087136E">
        <w:rPr>
          <w:rFonts w:cs="Times New Roman"/>
          <w:szCs w:val="24"/>
        </w:rPr>
        <w:t xml:space="preserve"> </w:t>
      </w:r>
      <w:r w:rsidR="002F0B43">
        <w:rPr>
          <w:rFonts w:cs="Times New Roman"/>
          <w:szCs w:val="24"/>
        </w:rPr>
        <w:t>Lanthanum</w:t>
      </w:r>
      <w:r w:rsidR="0087136E">
        <w:rPr>
          <w:rFonts w:cs="Times New Roman"/>
          <w:szCs w:val="24"/>
        </w:rPr>
        <w:t xml:space="preserve"> manganite is a perovskite with p type conduction, </w:t>
      </w:r>
      <w:r w:rsidR="002F0B43">
        <w:rPr>
          <w:rFonts w:cs="Times New Roman"/>
          <w:szCs w:val="24"/>
        </w:rPr>
        <w:t>fulfills</w:t>
      </w:r>
      <w:r w:rsidR="0087136E">
        <w:rPr>
          <w:rFonts w:cs="Times New Roman"/>
          <w:szCs w:val="24"/>
        </w:rPr>
        <w:t xml:space="preserve"> the requirements for cathodes of SOFC</w:t>
      </w:r>
      <w:r w:rsidR="003C29BD">
        <w:rPr>
          <w:rFonts w:cs="Times New Roman"/>
          <w:szCs w:val="24"/>
        </w:rPr>
        <w:t>, which are</w:t>
      </w:r>
      <w:r w:rsidR="003A281A">
        <w:rPr>
          <w:rFonts w:cs="Times New Roman"/>
          <w:szCs w:val="24"/>
        </w:rPr>
        <w:t xml:space="preserve"> high conductivity, suitable thermal expansion, stability in both oxidized and reduced ambient at high temperature </w:t>
      </w:r>
      <w:r w:rsidR="00B6245D" w:rsidRPr="002A253D">
        <w:rPr>
          <w:rFonts w:cs="Times New Roman"/>
          <w:szCs w:val="24"/>
        </w:rPr>
        <w:fldChar w:fldCharType="begin" w:fldLock="1"/>
      </w:r>
      <w:r w:rsidR="00752FCC">
        <w:rPr>
          <w:rFonts w:cs="Times New Roman"/>
          <w:szCs w:val="24"/>
        </w:rPr>
        <w:instrText>ADDIN CSL_CITATION {"citationItems":[{"id":"ITEM-1","itemData":{"author":[{"dropping-particle":"","family":"Ha","given":"Tran Thi","non-dropping-particle":"","parse-names":false,"suffix":""},{"dropping-particle":"","family":"Thi","given":"Tang","non-dropping-particle":"","parse-names":false,"suffix":""},{"dropping-particle":"","family":"Anh","given":"Trung","non-dropping-particle":"","parse-names":false,"suffix":""},{"dropping-particle":"","family":"Linh","given":"Pham Thuy","non-dropping-particle":"","parse-names":false,"suffix":""},{"dropping-particle":"","family":"Huong","given":"Phi Thi","non-dropping-particle":"","parse-names":false,"suffix":""},{"dropping-particle":"","family":"Hai","given":"Pham Nguyen","non-dropping-particle":"","parse-names":false,"suffix":""},{"dropping-particle":"","family":"Nam","given":"Nguyen Hoang","non-dropping-particle":"","parse-names":false,"suffix":""},{"dropping-particle":"","family":"Cong","given":"Bach Thanh","non-dropping-particle":"","parse-names":false,"suffix":""},{"dropping-particle":"","family":"Doanh","given":"Sai Cong","non-dropping-particle":"","parse-names":false,"suffix":""},{"dropping-particle":"","family":"Hoa","given":"Nguyen Quang","non-dropping-particle":"","parse-names":false,"suffix":""},{"dropping-particle":"","family":"Van","given":"Duong","non-dropping-particle":"","parse-names":false,"suffix":""},{"dropping-particle":"","family":"Bau","given":"Le Viet","non-dropping-particle":"","parse-names":false,"suffix":""},{"dropping-particle":"","family":"Hieu","given":"Ho Khac","non-dropping-particle":"","parse-names":false,"suffix":""},{"dropping-particle":"","family":"Khoa","given":"Doan Quoc","non-dropping-particle":"","parse-names":false,"suffix":""},{"dropping-particle":"","family":"Tuyen","given":"Nguyen Viet","non-dropping-particle":"","parse-names":false,"suffix":""}],"container-title":"Proceedings of IWNA 2017, 08-11 November 2017, Phan Thiet, Vietnam","id":"ITEM-1","issue":"3","issued":{"date-parts":[["2017"]]},"page":"203-206","publisher-place":"Phan Thiet","title":"Pulsed electron deposition of LaMnO&lt;sub&gt;3&lt;/sub&gt; thin films with target made of LaMnO&lt;sub&gt;3&lt;/sub&gt; nano-powder synthesized by self combustion method","type":"paper-conference"},"uris":["http://www.mendeley.com/documents/?uuid=b25a0f47-53b8-4fb1-badb-e46490317130"]},{"id":"ITEM-2","itemData":{"author":[{"dropping-particle":"","family":"Phi Thi Huong, Pham Thuy Linh, Tran Thi Uyen, Nguyen Hoang Nam, Tran Thi Ha, Ho Khac Hieu","given":"Nguyen Viet Tuyen","non-dropping-particle":"","parse-names":false,"suffix":""}],"container-title":"DTU Journal of Science and Technology","id":"ITEM-2","issue":"30","issued":{"date-parts":[["2018"]]},"page":"74-79","title":"Preparation of Sr doped LaMnO&lt;sub&gt;3&lt;/sub&gt; nanoparticles by microwave combustion method","type":"article-journal","volume":"5"},"uris":["http://www.mendeley.com/documents/?uuid=31dcac96-cb51-42e1-92b5-157970599658"]}],"mendeley":{"formattedCitation":"[13,14]","manualFormatting":"[8, 9]","plainTextFormattedCitation":"[13,14]","previouslyFormattedCitation":"[13,14]"},"properties":{"noteIndex":0},"schema":"https://github.com/citation-style-language/schema/raw/master/csl-citation.json"}</w:instrText>
      </w:r>
      <w:r w:rsidR="00B6245D" w:rsidRPr="002A253D">
        <w:rPr>
          <w:rFonts w:cs="Times New Roman"/>
          <w:szCs w:val="24"/>
        </w:rPr>
        <w:fldChar w:fldCharType="separate"/>
      </w:r>
      <w:r w:rsidR="00B6245D" w:rsidRPr="002A253D">
        <w:rPr>
          <w:rFonts w:cs="Times New Roman"/>
          <w:noProof/>
          <w:szCs w:val="24"/>
        </w:rPr>
        <w:t>[8,</w:t>
      </w:r>
      <w:r w:rsidR="00DC3FEA">
        <w:rPr>
          <w:rFonts w:cs="Times New Roman"/>
          <w:noProof/>
          <w:szCs w:val="24"/>
        </w:rPr>
        <w:t xml:space="preserve"> </w:t>
      </w:r>
      <w:r w:rsidR="00B6245D" w:rsidRPr="002A253D">
        <w:rPr>
          <w:rFonts w:cs="Times New Roman"/>
          <w:noProof/>
          <w:szCs w:val="24"/>
        </w:rPr>
        <w:t>9]</w:t>
      </w:r>
      <w:r w:rsidR="00B6245D" w:rsidRPr="002A253D">
        <w:rPr>
          <w:rFonts w:cs="Times New Roman"/>
          <w:szCs w:val="24"/>
        </w:rPr>
        <w:fldChar w:fldCharType="end"/>
      </w:r>
      <w:r w:rsidR="00B6245D">
        <w:rPr>
          <w:rFonts w:cs="Times New Roman"/>
          <w:szCs w:val="24"/>
        </w:rPr>
        <w:t>.</w:t>
      </w:r>
      <w:r w:rsidR="00B6245D" w:rsidRPr="00787D13">
        <w:rPr>
          <w:rFonts w:cs="Times New Roman"/>
          <w:szCs w:val="24"/>
        </w:rPr>
        <w:t xml:space="preserve"> </w:t>
      </w:r>
      <w:r w:rsidR="00B625E6">
        <w:rPr>
          <w:rFonts w:cs="Times New Roman"/>
          <w:szCs w:val="24"/>
        </w:rPr>
        <w:t>Recently, Ba was reported as a promissing dopant, which can help to increase the conductivity and magnetic property of LaMnO</w:t>
      </w:r>
      <w:r w:rsidR="00B625E6" w:rsidRPr="002A253D">
        <w:rPr>
          <w:rFonts w:cs="Times New Roman"/>
          <w:szCs w:val="24"/>
          <w:vertAlign w:val="subscript"/>
        </w:rPr>
        <w:t>3</w:t>
      </w:r>
      <w:r w:rsidR="00B625E6">
        <w:rPr>
          <w:rFonts w:cs="Times New Roman"/>
          <w:szCs w:val="24"/>
          <w:vertAlign w:val="subscript"/>
        </w:rPr>
        <w:t xml:space="preserve"> </w:t>
      </w:r>
      <w:r w:rsidR="00B625E6">
        <w:rPr>
          <w:rFonts w:cs="Times New Roman"/>
          <w:szCs w:val="24"/>
          <w:vertAlign w:val="subscript"/>
        </w:rPr>
        <w:fldChar w:fldCharType="begin" w:fldLock="1"/>
      </w:r>
      <w:r w:rsidR="00B625E6">
        <w:rPr>
          <w:rFonts w:cs="Times New Roman"/>
          <w:szCs w:val="24"/>
          <w:vertAlign w:val="subscript"/>
        </w:rPr>
        <w:instrText xml:space="preserve">ADDIN CSL_CITATION {"citationItems":[{"id":"ITEM-1","itemData":{"DOI":"10.1002/pssc.200405518","ISSN":"16101634","abstract":"Polycrystalline bulk samples of La1-xBxMnO 3 (x = 0.5 - 0.65) were synthesized by solid state reaction route. Low temperature four probe resistivity measurements and a.c. susceptibility measurements were carried out on these samples after the analysis of powder XRD data with Rietveld fitting method. All the studied compounds showed paramagnetic to ferromagnetic transition at Tc - 330 K and also showed insulator-metal transition (at temperature Tp) with no indication of charge-ordering. In La1-xBaxMnO3 case the insulator-metal transition is well below the magnetic transition. At x = 0.55, the difference in Tp and Tc is </w:instrText>
      </w:r>
      <w:r w:rsidR="00B625E6">
        <w:rPr>
          <w:rFonts w:ascii="Cambria Math" w:hAnsi="Cambria Math" w:cs="Cambria Math"/>
          <w:szCs w:val="24"/>
          <w:vertAlign w:val="subscript"/>
        </w:rPr>
        <w:instrText>∼</w:instrText>
      </w:r>
      <w:r w:rsidR="00B625E6">
        <w:rPr>
          <w:rFonts w:cs="Times New Roman"/>
          <w:szCs w:val="24"/>
          <w:vertAlign w:val="subscript"/>
        </w:rPr>
        <w:instrText xml:space="preserve"> 90 K and also XRD pattern starts showing the existence of BaMnO3 phase which grows with x. © 2004 WILEY-VCH Verlag GmbH &amp; Co. KGaA, Weinheim.","author":[{"dropping-particle":"","family":"Patil","given":"S. I.","non-dropping-particle":"","parse-names":false,"suffix":""},{"dropping-particle":"","family":"Sahasrabudhe","given":"M. S.","non-dropping-particle":"","parse-names":false,"suffix":""},{"dropping-particle":"","family":"Sadakale","given":"S. N.","non-dropping-particle":"","parse-names":false,"suffix":""},{"dropping-particle":"","family":"Sagdeo","given":"P. R.","non-dropping-particle":"","parse-names":false,"suffix":""},{"dropping-particle":"","family":"Bathe","given":"R. N.","non-dropping-particle":"","parse-names":false,"suffix":""},{"dropping-particle":"","family":"Adhi","given":"K. P.","non-dropping-particle":"","parse-names":false,"suffix":""},{"dropping-particle":"","family":"Date","given":"S. K.","non-dropping-particle":"","parse-names":false,"suffix":""},{"dropping-particle":"","family":"Bhagat","given":"S. M.","non-dropping-particle":"","parse-names":false,"suffix":""}],"container-title":"Physica Status Solidi C: Conferences","id":"ITEM-1","issue":"12","issued":{"date-parts":[["2004"]]},"page":"3623-3627","title":"Phase separation scenario in Ba doped LaMnO&lt;sub&gt;3&lt;/sub&gt;","type":"article-journal","volume":"1"},"uris":["http://www.mendeley.com/documents/?uuid=cccb17bb-0ac4-4674-825f-6859d077649d"]},{"id":"ITEM-2","itemData":{"DOI":"10.1039/c8cp02763c","ISSN":"14639076","abstract":"The ionic and electronic conductivity of orthorhombic LaMnO3 can be modified by introducing lower valence dopants at both the La and Mn sites. Alkaline earth doped perovskites, such as LaMnO3, have a variety of applications in catalysis, for nitrogen storage and reduction, and oxidation of volatile organic compounds, and as the oxygen electrode in solid oxide fuel cells. Here, we investigate doping with the divalent alkaline earth metals Mg, Ca, Sr and Ba, and the charge compensation mechanism. The energies of formation of isolated defects and clustered pairs were investigated at both La and Mn sites to establish the most probable site at which they will be introduced. The charge compensation mechanism for the introduction of alkaline earth dopants was examined by considering both ionic (formation of an oxygen vacancy for every two alkaline earth dopants introduced) and electronic compensation (a hole localised at the Mn site for each dopant introduced). Larger cations (Ca, Sr and Ba) were found to have lower defect formation energies when introduced at the La site, while the smaller Mg defect had lower formation energies when introduced to the Mn site. For all defects introduced, electronic compensation for the defect was found to be more energetically favourable, which will result in improved electronic conductivity of the material.","author":[{"dropping-particle":"","family":"Gavin","given":"Ailbhe L.","non-dropping-particle":"","parse-names":false,"suffix":""},{"dropping-particle":"","family":"Watson","given":"Graeme W.","non-dropping-particle":"","parse-names":false,"suffix":""}],"container-title":"Physical Chemistry Chemical Physics","id":"ITEM-2","issue":"28","issued":{"date-parts":[["2018"]]},"page":"19257-19267","publisher":"Royal Society of Chemistry","title":"Defects in orthorhombic LaMnO&lt;sub&gt;3&lt;/sub&gt;-ionic: Versus electronic compensation","type":"article-journal","volume":"20"},"uris":["http://www.mendeley.com/documents/?uuid=28637504-ce0f-46da-8195-f396ff4c49c5"]},{"id":"ITEM-3","itemData":{"DOI":"10.1142/S021797921650020X","ISSN":"17936578","abstract":"Doping of group-II divalent cations in LaMnO3 can produce advanced multi-functionalities in these nano-manganite materials according to recent theoretical approaches. An experimental investigation of Mg, Sr and Ba-doped LaMnO3 nano-structures has been made by synthesizing these compositions with fuel agent assistive sol-gel auto-combustion technique. Detailed structural studies were carried out for crystal structure, lattice parameters, crystallite size, density and strain in structure using the data obtained from X-ray diffraction (XRD). Structural parameters were largely affected and significantly varied in all compositions due to doping of group-II elements with different sized ionic radii. Morphological and compositional analyzes were carried out using scanning electron microscopy and energy dispersive X-ray spectroscopy, respectively. Electrical and magnetic properties were explored using four-point probe and physical property measurement setups and observed a significant change in various compositions. The substitution of group-II atoms with different sized ionic radii on the regular sites in structure provides a distinctive behavior in various properties.","author":[{"dropping-particle":"","family":"Ramay","given":"Shahid Mahmood","non-dropping-particle":"","parse-names":false,"suffix":""},{"dropping-particle":"","family":"Mahmood","given":"Asif","non-dropping-particle":"","parse-names":false,"suffix":""},{"dropping-particle":"","family":"Atiq","given":"Shahid","non-dropping-particle":"","parse-names":false,"suffix":""},{"dropping-particle":"","family":"Alhazaa","given":"A. N.","non-dropping-particle":"","parse-names":false,"suffix":""}],"container-title":"International Journal of Modern Physics B","id":"ITEM-3","issue":"6","issued":{"date-parts":[["2016"]]},"page":"1-9","title":"Study of divalent elements (Mg, Sr and Ba)-doped LaMnO&lt;sub&gt;3&lt;/sub&gt; nano-manganites","type":"article-journal","volume":"30"},"uris":["http://www.mendeley.com/documents/?uuid=cfbf83a5-3c0f-47d7-8e8b-3d1d3e219df2"]},{"id":"ITEM-4","itemData":{"DOI":"10.1016/j.jmmm.2014.04.010","ISSN":"03048853","abstract":"Low doped colossal magnetoresistance La1-xBaxMnO 3+δ nanoparticles are synthesized by a sol-gel method along with the parent compound LaMnO3+δ. The Reitveld refinements on the XRD patterns show that they are crystallized in structure other than their stoichiometric bulk. The crystal structure indicates excess oxygen/cationic vacancies in the compound. The magnetic measurements reveal that the ferromagnetic Curie temperature (TC) is enhanced after oxygen annealing. The observed TC is higher than that of their stoichiometric bulk compounds and the values are comparable to the reported tensile strained epitaxial thin films. The estimated Mn4+/Mn 3+ ratio is found to increase in the nanocrystalline samples compared to their bulk samples annealed under the same oxygen atmosphere. The enhancement in Curie temperature could be correlated with the excess oxygen/cationic vacancies. © 2014 Elsevier B.V.","author":[{"dropping-particle":"","family":"Dhama","given":"Rakesh","non-dropping-particle":"","parse-names":false,"suffix":""},{"dropping-particle":"","family":"Nayek","given":"Chiranjib","non-dropping-particle":"","parse-names":false,"suffix":""},{"dropping-particle":"","family":"Thirmal","given":"Ch","non-dropping-particle":"","parse-names":false,"suffix":""},{"dropping-particle":"","family":"Murugavel","given":"P.","non-dropping-particle":"","parse-names":false,"suffix":""}],"container-title":"Journal of Magnetism and Magnetic Materials","id":"ITEM-4","issued":{"date-parts":[["2014"]]},"page":"125-128","publisher":"Elsevier","title":"Enhanced magnetic properties in low doped La&lt;sub&gt;1-x&lt;/sub&gt;Ba&lt;sub&gt;x&lt;/sub&gt;MnO&lt;sub&gt;3+δ&lt;/sub&gt; (x=0, 0.1 and 0.2) nanoparticles","type":"article-journal","volume":"364"},"uris":["http://www.mendeley.com/documents/?uuid=16a3bbcb-34b6-42a1-8f6f-49bedf7e631e"]}],"mendeley":{"formattedCitation":"[15–18]","plainTextFormattedCitation":"[15–18]","previouslyFormattedCitation":"[15–18]"},"properties":{"noteIndex":0},"schema":"https://github.com/citation-style-language/schema/raw/master/csl-citation.json"}</w:instrText>
      </w:r>
      <w:r w:rsidR="00B625E6">
        <w:rPr>
          <w:rFonts w:cs="Times New Roman"/>
          <w:szCs w:val="24"/>
          <w:vertAlign w:val="subscript"/>
        </w:rPr>
        <w:fldChar w:fldCharType="separate"/>
      </w:r>
      <w:r w:rsidR="00B625E6" w:rsidRPr="00B625E6">
        <w:rPr>
          <w:rFonts w:cs="Times New Roman"/>
          <w:noProof/>
          <w:szCs w:val="24"/>
        </w:rPr>
        <w:t>[15–18]</w:t>
      </w:r>
      <w:r w:rsidR="00B625E6">
        <w:rPr>
          <w:rFonts w:cs="Times New Roman"/>
          <w:szCs w:val="24"/>
          <w:vertAlign w:val="subscript"/>
        </w:rPr>
        <w:fldChar w:fldCharType="end"/>
      </w:r>
      <w:r w:rsidR="00B625E6">
        <w:rPr>
          <w:rFonts w:cs="Times New Roman"/>
          <w:szCs w:val="24"/>
        </w:rPr>
        <w:t>.</w:t>
      </w:r>
    </w:p>
    <w:p w14:paraId="19DF2378" w14:textId="41F3EC49" w:rsidR="008E6062" w:rsidRDefault="003C29BD" w:rsidP="008E6062">
      <w:pPr>
        <w:spacing w:after="0" w:line="312" w:lineRule="auto"/>
        <w:ind w:firstLine="720"/>
        <w:jc w:val="both"/>
        <w:rPr>
          <w:rFonts w:cs="Times New Roman"/>
          <w:szCs w:val="24"/>
        </w:rPr>
      </w:pPr>
      <w:r>
        <w:rPr>
          <w:rFonts w:cs="Times New Roman"/>
          <w:szCs w:val="24"/>
        </w:rPr>
        <w:t>I</w:t>
      </w:r>
      <w:r w:rsidR="008E6062">
        <w:rPr>
          <w:rFonts w:cs="Times New Roman"/>
          <w:szCs w:val="24"/>
        </w:rPr>
        <w:t>n this research, Ba which is an earth alkali metal of abundant amount and low cost, was a doped into LaMnO</w:t>
      </w:r>
      <w:r w:rsidR="008E6062" w:rsidRPr="003C29BD">
        <w:rPr>
          <w:rFonts w:cs="Times New Roman"/>
          <w:szCs w:val="24"/>
          <w:vertAlign w:val="subscript"/>
        </w:rPr>
        <w:t>3</w:t>
      </w:r>
      <w:r w:rsidR="008E6062">
        <w:rPr>
          <w:rFonts w:cs="Times New Roman"/>
          <w:szCs w:val="24"/>
        </w:rPr>
        <w:t xml:space="preserve"> with the hope that partial replacement of rare earth</w:t>
      </w:r>
      <w:r w:rsidR="00FA2429">
        <w:rPr>
          <w:rFonts w:cs="Times New Roman"/>
          <w:szCs w:val="24"/>
        </w:rPr>
        <w:t xml:space="preserve"> elements with low cost one can help to gain better price</w:t>
      </w:r>
      <w:r>
        <w:rPr>
          <w:rFonts w:cs="Times New Roman"/>
          <w:szCs w:val="24"/>
        </w:rPr>
        <w:t xml:space="preserve"> and</w:t>
      </w:r>
      <w:r w:rsidR="00FA2429">
        <w:rPr>
          <w:rFonts w:cs="Times New Roman"/>
          <w:szCs w:val="24"/>
        </w:rPr>
        <w:t xml:space="preserve"> electrical properties of cathode of SOFC</w:t>
      </w:r>
      <w:r w:rsidR="00FB7A73">
        <w:rPr>
          <w:rFonts w:cs="Times New Roman"/>
          <w:szCs w:val="24"/>
        </w:rPr>
        <w:t xml:space="preserve"> </w:t>
      </w:r>
      <w:r w:rsidR="00FA2429">
        <w:rPr>
          <w:rFonts w:cs="Times New Roman"/>
          <w:szCs w:val="24"/>
        </w:rPr>
        <w:t>.</w:t>
      </w:r>
    </w:p>
    <w:p w14:paraId="20607A61" w14:textId="77777777" w:rsidR="00B30036" w:rsidRPr="00CE2E0D" w:rsidRDefault="00B30036" w:rsidP="00ED3909">
      <w:pPr>
        <w:spacing w:after="0" w:line="312" w:lineRule="auto"/>
        <w:ind w:firstLine="720"/>
        <w:jc w:val="both"/>
        <w:rPr>
          <w:rFonts w:cs="Times New Roman"/>
          <w:b/>
          <w:szCs w:val="24"/>
        </w:rPr>
      </w:pPr>
      <w:r w:rsidRPr="00CE2E0D">
        <w:rPr>
          <w:rFonts w:cs="Times New Roman"/>
          <w:b/>
          <w:szCs w:val="24"/>
        </w:rPr>
        <w:t xml:space="preserve">2. </w:t>
      </w:r>
      <w:r w:rsidR="00FA2429" w:rsidRPr="00CE2E0D">
        <w:rPr>
          <w:rFonts w:cs="Times New Roman"/>
          <w:b/>
          <w:szCs w:val="24"/>
        </w:rPr>
        <w:t>Experiment</w:t>
      </w:r>
    </w:p>
    <w:p w14:paraId="30438F2A" w14:textId="77777777" w:rsidR="00C50282" w:rsidRPr="00787D13" w:rsidRDefault="00C50282" w:rsidP="00ED3909">
      <w:pPr>
        <w:pStyle w:val="ListParagraph"/>
        <w:spacing w:after="0" w:line="312" w:lineRule="auto"/>
        <w:ind w:left="0" w:firstLine="720"/>
        <w:jc w:val="both"/>
        <w:rPr>
          <w:rFonts w:ascii="Times New Roman" w:hAnsi="Times New Roman"/>
          <w:sz w:val="24"/>
          <w:szCs w:val="24"/>
        </w:rPr>
      </w:pPr>
    </w:p>
    <w:p w14:paraId="2AD81361" w14:textId="77777777" w:rsidR="0093182C" w:rsidRDefault="0093182C" w:rsidP="00CE2E0D">
      <w:pPr>
        <w:spacing w:after="0" w:line="312" w:lineRule="auto"/>
        <w:jc w:val="center"/>
        <w:rPr>
          <w:noProof/>
        </w:rPr>
      </w:pPr>
    </w:p>
    <w:p w14:paraId="3E6C30E7" w14:textId="77777777" w:rsidR="00C50282" w:rsidRPr="00787D13" w:rsidRDefault="00CE2E0D" w:rsidP="00CE2E0D">
      <w:pPr>
        <w:spacing w:after="0" w:line="312" w:lineRule="auto"/>
        <w:jc w:val="center"/>
        <w:rPr>
          <w:rFonts w:cs="Times New Roman"/>
          <w:noProof/>
          <w:szCs w:val="24"/>
        </w:rPr>
      </w:pPr>
      <w:r>
        <w:rPr>
          <w:noProof/>
        </w:rPr>
        <w:drawing>
          <wp:inline distT="0" distB="0" distL="0" distR="0" wp14:anchorId="3FDEF024" wp14:editId="66AF652D">
            <wp:extent cx="4868883" cy="2131621"/>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 b="33702"/>
                    <a:stretch/>
                  </pic:blipFill>
                  <pic:spPr bwMode="auto">
                    <a:xfrm>
                      <a:off x="0" y="0"/>
                      <a:ext cx="4878697" cy="2135918"/>
                    </a:xfrm>
                    <a:prstGeom prst="rect">
                      <a:avLst/>
                    </a:prstGeom>
                    <a:ln>
                      <a:noFill/>
                    </a:ln>
                    <a:extLst>
                      <a:ext uri="{53640926-AAD7-44D8-BBD7-CCE9431645EC}">
                        <a14:shadowObscured xmlns:a14="http://schemas.microsoft.com/office/drawing/2010/main"/>
                      </a:ext>
                    </a:extLst>
                  </pic:spPr>
                </pic:pic>
              </a:graphicData>
            </a:graphic>
          </wp:inline>
        </w:drawing>
      </w:r>
    </w:p>
    <w:p w14:paraId="579CDE64" w14:textId="77777777" w:rsidR="00C50282" w:rsidRPr="00787D13" w:rsidRDefault="00C50282" w:rsidP="00ED3909">
      <w:pPr>
        <w:spacing w:after="0" w:line="312" w:lineRule="auto"/>
        <w:jc w:val="both"/>
        <w:rPr>
          <w:rFonts w:cs="Times New Roman"/>
          <w:noProof/>
          <w:szCs w:val="24"/>
        </w:rPr>
      </w:pPr>
    </w:p>
    <w:p w14:paraId="380C7F51" w14:textId="366A1253" w:rsidR="00C50282" w:rsidRPr="00CE2E0D" w:rsidRDefault="00FA2429" w:rsidP="00ED3909">
      <w:pPr>
        <w:pStyle w:val="ListParagraph"/>
        <w:spacing w:after="0" w:line="312" w:lineRule="auto"/>
        <w:ind w:left="0"/>
        <w:jc w:val="center"/>
        <w:rPr>
          <w:rFonts w:ascii="Times New Roman" w:hAnsi="Times New Roman"/>
          <w:i/>
          <w:noProof/>
          <w:sz w:val="24"/>
          <w:szCs w:val="24"/>
        </w:rPr>
      </w:pPr>
      <w:r w:rsidRPr="00CE2E0D">
        <w:rPr>
          <w:rFonts w:ascii="Times New Roman" w:hAnsi="Times New Roman"/>
          <w:i/>
          <w:noProof/>
          <w:sz w:val="24"/>
          <w:szCs w:val="24"/>
        </w:rPr>
        <w:t>Figure</w:t>
      </w:r>
      <w:r w:rsidR="00A13693" w:rsidRPr="00CE2E0D">
        <w:rPr>
          <w:rFonts w:ascii="Times New Roman" w:hAnsi="Times New Roman"/>
          <w:i/>
          <w:noProof/>
          <w:sz w:val="24"/>
          <w:szCs w:val="24"/>
        </w:rPr>
        <w:t xml:space="preserve"> 1. </w:t>
      </w:r>
      <w:r w:rsidRPr="00CE2E0D">
        <w:rPr>
          <w:rFonts w:ascii="Times New Roman" w:hAnsi="Times New Roman"/>
          <w:i/>
          <w:noProof/>
          <w:sz w:val="24"/>
          <w:szCs w:val="24"/>
        </w:rPr>
        <w:t>Diagram of synthetic process of LBMO by microwave combustion method</w:t>
      </w:r>
      <w:r w:rsidR="00922E61">
        <w:rPr>
          <w:rFonts w:ascii="Times New Roman" w:hAnsi="Times New Roman"/>
          <w:i/>
          <w:noProof/>
          <w:sz w:val="24"/>
          <w:szCs w:val="24"/>
        </w:rPr>
        <w:t>.</w:t>
      </w:r>
    </w:p>
    <w:p w14:paraId="527D09DC" w14:textId="70B935A4" w:rsidR="0093182C" w:rsidRDefault="00950BDA" w:rsidP="0093182C">
      <w:pPr>
        <w:pStyle w:val="ListParagraph"/>
        <w:spacing w:after="0" w:line="312" w:lineRule="auto"/>
        <w:ind w:left="0" w:firstLine="720"/>
        <w:jc w:val="both"/>
        <w:rPr>
          <w:rFonts w:ascii="Times New Roman" w:hAnsi="Times New Roman"/>
          <w:sz w:val="24"/>
          <w:szCs w:val="24"/>
        </w:rPr>
      </w:pPr>
      <w:r>
        <w:rPr>
          <w:rFonts w:ascii="Times New Roman" w:hAnsi="Times New Roman"/>
          <w:noProof/>
          <w:sz w:val="24"/>
          <w:szCs w:val="24"/>
        </w:rPr>
        <w:t xml:space="preserve">The synthetic process is summarized in the diagram shown in Figure 1. </w:t>
      </w:r>
      <w:r w:rsidR="00CE22EB">
        <w:rPr>
          <w:rFonts w:ascii="Times New Roman" w:hAnsi="Times New Roman"/>
          <w:noProof/>
          <w:sz w:val="24"/>
          <w:szCs w:val="24"/>
        </w:rPr>
        <w:t xml:space="preserve">Precursor materials are </w:t>
      </w:r>
      <w:r w:rsidR="00A344AE" w:rsidRPr="00787D13">
        <w:rPr>
          <w:rFonts w:ascii="Times New Roman" w:hAnsi="Times New Roman"/>
          <w:sz w:val="24"/>
          <w:szCs w:val="24"/>
        </w:rPr>
        <w:t>La</w:t>
      </w:r>
      <w:r w:rsidR="00A344AE" w:rsidRPr="00787D13">
        <w:rPr>
          <w:rFonts w:ascii="Times New Roman" w:hAnsi="Times New Roman"/>
          <w:sz w:val="24"/>
          <w:szCs w:val="24"/>
          <w:vertAlign w:val="subscript"/>
        </w:rPr>
        <w:t>2</w:t>
      </w:r>
      <w:r w:rsidR="00A344AE" w:rsidRPr="00787D13">
        <w:rPr>
          <w:rFonts w:ascii="Times New Roman" w:hAnsi="Times New Roman"/>
          <w:sz w:val="24"/>
          <w:szCs w:val="24"/>
        </w:rPr>
        <w:t>O</w:t>
      </w:r>
      <w:r w:rsidR="00A344AE" w:rsidRPr="00787D13">
        <w:rPr>
          <w:rFonts w:ascii="Times New Roman" w:hAnsi="Times New Roman"/>
          <w:sz w:val="24"/>
          <w:szCs w:val="24"/>
          <w:vertAlign w:val="subscript"/>
        </w:rPr>
        <w:t>3</w:t>
      </w:r>
      <w:r w:rsidR="00A344AE" w:rsidRPr="00787D13">
        <w:rPr>
          <w:rFonts w:ascii="Times New Roman" w:hAnsi="Times New Roman"/>
          <w:sz w:val="24"/>
          <w:szCs w:val="24"/>
        </w:rPr>
        <w:t xml:space="preserve"> (99</w:t>
      </w:r>
      <w:r w:rsidR="002F0B43">
        <w:rPr>
          <w:rFonts w:ascii="Times New Roman" w:hAnsi="Times New Roman"/>
          <w:sz w:val="24"/>
          <w:szCs w:val="24"/>
        </w:rPr>
        <w:t>.</w:t>
      </w:r>
      <w:r w:rsidR="00A344AE" w:rsidRPr="00787D13">
        <w:rPr>
          <w:rFonts w:ascii="Times New Roman" w:hAnsi="Times New Roman"/>
          <w:sz w:val="24"/>
          <w:szCs w:val="24"/>
        </w:rPr>
        <w:t>99%), Mn(NO</w:t>
      </w:r>
      <w:r w:rsidR="00A344AE" w:rsidRPr="00787D13">
        <w:rPr>
          <w:rFonts w:ascii="Times New Roman" w:hAnsi="Times New Roman"/>
          <w:sz w:val="24"/>
          <w:szCs w:val="24"/>
          <w:vertAlign w:val="subscript"/>
        </w:rPr>
        <w:t>3</w:t>
      </w:r>
      <w:r w:rsidR="00A344AE" w:rsidRPr="00787D13">
        <w:rPr>
          <w:rFonts w:ascii="Times New Roman" w:hAnsi="Times New Roman"/>
          <w:sz w:val="24"/>
          <w:szCs w:val="24"/>
        </w:rPr>
        <w:t>)</w:t>
      </w:r>
      <w:r w:rsidR="00A344AE" w:rsidRPr="00787D13">
        <w:rPr>
          <w:rFonts w:ascii="Times New Roman" w:hAnsi="Times New Roman"/>
          <w:sz w:val="24"/>
          <w:szCs w:val="24"/>
          <w:vertAlign w:val="subscript"/>
        </w:rPr>
        <w:t>2</w:t>
      </w:r>
      <w:r w:rsidR="00954247" w:rsidRPr="00954247">
        <w:rPr>
          <w:rFonts w:ascii="Times New Roman" w:hAnsi="Times New Roman"/>
          <w:sz w:val="24"/>
          <w:szCs w:val="24"/>
        </w:rPr>
        <w:t>.</w:t>
      </w:r>
      <w:r w:rsidR="00A344AE" w:rsidRPr="00787D13">
        <w:rPr>
          <w:rFonts w:ascii="Times New Roman" w:hAnsi="Times New Roman"/>
          <w:sz w:val="24"/>
          <w:szCs w:val="24"/>
        </w:rPr>
        <w:t>4H</w:t>
      </w:r>
      <w:r w:rsidR="00A344AE" w:rsidRPr="00787D13">
        <w:rPr>
          <w:rFonts w:ascii="Times New Roman" w:hAnsi="Times New Roman"/>
          <w:sz w:val="24"/>
          <w:szCs w:val="24"/>
          <w:vertAlign w:val="subscript"/>
        </w:rPr>
        <w:t>2</w:t>
      </w:r>
      <w:r w:rsidR="00A344AE" w:rsidRPr="00787D13">
        <w:rPr>
          <w:rFonts w:ascii="Times New Roman" w:hAnsi="Times New Roman"/>
          <w:sz w:val="24"/>
          <w:szCs w:val="24"/>
        </w:rPr>
        <w:t xml:space="preserve">O (99%) </w:t>
      </w:r>
      <w:r w:rsidR="00CE22EB">
        <w:rPr>
          <w:rFonts w:ascii="Times New Roman" w:hAnsi="Times New Roman"/>
          <w:sz w:val="24"/>
          <w:szCs w:val="24"/>
        </w:rPr>
        <w:t>and</w:t>
      </w:r>
      <w:r w:rsidR="00A344AE" w:rsidRPr="00787D13">
        <w:rPr>
          <w:rFonts w:ascii="Times New Roman" w:hAnsi="Times New Roman"/>
          <w:sz w:val="24"/>
          <w:szCs w:val="24"/>
        </w:rPr>
        <w:t xml:space="preserve"> glycine NH</w:t>
      </w:r>
      <w:r w:rsidR="00A344AE" w:rsidRPr="00787D13">
        <w:rPr>
          <w:rFonts w:ascii="Times New Roman" w:hAnsi="Times New Roman"/>
          <w:sz w:val="24"/>
          <w:szCs w:val="24"/>
          <w:vertAlign w:val="subscript"/>
        </w:rPr>
        <w:t>2</w:t>
      </w:r>
      <w:r w:rsidR="00A344AE" w:rsidRPr="00787D13">
        <w:rPr>
          <w:rFonts w:ascii="Times New Roman" w:hAnsi="Times New Roman"/>
          <w:sz w:val="24"/>
          <w:szCs w:val="24"/>
        </w:rPr>
        <w:t>CH</w:t>
      </w:r>
      <w:r w:rsidR="00A344AE" w:rsidRPr="00787D13">
        <w:rPr>
          <w:rFonts w:ascii="Times New Roman" w:hAnsi="Times New Roman"/>
          <w:sz w:val="24"/>
          <w:szCs w:val="24"/>
          <w:vertAlign w:val="subscript"/>
        </w:rPr>
        <w:t>2</w:t>
      </w:r>
      <w:r w:rsidR="00A344AE" w:rsidRPr="00787D13">
        <w:rPr>
          <w:rFonts w:ascii="Times New Roman" w:hAnsi="Times New Roman"/>
          <w:sz w:val="24"/>
          <w:szCs w:val="24"/>
        </w:rPr>
        <w:t xml:space="preserve">COOH (99%). </w:t>
      </w:r>
      <w:r w:rsidR="00CE22EB">
        <w:rPr>
          <w:rFonts w:ascii="Times New Roman" w:hAnsi="Times New Roman"/>
          <w:sz w:val="24"/>
          <w:szCs w:val="24"/>
        </w:rPr>
        <w:t>La</w:t>
      </w:r>
      <w:r w:rsidR="00CE22EB" w:rsidRPr="000663BF">
        <w:rPr>
          <w:rFonts w:ascii="Times New Roman" w:hAnsi="Times New Roman"/>
          <w:sz w:val="24"/>
          <w:szCs w:val="24"/>
          <w:vertAlign w:val="subscript"/>
        </w:rPr>
        <w:t>2</w:t>
      </w:r>
      <w:r w:rsidR="00CE22EB">
        <w:rPr>
          <w:rFonts w:ascii="Times New Roman" w:hAnsi="Times New Roman"/>
          <w:sz w:val="24"/>
          <w:szCs w:val="24"/>
        </w:rPr>
        <w:t>O</w:t>
      </w:r>
      <w:r w:rsidR="00CE22EB" w:rsidRPr="000663BF">
        <w:rPr>
          <w:rFonts w:ascii="Times New Roman" w:hAnsi="Times New Roman"/>
          <w:sz w:val="24"/>
          <w:szCs w:val="24"/>
          <w:vertAlign w:val="subscript"/>
        </w:rPr>
        <w:t>3</w:t>
      </w:r>
      <w:r w:rsidR="00CE22EB">
        <w:rPr>
          <w:rFonts w:ascii="Times New Roman" w:hAnsi="Times New Roman"/>
          <w:sz w:val="24"/>
          <w:szCs w:val="24"/>
        </w:rPr>
        <w:t xml:space="preserve"> was dissolved in HNO</w:t>
      </w:r>
      <w:r w:rsidR="00CE22EB" w:rsidRPr="0093182C">
        <w:rPr>
          <w:rFonts w:ascii="Times New Roman" w:hAnsi="Times New Roman"/>
          <w:sz w:val="24"/>
          <w:szCs w:val="24"/>
          <w:vertAlign w:val="subscript"/>
        </w:rPr>
        <w:t>3</w:t>
      </w:r>
      <w:r w:rsidR="00CE22EB">
        <w:rPr>
          <w:rFonts w:ascii="Times New Roman" w:hAnsi="Times New Roman"/>
          <w:sz w:val="24"/>
          <w:szCs w:val="24"/>
        </w:rPr>
        <w:t xml:space="preserve"> acid (65%)</w:t>
      </w:r>
      <w:r w:rsidR="00935F7D">
        <w:rPr>
          <w:rFonts w:ascii="Times New Roman" w:hAnsi="Times New Roman"/>
          <w:sz w:val="24"/>
          <w:szCs w:val="24"/>
        </w:rPr>
        <w:t xml:space="preserve"> to obtain La(NO</w:t>
      </w:r>
      <w:r w:rsidR="00935F7D" w:rsidRPr="0093182C">
        <w:rPr>
          <w:rFonts w:ascii="Times New Roman" w:hAnsi="Times New Roman"/>
          <w:sz w:val="24"/>
          <w:szCs w:val="24"/>
          <w:vertAlign w:val="subscript"/>
        </w:rPr>
        <w:t>3</w:t>
      </w:r>
      <w:r w:rsidR="00935F7D">
        <w:rPr>
          <w:rFonts w:ascii="Times New Roman" w:hAnsi="Times New Roman"/>
          <w:sz w:val="24"/>
          <w:szCs w:val="24"/>
        </w:rPr>
        <w:t>)</w:t>
      </w:r>
      <w:r w:rsidR="00935F7D" w:rsidRPr="0093182C">
        <w:rPr>
          <w:rFonts w:ascii="Times New Roman" w:hAnsi="Times New Roman"/>
          <w:sz w:val="24"/>
          <w:szCs w:val="24"/>
          <w:vertAlign w:val="subscript"/>
        </w:rPr>
        <w:t>3</w:t>
      </w:r>
      <w:r w:rsidR="00935F7D">
        <w:rPr>
          <w:rFonts w:ascii="Times New Roman" w:hAnsi="Times New Roman"/>
          <w:sz w:val="24"/>
          <w:szCs w:val="24"/>
        </w:rPr>
        <w:t xml:space="preserve"> solution. Then,</w:t>
      </w:r>
      <w:r w:rsidR="0000189C">
        <w:rPr>
          <w:rFonts w:ascii="Times New Roman" w:hAnsi="Times New Roman"/>
          <w:sz w:val="24"/>
          <w:szCs w:val="24"/>
        </w:rPr>
        <w:t xml:space="preserve"> </w:t>
      </w:r>
      <w:r w:rsidR="00A344AE" w:rsidRPr="00787D13">
        <w:rPr>
          <w:rFonts w:ascii="Times New Roman" w:hAnsi="Times New Roman"/>
          <w:sz w:val="24"/>
          <w:szCs w:val="24"/>
        </w:rPr>
        <w:t>La(NO</w:t>
      </w:r>
      <w:r w:rsidR="00A344AE" w:rsidRPr="00787D13">
        <w:rPr>
          <w:rFonts w:ascii="Times New Roman" w:hAnsi="Times New Roman"/>
          <w:sz w:val="24"/>
          <w:szCs w:val="24"/>
          <w:vertAlign w:val="subscript"/>
        </w:rPr>
        <w:t>3</w:t>
      </w:r>
      <w:r w:rsidR="00A344AE" w:rsidRPr="00787D13">
        <w:rPr>
          <w:rFonts w:ascii="Times New Roman" w:hAnsi="Times New Roman"/>
          <w:sz w:val="24"/>
          <w:szCs w:val="24"/>
        </w:rPr>
        <w:t>)</w:t>
      </w:r>
      <w:r w:rsidR="00A344AE" w:rsidRPr="00787D13">
        <w:rPr>
          <w:rFonts w:ascii="Times New Roman" w:hAnsi="Times New Roman"/>
          <w:sz w:val="24"/>
          <w:szCs w:val="24"/>
          <w:vertAlign w:val="subscript"/>
        </w:rPr>
        <w:t>3</w:t>
      </w:r>
      <w:r w:rsidR="00A344AE" w:rsidRPr="00787D13">
        <w:rPr>
          <w:rFonts w:ascii="Times New Roman" w:hAnsi="Times New Roman"/>
          <w:sz w:val="24"/>
          <w:szCs w:val="24"/>
        </w:rPr>
        <w:t>, Ba(NO</w:t>
      </w:r>
      <w:r w:rsidR="00A344AE" w:rsidRPr="00787D13">
        <w:rPr>
          <w:rFonts w:ascii="Times New Roman" w:hAnsi="Times New Roman"/>
          <w:sz w:val="24"/>
          <w:szCs w:val="24"/>
          <w:vertAlign w:val="subscript"/>
        </w:rPr>
        <w:t>3</w:t>
      </w:r>
      <w:r w:rsidR="00A344AE" w:rsidRPr="00787D13">
        <w:rPr>
          <w:rFonts w:ascii="Times New Roman" w:hAnsi="Times New Roman"/>
          <w:sz w:val="24"/>
          <w:szCs w:val="24"/>
        </w:rPr>
        <w:t>)</w:t>
      </w:r>
      <w:r w:rsidR="00A344AE" w:rsidRPr="00787D13">
        <w:rPr>
          <w:rFonts w:ascii="Times New Roman" w:hAnsi="Times New Roman"/>
          <w:sz w:val="24"/>
          <w:szCs w:val="24"/>
          <w:vertAlign w:val="subscript"/>
        </w:rPr>
        <w:t>2</w:t>
      </w:r>
      <w:r w:rsidR="00A344AE" w:rsidRPr="00787D13">
        <w:rPr>
          <w:rFonts w:ascii="Times New Roman" w:hAnsi="Times New Roman"/>
          <w:sz w:val="24"/>
          <w:szCs w:val="24"/>
        </w:rPr>
        <w:t>.4H</w:t>
      </w:r>
      <w:r w:rsidR="00A344AE" w:rsidRPr="00787D13">
        <w:rPr>
          <w:rFonts w:ascii="Times New Roman" w:hAnsi="Times New Roman"/>
          <w:sz w:val="24"/>
          <w:szCs w:val="24"/>
          <w:vertAlign w:val="subscript"/>
        </w:rPr>
        <w:t>2</w:t>
      </w:r>
      <w:r w:rsidR="00A344AE" w:rsidRPr="00787D13">
        <w:rPr>
          <w:rFonts w:ascii="Times New Roman" w:hAnsi="Times New Roman"/>
          <w:sz w:val="24"/>
          <w:szCs w:val="24"/>
        </w:rPr>
        <w:t xml:space="preserve">O </w:t>
      </w:r>
      <w:r w:rsidR="00935F7D">
        <w:rPr>
          <w:rFonts w:ascii="Times New Roman" w:hAnsi="Times New Roman"/>
          <w:sz w:val="24"/>
          <w:szCs w:val="24"/>
        </w:rPr>
        <w:t>and</w:t>
      </w:r>
      <w:r w:rsidR="00A344AE" w:rsidRPr="00787D13">
        <w:rPr>
          <w:rFonts w:ascii="Times New Roman" w:hAnsi="Times New Roman"/>
          <w:sz w:val="24"/>
          <w:szCs w:val="24"/>
        </w:rPr>
        <w:t xml:space="preserve"> Mn(NO</w:t>
      </w:r>
      <w:r w:rsidR="00A344AE" w:rsidRPr="00787D13">
        <w:rPr>
          <w:rFonts w:ascii="Times New Roman" w:hAnsi="Times New Roman"/>
          <w:sz w:val="24"/>
          <w:szCs w:val="24"/>
          <w:vertAlign w:val="subscript"/>
        </w:rPr>
        <w:t>3</w:t>
      </w:r>
      <w:r w:rsidR="00A344AE" w:rsidRPr="00787D13">
        <w:rPr>
          <w:rFonts w:ascii="Times New Roman" w:hAnsi="Times New Roman"/>
          <w:sz w:val="24"/>
          <w:szCs w:val="24"/>
        </w:rPr>
        <w:t>)</w:t>
      </w:r>
      <w:r w:rsidR="00A344AE" w:rsidRPr="00787D13">
        <w:rPr>
          <w:rFonts w:ascii="Times New Roman" w:hAnsi="Times New Roman"/>
          <w:sz w:val="24"/>
          <w:szCs w:val="24"/>
          <w:vertAlign w:val="subscript"/>
        </w:rPr>
        <w:t>2</w:t>
      </w:r>
      <w:r w:rsidR="00A344AE" w:rsidRPr="00787D13">
        <w:rPr>
          <w:rFonts w:ascii="Times New Roman" w:hAnsi="Times New Roman"/>
          <w:sz w:val="24"/>
          <w:szCs w:val="24"/>
        </w:rPr>
        <w:t>.4H</w:t>
      </w:r>
      <w:r w:rsidR="00A344AE" w:rsidRPr="00787D13">
        <w:rPr>
          <w:rFonts w:ascii="Times New Roman" w:hAnsi="Times New Roman"/>
          <w:sz w:val="24"/>
          <w:szCs w:val="24"/>
          <w:vertAlign w:val="subscript"/>
        </w:rPr>
        <w:t>2</w:t>
      </w:r>
      <w:r w:rsidR="00A344AE" w:rsidRPr="00787D13">
        <w:rPr>
          <w:rFonts w:ascii="Times New Roman" w:hAnsi="Times New Roman"/>
          <w:sz w:val="24"/>
          <w:szCs w:val="24"/>
        </w:rPr>
        <w:t xml:space="preserve">O </w:t>
      </w:r>
      <w:r w:rsidR="00935F7D">
        <w:rPr>
          <w:rFonts w:ascii="Times New Roman" w:hAnsi="Times New Roman"/>
          <w:sz w:val="24"/>
          <w:szCs w:val="24"/>
        </w:rPr>
        <w:t xml:space="preserve">were mixed together to form a solution </w:t>
      </w:r>
      <w:r w:rsidR="0093182C">
        <w:rPr>
          <w:rFonts w:ascii="Times New Roman" w:hAnsi="Times New Roman"/>
          <w:sz w:val="24"/>
          <w:szCs w:val="24"/>
        </w:rPr>
        <w:t>with</w:t>
      </w:r>
      <w:r w:rsidR="00935F7D">
        <w:rPr>
          <w:rFonts w:ascii="Times New Roman" w:hAnsi="Times New Roman"/>
          <w:sz w:val="24"/>
          <w:szCs w:val="24"/>
        </w:rPr>
        <w:t xml:space="preserve"> La</w:t>
      </w:r>
      <w:r w:rsidR="00A31364">
        <w:rPr>
          <w:rFonts w:ascii="Times New Roman" w:hAnsi="Times New Roman"/>
          <w:sz w:val="24"/>
          <w:szCs w:val="24"/>
        </w:rPr>
        <w:t xml:space="preserve"> </w:t>
      </w:r>
      <w:r w:rsidR="00935F7D">
        <w:rPr>
          <w:rFonts w:ascii="Times New Roman" w:hAnsi="Times New Roman"/>
          <w:sz w:val="24"/>
          <w:szCs w:val="24"/>
        </w:rPr>
        <w:t>:</w:t>
      </w:r>
      <w:r w:rsidR="00A31364">
        <w:rPr>
          <w:rFonts w:ascii="Times New Roman" w:hAnsi="Times New Roman"/>
          <w:sz w:val="24"/>
          <w:szCs w:val="24"/>
        </w:rPr>
        <w:t xml:space="preserve"> </w:t>
      </w:r>
      <w:r w:rsidR="00935F7D">
        <w:rPr>
          <w:rFonts w:ascii="Times New Roman" w:hAnsi="Times New Roman"/>
          <w:sz w:val="24"/>
          <w:szCs w:val="24"/>
        </w:rPr>
        <w:t>Ba</w:t>
      </w:r>
      <w:r w:rsidR="00A31364">
        <w:rPr>
          <w:rFonts w:ascii="Times New Roman" w:hAnsi="Times New Roman"/>
          <w:sz w:val="24"/>
          <w:szCs w:val="24"/>
        </w:rPr>
        <w:t xml:space="preserve"> </w:t>
      </w:r>
      <w:r w:rsidR="00935F7D">
        <w:rPr>
          <w:rFonts w:ascii="Times New Roman" w:hAnsi="Times New Roman"/>
          <w:sz w:val="24"/>
          <w:szCs w:val="24"/>
        </w:rPr>
        <w:t>:</w:t>
      </w:r>
      <w:r w:rsidR="00A31364">
        <w:rPr>
          <w:rFonts w:ascii="Times New Roman" w:hAnsi="Times New Roman"/>
          <w:sz w:val="24"/>
          <w:szCs w:val="24"/>
        </w:rPr>
        <w:t xml:space="preserve"> </w:t>
      </w:r>
      <w:r w:rsidR="00935F7D">
        <w:rPr>
          <w:rFonts w:ascii="Times New Roman" w:hAnsi="Times New Roman"/>
          <w:sz w:val="24"/>
          <w:szCs w:val="24"/>
        </w:rPr>
        <w:t>Mn molar ratio of</w:t>
      </w:r>
      <w:r w:rsidR="00A344AE" w:rsidRPr="00787D13">
        <w:rPr>
          <w:rFonts w:ascii="Times New Roman" w:hAnsi="Times New Roman"/>
          <w:sz w:val="24"/>
          <w:szCs w:val="24"/>
        </w:rPr>
        <w:t xml:space="preserve"> (1-x) : x : 1 </w:t>
      </w:r>
      <w:r w:rsidR="00935F7D">
        <w:rPr>
          <w:rFonts w:ascii="Times New Roman" w:hAnsi="Times New Roman"/>
          <w:sz w:val="24"/>
          <w:szCs w:val="24"/>
        </w:rPr>
        <w:t>where</w:t>
      </w:r>
      <w:r w:rsidR="00A344AE" w:rsidRPr="00787D13">
        <w:rPr>
          <w:rFonts w:ascii="Times New Roman" w:hAnsi="Times New Roman"/>
          <w:sz w:val="24"/>
          <w:szCs w:val="24"/>
        </w:rPr>
        <w:t xml:space="preserve"> x</w:t>
      </w:r>
      <w:r w:rsidR="00922E61">
        <w:rPr>
          <w:rFonts w:ascii="Times New Roman" w:hAnsi="Times New Roman"/>
          <w:sz w:val="24"/>
          <w:szCs w:val="24"/>
        </w:rPr>
        <w:t xml:space="preserve"> </w:t>
      </w:r>
      <w:r w:rsidR="00A344AE" w:rsidRPr="00787D13">
        <w:rPr>
          <w:rFonts w:ascii="Times New Roman" w:hAnsi="Times New Roman"/>
          <w:sz w:val="24"/>
          <w:szCs w:val="24"/>
        </w:rPr>
        <w:t>= 0</w:t>
      </w:r>
      <w:r w:rsidR="00935F7D">
        <w:rPr>
          <w:rFonts w:ascii="Times New Roman" w:hAnsi="Times New Roman"/>
          <w:sz w:val="24"/>
          <w:szCs w:val="24"/>
        </w:rPr>
        <w:t>.</w:t>
      </w:r>
      <w:r w:rsidR="00A344AE" w:rsidRPr="00787D13">
        <w:rPr>
          <w:rFonts w:ascii="Times New Roman" w:hAnsi="Times New Roman"/>
          <w:sz w:val="24"/>
          <w:szCs w:val="24"/>
        </w:rPr>
        <w:t xml:space="preserve">2; </w:t>
      </w:r>
      <w:r w:rsidR="00A344AE" w:rsidRPr="00A13693">
        <w:rPr>
          <w:rFonts w:ascii="Times New Roman" w:hAnsi="Times New Roman"/>
          <w:sz w:val="24"/>
          <w:szCs w:val="24"/>
        </w:rPr>
        <w:t>0</w:t>
      </w:r>
      <w:r w:rsidR="00935F7D">
        <w:rPr>
          <w:rFonts w:ascii="Times New Roman" w:hAnsi="Times New Roman"/>
          <w:sz w:val="24"/>
          <w:szCs w:val="24"/>
        </w:rPr>
        <w:t>.</w:t>
      </w:r>
      <w:r w:rsidR="00A344AE" w:rsidRPr="00A13693">
        <w:rPr>
          <w:rFonts w:ascii="Times New Roman" w:hAnsi="Times New Roman"/>
          <w:sz w:val="24"/>
          <w:szCs w:val="24"/>
        </w:rPr>
        <w:t>3; 0</w:t>
      </w:r>
      <w:r w:rsidR="00935F7D">
        <w:rPr>
          <w:rFonts w:ascii="Times New Roman" w:hAnsi="Times New Roman"/>
          <w:sz w:val="24"/>
          <w:szCs w:val="24"/>
        </w:rPr>
        <w:t>.</w:t>
      </w:r>
      <w:r w:rsidR="00A344AE" w:rsidRPr="00A13693">
        <w:rPr>
          <w:rFonts w:ascii="Times New Roman" w:hAnsi="Times New Roman"/>
          <w:sz w:val="24"/>
          <w:szCs w:val="24"/>
        </w:rPr>
        <w:t>5; 0</w:t>
      </w:r>
      <w:r w:rsidR="00935F7D">
        <w:rPr>
          <w:rFonts w:ascii="Times New Roman" w:hAnsi="Times New Roman"/>
          <w:sz w:val="24"/>
          <w:szCs w:val="24"/>
        </w:rPr>
        <w:t>.</w:t>
      </w:r>
      <w:r w:rsidR="00A344AE" w:rsidRPr="00A13693">
        <w:rPr>
          <w:rFonts w:ascii="Times New Roman" w:hAnsi="Times New Roman"/>
          <w:sz w:val="24"/>
          <w:szCs w:val="24"/>
        </w:rPr>
        <w:t>6; 0</w:t>
      </w:r>
      <w:r w:rsidR="00935F7D">
        <w:rPr>
          <w:rFonts w:ascii="Times New Roman" w:hAnsi="Times New Roman"/>
          <w:sz w:val="24"/>
          <w:szCs w:val="24"/>
        </w:rPr>
        <w:t>.</w:t>
      </w:r>
      <w:r w:rsidR="00A344AE" w:rsidRPr="00A13693">
        <w:rPr>
          <w:rFonts w:ascii="Times New Roman" w:hAnsi="Times New Roman"/>
          <w:sz w:val="24"/>
          <w:szCs w:val="24"/>
        </w:rPr>
        <w:t>7</w:t>
      </w:r>
      <w:r w:rsidR="00935F7D">
        <w:rPr>
          <w:rFonts w:ascii="Times New Roman" w:hAnsi="Times New Roman"/>
          <w:sz w:val="24"/>
          <w:szCs w:val="24"/>
        </w:rPr>
        <w:t xml:space="preserve"> is the doping rate</w:t>
      </w:r>
      <w:r w:rsidR="00A344AE" w:rsidRPr="00A13693">
        <w:rPr>
          <w:rFonts w:ascii="Times New Roman" w:hAnsi="Times New Roman"/>
          <w:sz w:val="24"/>
          <w:szCs w:val="24"/>
        </w:rPr>
        <w:t xml:space="preserve">. </w:t>
      </w:r>
      <w:r w:rsidR="00935F7D">
        <w:rPr>
          <w:rFonts w:ascii="Times New Roman" w:hAnsi="Times New Roman"/>
          <w:sz w:val="24"/>
          <w:szCs w:val="24"/>
        </w:rPr>
        <w:t xml:space="preserve">In the next step, glycine of appropriate amount was added to the solution. </w:t>
      </w:r>
      <w:r w:rsidR="00C646D7">
        <w:rPr>
          <w:rFonts w:ascii="Times New Roman" w:hAnsi="Times New Roman"/>
          <w:sz w:val="24"/>
          <w:szCs w:val="24"/>
        </w:rPr>
        <w:t xml:space="preserve">A set of </w:t>
      </w:r>
      <w:r w:rsidR="00C646D7" w:rsidRPr="00A13693">
        <w:rPr>
          <w:rFonts w:ascii="Times New Roman" w:hAnsi="Times New Roman"/>
          <w:sz w:val="24"/>
          <w:szCs w:val="24"/>
        </w:rPr>
        <w:t>La</w:t>
      </w:r>
      <w:r w:rsidR="00C646D7" w:rsidRPr="00A13693">
        <w:rPr>
          <w:rFonts w:ascii="Times New Roman" w:hAnsi="Times New Roman"/>
          <w:sz w:val="24"/>
          <w:szCs w:val="24"/>
          <w:vertAlign w:val="subscript"/>
        </w:rPr>
        <w:t>1-x</w:t>
      </w:r>
      <w:r w:rsidR="00C646D7" w:rsidRPr="00A13693">
        <w:rPr>
          <w:rFonts w:ascii="Times New Roman" w:hAnsi="Times New Roman"/>
          <w:sz w:val="24"/>
          <w:szCs w:val="24"/>
        </w:rPr>
        <w:t>Ba</w:t>
      </w:r>
      <w:r w:rsidR="00C646D7" w:rsidRPr="00A13693">
        <w:rPr>
          <w:rFonts w:ascii="Times New Roman" w:hAnsi="Times New Roman"/>
          <w:sz w:val="24"/>
          <w:szCs w:val="24"/>
          <w:vertAlign w:val="subscript"/>
        </w:rPr>
        <w:t>x</w:t>
      </w:r>
      <w:r w:rsidR="00C646D7" w:rsidRPr="00A13693">
        <w:rPr>
          <w:rFonts w:ascii="Times New Roman" w:hAnsi="Times New Roman"/>
          <w:sz w:val="24"/>
          <w:szCs w:val="24"/>
        </w:rPr>
        <w:t>MnO</w:t>
      </w:r>
      <w:r w:rsidR="00C646D7" w:rsidRPr="00A13693">
        <w:rPr>
          <w:rFonts w:ascii="Times New Roman" w:hAnsi="Times New Roman"/>
          <w:sz w:val="24"/>
          <w:szCs w:val="24"/>
          <w:vertAlign w:val="subscript"/>
        </w:rPr>
        <w:t>3</w:t>
      </w:r>
      <w:r w:rsidR="00C646D7">
        <w:rPr>
          <w:rFonts w:ascii="Times New Roman" w:hAnsi="Times New Roman"/>
          <w:sz w:val="24"/>
          <w:szCs w:val="24"/>
          <w:vertAlign w:val="subscript"/>
        </w:rPr>
        <w:t xml:space="preserve"> </w:t>
      </w:r>
      <w:r w:rsidR="00C646D7">
        <w:rPr>
          <w:rFonts w:ascii="Times New Roman" w:hAnsi="Times New Roman"/>
          <w:sz w:val="24"/>
          <w:szCs w:val="24"/>
        </w:rPr>
        <w:t>samples w</w:t>
      </w:r>
      <w:r w:rsidR="00922E61">
        <w:rPr>
          <w:rFonts w:ascii="Times New Roman" w:hAnsi="Times New Roman"/>
          <w:sz w:val="24"/>
          <w:szCs w:val="24"/>
        </w:rPr>
        <w:t>as</w:t>
      </w:r>
      <w:r w:rsidR="00C646D7">
        <w:rPr>
          <w:rFonts w:ascii="Times New Roman" w:hAnsi="Times New Roman"/>
          <w:sz w:val="24"/>
          <w:szCs w:val="24"/>
        </w:rPr>
        <w:t xml:space="preserve"> prepared and denoted as BxGy where, x is the doping rate and y is defined as molar ratio between glycin</w:t>
      </w:r>
      <w:r w:rsidR="0093182C">
        <w:rPr>
          <w:rFonts w:ascii="Times New Roman" w:hAnsi="Times New Roman"/>
          <w:sz w:val="24"/>
          <w:szCs w:val="24"/>
        </w:rPr>
        <w:t>e</w:t>
      </w:r>
      <w:r w:rsidR="00C646D7">
        <w:rPr>
          <w:rFonts w:ascii="Times New Roman" w:hAnsi="Times New Roman"/>
          <w:sz w:val="24"/>
          <w:szCs w:val="24"/>
        </w:rPr>
        <w:t xml:space="preserve"> and Mn. The obtained solution would be heated by a magnetic </w:t>
      </w:r>
      <w:r w:rsidR="002F0B43">
        <w:rPr>
          <w:rFonts w:ascii="Times New Roman" w:hAnsi="Times New Roman"/>
          <w:sz w:val="24"/>
          <w:szCs w:val="24"/>
        </w:rPr>
        <w:t>stirrer</w:t>
      </w:r>
      <w:r w:rsidR="00C646D7">
        <w:rPr>
          <w:rFonts w:ascii="Times New Roman" w:hAnsi="Times New Roman"/>
          <w:sz w:val="24"/>
          <w:szCs w:val="24"/>
        </w:rPr>
        <w:t xml:space="preserve"> at 100 </w:t>
      </w:r>
      <w:r w:rsidR="00C646D7" w:rsidRPr="0093182C">
        <w:rPr>
          <w:rFonts w:ascii="Times New Roman" w:hAnsi="Times New Roman"/>
          <w:sz w:val="24"/>
          <w:szCs w:val="24"/>
          <w:vertAlign w:val="superscript"/>
        </w:rPr>
        <w:t>o</w:t>
      </w:r>
      <w:r w:rsidR="00C646D7">
        <w:rPr>
          <w:rFonts w:ascii="Times New Roman" w:hAnsi="Times New Roman"/>
          <w:sz w:val="24"/>
          <w:szCs w:val="24"/>
        </w:rPr>
        <w:t>C. After 40 min the color of solution would turn into milky gel. The gel was transferred into a microwave oven and heated in 2 min</w:t>
      </w:r>
      <w:r w:rsidR="0093182C">
        <w:rPr>
          <w:rFonts w:ascii="Times New Roman" w:hAnsi="Times New Roman"/>
          <w:sz w:val="24"/>
          <w:szCs w:val="24"/>
        </w:rPr>
        <w:t xml:space="preserve"> at power of 800 W</w:t>
      </w:r>
      <w:r w:rsidR="00C646D7">
        <w:rPr>
          <w:rFonts w:ascii="Times New Roman" w:hAnsi="Times New Roman"/>
          <w:sz w:val="24"/>
          <w:szCs w:val="24"/>
        </w:rPr>
        <w:t xml:space="preserve">. The microwave supported for the combustion reaction and </w:t>
      </w:r>
      <w:r w:rsidR="0077517E">
        <w:rPr>
          <w:rFonts w:ascii="Times New Roman" w:hAnsi="Times New Roman"/>
          <w:sz w:val="24"/>
          <w:szCs w:val="24"/>
        </w:rPr>
        <w:t xml:space="preserve">produced black powder. </w:t>
      </w:r>
    </w:p>
    <w:p w14:paraId="21F0290C" w14:textId="77777777" w:rsidR="00D709D2" w:rsidRPr="0093182C" w:rsidRDefault="00D709D2" w:rsidP="0093182C">
      <w:pPr>
        <w:pStyle w:val="ListParagraph"/>
        <w:spacing w:after="0" w:line="312" w:lineRule="auto"/>
        <w:ind w:left="0" w:firstLine="720"/>
        <w:jc w:val="both"/>
        <w:rPr>
          <w:rFonts w:ascii="Times New Roman" w:hAnsi="Times New Roman"/>
          <w:b/>
          <w:sz w:val="24"/>
        </w:rPr>
      </w:pPr>
      <w:r w:rsidRPr="0093182C">
        <w:rPr>
          <w:rFonts w:ascii="Times New Roman" w:hAnsi="Times New Roman"/>
          <w:b/>
          <w:sz w:val="24"/>
        </w:rPr>
        <w:t>3. Results and discussion</w:t>
      </w:r>
    </w:p>
    <w:p w14:paraId="156368F6" w14:textId="3EDAF3BD" w:rsidR="00ED3909" w:rsidRPr="00787D13" w:rsidRDefault="00C245E8" w:rsidP="00ED3909">
      <w:pPr>
        <w:spacing w:after="0" w:line="312" w:lineRule="auto"/>
        <w:jc w:val="center"/>
        <w:rPr>
          <w:szCs w:val="24"/>
        </w:rPr>
      </w:pPr>
      <w:r>
        <w:rPr>
          <w:noProof/>
        </w:rPr>
        <w:lastRenderedPageBreak/>
        <w:drawing>
          <wp:inline distT="0" distB="0" distL="0" distR="0" wp14:anchorId="70C57871" wp14:editId="63228673">
            <wp:extent cx="3656791" cy="306920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204" cy="3069550"/>
                    </a:xfrm>
                    <a:prstGeom prst="rect">
                      <a:avLst/>
                    </a:prstGeom>
                  </pic:spPr>
                </pic:pic>
              </a:graphicData>
            </a:graphic>
          </wp:inline>
        </w:drawing>
      </w:r>
      <w:r w:rsidR="00BD413B" w:rsidRPr="00787D13">
        <w:rPr>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A344AE" w:rsidRPr="00787D13" w14:paraId="41AC9EEF" w14:textId="77777777" w:rsidTr="00AA2DFF">
        <w:tc>
          <w:tcPr>
            <w:tcW w:w="9004" w:type="dxa"/>
            <w:hideMark/>
          </w:tcPr>
          <w:p w14:paraId="21BE504E" w14:textId="77777777" w:rsidR="00D709D2" w:rsidRPr="0093182C" w:rsidRDefault="00D709D2" w:rsidP="00FC3DC0">
            <w:pPr>
              <w:spacing w:line="312" w:lineRule="auto"/>
              <w:jc w:val="center"/>
              <w:rPr>
                <w:rFonts w:ascii="Times New Roman" w:hAnsi="Times New Roman" w:cs="Times New Roman"/>
                <w:i/>
                <w:sz w:val="24"/>
                <w:szCs w:val="24"/>
              </w:rPr>
            </w:pPr>
            <w:r w:rsidRPr="0093182C">
              <w:rPr>
                <w:rFonts w:ascii="Times New Roman" w:hAnsi="Times New Roman" w:cs="Times New Roman"/>
                <w:i/>
                <w:sz w:val="24"/>
                <w:szCs w:val="24"/>
              </w:rPr>
              <w:t>Figure 2. X</w:t>
            </w:r>
            <w:r w:rsidR="0093182C">
              <w:rPr>
                <w:rFonts w:ascii="Times New Roman" w:hAnsi="Times New Roman" w:cs="Times New Roman"/>
                <w:i/>
                <w:sz w:val="24"/>
                <w:szCs w:val="24"/>
              </w:rPr>
              <w:t>RD</w:t>
            </w:r>
            <w:r w:rsidRPr="0093182C">
              <w:rPr>
                <w:rFonts w:ascii="Times New Roman" w:hAnsi="Times New Roman" w:cs="Times New Roman"/>
                <w:i/>
                <w:sz w:val="24"/>
                <w:szCs w:val="24"/>
              </w:rPr>
              <w:t xml:space="preserve"> pattern</w:t>
            </w:r>
            <w:r w:rsidR="00145753" w:rsidRPr="0093182C">
              <w:rPr>
                <w:rFonts w:ascii="Times New Roman" w:hAnsi="Times New Roman" w:cs="Times New Roman"/>
                <w:i/>
                <w:sz w:val="24"/>
                <w:szCs w:val="24"/>
              </w:rPr>
              <w:t>s</w:t>
            </w:r>
            <w:r w:rsidRPr="0093182C">
              <w:rPr>
                <w:rFonts w:ascii="Times New Roman" w:hAnsi="Times New Roman" w:cs="Times New Roman"/>
                <w:i/>
                <w:sz w:val="24"/>
                <w:szCs w:val="24"/>
              </w:rPr>
              <w:t xml:space="preserve"> of LBMO power samples with doping rate x =0.3 and 0.4.</w:t>
            </w:r>
          </w:p>
          <w:p w14:paraId="1D1B76E3" w14:textId="77777777" w:rsidR="00A344AE" w:rsidRPr="00787D13" w:rsidRDefault="00A344AE" w:rsidP="00FC3DC0">
            <w:pPr>
              <w:spacing w:line="312" w:lineRule="auto"/>
              <w:jc w:val="center"/>
              <w:rPr>
                <w:rFonts w:ascii="Times New Roman" w:eastAsia="Times New Roman" w:hAnsi="Times New Roman" w:cs="Times New Roman"/>
                <w:sz w:val="24"/>
                <w:szCs w:val="24"/>
              </w:rPr>
            </w:pPr>
          </w:p>
        </w:tc>
      </w:tr>
      <w:tr w:rsidR="0084758A" w:rsidRPr="00787D13" w14:paraId="611909A3" w14:textId="77777777" w:rsidTr="0084758A">
        <w:tc>
          <w:tcPr>
            <w:tcW w:w="9004" w:type="dxa"/>
          </w:tcPr>
          <w:p w14:paraId="165A00B5" w14:textId="5E03A7F4" w:rsidR="00A3140B" w:rsidRDefault="00D709D2" w:rsidP="00A3140B">
            <w:pPr>
              <w:spacing w:line="312" w:lineRule="auto"/>
              <w:jc w:val="both"/>
              <w:rPr>
                <w:rFonts w:ascii="Times New Roman" w:hAnsi="Times New Roman" w:cs="Times New Roman"/>
                <w:sz w:val="24"/>
                <w:szCs w:val="24"/>
              </w:rPr>
            </w:pPr>
            <w:r>
              <w:rPr>
                <w:rFonts w:ascii="Times New Roman" w:hAnsi="Times New Roman" w:cs="Times New Roman"/>
                <w:sz w:val="24"/>
                <w:szCs w:val="24"/>
              </w:rPr>
              <w:t>Glycin</w:t>
            </w:r>
            <w:r w:rsidR="0093182C">
              <w:rPr>
                <w:rFonts w:ascii="Times New Roman" w:hAnsi="Times New Roman" w:cs="Times New Roman"/>
                <w:sz w:val="24"/>
                <w:szCs w:val="24"/>
              </w:rPr>
              <w:t>e</w:t>
            </w:r>
            <w:r>
              <w:rPr>
                <w:rFonts w:ascii="Times New Roman" w:hAnsi="Times New Roman" w:cs="Times New Roman"/>
                <w:sz w:val="24"/>
                <w:szCs w:val="24"/>
              </w:rPr>
              <w:t xml:space="preserve"> plays </w:t>
            </w:r>
            <w:r w:rsidR="002F0B43">
              <w:rPr>
                <w:rFonts w:ascii="Times New Roman" w:hAnsi="Times New Roman" w:cs="Times New Roman"/>
                <w:sz w:val="24"/>
                <w:szCs w:val="24"/>
              </w:rPr>
              <w:t>an important role</w:t>
            </w:r>
            <w:r>
              <w:rPr>
                <w:rFonts w:ascii="Times New Roman" w:hAnsi="Times New Roman" w:cs="Times New Roman"/>
                <w:sz w:val="24"/>
                <w:szCs w:val="24"/>
              </w:rPr>
              <w:t xml:space="preserve"> in</w:t>
            </w:r>
            <w:r w:rsidR="0093182C">
              <w:rPr>
                <w:rFonts w:ascii="Times New Roman" w:hAnsi="Times New Roman" w:cs="Times New Roman"/>
                <w:sz w:val="24"/>
                <w:szCs w:val="24"/>
              </w:rPr>
              <w:t xml:space="preserve"> the</w:t>
            </w:r>
            <w:r>
              <w:rPr>
                <w:rFonts w:ascii="Times New Roman" w:hAnsi="Times New Roman" w:cs="Times New Roman"/>
                <w:sz w:val="24"/>
                <w:szCs w:val="24"/>
              </w:rPr>
              <w:t xml:space="preserve"> formation of metal complexes</w:t>
            </w:r>
            <w:r w:rsidR="0093182C">
              <w:rPr>
                <w:rFonts w:ascii="Times New Roman" w:hAnsi="Times New Roman" w:cs="Times New Roman"/>
                <w:sz w:val="24"/>
                <w:szCs w:val="24"/>
              </w:rPr>
              <w:t xml:space="preserve">, which </w:t>
            </w:r>
            <w:r w:rsidR="002F0B43">
              <w:rPr>
                <w:rFonts w:ascii="Times New Roman" w:hAnsi="Times New Roman" w:cs="Times New Roman"/>
                <w:sz w:val="24"/>
                <w:szCs w:val="24"/>
              </w:rPr>
              <w:t>guarantees</w:t>
            </w:r>
            <w:r w:rsidR="0093182C">
              <w:rPr>
                <w:rFonts w:ascii="Times New Roman" w:hAnsi="Times New Roman" w:cs="Times New Roman"/>
                <w:sz w:val="24"/>
                <w:szCs w:val="24"/>
              </w:rPr>
              <w:t xml:space="preserve"> a</w:t>
            </w:r>
            <w:r w:rsidR="00145753">
              <w:rPr>
                <w:rFonts w:ascii="Times New Roman" w:hAnsi="Times New Roman" w:cs="Times New Roman"/>
                <w:sz w:val="24"/>
                <w:szCs w:val="24"/>
              </w:rPr>
              <w:t xml:space="preserve"> homogenous reaction at atomic level. Moreover, glycin</w:t>
            </w:r>
            <w:r w:rsidR="00C87934">
              <w:rPr>
                <w:rFonts w:ascii="Times New Roman" w:hAnsi="Times New Roman" w:cs="Times New Roman"/>
                <w:sz w:val="24"/>
                <w:szCs w:val="24"/>
              </w:rPr>
              <w:t>e</w:t>
            </w:r>
            <w:r w:rsidR="00145753">
              <w:rPr>
                <w:rFonts w:ascii="Times New Roman" w:hAnsi="Times New Roman" w:cs="Times New Roman"/>
                <w:sz w:val="24"/>
                <w:szCs w:val="24"/>
              </w:rPr>
              <w:t xml:space="preserve"> support</w:t>
            </w:r>
            <w:r w:rsidR="00C87934">
              <w:rPr>
                <w:rFonts w:ascii="Times New Roman" w:hAnsi="Times New Roman" w:cs="Times New Roman"/>
                <w:sz w:val="24"/>
                <w:szCs w:val="24"/>
              </w:rPr>
              <w:t>s</w:t>
            </w:r>
            <w:r w:rsidR="00145753">
              <w:rPr>
                <w:rFonts w:ascii="Times New Roman" w:hAnsi="Times New Roman" w:cs="Times New Roman"/>
                <w:sz w:val="24"/>
                <w:szCs w:val="24"/>
              </w:rPr>
              <w:t xml:space="preserve"> for the reduction of nitrate group in combustion process and liberate</w:t>
            </w:r>
            <w:r w:rsidR="00C87934">
              <w:rPr>
                <w:rFonts w:ascii="Times New Roman" w:hAnsi="Times New Roman" w:cs="Times New Roman"/>
                <w:sz w:val="24"/>
                <w:szCs w:val="24"/>
              </w:rPr>
              <w:t>s</w:t>
            </w:r>
            <w:r w:rsidR="00145753">
              <w:rPr>
                <w:rFonts w:ascii="Times New Roman" w:hAnsi="Times New Roman" w:cs="Times New Roman"/>
                <w:sz w:val="24"/>
                <w:szCs w:val="24"/>
              </w:rPr>
              <w:t xml:space="preserve"> a huge amount of heat for the formation of pervoskite crystal. Hence</w:t>
            </w:r>
            <w:r w:rsidR="00C87934">
              <w:rPr>
                <w:rFonts w:ascii="Times New Roman" w:hAnsi="Times New Roman" w:cs="Times New Roman"/>
                <w:sz w:val="24"/>
                <w:szCs w:val="24"/>
              </w:rPr>
              <w:t xml:space="preserve">, </w:t>
            </w:r>
            <w:r w:rsidR="00145753">
              <w:rPr>
                <w:rFonts w:ascii="Times New Roman" w:hAnsi="Times New Roman" w:cs="Times New Roman"/>
                <w:sz w:val="24"/>
                <w:szCs w:val="24"/>
              </w:rPr>
              <w:t>investigati</w:t>
            </w:r>
            <w:r w:rsidR="00C87934">
              <w:rPr>
                <w:rFonts w:ascii="Times New Roman" w:hAnsi="Times New Roman" w:cs="Times New Roman"/>
                <w:sz w:val="24"/>
                <w:szCs w:val="24"/>
              </w:rPr>
              <w:t>ng</w:t>
            </w:r>
            <w:r w:rsidR="00145753">
              <w:rPr>
                <w:rFonts w:ascii="Times New Roman" w:hAnsi="Times New Roman" w:cs="Times New Roman"/>
                <w:sz w:val="24"/>
                <w:szCs w:val="24"/>
              </w:rPr>
              <w:t xml:space="preserve"> the effect of fuel amount on structure and morphology of nanoproduct prepared by microwave combustion is very important. A small amount of </w:t>
            </w:r>
            <w:r w:rsidR="002F0B43">
              <w:rPr>
                <w:rFonts w:ascii="Times New Roman" w:hAnsi="Times New Roman" w:cs="Times New Roman"/>
                <w:sz w:val="24"/>
                <w:szCs w:val="24"/>
              </w:rPr>
              <w:t>fuel</w:t>
            </w:r>
            <w:r w:rsidR="00145753">
              <w:rPr>
                <w:rFonts w:ascii="Times New Roman" w:hAnsi="Times New Roman" w:cs="Times New Roman"/>
                <w:sz w:val="24"/>
                <w:szCs w:val="24"/>
              </w:rPr>
              <w:t xml:space="preserve"> which is below </w:t>
            </w:r>
            <w:r w:rsidR="002F0B43">
              <w:rPr>
                <w:rFonts w:ascii="Times New Roman" w:hAnsi="Times New Roman" w:cs="Times New Roman"/>
                <w:sz w:val="24"/>
                <w:szCs w:val="24"/>
              </w:rPr>
              <w:t>threshold</w:t>
            </w:r>
            <w:r w:rsidR="00145753">
              <w:rPr>
                <w:rFonts w:ascii="Times New Roman" w:hAnsi="Times New Roman" w:cs="Times New Roman"/>
                <w:sz w:val="24"/>
                <w:szCs w:val="24"/>
              </w:rPr>
              <w:t xml:space="preserve"> will not provide enough energy for the reaction to</w:t>
            </w:r>
            <w:r w:rsidR="00B96373">
              <w:rPr>
                <w:rFonts w:ascii="Times New Roman" w:hAnsi="Times New Roman" w:cs="Times New Roman"/>
                <w:sz w:val="24"/>
                <w:szCs w:val="24"/>
              </w:rPr>
              <w:t xml:space="preserve"> occur. On the other hand, excess amount of fuel will</w:t>
            </w:r>
            <w:r w:rsidR="006C02DA">
              <w:rPr>
                <w:rFonts w:ascii="Times New Roman" w:hAnsi="Times New Roman" w:cs="Times New Roman"/>
                <w:sz w:val="24"/>
                <w:szCs w:val="24"/>
              </w:rPr>
              <w:t xml:space="preserve"> also degrade the quality of the product because</w:t>
            </w:r>
            <w:r w:rsidR="00B96373">
              <w:rPr>
                <w:rFonts w:ascii="Times New Roman" w:hAnsi="Times New Roman" w:cs="Times New Roman"/>
                <w:sz w:val="24"/>
                <w:szCs w:val="24"/>
              </w:rPr>
              <w:t xml:space="preserve"> ge</w:t>
            </w:r>
            <w:r w:rsidR="006C02DA">
              <w:rPr>
                <w:rFonts w:ascii="Times New Roman" w:hAnsi="Times New Roman" w:cs="Times New Roman"/>
                <w:sz w:val="24"/>
                <w:szCs w:val="24"/>
              </w:rPr>
              <w:t xml:space="preserve">nerated gas in the reaction </w:t>
            </w:r>
            <w:r w:rsidR="006C02DA" w:rsidRPr="002A253D">
              <w:rPr>
                <w:rFonts w:ascii="Times New Roman" w:hAnsi="Times New Roman" w:cs="Times New Roman"/>
                <w:sz w:val="24"/>
                <w:szCs w:val="24"/>
              </w:rPr>
              <w:t xml:space="preserve">will </w:t>
            </w:r>
            <w:r w:rsidR="002F0B43" w:rsidRPr="002A253D">
              <w:rPr>
                <w:rFonts w:ascii="Times New Roman" w:hAnsi="Times New Roman" w:cs="Times New Roman"/>
                <w:sz w:val="24"/>
                <w:szCs w:val="24"/>
              </w:rPr>
              <w:t>dissipate</w:t>
            </w:r>
            <w:r w:rsidR="006C02DA" w:rsidRPr="002A253D">
              <w:rPr>
                <w:rFonts w:ascii="Times New Roman" w:hAnsi="Times New Roman" w:cs="Times New Roman"/>
                <w:sz w:val="24"/>
                <w:szCs w:val="24"/>
              </w:rPr>
              <w:t xml:space="preserve"> the useful heat for the reaction. Simultaneously, doping concentration also changes kinetics of reaction. The </w:t>
            </w:r>
            <w:r w:rsidR="00950BDA" w:rsidRPr="002A253D">
              <w:rPr>
                <w:rFonts w:ascii="Times New Roman" w:hAnsi="Times New Roman" w:cs="Times New Roman"/>
                <w:sz w:val="24"/>
                <w:szCs w:val="24"/>
              </w:rPr>
              <w:t xml:space="preserve">XRD </w:t>
            </w:r>
            <w:r w:rsidR="006C02DA" w:rsidRPr="002A253D">
              <w:rPr>
                <w:rFonts w:ascii="Times New Roman" w:hAnsi="Times New Roman" w:cs="Times New Roman"/>
                <w:sz w:val="24"/>
                <w:szCs w:val="24"/>
              </w:rPr>
              <w:t>re</w:t>
            </w:r>
            <w:r w:rsidR="00C87934" w:rsidRPr="002A253D">
              <w:rPr>
                <w:rFonts w:ascii="Times New Roman" w:hAnsi="Times New Roman" w:cs="Times New Roman"/>
                <w:sz w:val="24"/>
                <w:szCs w:val="24"/>
              </w:rPr>
              <w:t>s</w:t>
            </w:r>
            <w:r w:rsidR="006C02DA" w:rsidRPr="002A253D">
              <w:rPr>
                <w:rFonts w:ascii="Times New Roman" w:hAnsi="Times New Roman" w:cs="Times New Roman"/>
                <w:sz w:val="24"/>
                <w:szCs w:val="24"/>
              </w:rPr>
              <w:t xml:space="preserve">ults </w:t>
            </w:r>
            <w:r w:rsidR="00950BDA" w:rsidRPr="002A253D">
              <w:rPr>
                <w:rFonts w:ascii="Times New Roman" w:hAnsi="Times New Roman" w:cs="Times New Roman"/>
                <w:sz w:val="24"/>
                <w:szCs w:val="24"/>
              </w:rPr>
              <w:t>(</w:t>
            </w:r>
            <w:r w:rsidR="00950BDA" w:rsidRPr="00E12EC7">
              <w:rPr>
                <w:rFonts w:ascii="Times New Roman" w:hAnsi="Times New Roman" w:cs="Times New Roman"/>
                <w:sz w:val="24"/>
                <w:szCs w:val="24"/>
              </w:rPr>
              <w:t xml:space="preserve">Figure 2) </w:t>
            </w:r>
            <w:r w:rsidR="006C02DA" w:rsidRPr="00E12EC7">
              <w:rPr>
                <w:rFonts w:ascii="Times New Roman" w:hAnsi="Times New Roman" w:cs="Times New Roman"/>
                <w:sz w:val="24"/>
                <w:szCs w:val="24"/>
              </w:rPr>
              <w:t xml:space="preserve">show that when same amount fuel is utilized (y=5), the quality of the product change </w:t>
            </w:r>
            <w:r w:rsidR="00A3140B" w:rsidRPr="00E12EC7">
              <w:rPr>
                <w:rFonts w:ascii="Times New Roman" w:hAnsi="Times New Roman" w:cs="Times New Roman"/>
                <w:sz w:val="24"/>
                <w:szCs w:val="24"/>
              </w:rPr>
              <w:t>a lot depending on the</w:t>
            </w:r>
            <w:r w:rsidR="006C02DA" w:rsidRPr="00E12EC7">
              <w:rPr>
                <w:rFonts w:ascii="Times New Roman" w:hAnsi="Times New Roman" w:cs="Times New Roman"/>
                <w:sz w:val="24"/>
                <w:szCs w:val="24"/>
              </w:rPr>
              <w:t xml:space="preserve"> doping rate </w:t>
            </w:r>
            <w:r w:rsidR="00A3140B" w:rsidRPr="00E12EC7">
              <w:rPr>
                <w:rFonts w:ascii="Times New Roman" w:hAnsi="Times New Roman" w:cs="Times New Roman"/>
                <w:sz w:val="24"/>
                <w:szCs w:val="24"/>
              </w:rPr>
              <w:t>(x=0.3 or 0.4). X</w:t>
            </w:r>
            <w:r w:rsidR="00C87934" w:rsidRPr="00E12EC7">
              <w:rPr>
                <w:rFonts w:ascii="Times New Roman" w:hAnsi="Times New Roman" w:cs="Times New Roman"/>
                <w:sz w:val="24"/>
                <w:szCs w:val="24"/>
              </w:rPr>
              <w:t>RD</w:t>
            </w:r>
            <w:r w:rsidR="00A3140B" w:rsidRPr="00E12EC7">
              <w:rPr>
                <w:rFonts w:ascii="Times New Roman" w:hAnsi="Times New Roman" w:cs="Times New Roman"/>
                <w:sz w:val="24"/>
                <w:szCs w:val="24"/>
              </w:rPr>
              <w:t xml:space="preserve"> diffraction patterns show </w:t>
            </w:r>
            <w:r w:rsidR="00E12EC7" w:rsidRPr="00E12EC7">
              <w:rPr>
                <w:rFonts w:ascii="Times New Roman" w:hAnsi="Times New Roman" w:cs="Times New Roman"/>
                <w:szCs w:val="24"/>
              </w:rPr>
              <w:t>that</w:t>
            </w:r>
            <w:r w:rsidR="0084758A" w:rsidRPr="00E12EC7">
              <w:rPr>
                <w:rFonts w:ascii="Times New Roman" w:hAnsi="Times New Roman" w:cs="Times New Roman"/>
                <w:szCs w:val="24"/>
              </w:rPr>
              <w:t xml:space="preserve"> L</w:t>
            </w:r>
            <w:r w:rsidR="0084758A" w:rsidRPr="00E12EC7">
              <w:rPr>
                <w:rFonts w:ascii="Times New Roman" w:hAnsi="Times New Roman" w:cs="Times New Roman"/>
                <w:sz w:val="24"/>
                <w:szCs w:val="24"/>
              </w:rPr>
              <w:t>a</w:t>
            </w:r>
            <w:r w:rsidR="0084758A" w:rsidRPr="00E12EC7">
              <w:rPr>
                <w:rFonts w:ascii="Times New Roman" w:hAnsi="Times New Roman" w:cs="Times New Roman"/>
                <w:sz w:val="24"/>
                <w:szCs w:val="24"/>
                <w:vertAlign w:val="subscript"/>
              </w:rPr>
              <w:t>0.6</w:t>
            </w:r>
            <w:r w:rsidR="0084758A" w:rsidRPr="00E12EC7">
              <w:rPr>
                <w:rFonts w:ascii="Times New Roman" w:hAnsi="Times New Roman" w:cs="Times New Roman"/>
                <w:sz w:val="24"/>
                <w:szCs w:val="24"/>
              </w:rPr>
              <w:t>Ba</w:t>
            </w:r>
            <w:r w:rsidR="0084758A" w:rsidRPr="00E12EC7">
              <w:rPr>
                <w:rFonts w:ascii="Times New Roman" w:hAnsi="Times New Roman" w:cs="Times New Roman"/>
                <w:sz w:val="24"/>
                <w:szCs w:val="24"/>
                <w:vertAlign w:val="subscript"/>
              </w:rPr>
              <w:t>0.4</w:t>
            </w:r>
            <w:r w:rsidR="0084758A" w:rsidRPr="00E12EC7">
              <w:rPr>
                <w:rFonts w:ascii="Times New Roman" w:hAnsi="Times New Roman" w:cs="Times New Roman"/>
                <w:sz w:val="24"/>
                <w:szCs w:val="24"/>
              </w:rPr>
              <w:t>MnO</w:t>
            </w:r>
            <w:r w:rsidR="0084758A" w:rsidRPr="00E12EC7">
              <w:rPr>
                <w:rFonts w:ascii="Times New Roman" w:hAnsi="Times New Roman" w:cs="Times New Roman"/>
                <w:sz w:val="24"/>
                <w:szCs w:val="24"/>
                <w:vertAlign w:val="subscript"/>
              </w:rPr>
              <w:t>3</w:t>
            </w:r>
            <w:r w:rsidR="0084758A" w:rsidRPr="00E12EC7">
              <w:rPr>
                <w:rFonts w:ascii="Times New Roman" w:hAnsi="Times New Roman" w:cs="Times New Roman"/>
                <w:sz w:val="24"/>
                <w:szCs w:val="24"/>
              </w:rPr>
              <w:t xml:space="preserve"> </w:t>
            </w:r>
            <w:r w:rsidR="00A3140B" w:rsidRPr="00E12EC7">
              <w:rPr>
                <w:rFonts w:ascii="Times New Roman" w:hAnsi="Times New Roman" w:cs="Times New Roman"/>
                <w:sz w:val="24"/>
                <w:szCs w:val="24"/>
              </w:rPr>
              <w:t xml:space="preserve">sample was </w:t>
            </w:r>
            <w:r w:rsidR="00C87934" w:rsidRPr="00E12EC7">
              <w:rPr>
                <w:rFonts w:ascii="Times New Roman" w:hAnsi="Times New Roman" w:cs="Times New Roman"/>
                <w:sz w:val="24"/>
                <w:szCs w:val="24"/>
              </w:rPr>
              <w:t xml:space="preserve">in </w:t>
            </w:r>
            <w:r w:rsidR="00A3140B" w:rsidRPr="00E12EC7">
              <w:rPr>
                <w:rFonts w:ascii="Times New Roman" w:hAnsi="Times New Roman" w:cs="Times New Roman"/>
                <w:sz w:val="24"/>
                <w:szCs w:val="24"/>
              </w:rPr>
              <w:t>crystalline</w:t>
            </w:r>
            <w:r w:rsidR="00C87934" w:rsidRPr="00E12EC7">
              <w:rPr>
                <w:rFonts w:ascii="Times New Roman" w:hAnsi="Times New Roman" w:cs="Times New Roman"/>
                <w:sz w:val="24"/>
                <w:szCs w:val="24"/>
              </w:rPr>
              <w:t xml:space="preserve"> form,</w:t>
            </w:r>
            <w:r w:rsidR="00A3140B" w:rsidRPr="00E12EC7">
              <w:rPr>
                <w:rFonts w:ascii="Times New Roman" w:hAnsi="Times New Roman" w:cs="Times New Roman"/>
                <w:sz w:val="24"/>
                <w:szCs w:val="24"/>
              </w:rPr>
              <w:t xml:space="preserve"> implied by characteristic peaks of LaMnO</w:t>
            </w:r>
            <w:r w:rsidR="00A3140B" w:rsidRPr="00E12EC7">
              <w:rPr>
                <w:rFonts w:ascii="Times New Roman" w:hAnsi="Times New Roman" w:cs="Times New Roman"/>
                <w:sz w:val="24"/>
                <w:szCs w:val="24"/>
                <w:vertAlign w:val="subscript"/>
              </w:rPr>
              <w:t>3</w:t>
            </w:r>
            <w:r w:rsidR="00A3140B" w:rsidRPr="002A253D">
              <w:rPr>
                <w:rFonts w:ascii="Times New Roman" w:hAnsi="Times New Roman" w:cs="Times New Roman"/>
                <w:sz w:val="24"/>
                <w:szCs w:val="24"/>
              </w:rPr>
              <w:t xml:space="preserve">, without dopant or impurity. Meanwhile, </w:t>
            </w:r>
            <w:r w:rsidR="00E12EC7" w:rsidRPr="00E12EC7">
              <w:rPr>
                <w:rFonts w:ascii="Times New Roman" w:hAnsi="Times New Roman" w:cs="Times New Roman"/>
                <w:szCs w:val="24"/>
              </w:rPr>
              <w:t>sample</w:t>
            </w:r>
            <w:r w:rsidR="00D61F39" w:rsidRPr="00E12EC7">
              <w:rPr>
                <w:rFonts w:ascii="Times New Roman" w:hAnsi="Times New Roman" w:cs="Times New Roman"/>
                <w:szCs w:val="24"/>
              </w:rPr>
              <w:t xml:space="preserve"> </w:t>
            </w:r>
            <w:r w:rsidR="0084758A" w:rsidRPr="00E12EC7">
              <w:rPr>
                <w:rFonts w:ascii="Times New Roman" w:hAnsi="Times New Roman" w:cs="Times New Roman"/>
                <w:szCs w:val="24"/>
              </w:rPr>
              <w:t>La</w:t>
            </w:r>
            <w:r w:rsidR="0084758A" w:rsidRPr="00E12EC7">
              <w:rPr>
                <w:rFonts w:ascii="Times New Roman" w:hAnsi="Times New Roman" w:cs="Times New Roman"/>
                <w:szCs w:val="24"/>
                <w:vertAlign w:val="subscript"/>
              </w:rPr>
              <w:t>0.7</w:t>
            </w:r>
            <w:r w:rsidR="0084758A" w:rsidRPr="00E12EC7">
              <w:rPr>
                <w:rFonts w:ascii="Times New Roman" w:hAnsi="Times New Roman" w:cs="Times New Roman"/>
                <w:szCs w:val="24"/>
              </w:rPr>
              <w:t>Ba</w:t>
            </w:r>
            <w:r w:rsidR="0084758A" w:rsidRPr="00E12EC7">
              <w:rPr>
                <w:rFonts w:ascii="Times New Roman" w:hAnsi="Times New Roman" w:cs="Times New Roman"/>
                <w:szCs w:val="24"/>
                <w:vertAlign w:val="subscript"/>
              </w:rPr>
              <w:t>0.3</w:t>
            </w:r>
            <w:r w:rsidR="0084758A" w:rsidRPr="00E12EC7">
              <w:rPr>
                <w:rFonts w:ascii="Times New Roman" w:hAnsi="Times New Roman" w:cs="Times New Roman"/>
                <w:szCs w:val="24"/>
              </w:rPr>
              <w:t>MnO</w:t>
            </w:r>
            <w:r w:rsidR="0084758A" w:rsidRPr="00E12EC7">
              <w:rPr>
                <w:rFonts w:ascii="Times New Roman" w:hAnsi="Times New Roman" w:cs="Times New Roman"/>
                <w:szCs w:val="24"/>
                <w:vertAlign w:val="subscript"/>
              </w:rPr>
              <w:t>3</w:t>
            </w:r>
            <w:r w:rsidR="0084758A" w:rsidRPr="00E12EC7">
              <w:rPr>
                <w:rFonts w:ascii="Times New Roman" w:hAnsi="Times New Roman" w:cs="Times New Roman"/>
                <w:sz w:val="24"/>
                <w:szCs w:val="24"/>
              </w:rPr>
              <w:t xml:space="preserve"> </w:t>
            </w:r>
            <w:r w:rsidR="00A3140B" w:rsidRPr="00E12EC7">
              <w:rPr>
                <w:rFonts w:ascii="Times New Roman" w:hAnsi="Times New Roman" w:cs="Times New Roman"/>
                <w:sz w:val="24"/>
                <w:szCs w:val="24"/>
              </w:rPr>
              <w:t>wa</w:t>
            </w:r>
            <w:r w:rsidR="00A3140B" w:rsidRPr="002A253D">
              <w:rPr>
                <w:rFonts w:ascii="Times New Roman" w:hAnsi="Times New Roman" w:cs="Times New Roman"/>
                <w:sz w:val="24"/>
                <w:szCs w:val="24"/>
              </w:rPr>
              <w:t xml:space="preserve">s amorphous </w:t>
            </w:r>
            <w:r w:rsidR="002F0B43" w:rsidRPr="002A253D">
              <w:rPr>
                <w:rFonts w:ascii="Times New Roman" w:hAnsi="Times New Roman" w:cs="Times New Roman"/>
                <w:sz w:val="24"/>
                <w:szCs w:val="24"/>
              </w:rPr>
              <w:t>even though</w:t>
            </w:r>
            <w:r w:rsidR="00A3140B" w:rsidRPr="002A253D">
              <w:rPr>
                <w:rFonts w:ascii="Times New Roman" w:hAnsi="Times New Roman" w:cs="Times New Roman"/>
                <w:sz w:val="24"/>
                <w:szCs w:val="24"/>
              </w:rPr>
              <w:t xml:space="preserve"> the same ratio of fuel to precursors was applied</w:t>
            </w:r>
            <w:r w:rsidR="00A3140B">
              <w:rPr>
                <w:rFonts w:ascii="Times New Roman" w:hAnsi="Times New Roman" w:cs="Times New Roman"/>
                <w:sz w:val="24"/>
                <w:szCs w:val="24"/>
              </w:rPr>
              <w:t xml:space="preserve">. Thus, </w:t>
            </w:r>
            <w:r w:rsidR="0084758A" w:rsidRPr="00787D13">
              <w:rPr>
                <w:rFonts w:ascii="Times New Roman" w:hAnsi="Times New Roman" w:cs="Times New Roman"/>
                <w:sz w:val="24"/>
                <w:szCs w:val="24"/>
              </w:rPr>
              <w:t>La</w:t>
            </w:r>
            <w:r w:rsidR="0084758A" w:rsidRPr="00787D13">
              <w:rPr>
                <w:rFonts w:ascii="Times New Roman" w:hAnsi="Times New Roman" w:cs="Times New Roman"/>
                <w:sz w:val="24"/>
                <w:szCs w:val="24"/>
                <w:vertAlign w:val="subscript"/>
              </w:rPr>
              <w:t>0.7</w:t>
            </w:r>
            <w:r w:rsidR="0084758A" w:rsidRPr="00787D13">
              <w:rPr>
                <w:rFonts w:ascii="Times New Roman" w:hAnsi="Times New Roman" w:cs="Times New Roman"/>
                <w:sz w:val="24"/>
                <w:szCs w:val="24"/>
              </w:rPr>
              <w:t>Ba</w:t>
            </w:r>
            <w:r w:rsidR="0084758A" w:rsidRPr="00787D13">
              <w:rPr>
                <w:rFonts w:ascii="Times New Roman" w:hAnsi="Times New Roman" w:cs="Times New Roman"/>
                <w:sz w:val="24"/>
                <w:szCs w:val="24"/>
                <w:vertAlign w:val="subscript"/>
              </w:rPr>
              <w:t>0.3</w:t>
            </w:r>
            <w:r w:rsidR="0084758A" w:rsidRPr="00787D13">
              <w:rPr>
                <w:rFonts w:ascii="Times New Roman" w:hAnsi="Times New Roman" w:cs="Times New Roman"/>
                <w:sz w:val="24"/>
                <w:szCs w:val="24"/>
              </w:rPr>
              <w:t>MnO</w:t>
            </w:r>
            <w:r w:rsidR="0084758A" w:rsidRPr="00787D13">
              <w:rPr>
                <w:rFonts w:ascii="Times New Roman" w:hAnsi="Times New Roman" w:cs="Times New Roman"/>
                <w:sz w:val="24"/>
                <w:szCs w:val="24"/>
                <w:vertAlign w:val="subscript"/>
              </w:rPr>
              <w:t>3</w:t>
            </w:r>
            <w:r w:rsidR="00A3140B">
              <w:rPr>
                <w:rFonts w:ascii="Times New Roman" w:hAnsi="Times New Roman" w:cs="Times New Roman"/>
                <w:sz w:val="24"/>
                <w:szCs w:val="24"/>
              </w:rPr>
              <w:t xml:space="preserve"> nano</w:t>
            </w:r>
            <w:r w:rsidR="00C87934">
              <w:rPr>
                <w:rFonts w:ascii="Times New Roman" w:hAnsi="Times New Roman" w:cs="Times New Roman"/>
                <w:sz w:val="24"/>
                <w:szCs w:val="24"/>
              </w:rPr>
              <w:t>material</w:t>
            </w:r>
            <w:r w:rsidR="00A3140B">
              <w:rPr>
                <w:rFonts w:ascii="Times New Roman" w:hAnsi="Times New Roman" w:cs="Times New Roman"/>
                <w:sz w:val="24"/>
                <w:szCs w:val="24"/>
              </w:rPr>
              <w:t xml:space="preserve"> was prepared with three different </w:t>
            </w:r>
            <w:r w:rsidR="004054F3">
              <w:rPr>
                <w:rFonts w:ascii="Times New Roman" w:hAnsi="Times New Roman" w:cs="Times New Roman"/>
                <w:sz w:val="24"/>
                <w:szCs w:val="24"/>
              </w:rPr>
              <w:t xml:space="preserve">y </w:t>
            </w:r>
            <w:r w:rsidR="00A3140B">
              <w:rPr>
                <w:rFonts w:ascii="Times New Roman" w:hAnsi="Times New Roman" w:cs="Times New Roman"/>
                <w:sz w:val="24"/>
                <w:szCs w:val="24"/>
              </w:rPr>
              <w:t>value</w:t>
            </w:r>
            <w:r w:rsidR="00922E61">
              <w:rPr>
                <w:rFonts w:ascii="Times New Roman" w:hAnsi="Times New Roman" w:cs="Times New Roman"/>
                <w:sz w:val="24"/>
                <w:szCs w:val="24"/>
              </w:rPr>
              <w:t>s</w:t>
            </w:r>
            <w:r w:rsidR="00A3140B">
              <w:rPr>
                <w:rFonts w:ascii="Times New Roman" w:hAnsi="Times New Roman" w:cs="Times New Roman"/>
                <w:sz w:val="24"/>
                <w:szCs w:val="24"/>
              </w:rPr>
              <w:t>:</w:t>
            </w:r>
            <w:r w:rsidR="0084758A" w:rsidRPr="00787D13">
              <w:rPr>
                <w:rFonts w:ascii="Times New Roman" w:hAnsi="Times New Roman" w:cs="Times New Roman"/>
                <w:sz w:val="24"/>
                <w:szCs w:val="24"/>
              </w:rPr>
              <w:t xml:space="preserve"> 4</w:t>
            </w:r>
            <w:r w:rsidR="00A3140B">
              <w:rPr>
                <w:rFonts w:ascii="Times New Roman" w:hAnsi="Times New Roman" w:cs="Times New Roman"/>
                <w:sz w:val="24"/>
                <w:szCs w:val="24"/>
              </w:rPr>
              <w:t>.</w:t>
            </w:r>
            <w:r w:rsidR="0084758A" w:rsidRPr="00787D13">
              <w:rPr>
                <w:rFonts w:ascii="Times New Roman" w:hAnsi="Times New Roman" w:cs="Times New Roman"/>
                <w:sz w:val="24"/>
                <w:szCs w:val="24"/>
              </w:rPr>
              <w:t>5; 4</w:t>
            </w:r>
            <w:r w:rsidR="00A3140B">
              <w:rPr>
                <w:rFonts w:ascii="Times New Roman" w:hAnsi="Times New Roman" w:cs="Times New Roman"/>
                <w:sz w:val="24"/>
                <w:szCs w:val="24"/>
              </w:rPr>
              <w:t>.</w:t>
            </w:r>
            <w:r w:rsidR="0084758A" w:rsidRPr="00787D13">
              <w:rPr>
                <w:rFonts w:ascii="Times New Roman" w:hAnsi="Times New Roman" w:cs="Times New Roman"/>
                <w:sz w:val="24"/>
                <w:szCs w:val="24"/>
              </w:rPr>
              <w:t>75</w:t>
            </w:r>
            <w:r w:rsidR="00A3140B">
              <w:rPr>
                <w:rFonts w:ascii="Times New Roman" w:hAnsi="Times New Roman" w:cs="Times New Roman"/>
                <w:sz w:val="24"/>
                <w:szCs w:val="24"/>
              </w:rPr>
              <w:t xml:space="preserve"> and</w:t>
            </w:r>
            <w:r w:rsidR="0084758A" w:rsidRPr="00787D13">
              <w:rPr>
                <w:rFonts w:ascii="Times New Roman" w:hAnsi="Times New Roman" w:cs="Times New Roman"/>
                <w:sz w:val="24"/>
                <w:szCs w:val="24"/>
              </w:rPr>
              <w:t xml:space="preserve"> 5. </w:t>
            </w:r>
            <w:r w:rsidR="00A3140B">
              <w:rPr>
                <w:rFonts w:ascii="Times New Roman" w:hAnsi="Times New Roman" w:cs="Times New Roman"/>
                <w:sz w:val="24"/>
                <w:szCs w:val="24"/>
              </w:rPr>
              <w:t>It should be noted that y</w:t>
            </w:r>
            <w:r w:rsidR="00C87934">
              <w:rPr>
                <w:rFonts w:ascii="Times New Roman" w:hAnsi="Times New Roman" w:cs="Times New Roman"/>
                <w:sz w:val="24"/>
                <w:szCs w:val="24"/>
              </w:rPr>
              <w:t xml:space="preserve"> of less than</w:t>
            </w:r>
            <w:r w:rsidR="00A3140B">
              <w:rPr>
                <w:rFonts w:ascii="Times New Roman" w:hAnsi="Times New Roman" w:cs="Times New Roman"/>
                <w:sz w:val="24"/>
                <w:szCs w:val="24"/>
              </w:rPr>
              <w:t xml:space="preserve"> 4.5 resulted in </w:t>
            </w:r>
            <w:bookmarkStart w:id="1" w:name="OLE_LINK7"/>
            <w:bookmarkStart w:id="2" w:name="OLE_LINK8"/>
            <w:r w:rsidR="00A3140B">
              <w:rPr>
                <w:rFonts w:ascii="Times New Roman" w:hAnsi="Times New Roman" w:cs="Times New Roman"/>
                <w:sz w:val="24"/>
                <w:szCs w:val="24"/>
              </w:rPr>
              <w:t>non</w:t>
            </w:r>
            <w:r w:rsidR="00E41FD3">
              <w:rPr>
                <w:rFonts w:ascii="Times New Roman" w:hAnsi="Times New Roman" w:cs="Times New Roman"/>
                <w:sz w:val="24"/>
                <w:szCs w:val="24"/>
              </w:rPr>
              <w:t xml:space="preserve"> </w:t>
            </w:r>
            <w:r w:rsidR="00A3140B">
              <w:rPr>
                <w:rFonts w:ascii="Times New Roman" w:hAnsi="Times New Roman" w:cs="Times New Roman"/>
                <w:sz w:val="24"/>
                <w:szCs w:val="24"/>
              </w:rPr>
              <w:t>crystalline</w:t>
            </w:r>
            <w:bookmarkEnd w:id="1"/>
            <w:bookmarkEnd w:id="2"/>
            <w:r w:rsidR="00A3140B">
              <w:rPr>
                <w:rFonts w:ascii="Times New Roman" w:hAnsi="Times New Roman" w:cs="Times New Roman"/>
                <w:sz w:val="24"/>
                <w:szCs w:val="24"/>
              </w:rPr>
              <w:t xml:space="preserve"> product</w:t>
            </w:r>
            <w:r w:rsidR="00950BDA">
              <w:rPr>
                <w:rFonts w:ascii="Times New Roman" w:hAnsi="Times New Roman" w:cs="Times New Roman"/>
                <w:sz w:val="24"/>
                <w:szCs w:val="24"/>
              </w:rPr>
              <w:t xml:space="preserve"> as demonstrated by XRD patterns in Figure 3</w:t>
            </w:r>
            <w:r w:rsidR="00A3140B">
              <w:rPr>
                <w:rFonts w:ascii="Times New Roman" w:hAnsi="Times New Roman" w:cs="Times New Roman"/>
                <w:sz w:val="24"/>
                <w:szCs w:val="24"/>
              </w:rPr>
              <w:t>.</w:t>
            </w:r>
          </w:p>
          <w:p w14:paraId="15D9D6FB" w14:textId="4652C8EA" w:rsidR="0084758A" w:rsidRPr="00950BDA" w:rsidRDefault="00C245E8" w:rsidP="00950BDA">
            <w:pPr>
              <w:spacing w:line="312" w:lineRule="auto"/>
              <w:jc w:val="center"/>
              <w:rPr>
                <w:rFonts w:ascii="Times New Roman" w:hAnsi="Times New Roman" w:cs="Times New Roman"/>
                <w:sz w:val="24"/>
                <w:szCs w:val="24"/>
              </w:rPr>
            </w:pPr>
            <w:r>
              <w:rPr>
                <w:noProof/>
              </w:rPr>
              <w:lastRenderedPageBreak/>
              <w:drawing>
                <wp:inline distT="0" distB="0" distL="0" distR="0" wp14:anchorId="70F28E80" wp14:editId="13181B55">
                  <wp:extent cx="3570136" cy="30136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73696" cy="3016642"/>
                          </a:xfrm>
                          <a:prstGeom prst="rect">
                            <a:avLst/>
                          </a:prstGeom>
                        </pic:spPr>
                      </pic:pic>
                    </a:graphicData>
                  </a:graphic>
                </wp:inline>
              </w:drawing>
            </w:r>
          </w:p>
        </w:tc>
      </w:tr>
      <w:tr w:rsidR="0084758A" w:rsidRPr="00787D13" w14:paraId="72FD1DE3" w14:textId="77777777" w:rsidTr="0084758A">
        <w:tc>
          <w:tcPr>
            <w:tcW w:w="9004" w:type="dxa"/>
            <w:hideMark/>
          </w:tcPr>
          <w:p w14:paraId="1893A3BC" w14:textId="77777777" w:rsidR="0084758A" w:rsidRPr="00C87934" w:rsidRDefault="00A3140B" w:rsidP="00C87934">
            <w:pPr>
              <w:pStyle w:val="NormalWeb"/>
              <w:spacing w:before="0" w:beforeAutospacing="0" w:after="0" w:afterAutospacing="0" w:line="312" w:lineRule="auto"/>
              <w:jc w:val="center"/>
              <w:rPr>
                <w:rFonts w:ascii="Times New Roman" w:eastAsia="+mn-ea" w:hAnsi="Times New Roman"/>
                <w:i/>
                <w:color w:val="000000"/>
                <w:kern w:val="24"/>
                <w:sz w:val="24"/>
              </w:rPr>
            </w:pPr>
            <w:r w:rsidRPr="00C87934">
              <w:rPr>
                <w:rFonts w:ascii="Times New Roman" w:eastAsia="Times New Roman" w:hAnsi="Times New Roman"/>
                <w:i/>
                <w:sz w:val="24"/>
              </w:rPr>
              <w:lastRenderedPageBreak/>
              <w:t>Figure 3. X</w:t>
            </w:r>
            <w:r w:rsidR="00C87934" w:rsidRPr="00C87934">
              <w:rPr>
                <w:rFonts w:ascii="Times New Roman" w:eastAsia="Times New Roman" w:hAnsi="Times New Roman"/>
                <w:i/>
                <w:sz w:val="24"/>
              </w:rPr>
              <w:t>RD</w:t>
            </w:r>
            <w:r w:rsidRPr="00C87934">
              <w:rPr>
                <w:rFonts w:ascii="Times New Roman" w:eastAsia="Times New Roman" w:hAnsi="Times New Roman"/>
                <w:i/>
                <w:sz w:val="24"/>
              </w:rPr>
              <w:t xml:space="preserve"> patterns of </w:t>
            </w:r>
            <w:r w:rsidR="0084758A" w:rsidRPr="00C87934">
              <w:rPr>
                <w:rFonts w:ascii="Times New Roman" w:eastAsia="+mn-ea" w:hAnsi="Times New Roman"/>
                <w:i/>
                <w:color w:val="000000"/>
                <w:kern w:val="24"/>
                <w:sz w:val="24"/>
              </w:rPr>
              <w:t xml:space="preserve"> </w:t>
            </w:r>
            <m:oMath>
              <m:sSub>
                <m:sSubPr>
                  <m:ctrlPr>
                    <w:rPr>
                      <w:rFonts w:ascii="Cambria Math" w:eastAsia="+mn-ea" w:hAnsi="Cambria Math"/>
                      <w:i/>
                      <w:iCs/>
                      <w:color w:val="000000"/>
                      <w:kern w:val="24"/>
                      <w:sz w:val="24"/>
                      <w:lang w:val="vi-VN"/>
                    </w:rPr>
                  </m:ctrlPr>
                </m:sSubPr>
                <m:e>
                  <m:r>
                    <w:rPr>
                      <w:rFonts w:ascii="Cambria Math" w:eastAsia="+mn-ea" w:hAnsi="Cambria Math"/>
                      <w:color w:val="000000"/>
                      <w:kern w:val="24"/>
                      <w:sz w:val="24"/>
                    </w:rPr>
                    <m:t>La</m:t>
                  </m:r>
                </m:e>
                <m:sub>
                  <m:r>
                    <w:rPr>
                      <w:rFonts w:ascii="Cambria Math" w:eastAsia="+mn-ea" w:hAnsi="Cambria Math"/>
                      <w:color w:val="000000"/>
                      <w:kern w:val="24"/>
                      <w:sz w:val="24"/>
                    </w:rPr>
                    <m:t>0.7</m:t>
                  </m:r>
                </m:sub>
              </m:sSub>
              <m:sSub>
                <m:sSubPr>
                  <m:ctrlPr>
                    <w:rPr>
                      <w:rFonts w:ascii="Cambria Math" w:eastAsia="+mn-ea" w:hAnsi="Cambria Math"/>
                      <w:i/>
                      <w:iCs/>
                      <w:color w:val="000000"/>
                      <w:kern w:val="24"/>
                      <w:sz w:val="24"/>
                      <w:lang w:val="vi-VN"/>
                    </w:rPr>
                  </m:ctrlPr>
                </m:sSubPr>
                <m:e>
                  <m:r>
                    <w:rPr>
                      <w:rFonts w:ascii="Cambria Math" w:eastAsia="+mn-ea" w:hAnsi="Cambria Math"/>
                      <w:color w:val="000000"/>
                      <w:kern w:val="24"/>
                      <w:sz w:val="24"/>
                    </w:rPr>
                    <m:t>Ba</m:t>
                  </m:r>
                </m:e>
                <m:sub>
                  <m:r>
                    <w:rPr>
                      <w:rFonts w:ascii="Cambria Math" w:eastAsia="+mn-ea" w:hAnsi="Cambria Math"/>
                      <w:color w:val="000000"/>
                      <w:kern w:val="24"/>
                      <w:sz w:val="24"/>
                    </w:rPr>
                    <m:t>0.3</m:t>
                  </m:r>
                </m:sub>
              </m:sSub>
              <m:r>
                <w:rPr>
                  <w:rFonts w:ascii="Cambria Math" w:eastAsia="+mn-ea" w:hAnsi="Cambria Math"/>
                  <w:color w:val="000000"/>
                  <w:kern w:val="24"/>
                  <w:sz w:val="24"/>
                  <w:lang w:val="vi-VN"/>
                </w:rPr>
                <m:t>Mn</m:t>
              </m:r>
              <m:sSub>
                <m:sSubPr>
                  <m:ctrlPr>
                    <w:rPr>
                      <w:rFonts w:ascii="Cambria Math" w:eastAsia="+mn-ea" w:hAnsi="Cambria Math"/>
                      <w:i/>
                      <w:iCs/>
                      <w:color w:val="000000"/>
                      <w:kern w:val="24"/>
                      <w:sz w:val="24"/>
                      <w:lang w:val="vi-VN"/>
                    </w:rPr>
                  </m:ctrlPr>
                </m:sSubPr>
                <m:e>
                  <m:r>
                    <w:rPr>
                      <w:rFonts w:ascii="Cambria Math" w:eastAsia="+mn-ea" w:hAnsi="Cambria Math"/>
                      <w:color w:val="000000"/>
                      <w:kern w:val="24"/>
                      <w:sz w:val="24"/>
                    </w:rPr>
                    <m:t>O</m:t>
                  </m:r>
                </m:e>
                <m:sub>
                  <m:r>
                    <w:rPr>
                      <w:rFonts w:ascii="Cambria Math" w:eastAsia="+mn-ea" w:hAnsi="Cambria Math"/>
                      <w:color w:val="000000"/>
                      <w:kern w:val="24"/>
                      <w:sz w:val="24"/>
                    </w:rPr>
                    <m:t>3</m:t>
                  </m:r>
                </m:sub>
              </m:sSub>
            </m:oMath>
            <w:r w:rsidR="0084758A" w:rsidRPr="00C87934">
              <w:rPr>
                <w:rFonts w:ascii="Times New Roman" w:eastAsia="+mn-ea" w:hAnsi="Times New Roman"/>
                <w:i/>
                <w:color w:val="000000"/>
                <w:kern w:val="24"/>
                <w:sz w:val="24"/>
              </w:rPr>
              <w:t xml:space="preserve"> </w:t>
            </w:r>
            <w:r w:rsidRPr="00C87934">
              <w:rPr>
                <w:rFonts w:ascii="Times New Roman" w:eastAsia="+mn-ea" w:hAnsi="Times New Roman"/>
                <w:i/>
                <w:color w:val="000000"/>
                <w:kern w:val="24"/>
                <w:sz w:val="24"/>
              </w:rPr>
              <w:t>powder prepared with different value of y:</w:t>
            </w:r>
            <w:r w:rsidR="0084758A" w:rsidRPr="00C87934">
              <w:rPr>
                <w:rFonts w:ascii="Times New Roman" w:eastAsia="+mn-ea" w:hAnsi="Times New Roman"/>
                <w:i/>
                <w:color w:val="000000"/>
                <w:kern w:val="24"/>
                <w:sz w:val="24"/>
              </w:rPr>
              <w:t xml:space="preserve"> 4</w:t>
            </w:r>
            <w:r w:rsidRPr="00C87934">
              <w:rPr>
                <w:rFonts w:ascii="Times New Roman" w:eastAsia="+mn-ea" w:hAnsi="Times New Roman"/>
                <w:i/>
                <w:color w:val="000000"/>
                <w:kern w:val="24"/>
                <w:sz w:val="24"/>
              </w:rPr>
              <w:t>.</w:t>
            </w:r>
            <w:r w:rsidR="0084758A" w:rsidRPr="00C87934">
              <w:rPr>
                <w:rFonts w:ascii="Times New Roman" w:eastAsia="+mn-ea" w:hAnsi="Times New Roman"/>
                <w:i/>
                <w:color w:val="000000"/>
                <w:kern w:val="24"/>
                <w:sz w:val="24"/>
              </w:rPr>
              <w:t>5; 4</w:t>
            </w:r>
            <w:r w:rsidRPr="00C87934">
              <w:rPr>
                <w:rFonts w:ascii="Times New Roman" w:eastAsia="+mn-ea" w:hAnsi="Times New Roman"/>
                <w:i/>
                <w:color w:val="000000"/>
                <w:kern w:val="24"/>
                <w:sz w:val="24"/>
              </w:rPr>
              <w:t>.</w:t>
            </w:r>
            <w:r w:rsidR="0084758A" w:rsidRPr="00C87934">
              <w:rPr>
                <w:rFonts w:ascii="Times New Roman" w:eastAsia="+mn-ea" w:hAnsi="Times New Roman"/>
                <w:i/>
                <w:color w:val="000000"/>
                <w:kern w:val="24"/>
                <w:sz w:val="24"/>
              </w:rPr>
              <w:t>75</w:t>
            </w:r>
            <w:r w:rsidRPr="00C87934">
              <w:rPr>
                <w:rFonts w:ascii="Times New Roman" w:eastAsia="+mn-ea" w:hAnsi="Times New Roman"/>
                <w:i/>
                <w:color w:val="000000"/>
                <w:kern w:val="24"/>
                <w:sz w:val="24"/>
              </w:rPr>
              <w:t xml:space="preserve"> and</w:t>
            </w:r>
            <w:r w:rsidR="0084758A" w:rsidRPr="00C87934">
              <w:rPr>
                <w:rFonts w:ascii="Times New Roman" w:eastAsia="+mn-ea" w:hAnsi="Times New Roman"/>
                <w:i/>
                <w:color w:val="000000"/>
                <w:kern w:val="24"/>
                <w:sz w:val="24"/>
              </w:rPr>
              <w:t xml:space="preserve"> 5.</w:t>
            </w:r>
          </w:p>
        </w:tc>
      </w:tr>
    </w:tbl>
    <w:p w14:paraId="73708F50" w14:textId="77777777" w:rsidR="005A6CAF" w:rsidRDefault="005A6CAF" w:rsidP="00A13693">
      <w:pPr>
        <w:spacing w:after="0" w:line="312" w:lineRule="auto"/>
        <w:jc w:val="both"/>
        <w:rPr>
          <w:rFonts w:cs="Times New Roman"/>
          <w:szCs w:val="24"/>
        </w:rPr>
      </w:pPr>
      <w:r>
        <w:rPr>
          <w:rFonts w:cs="Times New Roman"/>
          <w:szCs w:val="24"/>
        </w:rPr>
        <w:t>The above results suggest that each doping rate x will require a corresponding appropriate fuel to precursors ratio.</w:t>
      </w:r>
    </w:p>
    <w:p w14:paraId="4036E806" w14:textId="5F89F701" w:rsidR="0084758A" w:rsidRPr="00787D13" w:rsidRDefault="00C245E8" w:rsidP="00ED3909">
      <w:pPr>
        <w:spacing w:after="0" w:line="312" w:lineRule="auto"/>
        <w:jc w:val="center"/>
        <w:rPr>
          <w:rFonts w:cs="Times New Roman"/>
          <w:szCs w:val="24"/>
        </w:rPr>
      </w:pPr>
      <w:r>
        <w:rPr>
          <w:noProof/>
        </w:rPr>
        <w:drawing>
          <wp:inline distT="0" distB="0" distL="0" distR="0" wp14:anchorId="4AD5DB92" wp14:editId="699DB6ED">
            <wp:extent cx="3600106" cy="305432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01197" cy="3055246"/>
                    </a:xfrm>
                    <a:prstGeom prst="rect">
                      <a:avLst/>
                    </a:prstGeom>
                  </pic:spPr>
                </pic:pic>
              </a:graphicData>
            </a:graphic>
          </wp:inline>
        </w:drawing>
      </w:r>
      <w:r w:rsidR="0084758A" w:rsidRPr="00787D13">
        <w:rPr>
          <w:rFonts w:cs="Times New Roman"/>
          <w:noProof/>
          <w:szCs w:val="24"/>
        </w:rPr>
        <mc:AlternateContent>
          <mc:Choice Requires="wps">
            <w:drawing>
              <wp:anchor distT="0" distB="0" distL="114300" distR="114300" simplePos="0" relativeHeight="251660288" behindDoc="0" locked="0" layoutInCell="1" allowOverlap="1" wp14:anchorId="293243E8" wp14:editId="3056230F">
                <wp:simplePos x="0" y="0"/>
                <wp:positionH relativeFrom="column">
                  <wp:posOffset>-260985</wp:posOffset>
                </wp:positionH>
                <wp:positionV relativeFrom="paragraph">
                  <wp:posOffset>1231900</wp:posOffset>
                </wp:positionV>
                <wp:extent cx="353695" cy="121920"/>
                <wp:effectExtent l="0" t="0" r="27305" b="1143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D0D831" id="Rectangle 41" o:spid="_x0000_s1026" style="position:absolute;margin-left:-20.55pt;margin-top:97pt;width:27.8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" fillcolor="white [3212]" strokecolor="white [3212]" strokeweight="2pt">
                <v:path arrowok="t"/>
              </v:rect>
            </w:pict>
          </mc:Fallback>
        </mc:AlternateContent>
      </w:r>
    </w:p>
    <w:p w14:paraId="157000AE" w14:textId="0770CA5B" w:rsidR="0084758A" w:rsidRPr="004D22D2" w:rsidRDefault="005A6CAF" w:rsidP="00ED3909">
      <w:pPr>
        <w:spacing w:after="0" w:line="312" w:lineRule="auto"/>
        <w:jc w:val="center"/>
        <w:rPr>
          <w:rFonts w:cs="Times New Roman"/>
          <w:i/>
          <w:szCs w:val="24"/>
        </w:rPr>
      </w:pPr>
      <w:r w:rsidRPr="004D22D2">
        <w:rPr>
          <w:rFonts w:cs="Times New Roman"/>
          <w:i/>
          <w:szCs w:val="24"/>
        </w:rPr>
        <w:t>Figure 4. X</w:t>
      </w:r>
      <w:r w:rsidR="004D22D2" w:rsidRPr="004D22D2">
        <w:rPr>
          <w:rFonts w:cs="Times New Roman"/>
          <w:i/>
          <w:szCs w:val="24"/>
        </w:rPr>
        <w:t>RD</w:t>
      </w:r>
      <w:r w:rsidRPr="004D22D2">
        <w:rPr>
          <w:rFonts w:cs="Times New Roman"/>
          <w:i/>
          <w:szCs w:val="24"/>
        </w:rPr>
        <w:t xml:space="preserve"> pattern</w:t>
      </w:r>
      <w:r w:rsidR="004D22D2" w:rsidRPr="004D22D2">
        <w:rPr>
          <w:rFonts w:cs="Times New Roman"/>
          <w:i/>
          <w:szCs w:val="24"/>
        </w:rPr>
        <w:t>s</w:t>
      </w:r>
      <w:r w:rsidRPr="004D22D2">
        <w:rPr>
          <w:rFonts w:cs="Times New Roman"/>
          <w:i/>
          <w:szCs w:val="24"/>
        </w:rPr>
        <w:t xml:space="preserve"> of LBMO samples of different doping </w:t>
      </w:r>
      <w:r w:rsidR="002F0B43" w:rsidRPr="004D22D2">
        <w:rPr>
          <w:rFonts w:cs="Times New Roman"/>
          <w:i/>
          <w:szCs w:val="24"/>
        </w:rPr>
        <w:t>rate x</w:t>
      </w:r>
      <w:r w:rsidR="0084758A" w:rsidRPr="004D22D2">
        <w:rPr>
          <w:rFonts w:cs="Times New Roman"/>
          <w:i/>
          <w:szCs w:val="24"/>
        </w:rPr>
        <w:t>= 0</w:t>
      </w:r>
      <w:r w:rsidRPr="004D22D2">
        <w:rPr>
          <w:rFonts w:cs="Times New Roman"/>
          <w:i/>
          <w:szCs w:val="24"/>
        </w:rPr>
        <w:t>.</w:t>
      </w:r>
      <w:r w:rsidR="0084758A" w:rsidRPr="004D22D2">
        <w:rPr>
          <w:rFonts w:cs="Times New Roman"/>
          <w:i/>
          <w:szCs w:val="24"/>
        </w:rPr>
        <w:t>2; 0</w:t>
      </w:r>
      <w:r w:rsidRPr="004D22D2">
        <w:rPr>
          <w:rFonts w:cs="Times New Roman"/>
          <w:i/>
          <w:szCs w:val="24"/>
        </w:rPr>
        <w:t>.</w:t>
      </w:r>
      <w:r w:rsidR="0084758A" w:rsidRPr="004D22D2">
        <w:rPr>
          <w:rFonts w:cs="Times New Roman"/>
          <w:i/>
          <w:szCs w:val="24"/>
        </w:rPr>
        <w:t>3; 0</w:t>
      </w:r>
      <w:r w:rsidRPr="004D22D2">
        <w:rPr>
          <w:rFonts w:cs="Times New Roman"/>
          <w:i/>
          <w:szCs w:val="24"/>
        </w:rPr>
        <w:t>.</w:t>
      </w:r>
      <w:r w:rsidR="0084758A" w:rsidRPr="004D22D2">
        <w:rPr>
          <w:rFonts w:cs="Times New Roman"/>
          <w:i/>
          <w:szCs w:val="24"/>
        </w:rPr>
        <w:t>4; 0</w:t>
      </w:r>
      <w:r w:rsidRPr="004D22D2">
        <w:rPr>
          <w:rFonts w:cs="Times New Roman"/>
          <w:i/>
          <w:szCs w:val="24"/>
        </w:rPr>
        <w:t>.</w:t>
      </w:r>
      <w:r w:rsidR="0084758A" w:rsidRPr="004D22D2">
        <w:rPr>
          <w:rFonts w:cs="Times New Roman"/>
          <w:i/>
          <w:szCs w:val="24"/>
        </w:rPr>
        <w:t>5; 0</w:t>
      </w:r>
      <w:r w:rsidRPr="004D22D2">
        <w:rPr>
          <w:rFonts w:cs="Times New Roman"/>
          <w:i/>
          <w:szCs w:val="24"/>
        </w:rPr>
        <w:t>.</w:t>
      </w:r>
      <w:r w:rsidR="0084758A" w:rsidRPr="004D22D2">
        <w:rPr>
          <w:rFonts w:cs="Times New Roman"/>
          <w:i/>
          <w:szCs w:val="24"/>
        </w:rPr>
        <w:t>6; 0</w:t>
      </w:r>
      <w:r w:rsidRPr="004D22D2">
        <w:rPr>
          <w:rFonts w:cs="Times New Roman"/>
          <w:i/>
          <w:szCs w:val="24"/>
        </w:rPr>
        <w:t>.</w:t>
      </w:r>
      <w:r w:rsidR="0084758A" w:rsidRPr="004D22D2">
        <w:rPr>
          <w:rFonts w:cs="Times New Roman"/>
          <w:i/>
          <w:szCs w:val="24"/>
        </w:rPr>
        <w:t>7.</w:t>
      </w:r>
    </w:p>
    <w:p w14:paraId="04D6C62B" w14:textId="7B0DA582" w:rsidR="007A6970" w:rsidRDefault="002D7471" w:rsidP="001D2F72">
      <w:pPr>
        <w:spacing w:after="0" w:line="312" w:lineRule="auto"/>
        <w:ind w:firstLine="720"/>
        <w:jc w:val="both"/>
        <w:rPr>
          <w:rFonts w:cs="Times New Roman"/>
          <w:szCs w:val="24"/>
        </w:rPr>
      </w:pPr>
      <w:r>
        <w:rPr>
          <w:rFonts w:cs="Times New Roman"/>
          <w:szCs w:val="24"/>
        </w:rPr>
        <w:t>T</w:t>
      </w:r>
      <w:r w:rsidR="00493ABE">
        <w:rPr>
          <w:rFonts w:cs="Times New Roman"/>
          <w:szCs w:val="24"/>
        </w:rPr>
        <w:t xml:space="preserve">he detailed investigation showed that </w:t>
      </w:r>
      <w:r w:rsidR="00402014">
        <w:rPr>
          <w:rFonts w:cs="Times New Roman"/>
          <w:szCs w:val="24"/>
        </w:rPr>
        <w:t>fuel ratio of y = 4 offers La</w:t>
      </w:r>
      <w:r w:rsidR="00402014" w:rsidRPr="00D223CD">
        <w:rPr>
          <w:rFonts w:cs="Times New Roman"/>
          <w:szCs w:val="24"/>
          <w:vertAlign w:val="subscript"/>
        </w:rPr>
        <w:t>0.8</w:t>
      </w:r>
      <w:r w:rsidR="00402014">
        <w:rPr>
          <w:rFonts w:cs="Times New Roman"/>
          <w:szCs w:val="24"/>
        </w:rPr>
        <w:t>Ba</w:t>
      </w:r>
      <w:r w:rsidR="00402014" w:rsidRPr="00D223CD">
        <w:rPr>
          <w:rFonts w:cs="Times New Roman"/>
          <w:szCs w:val="24"/>
          <w:vertAlign w:val="subscript"/>
        </w:rPr>
        <w:t>0.2</w:t>
      </w:r>
      <w:r w:rsidR="00402014">
        <w:rPr>
          <w:rFonts w:cs="Times New Roman"/>
          <w:szCs w:val="24"/>
        </w:rPr>
        <w:t>MnO</w:t>
      </w:r>
      <w:r w:rsidR="00402014" w:rsidRPr="00D223CD">
        <w:rPr>
          <w:rFonts w:cs="Times New Roman"/>
          <w:szCs w:val="24"/>
          <w:vertAlign w:val="subscript"/>
        </w:rPr>
        <w:t>3</w:t>
      </w:r>
      <w:r w:rsidR="00402014">
        <w:rPr>
          <w:rFonts w:cs="Times New Roman"/>
          <w:szCs w:val="24"/>
        </w:rPr>
        <w:t xml:space="preserve"> of hexagonal phase</w:t>
      </w:r>
      <w:r>
        <w:rPr>
          <w:rFonts w:cs="Times New Roman"/>
          <w:szCs w:val="24"/>
        </w:rPr>
        <w:t>. For samples with dop</w:t>
      </w:r>
      <w:r w:rsidR="001D2F72">
        <w:rPr>
          <w:rFonts w:cs="Times New Roman"/>
          <w:szCs w:val="24"/>
        </w:rPr>
        <w:t>ing</w:t>
      </w:r>
      <w:r>
        <w:rPr>
          <w:rFonts w:cs="Times New Roman"/>
          <w:szCs w:val="24"/>
        </w:rPr>
        <w:t xml:space="preserve"> </w:t>
      </w:r>
      <w:r w:rsidR="00E12EC7" w:rsidRPr="00E12EC7">
        <w:rPr>
          <w:rFonts w:cs="Times New Roman"/>
          <w:szCs w:val="24"/>
        </w:rPr>
        <w:t>rate</w:t>
      </w:r>
      <w:r w:rsidR="0084758A" w:rsidRPr="00E12EC7">
        <w:rPr>
          <w:rFonts w:cs="Times New Roman"/>
          <w:szCs w:val="24"/>
        </w:rPr>
        <w:t xml:space="preserve"> x</w:t>
      </w:r>
      <w:r w:rsidR="0084758A" w:rsidRPr="00787D13">
        <w:rPr>
          <w:rFonts w:cs="Times New Roman"/>
          <w:szCs w:val="24"/>
        </w:rPr>
        <w:t>= 0</w:t>
      </w:r>
      <w:r w:rsidR="00922E61">
        <w:rPr>
          <w:rFonts w:cs="Times New Roman"/>
          <w:szCs w:val="24"/>
        </w:rPr>
        <w:t>.</w:t>
      </w:r>
      <w:r w:rsidR="0084758A" w:rsidRPr="00787D13">
        <w:rPr>
          <w:rFonts w:cs="Times New Roman"/>
          <w:szCs w:val="24"/>
        </w:rPr>
        <w:t>3; 0</w:t>
      </w:r>
      <w:r w:rsidR="00922E61">
        <w:rPr>
          <w:rFonts w:cs="Times New Roman"/>
          <w:szCs w:val="24"/>
        </w:rPr>
        <w:t>.</w:t>
      </w:r>
      <w:r w:rsidR="0084758A" w:rsidRPr="00787D13">
        <w:rPr>
          <w:rFonts w:cs="Times New Roman"/>
          <w:szCs w:val="24"/>
        </w:rPr>
        <w:t>4; 0</w:t>
      </w:r>
      <w:r w:rsidR="004054F3">
        <w:rPr>
          <w:rFonts w:cs="Times New Roman"/>
          <w:szCs w:val="24"/>
        </w:rPr>
        <w:t>.</w:t>
      </w:r>
      <w:r w:rsidR="0084758A" w:rsidRPr="00787D13">
        <w:rPr>
          <w:rFonts w:cs="Times New Roman"/>
          <w:szCs w:val="24"/>
        </w:rPr>
        <w:t>5</w:t>
      </w:r>
      <w:r w:rsidR="001D2F72">
        <w:rPr>
          <w:rFonts w:cs="Times New Roman"/>
          <w:szCs w:val="24"/>
        </w:rPr>
        <w:t>,</w:t>
      </w:r>
      <w:r>
        <w:rPr>
          <w:rFonts w:cs="Times New Roman"/>
          <w:szCs w:val="24"/>
        </w:rPr>
        <w:t xml:space="preserve"> the fuel to precursor ratio y</w:t>
      </w:r>
      <w:r w:rsidR="00D223CD">
        <w:rPr>
          <w:rFonts w:cs="Times New Roman"/>
          <w:szCs w:val="24"/>
        </w:rPr>
        <w:t xml:space="preserve"> </w:t>
      </w:r>
      <w:r>
        <w:rPr>
          <w:rFonts w:cs="Times New Roman"/>
          <w:szCs w:val="24"/>
        </w:rPr>
        <w:t>equals</w:t>
      </w:r>
      <w:r w:rsidR="0084758A" w:rsidRPr="00787D13">
        <w:rPr>
          <w:rFonts w:cs="Times New Roman"/>
          <w:szCs w:val="24"/>
        </w:rPr>
        <w:t xml:space="preserve"> 4</w:t>
      </w:r>
      <w:r w:rsidR="004054F3">
        <w:rPr>
          <w:rFonts w:cs="Times New Roman"/>
          <w:szCs w:val="24"/>
        </w:rPr>
        <w:t>.</w:t>
      </w:r>
      <w:r w:rsidR="0084758A" w:rsidRPr="00787D13">
        <w:rPr>
          <w:rFonts w:cs="Times New Roman"/>
          <w:szCs w:val="24"/>
        </w:rPr>
        <w:t>75; 5; 5</w:t>
      </w:r>
      <w:r w:rsidR="00922E61">
        <w:rPr>
          <w:rFonts w:cs="Times New Roman"/>
          <w:szCs w:val="24"/>
        </w:rPr>
        <w:t>.</w:t>
      </w:r>
      <w:r w:rsidR="0084758A" w:rsidRPr="00787D13">
        <w:rPr>
          <w:rFonts w:cs="Times New Roman"/>
          <w:szCs w:val="24"/>
        </w:rPr>
        <w:t xml:space="preserve">25 </w:t>
      </w:r>
      <w:r>
        <w:rPr>
          <w:rFonts w:cs="Times New Roman"/>
          <w:szCs w:val="24"/>
        </w:rPr>
        <w:t xml:space="preserve">respectively will produce single phase </w:t>
      </w:r>
      <w:bookmarkStart w:id="3" w:name="OLE_LINK9"/>
      <w:bookmarkStart w:id="4" w:name="OLE_LINK10"/>
      <w:r w:rsidR="001D2F72">
        <w:rPr>
          <w:rFonts w:cs="Times New Roman"/>
          <w:szCs w:val="24"/>
        </w:rPr>
        <w:t>nanopowder</w:t>
      </w:r>
      <w:bookmarkEnd w:id="3"/>
      <w:bookmarkEnd w:id="4"/>
      <w:r w:rsidR="001D2F72">
        <w:rPr>
          <w:rFonts w:cs="Times New Roman"/>
          <w:szCs w:val="24"/>
        </w:rPr>
        <w:t xml:space="preserve"> of</w:t>
      </w:r>
      <w:r w:rsidR="007A6970">
        <w:rPr>
          <w:rFonts w:cs="Times New Roman"/>
          <w:szCs w:val="24"/>
        </w:rPr>
        <w:t xml:space="preserve"> orthorhombic structure. Samples with doping rate x greater than 0.6 can not be obtained in crystalline form at any value of fuel ratio y. These results are in agreement with theoretical calculation by Ahmed </w:t>
      </w:r>
      <w:r w:rsidR="007A6970">
        <w:rPr>
          <w:rFonts w:cs="Times New Roman"/>
          <w:szCs w:val="24"/>
        </w:rPr>
        <w:fldChar w:fldCharType="begin" w:fldLock="1"/>
      </w:r>
      <w:r w:rsidR="00B625E6">
        <w:rPr>
          <w:rFonts w:cs="Times New Roman"/>
          <w:szCs w:val="24"/>
        </w:rPr>
        <w:instrText>ADDIN CSL_CITATION {"citationItems":[{"id":"ITEM-1","itemData":{"DOI":"10.1007/s10948-018-4691-y","ISSN":"15571947","abstract":"In this study, La0.5Ba0.5MnO3 has been synthesized by hydrothermal method. Crystal structure and morphology are determined by x-ray diffraction and scanning electron microscopy. It is observed that Ba-doped LaMnO3 (LMO) has the same cubic crystal structure as the host material with space group Pm 3 ̄ m. Half of the La atoms are replaced by Ba in the composition. Further, the electronic and magnetic structures are investigated by solving the Kohn-Sham equation with the full-potential linearized augmented plane wave method (FP-LAPW), with GGA+U approximation for exchange and correlation, for Ba concentration from 12.5 to 87.5%. The system is half-metallic ferromagnetic (FM) up to 55% and then converts into anti-ferromagnetic (AFM). This happens due to the onset of super exchange on increasing Ba concentrations. It is suggested that Ba-doped LMO is the best material for the fabrication of an exchange-biased spin valve. The spacer material can be any non-magnetic cubic perovskite such as BaTiO3 while the FM and AFM layers can be made of Ba-doped LMO with different concentrations of Ba. [Figure not available: see fulltext.].","author":[{"dropping-particle":"","family":"Ahmed","given":"Nisar","non-dropping-particle":"","parse-names":false,"suffix":""},{"dropping-particle":"","family":"Khan","given":"Sikandar","non-dropping-particle":"","parse-names":false,"suffix":""},{"dropping-particle":"","family":"Khan","given":"Ayaz Arif","non-dropping-particle":"","parse-names":false,"suffix":""},{"dropping-particle":"","family":"Nabi","given":"Azeem G.","non-dropping-particle":"","parse-names":false,"suffix":""},{"dropping-particle":"","family":"Ahmed","given":"Hussain","non-dropping-particle":"","parse-names":false,"suffix":""},{"dropping-particle":"","family":"ur Rehman","given":"Zia","non-dropping-particle":"","parse-names":false,"suffix":""},{"dropping-particle":"","family":"Nasim","given":"M. H.","non-dropping-particle":"","parse-names":false,"suffix":""}],"container-title":"Journal of Superconductivity and Novel Magnetism","id":"ITEM-1","issue":"12","issued":{"date-parts":[["2018"]]},"page":"4079-4089","publisher":"Journal of Superconductivity and Novel Magnetism","title":"Synthesis, structural, electronic, and magnetic properties of cubic perovskite La&lt;sub&gt;1-x&lt;/sub&gt;Ba&lt;sub&gt;x&lt;/sub&gt;MnO&lt;sub&gt;3&lt;/sub&gt; (0.125 ≤ x ≤ 0.875) for spintronic devices","type":"article-journal","volume":"31"},"uris":["http://www.mendeley.com/documents/?uuid=e27f2376-135d-4f0b-bdcd-3677fcc64ffa"]}],"mendeley":{"formattedCitation":"[19]","plainTextFormattedCitation":"[19]","previouslyFormattedCitation":"[19]"},"properties":{"noteIndex":0},"schema":"https://github.com/citation-style-language/schema/raw/master/csl-citation.json"}</w:instrText>
      </w:r>
      <w:r w:rsidR="007A6970">
        <w:rPr>
          <w:rFonts w:cs="Times New Roman"/>
          <w:szCs w:val="24"/>
        </w:rPr>
        <w:fldChar w:fldCharType="separate"/>
      </w:r>
      <w:r w:rsidR="00B625E6" w:rsidRPr="00B625E6">
        <w:rPr>
          <w:rFonts w:cs="Times New Roman"/>
          <w:noProof/>
          <w:szCs w:val="24"/>
        </w:rPr>
        <w:t>[19]</w:t>
      </w:r>
      <w:r w:rsidR="007A6970">
        <w:rPr>
          <w:rFonts w:cs="Times New Roman"/>
          <w:szCs w:val="24"/>
        </w:rPr>
        <w:fldChar w:fldCharType="end"/>
      </w:r>
      <w:r w:rsidR="007A6970">
        <w:rPr>
          <w:rFonts w:cs="Times New Roman"/>
          <w:szCs w:val="24"/>
        </w:rPr>
        <w:t xml:space="preserve">, where the authors showed that the greater the doping concentration is the harder </w:t>
      </w:r>
      <w:r w:rsidR="007A6970">
        <w:rPr>
          <w:rFonts w:cs="Times New Roman"/>
          <w:szCs w:val="24"/>
        </w:rPr>
        <w:lastRenderedPageBreak/>
        <w:t>for the product can be formed due to the difference in ion radius of Ba and La. Ahmed et al</w:t>
      </w:r>
      <w:r w:rsidR="00922E61">
        <w:rPr>
          <w:rFonts w:cs="Times New Roman"/>
          <w:szCs w:val="24"/>
        </w:rPr>
        <w:t>.</w:t>
      </w:r>
      <w:r w:rsidR="007A6970">
        <w:rPr>
          <w:rFonts w:cs="Times New Roman"/>
          <w:szCs w:val="24"/>
        </w:rPr>
        <w:t xml:space="preserve"> calculated the dependence of formation energy of LBMO materials on doping rate. The results are </w:t>
      </w:r>
      <w:r w:rsidR="002F0B43">
        <w:rPr>
          <w:rFonts w:cs="Times New Roman"/>
          <w:szCs w:val="24"/>
        </w:rPr>
        <w:t>summarized</w:t>
      </w:r>
      <w:r w:rsidR="007A6970">
        <w:rPr>
          <w:rFonts w:cs="Times New Roman"/>
          <w:szCs w:val="24"/>
        </w:rPr>
        <w:t xml:space="preserve"> in Table 1.</w:t>
      </w:r>
    </w:p>
    <w:p w14:paraId="3E7D0084" w14:textId="52DEA6FE" w:rsidR="00FC3DC0" w:rsidRDefault="007A6970" w:rsidP="00FC3DC0">
      <w:pPr>
        <w:spacing w:after="0" w:line="312" w:lineRule="auto"/>
        <w:jc w:val="center"/>
        <w:rPr>
          <w:rFonts w:cs="Times New Roman"/>
          <w:i/>
          <w:szCs w:val="24"/>
        </w:rPr>
      </w:pPr>
      <w:r w:rsidRPr="00950BDA">
        <w:rPr>
          <w:rFonts w:cs="Times New Roman"/>
          <w:i/>
          <w:szCs w:val="24"/>
        </w:rPr>
        <w:t xml:space="preserve">Table </w:t>
      </w:r>
      <w:r w:rsidR="00FC3DC0" w:rsidRPr="00950BDA">
        <w:rPr>
          <w:rFonts w:cs="Times New Roman"/>
          <w:i/>
          <w:szCs w:val="24"/>
        </w:rPr>
        <w:t>1</w:t>
      </w:r>
      <w:r w:rsidRPr="00950BDA">
        <w:rPr>
          <w:rFonts w:cs="Times New Roman"/>
          <w:i/>
          <w:szCs w:val="24"/>
        </w:rPr>
        <w:t>.</w:t>
      </w:r>
      <w:r w:rsidR="00FC3DC0" w:rsidRPr="00950BDA">
        <w:rPr>
          <w:rFonts w:cs="Times New Roman"/>
          <w:i/>
          <w:szCs w:val="24"/>
        </w:rPr>
        <w:t xml:space="preserve"> </w:t>
      </w:r>
      <w:r w:rsidR="00493ABE" w:rsidRPr="00950BDA">
        <w:rPr>
          <w:rFonts w:cs="Times New Roman"/>
          <w:i/>
          <w:szCs w:val="24"/>
        </w:rPr>
        <w:t>Forming energy of LBMO product of different doping rate</w:t>
      </w:r>
      <w:r w:rsidR="00591C5C" w:rsidRPr="00950BDA">
        <w:rPr>
          <w:rFonts w:cs="Times New Roman"/>
          <w:i/>
          <w:szCs w:val="24"/>
        </w:rPr>
        <w:t xml:space="preserve"> </w:t>
      </w:r>
      <w:r w:rsidR="00591C5C" w:rsidRPr="00950BDA">
        <w:rPr>
          <w:rFonts w:cs="Times New Roman"/>
          <w:i/>
          <w:szCs w:val="24"/>
        </w:rPr>
        <w:fldChar w:fldCharType="begin" w:fldLock="1"/>
      </w:r>
      <w:r w:rsidR="00B625E6">
        <w:rPr>
          <w:rFonts w:cs="Times New Roman"/>
          <w:i/>
          <w:szCs w:val="24"/>
        </w:rPr>
        <w:instrText>ADDIN CSL_CITATION {"citationItems":[{"id":"ITEM-1","itemData":{"DOI":"10.1007/s10948-018-4691-y","ISSN":"15571947","abstract":"In this study, La0.5Ba0.5MnO3 has been synthesized by hydrothermal method. Crystal structure and morphology are determined by x-ray diffraction and scanning electron microscopy. It is observed that Ba-doped LaMnO3 (LMO) has the same cubic crystal structure as the host material with space group Pm 3 ̄ m. Half of the La atoms are replaced by Ba in the composition. Further, the electronic and magnetic structures are investigated by solving the Kohn-Sham equation with the full-potential linearized augmented plane wave method (FP-LAPW), with GGA+U approximation for exchange and correlation, for Ba concentration from 12.5 to 87.5%. The system is half-metallic ferromagnetic (FM) up to 55% and then converts into anti-ferromagnetic (AFM). This happens due to the onset of super exchange on increasing Ba concentrations. It is suggested that Ba-doped LMO is the best material for the fabrication of an exchange-biased spin valve. The spacer material can be any non-magnetic cubic perovskite such as BaTiO3 while the FM and AFM layers can be made of Ba-doped LMO with different concentrations of Ba. [Figure not available: see fulltext.].","author":[{"dropping-particle":"","family":"Ahmed","given":"Nisar","non-dropping-particle":"","parse-names":false,"suffix":""},{"dropping-particle":"","family":"Khan","given":"Sikandar","non-dropping-particle":"","parse-names":false,"suffix":""},{"dropping-particle":"","family":"Khan","given":"Ayaz Arif","non-dropping-particle":"","parse-names":false,"suffix":""},{"dropping-particle":"","family":"Nabi","given":"Azeem G.","non-dropping-particle":"","parse-names":false,"suffix":""},{"dropping-particle":"","family":"Ahmed","given":"Hussain","non-dropping-particle":"","parse-names":false,"suffix":""},{"dropping-particle":"","family":"ur Rehman","given":"Zia","non-dropping-particle":"","parse-names":false,"suffix":""},{"dropping-particle":"","family":"Nasim","given":"M. H.","non-dropping-particle":"","parse-names":false,"suffix":""}],"container-title":"Journal of Superconductivity and Novel Magnetism","id":"ITEM-1","issue":"12","issued":{"date-parts":[["2018"]]},"page":"4079-4089","publisher":"Journal of Superconductivity and Novel Magnetism","title":"Synthesis, structural, electronic, and magnetic properties of cubic perovskite La&lt;sub&gt;1-x&lt;/sub&gt;Ba&lt;sub&gt;x&lt;/sub&gt;MnO&lt;sub&gt;3&lt;/sub&gt; (0.125 ≤ x ≤ 0.875) for spintronic devices","type":"article-journal","volume":"31"},"uris":["http://www.mendeley.com/documents/?uuid=e27f2376-135d-4f0b-bdcd-3677fcc64ffa"]}],"mendeley":{"formattedCitation":"[19]","plainTextFormattedCitation":"[19]","previouslyFormattedCitation":"[19]"},"properties":{"noteIndex":0},"schema":"https://github.com/citation-style-language/schema/raw/master/csl-citation.json"}</w:instrText>
      </w:r>
      <w:r w:rsidR="00591C5C" w:rsidRPr="00950BDA">
        <w:rPr>
          <w:rFonts w:cs="Times New Roman"/>
          <w:i/>
          <w:szCs w:val="24"/>
        </w:rPr>
        <w:fldChar w:fldCharType="separate"/>
      </w:r>
      <w:r w:rsidR="00B625E6" w:rsidRPr="00B625E6">
        <w:rPr>
          <w:rFonts w:cs="Times New Roman"/>
          <w:noProof/>
          <w:szCs w:val="24"/>
        </w:rPr>
        <w:t>[19]</w:t>
      </w:r>
      <w:r w:rsidR="00591C5C" w:rsidRPr="00950BDA">
        <w:rPr>
          <w:rFonts w:cs="Times New Roman"/>
          <w:i/>
          <w:szCs w:val="24"/>
        </w:rPr>
        <w:fldChar w:fldCharType="end"/>
      </w:r>
      <w:r w:rsidR="00591C5C" w:rsidRPr="00950BDA">
        <w:rPr>
          <w:rFonts w:cs="Times New Roman"/>
          <w:i/>
          <w:szCs w:val="24"/>
        </w:rPr>
        <w:t>.</w:t>
      </w:r>
    </w:p>
    <w:tbl>
      <w:tblPr>
        <w:tblStyle w:val="TableGrid"/>
        <w:tblW w:w="5000" w:type="pct"/>
        <w:tblLook w:val="04A0" w:firstRow="1" w:lastRow="0" w:firstColumn="1" w:lastColumn="0" w:noHBand="0" w:noVBand="1"/>
      </w:tblPr>
      <w:tblGrid>
        <w:gridCol w:w="2629"/>
        <w:gridCol w:w="989"/>
        <w:gridCol w:w="991"/>
        <w:gridCol w:w="991"/>
        <w:gridCol w:w="900"/>
        <w:gridCol w:w="900"/>
        <w:gridCol w:w="900"/>
        <w:gridCol w:w="943"/>
      </w:tblGrid>
      <w:tr w:rsidR="00DA0CC8" w:rsidRPr="00DA0CC8" w14:paraId="740D4CD0" w14:textId="77777777" w:rsidTr="00DA0CC8">
        <w:tc>
          <w:tcPr>
            <w:tcW w:w="1422" w:type="pct"/>
            <w:vAlign w:val="center"/>
          </w:tcPr>
          <w:p w14:paraId="5C8997D3" w14:textId="7F28F8DA" w:rsidR="00DA0CC8" w:rsidRPr="00DA0CC8" w:rsidRDefault="00EB48D3">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X</w:t>
            </w:r>
          </w:p>
        </w:tc>
        <w:tc>
          <w:tcPr>
            <w:tcW w:w="535" w:type="pct"/>
            <w:vAlign w:val="center"/>
          </w:tcPr>
          <w:p w14:paraId="25926B9F"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0.125</w:t>
            </w:r>
          </w:p>
        </w:tc>
        <w:tc>
          <w:tcPr>
            <w:tcW w:w="536" w:type="pct"/>
            <w:vAlign w:val="center"/>
          </w:tcPr>
          <w:p w14:paraId="7D3770CD"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0.25</w:t>
            </w:r>
          </w:p>
        </w:tc>
        <w:tc>
          <w:tcPr>
            <w:tcW w:w="536" w:type="pct"/>
            <w:vAlign w:val="center"/>
          </w:tcPr>
          <w:p w14:paraId="52EF5199"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0.375</w:t>
            </w:r>
          </w:p>
        </w:tc>
        <w:tc>
          <w:tcPr>
            <w:tcW w:w="487" w:type="pct"/>
            <w:vAlign w:val="center"/>
          </w:tcPr>
          <w:p w14:paraId="421A2E6D"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0.5</w:t>
            </w:r>
          </w:p>
        </w:tc>
        <w:tc>
          <w:tcPr>
            <w:tcW w:w="487" w:type="pct"/>
            <w:vAlign w:val="center"/>
          </w:tcPr>
          <w:p w14:paraId="0173EF42"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0.625</w:t>
            </w:r>
          </w:p>
        </w:tc>
        <w:tc>
          <w:tcPr>
            <w:tcW w:w="487" w:type="pct"/>
            <w:vAlign w:val="center"/>
          </w:tcPr>
          <w:p w14:paraId="57AE5A6B"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0.75</w:t>
            </w:r>
          </w:p>
        </w:tc>
        <w:tc>
          <w:tcPr>
            <w:tcW w:w="510" w:type="pct"/>
            <w:vAlign w:val="center"/>
          </w:tcPr>
          <w:p w14:paraId="56CF917D"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0.875</w:t>
            </w:r>
          </w:p>
        </w:tc>
      </w:tr>
      <w:tr w:rsidR="00DA0CC8" w:rsidRPr="00DA0CC8" w14:paraId="0BCD10E3" w14:textId="77777777" w:rsidTr="00DA0CC8">
        <w:tc>
          <w:tcPr>
            <w:tcW w:w="1422" w:type="pct"/>
            <w:vAlign w:val="center"/>
          </w:tcPr>
          <w:p w14:paraId="3D48B0B0"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E</w:t>
            </w:r>
            <w:r w:rsidRPr="00DA0CC8">
              <w:rPr>
                <w:rFonts w:ascii="Times New Roman" w:hAnsi="Times New Roman" w:cs="Times New Roman"/>
                <w:color w:val="000000"/>
                <w:sz w:val="24"/>
                <w:szCs w:val="24"/>
                <w:vertAlign w:val="subscript"/>
              </w:rPr>
              <w:t>form</w:t>
            </w:r>
            <w:r w:rsidRPr="00DA0CC8">
              <w:rPr>
                <w:rFonts w:ascii="Times New Roman" w:hAnsi="Times New Roman" w:cs="Times New Roman"/>
                <w:color w:val="000000"/>
                <w:sz w:val="24"/>
                <w:szCs w:val="24"/>
              </w:rPr>
              <w:t xml:space="preserve"> (meV/atom)</w:t>
            </w:r>
          </w:p>
        </w:tc>
        <w:tc>
          <w:tcPr>
            <w:tcW w:w="535" w:type="pct"/>
            <w:vAlign w:val="center"/>
          </w:tcPr>
          <w:p w14:paraId="28AF23C9" w14:textId="77777777" w:rsidR="00DA0CC8" w:rsidRPr="00DA0CC8" w:rsidRDefault="00DA0CC8">
            <w:pPr>
              <w:jc w:val="both"/>
              <w:rPr>
                <w:rFonts w:ascii="Times New Roman" w:hAnsi="Times New Roman" w:cs="Times New Roman"/>
                <w:color w:val="000000"/>
                <w:sz w:val="24"/>
                <w:szCs w:val="24"/>
              </w:rPr>
            </w:pPr>
            <w:r>
              <w:rPr>
                <w:rFonts w:ascii="Times New Roman" w:hAnsi="Times New Roman" w:cs="Times New Roman"/>
                <w:color w:val="000000"/>
                <w:sz w:val="24"/>
                <w:szCs w:val="24"/>
              </w:rPr>
              <w:t>438.2</w:t>
            </w:r>
          </w:p>
        </w:tc>
        <w:tc>
          <w:tcPr>
            <w:tcW w:w="536" w:type="pct"/>
            <w:vAlign w:val="center"/>
          </w:tcPr>
          <w:p w14:paraId="61FC934F" w14:textId="77777777" w:rsidR="00DA0CC8" w:rsidRPr="00DA0CC8" w:rsidRDefault="00DA0CC8" w:rsidP="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518.</w:t>
            </w:r>
            <w:r>
              <w:rPr>
                <w:rFonts w:ascii="Times New Roman" w:hAnsi="Times New Roman" w:cs="Times New Roman"/>
                <w:color w:val="000000"/>
                <w:sz w:val="24"/>
                <w:szCs w:val="24"/>
              </w:rPr>
              <w:t>6</w:t>
            </w:r>
          </w:p>
        </w:tc>
        <w:tc>
          <w:tcPr>
            <w:tcW w:w="536" w:type="pct"/>
            <w:vAlign w:val="center"/>
          </w:tcPr>
          <w:p w14:paraId="31AC2DDE" w14:textId="77777777" w:rsidR="00DA0CC8" w:rsidRPr="00DA0CC8" w:rsidRDefault="00DA0CC8" w:rsidP="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588.0</w:t>
            </w:r>
          </w:p>
        </w:tc>
        <w:tc>
          <w:tcPr>
            <w:tcW w:w="487" w:type="pct"/>
            <w:vAlign w:val="center"/>
          </w:tcPr>
          <w:p w14:paraId="35687444" w14:textId="77777777" w:rsidR="00DA0CC8" w:rsidRPr="00DA0CC8" w:rsidRDefault="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676.1</w:t>
            </w:r>
          </w:p>
        </w:tc>
        <w:tc>
          <w:tcPr>
            <w:tcW w:w="487" w:type="pct"/>
            <w:vAlign w:val="center"/>
          </w:tcPr>
          <w:p w14:paraId="03412DA6" w14:textId="77777777" w:rsidR="00DA0CC8" w:rsidRPr="00DA0CC8" w:rsidRDefault="00DA0CC8" w:rsidP="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773.5</w:t>
            </w:r>
          </w:p>
        </w:tc>
        <w:tc>
          <w:tcPr>
            <w:tcW w:w="487" w:type="pct"/>
            <w:vAlign w:val="center"/>
          </w:tcPr>
          <w:p w14:paraId="7680DDB8" w14:textId="77777777" w:rsidR="00DA0CC8" w:rsidRPr="00DA0CC8" w:rsidRDefault="00DA0CC8" w:rsidP="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883.9</w:t>
            </w:r>
          </w:p>
        </w:tc>
        <w:tc>
          <w:tcPr>
            <w:tcW w:w="510" w:type="pct"/>
            <w:vAlign w:val="center"/>
          </w:tcPr>
          <w:p w14:paraId="48C6C053" w14:textId="77777777" w:rsidR="00DA0CC8" w:rsidRPr="00DA0CC8" w:rsidRDefault="00DA0CC8" w:rsidP="00DA0CC8">
            <w:pPr>
              <w:jc w:val="both"/>
              <w:rPr>
                <w:rFonts w:ascii="Times New Roman" w:hAnsi="Times New Roman" w:cs="Times New Roman"/>
                <w:color w:val="000000"/>
                <w:sz w:val="24"/>
                <w:szCs w:val="24"/>
              </w:rPr>
            </w:pPr>
            <w:r w:rsidRPr="00DA0CC8">
              <w:rPr>
                <w:rFonts w:ascii="Times New Roman" w:hAnsi="Times New Roman" w:cs="Times New Roman"/>
                <w:color w:val="000000"/>
                <w:sz w:val="24"/>
                <w:szCs w:val="24"/>
              </w:rPr>
              <w:t>984.</w:t>
            </w:r>
            <w:r>
              <w:rPr>
                <w:rFonts w:ascii="Times New Roman" w:hAnsi="Times New Roman" w:cs="Times New Roman"/>
                <w:color w:val="000000"/>
                <w:sz w:val="24"/>
                <w:szCs w:val="24"/>
              </w:rPr>
              <w:t>6</w:t>
            </w:r>
          </w:p>
        </w:tc>
      </w:tr>
    </w:tbl>
    <w:p w14:paraId="550D9B0C" w14:textId="77777777" w:rsidR="00DA0CC8" w:rsidRDefault="00DA0CC8" w:rsidP="00FC3DC0">
      <w:pPr>
        <w:spacing w:after="0" w:line="312" w:lineRule="auto"/>
        <w:jc w:val="center"/>
        <w:rPr>
          <w:rFonts w:cs="Times New Roman"/>
          <w:i/>
          <w:szCs w:val="24"/>
        </w:rPr>
      </w:pPr>
    </w:p>
    <w:p w14:paraId="0601F940" w14:textId="5461AA8E" w:rsidR="007A6970" w:rsidRDefault="00FD45AF" w:rsidP="00ED3909">
      <w:pPr>
        <w:spacing w:after="0" w:line="312" w:lineRule="auto"/>
        <w:ind w:firstLine="720"/>
        <w:jc w:val="both"/>
        <w:rPr>
          <w:rFonts w:cs="Times New Roman"/>
          <w:szCs w:val="24"/>
        </w:rPr>
      </w:pPr>
      <w:r>
        <w:rPr>
          <w:rFonts w:cs="Times New Roman"/>
          <w:szCs w:val="24"/>
        </w:rPr>
        <w:t>A high</w:t>
      </w:r>
      <w:r w:rsidR="007A6970">
        <w:rPr>
          <w:rFonts w:cs="Times New Roman"/>
          <w:szCs w:val="24"/>
        </w:rPr>
        <w:t xml:space="preserve"> formation energy </w:t>
      </w:r>
      <w:r>
        <w:rPr>
          <w:rFonts w:cs="Times New Roman"/>
          <w:szCs w:val="24"/>
        </w:rPr>
        <w:t xml:space="preserve">implies </w:t>
      </w:r>
      <w:r w:rsidR="00D44567">
        <w:rPr>
          <w:rFonts w:cs="Times New Roman"/>
          <w:szCs w:val="24"/>
        </w:rPr>
        <w:t>difficulties of</w:t>
      </w:r>
      <w:r>
        <w:rPr>
          <w:rFonts w:cs="Times New Roman"/>
          <w:szCs w:val="24"/>
        </w:rPr>
        <w:t xml:space="preserve"> doping</w:t>
      </w:r>
      <w:r w:rsidR="00D44567">
        <w:rPr>
          <w:rFonts w:cs="Times New Roman"/>
          <w:szCs w:val="24"/>
        </w:rPr>
        <w:t xml:space="preserve"> process</w:t>
      </w:r>
      <w:r>
        <w:rPr>
          <w:rFonts w:cs="Times New Roman"/>
          <w:szCs w:val="24"/>
        </w:rPr>
        <w:t xml:space="preserve">. As doping rate increases, the formation energy </w:t>
      </w:r>
      <w:r w:rsidR="00D44567">
        <w:rPr>
          <w:rFonts w:cs="Times New Roman"/>
          <w:szCs w:val="24"/>
        </w:rPr>
        <w:t xml:space="preserve">grows correspondingly. Thus, a high doping rate will require more heat provided by fuel. However, the gas </w:t>
      </w:r>
      <w:bookmarkStart w:id="5" w:name="OLE_LINK13"/>
      <w:r w:rsidR="002F0B43">
        <w:rPr>
          <w:rFonts w:cs="Times New Roman"/>
          <w:szCs w:val="24"/>
        </w:rPr>
        <w:t>product dissipates</w:t>
      </w:r>
      <w:bookmarkEnd w:id="5"/>
      <w:r w:rsidR="00D44567">
        <w:rPr>
          <w:rFonts w:cs="Times New Roman"/>
          <w:szCs w:val="24"/>
        </w:rPr>
        <w:t xml:space="preserve"> some portion of heat to enviro</w:t>
      </w:r>
      <w:r w:rsidR="00E03319">
        <w:rPr>
          <w:rFonts w:cs="Times New Roman"/>
          <w:szCs w:val="24"/>
        </w:rPr>
        <w:t>n</w:t>
      </w:r>
      <w:r w:rsidR="00D44567">
        <w:rPr>
          <w:rFonts w:cs="Times New Roman"/>
          <w:szCs w:val="24"/>
        </w:rPr>
        <w:t>ment, which is not useful for the combustion reaction. This explain</w:t>
      </w:r>
      <w:r w:rsidR="001D2F72">
        <w:rPr>
          <w:rFonts w:cs="Times New Roman"/>
          <w:szCs w:val="24"/>
        </w:rPr>
        <w:t>s</w:t>
      </w:r>
      <w:r w:rsidR="00D44567">
        <w:rPr>
          <w:rFonts w:cs="Times New Roman"/>
          <w:szCs w:val="24"/>
        </w:rPr>
        <w:t xml:space="preserve"> for the optimum value of fuel ratio for each doping concentration as investigated above. </w:t>
      </w:r>
    </w:p>
    <w:p w14:paraId="14C3B038" w14:textId="4D00123B" w:rsidR="0084758A" w:rsidRDefault="00C245E8" w:rsidP="00C60D77">
      <w:pPr>
        <w:spacing w:after="0" w:line="312" w:lineRule="auto"/>
        <w:jc w:val="center"/>
      </w:pPr>
      <w:r>
        <w:rPr>
          <w:noProof/>
        </w:rPr>
        <w:drawing>
          <wp:inline distT="0" distB="0" distL="0" distR="0" wp14:anchorId="16C84564" wp14:editId="224E4A28">
            <wp:extent cx="3176243" cy="2645172"/>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78202" cy="2646803"/>
                    </a:xfrm>
                    <a:prstGeom prst="rect">
                      <a:avLst/>
                    </a:prstGeom>
                  </pic:spPr>
                </pic:pic>
              </a:graphicData>
            </a:graphic>
          </wp:inline>
        </w:drawing>
      </w:r>
    </w:p>
    <w:p w14:paraId="324C0F04" w14:textId="1074CF03" w:rsidR="00EA4F44" w:rsidRPr="001D2F72" w:rsidRDefault="00D44567" w:rsidP="00D44567">
      <w:pPr>
        <w:spacing w:after="0" w:line="312" w:lineRule="auto"/>
        <w:jc w:val="center"/>
        <w:rPr>
          <w:i/>
          <w:szCs w:val="28"/>
        </w:rPr>
      </w:pPr>
      <w:r w:rsidRPr="001D2F72">
        <w:rPr>
          <w:i/>
        </w:rPr>
        <w:t xml:space="preserve">Figure 5. XRD </w:t>
      </w:r>
      <w:r w:rsidRPr="00E12EC7">
        <w:rPr>
          <w:i/>
        </w:rPr>
        <w:t>pattern</w:t>
      </w:r>
      <w:r w:rsidR="00145727" w:rsidRPr="00E12EC7">
        <w:rPr>
          <w:i/>
        </w:rPr>
        <w:t>s</w:t>
      </w:r>
      <w:r w:rsidR="00E12EC7" w:rsidRPr="00E12EC7">
        <w:rPr>
          <w:i/>
        </w:rPr>
        <w:t xml:space="preserve"> </w:t>
      </w:r>
      <w:r w:rsidRPr="00E12EC7">
        <w:rPr>
          <w:i/>
        </w:rPr>
        <w:t>of</w:t>
      </w:r>
      <w:r w:rsidRPr="001D2F72">
        <w:rPr>
          <w:i/>
        </w:rPr>
        <w:t xml:space="preserve"> LBMO sample</w:t>
      </w:r>
      <w:r w:rsidR="00145727" w:rsidRPr="001D2F72">
        <w:rPr>
          <w:i/>
        </w:rPr>
        <w:t>s</w:t>
      </w:r>
      <w:r w:rsidRPr="001D2F72">
        <w:rPr>
          <w:i/>
        </w:rPr>
        <w:t xml:space="preserve"> with doing rate x</w:t>
      </w:r>
      <w:r w:rsidR="00EA4F44" w:rsidRPr="001D2F72">
        <w:rPr>
          <w:rFonts w:cs="Times New Roman"/>
          <w:i/>
          <w:szCs w:val="24"/>
        </w:rPr>
        <w:t>= 0</w:t>
      </w:r>
      <w:r w:rsidRPr="001D2F72">
        <w:rPr>
          <w:rFonts w:cs="Times New Roman"/>
          <w:i/>
          <w:szCs w:val="24"/>
        </w:rPr>
        <w:t>.</w:t>
      </w:r>
      <w:r w:rsidR="00EA4F44" w:rsidRPr="001D2F72">
        <w:rPr>
          <w:rFonts w:cs="Times New Roman"/>
          <w:i/>
          <w:szCs w:val="24"/>
        </w:rPr>
        <w:t>2; 0</w:t>
      </w:r>
      <w:r w:rsidRPr="001D2F72">
        <w:rPr>
          <w:rFonts w:cs="Times New Roman"/>
          <w:i/>
          <w:szCs w:val="24"/>
        </w:rPr>
        <w:t>.</w:t>
      </w:r>
      <w:r w:rsidR="00EA4F44" w:rsidRPr="001D2F72">
        <w:rPr>
          <w:rFonts w:cs="Times New Roman"/>
          <w:i/>
          <w:szCs w:val="24"/>
        </w:rPr>
        <w:t>3; 0</w:t>
      </w:r>
      <w:r w:rsidRPr="001D2F72">
        <w:rPr>
          <w:rFonts w:cs="Times New Roman"/>
          <w:i/>
          <w:szCs w:val="24"/>
        </w:rPr>
        <w:t>.</w:t>
      </w:r>
      <w:r w:rsidR="00EA4F44" w:rsidRPr="001D2F72">
        <w:rPr>
          <w:rFonts w:cs="Times New Roman"/>
          <w:i/>
          <w:szCs w:val="24"/>
        </w:rPr>
        <w:t>4; 0</w:t>
      </w:r>
      <w:r w:rsidRPr="001D2F72">
        <w:rPr>
          <w:rFonts w:cs="Times New Roman"/>
          <w:i/>
          <w:szCs w:val="24"/>
        </w:rPr>
        <w:t>.</w:t>
      </w:r>
      <w:r w:rsidR="00EA4F44" w:rsidRPr="001D2F72">
        <w:rPr>
          <w:rFonts w:cs="Times New Roman"/>
          <w:i/>
          <w:szCs w:val="24"/>
        </w:rPr>
        <w:t>5</w:t>
      </w:r>
      <w:r w:rsidR="00696CE1">
        <w:rPr>
          <w:rFonts w:cs="Times New Roman"/>
          <w:i/>
          <w:szCs w:val="24"/>
        </w:rPr>
        <w:t xml:space="preserve"> </w:t>
      </w:r>
      <w:r w:rsidR="00696CE1" w:rsidRPr="001D2F72">
        <w:rPr>
          <w:i/>
        </w:rPr>
        <w:t>in a 2theta range of 32 and 33</w:t>
      </w:r>
      <w:r w:rsidR="00696CE1" w:rsidRPr="001D2F72">
        <w:rPr>
          <w:i/>
          <w:vertAlign w:val="superscript"/>
        </w:rPr>
        <w:t>o</w:t>
      </w:r>
      <w:r w:rsidR="00EF409E">
        <w:rPr>
          <w:rFonts w:cs="Times New Roman"/>
          <w:i/>
          <w:szCs w:val="24"/>
        </w:rPr>
        <w:t>.</w:t>
      </w:r>
    </w:p>
    <w:p w14:paraId="2AE8C88C" w14:textId="1756DF01" w:rsidR="00145727" w:rsidRDefault="00145727" w:rsidP="00A205FF">
      <w:pPr>
        <w:spacing w:after="0" w:line="312" w:lineRule="auto"/>
        <w:ind w:firstLine="720"/>
        <w:jc w:val="both"/>
        <w:rPr>
          <w:rFonts w:cs="Times New Roman"/>
          <w:szCs w:val="24"/>
        </w:rPr>
      </w:pPr>
      <w:r w:rsidRPr="00302430">
        <w:rPr>
          <w:rFonts w:cs="Times New Roman"/>
          <w:szCs w:val="24"/>
        </w:rPr>
        <w:t xml:space="preserve">As can be seen from Figure </w:t>
      </w:r>
      <w:r w:rsidR="001D2F72" w:rsidRPr="00302430">
        <w:rPr>
          <w:rFonts w:cs="Times New Roman"/>
          <w:szCs w:val="24"/>
        </w:rPr>
        <w:t>5</w:t>
      </w:r>
      <w:r w:rsidRPr="00302430">
        <w:rPr>
          <w:rFonts w:cs="Times New Roman"/>
          <w:szCs w:val="24"/>
        </w:rPr>
        <w:t>,</w:t>
      </w:r>
      <w:bookmarkStart w:id="6" w:name="OLE_LINK14"/>
      <w:bookmarkStart w:id="7" w:name="OLE_LINK15"/>
      <w:r w:rsidRPr="00302430">
        <w:rPr>
          <w:rFonts w:cs="Times New Roman"/>
          <w:szCs w:val="24"/>
        </w:rPr>
        <w:t xml:space="preserve"> the strongest peak of LBMO shows a clear shift toward </w:t>
      </w:r>
      <w:r w:rsidR="00302430" w:rsidRPr="00302430">
        <w:rPr>
          <w:rFonts w:cs="Times New Roman"/>
          <w:szCs w:val="24"/>
        </w:rPr>
        <w:t>higher</w:t>
      </w:r>
      <w:r w:rsidRPr="00302430">
        <w:rPr>
          <w:rFonts w:cs="Times New Roman"/>
          <w:szCs w:val="24"/>
        </w:rPr>
        <w:t xml:space="preserve"> angle as the doping concentration increases</w:t>
      </w:r>
      <w:bookmarkEnd w:id="6"/>
      <w:bookmarkEnd w:id="7"/>
      <w:r w:rsidRPr="00302430">
        <w:rPr>
          <w:rFonts w:cs="Times New Roman"/>
          <w:szCs w:val="24"/>
        </w:rPr>
        <w:t>.</w:t>
      </w:r>
      <w:r>
        <w:rPr>
          <w:rFonts w:cs="Times New Roman"/>
          <w:szCs w:val="24"/>
        </w:rPr>
        <w:t xml:space="preserve"> This peak shift is an indication of replacement of La in the lattice by Ba ion. The decreasement of distance between two </w:t>
      </w:r>
      <w:r w:rsidR="002F0B43">
        <w:rPr>
          <w:rFonts w:cs="Times New Roman"/>
          <w:szCs w:val="24"/>
        </w:rPr>
        <w:t>neighbor</w:t>
      </w:r>
      <w:r>
        <w:rPr>
          <w:rFonts w:cs="Times New Roman"/>
          <w:szCs w:val="24"/>
        </w:rPr>
        <w:t xml:space="preserve"> </w:t>
      </w:r>
      <w:r w:rsidR="002F0B43">
        <w:rPr>
          <w:rFonts w:cs="Times New Roman"/>
          <w:szCs w:val="24"/>
        </w:rPr>
        <w:t>planes</w:t>
      </w:r>
      <w:r>
        <w:rPr>
          <w:rFonts w:cs="Times New Roman"/>
          <w:szCs w:val="24"/>
        </w:rPr>
        <w:t xml:space="preserve"> with increasing of doping concentration can be explained by the smaller</w:t>
      </w:r>
      <w:r w:rsidR="00A205FF">
        <w:rPr>
          <w:rFonts w:cs="Times New Roman"/>
          <w:szCs w:val="24"/>
        </w:rPr>
        <w:t xml:space="preserve"> radius</w:t>
      </w:r>
      <w:r>
        <w:rPr>
          <w:rFonts w:cs="Times New Roman"/>
          <w:szCs w:val="24"/>
        </w:rPr>
        <w:t xml:space="preserve"> of Ba</w:t>
      </w:r>
      <w:r w:rsidRPr="00A205FF">
        <w:rPr>
          <w:rFonts w:cs="Times New Roman"/>
          <w:szCs w:val="24"/>
          <w:vertAlign w:val="superscript"/>
        </w:rPr>
        <w:t>2+</w:t>
      </w:r>
      <w:r>
        <w:rPr>
          <w:rFonts w:cs="Times New Roman"/>
          <w:szCs w:val="24"/>
        </w:rPr>
        <w:t xml:space="preserve"> ion compared with that of La. </w:t>
      </w:r>
      <w:r w:rsidR="002F0B43">
        <w:rPr>
          <w:rFonts w:cs="Times New Roman"/>
          <w:szCs w:val="24"/>
        </w:rPr>
        <w:t xml:space="preserve">The lattice parameters of LBMO samples were estimated by using the following formula for distances between neighbor planes of orthorhombic and hexagonal structures, while the crystal size was estimated by Sherrer formula. </w:t>
      </w:r>
      <w:r>
        <w:rPr>
          <w:rFonts w:cs="Times New Roman"/>
          <w:szCs w:val="24"/>
        </w:rPr>
        <w:t>The estimated data (shown in Table 2) are in consistent with the valu</w:t>
      </w:r>
      <w:r w:rsidR="00FB7A73">
        <w:rPr>
          <w:rFonts w:cs="Times New Roman"/>
          <w:szCs w:val="24"/>
        </w:rPr>
        <w:t>es reported in literature for La</w:t>
      </w:r>
      <w:r>
        <w:rPr>
          <w:rFonts w:cs="Times New Roman"/>
          <w:szCs w:val="24"/>
        </w:rPr>
        <w:t>M</w:t>
      </w:r>
      <w:r w:rsidR="00FB7A73">
        <w:rPr>
          <w:rFonts w:cs="Times New Roman"/>
          <w:szCs w:val="24"/>
        </w:rPr>
        <w:t>n</w:t>
      </w:r>
      <w:r>
        <w:rPr>
          <w:rFonts w:cs="Times New Roman"/>
          <w:szCs w:val="24"/>
        </w:rPr>
        <w:t>O</w:t>
      </w:r>
      <w:r w:rsidR="00FB7A73" w:rsidRPr="00FB7A73">
        <w:rPr>
          <w:rFonts w:cs="Times New Roman"/>
          <w:szCs w:val="24"/>
          <w:vertAlign w:val="subscript"/>
        </w:rPr>
        <w:t>3</w:t>
      </w:r>
      <w:r>
        <w:rPr>
          <w:rFonts w:cs="Times New Roman"/>
          <w:szCs w:val="24"/>
        </w:rPr>
        <w:t xml:space="preserve"> materials</w:t>
      </w:r>
      <w:r w:rsidR="00FB7A73">
        <w:rPr>
          <w:rFonts w:cs="Times New Roman"/>
          <w:szCs w:val="24"/>
        </w:rPr>
        <w:t xml:space="preserve"> </w:t>
      </w:r>
      <w:r w:rsidR="00967ABD">
        <w:rPr>
          <w:rFonts w:cs="Times New Roman"/>
          <w:szCs w:val="24"/>
        </w:rPr>
        <w:fldChar w:fldCharType="begin" w:fldLock="1"/>
      </w:r>
      <w:r w:rsidR="00B625E6">
        <w:rPr>
          <w:rFonts w:cs="Times New Roman"/>
          <w:szCs w:val="24"/>
        </w:rPr>
        <w:instrText>ADDIN CSL_CITATION {"citationItems":[{"id":"ITEM-1","itemData":{"DOI":"10.1080/10934529.2013.824789","ISBN":"1532-4117 (Electronic)","ISSN":"10934529","PMID":"24117092","author":[{"dropping-particle":"","family":"Maryam Shaterian, Morteza Enhessari, Davarkhah Rabbani, Morteza Asghari","given":"Masoud Salavati-Niasari","non-dropping-particle":"","parse-names":false,"suffix":""}],"container-title":"Applied Surface Science","id":"ITEM-1","issued":{"date-parts":[["2014"]]},"page":"213-217","publisher":"Elsevier B.V.","title":"Synthesis, characterization and photocatalytic activity of LaMnO&lt;sub&gt;3&lt;/sub&gt; nanoparticles","type":"article-journal","volume":"318"},"uris":["http://www.mendeley.com/documents/?uuid=48e1754e-ad2d-463a-b7b7-e4f5af5f18ff"]},{"id":"ITEM-2","itemData":{"DOI":"10.1016/j.mssp.2018.09.002","ISSN":"13698001","abstract":"LaMnO 3 nanopowder was synthesized by the combustion method assisted with microwave irradiation using alanine as fuel and metal nitrate as the oxidant. The effect of fuel/oxidant molar ratio (F ratio) on the structure and morphology of the product was studied. The as-produced nanopowder was characterized by Xray diffraction measurement, scanning electron microscopy, energy dispersive spectroscopy, and Raman spectroscopy. SEM images shows that pure, fine nanopowder with an average particle size of 40 nm was obtained while XRD results revealed that the hexagonal or orthorhombic structure of LaMnO 3 nanopowder could be selected by adjusting the amount of fuel. An order-disorder phase transition was also observed by Raman spectroscopy at low temperature under laser heating.","author":[{"dropping-particle":"","family":"Tran","given":"Thi Ha","non-dropping-particle":"","parse-names":false,"suffix":""},{"dropping-particle":"","family":"Bach","given":"Thanh Cong","non-dropping-particle":"","parse-names":false,"suffix":""},{"dropping-particle":"","family":"Pham","given":"Nguyen Hai","non-dropping-particle":"","parse-names":false,"suffix":""},{"dropping-particle":"","family":"Nguyen","given":"Quang Hoa","non-dropping-particle":"","parse-names":false,"suffix":""},{"dropping-particle":"","family":"Sai","given":"Cong Doanh","non-dropping-particle":"","parse-names":false,"suffix":""},{"dropping-particle":"","family":"Nguyen","given":"Hoang Nam","non-dropping-particle":"","parse-names":false,"suffix":""},{"dropping-particle":"","family":"Nguyen","given":"Viet Tuyen","non-dropping-particle":"","parse-names":false,"suffix":""},{"dropping-particle":"","family":"Nguyen","given":"Trong Tam","non-dropping-particle":"","parse-names":false,"suffix":""},{"dropping-particle":"","family":"Ho","given":"Khac Hieu","non-dropping-particle":"","parse-names":false,"suffix":""},{"dropping-particle":"","family":"Doan","given":"Quoc Khoa","non-dropping-particle":"","parse-names":false,"suffix":""}],"container-title":"Materials Science in Semiconductor Processing","id":"ITEM-2","issue":"April 2018","issued":{"date-parts":[["2019"]]},"page":"121-125","publisher":"Elsevier Ltd","title":"Phase transition of LaMnO&lt;sub&gt;3&lt;/sub&gt; nanoparticles prepared by microwave assisted combustion method","type":"article-journal","volume":"89"},"uris":["http://www.mendeley.com/documents/?uuid=a2173f17-7ae9-4b2c-9390-d6565e76ee99"]}],"mendeley":{"formattedCitation":"[3,20]","manualFormatting":"[3, 11]","plainTextFormattedCitation":"[3,20]","previouslyFormattedCitation":"[3,20]"},"properties":{"noteIndex":0},"schema":"https://github.com/citation-style-language/schema/raw/master/csl-citation.json"}</w:instrText>
      </w:r>
      <w:r w:rsidR="00967ABD">
        <w:rPr>
          <w:rFonts w:cs="Times New Roman"/>
          <w:szCs w:val="24"/>
        </w:rPr>
        <w:fldChar w:fldCharType="separate"/>
      </w:r>
      <w:r w:rsidR="00D51AE9" w:rsidRPr="00D51AE9">
        <w:rPr>
          <w:rFonts w:cs="Times New Roman"/>
          <w:noProof/>
          <w:szCs w:val="24"/>
        </w:rPr>
        <w:t>[3,</w:t>
      </w:r>
      <w:r w:rsidR="00DC3FEA">
        <w:rPr>
          <w:rFonts w:cs="Times New Roman"/>
          <w:noProof/>
          <w:szCs w:val="24"/>
        </w:rPr>
        <w:t xml:space="preserve"> </w:t>
      </w:r>
      <w:r w:rsidR="00D51AE9" w:rsidRPr="00D51AE9">
        <w:rPr>
          <w:rFonts w:cs="Times New Roman"/>
          <w:noProof/>
          <w:szCs w:val="24"/>
        </w:rPr>
        <w:t>11]</w:t>
      </w:r>
      <w:r w:rsidR="00967ABD">
        <w:rPr>
          <w:rFonts w:cs="Times New Roman"/>
          <w:szCs w:val="24"/>
        </w:rPr>
        <w:fldChar w:fldCharType="end"/>
      </w:r>
      <w:r>
        <w:rPr>
          <w:rFonts w:cs="Times New Roman"/>
          <w:szCs w:val="24"/>
        </w:rPr>
        <w:t xml:space="preserve">.  </w:t>
      </w:r>
    </w:p>
    <w:p w14:paraId="3F627043" w14:textId="77777777" w:rsidR="00D10BAC" w:rsidRPr="00D10BAC" w:rsidRDefault="00145727" w:rsidP="00D10BAC">
      <w:pPr>
        <w:spacing w:after="0" w:line="312" w:lineRule="auto"/>
        <w:jc w:val="center"/>
        <w:rPr>
          <w:rFonts w:cs="Times New Roman"/>
          <w:i/>
          <w:szCs w:val="24"/>
        </w:rPr>
      </w:pPr>
      <w:r>
        <w:rPr>
          <w:rFonts w:cs="Times New Roman"/>
          <w:i/>
          <w:szCs w:val="24"/>
        </w:rPr>
        <w:t>Table</w:t>
      </w:r>
      <w:r w:rsidR="00950BDA">
        <w:rPr>
          <w:rFonts w:cs="Times New Roman"/>
          <w:i/>
          <w:szCs w:val="24"/>
        </w:rPr>
        <w:t xml:space="preserve"> </w:t>
      </w:r>
      <w:r w:rsidR="00D10BAC" w:rsidRPr="00D10BAC">
        <w:rPr>
          <w:rFonts w:cs="Times New Roman"/>
          <w:i/>
          <w:szCs w:val="24"/>
        </w:rPr>
        <w:t xml:space="preserve">2 </w:t>
      </w:r>
      <w:r>
        <w:rPr>
          <w:rFonts w:cs="Times New Roman"/>
          <w:i/>
          <w:szCs w:val="24"/>
        </w:rPr>
        <w:t xml:space="preserve">Lattice parameters and crystal size of LBMO samples of different doping concentration </w:t>
      </w:r>
      <w:r w:rsidR="00D10BAC" w:rsidRPr="00D10BAC">
        <w:rPr>
          <w:rFonts w:cs="Times New Roman"/>
          <w:i/>
          <w:szCs w:val="24"/>
        </w:rPr>
        <w:t>x= 0</w:t>
      </w:r>
      <w:r w:rsidR="00A205FF">
        <w:rPr>
          <w:rFonts w:cs="Times New Roman"/>
          <w:i/>
          <w:szCs w:val="24"/>
        </w:rPr>
        <w:t>.</w:t>
      </w:r>
      <w:r w:rsidR="00D10BAC" w:rsidRPr="00D10BAC">
        <w:rPr>
          <w:rFonts w:cs="Times New Roman"/>
          <w:i/>
          <w:szCs w:val="24"/>
        </w:rPr>
        <w:t>2; 0</w:t>
      </w:r>
      <w:r w:rsidR="00A205FF">
        <w:rPr>
          <w:rFonts w:cs="Times New Roman"/>
          <w:i/>
          <w:szCs w:val="24"/>
        </w:rPr>
        <w:t>.</w:t>
      </w:r>
      <w:r w:rsidR="00D10BAC" w:rsidRPr="00D10BAC">
        <w:rPr>
          <w:rFonts w:cs="Times New Roman"/>
          <w:i/>
          <w:szCs w:val="24"/>
        </w:rPr>
        <w:t>3; 0</w:t>
      </w:r>
      <w:r w:rsidR="00A205FF">
        <w:rPr>
          <w:rFonts w:cs="Times New Roman"/>
          <w:i/>
          <w:szCs w:val="24"/>
        </w:rPr>
        <w:t>.</w:t>
      </w:r>
      <w:r w:rsidR="00D10BAC" w:rsidRPr="00D10BAC">
        <w:rPr>
          <w:rFonts w:cs="Times New Roman"/>
          <w:i/>
          <w:szCs w:val="24"/>
        </w:rPr>
        <w:t>4; 0</w:t>
      </w:r>
      <w:r w:rsidR="00A205FF">
        <w:rPr>
          <w:rFonts w:cs="Times New Roman"/>
          <w:i/>
          <w:szCs w:val="24"/>
        </w:rPr>
        <w:t>.</w:t>
      </w:r>
      <w:r w:rsidR="00D10BAC" w:rsidRPr="00D10BAC">
        <w:rPr>
          <w:rFonts w:cs="Times New Roman"/>
          <w:i/>
          <w:szCs w:val="24"/>
        </w:rPr>
        <w:t>5.</w:t>
      </w:r>
    </w:p>
    <w:tbl>
      <w:tblPr>
        <w:tblW w:w="9335" w:type="dxa"/>
        <w:jc w:val="center"/>
        <w:tblCellMar>
          <w:left w:w="0" w:type="dxa"/>
          <w:right w:w="0" w:type="dxa"/>
        </w:tblCellMar>
        <w:tblLook w:val="0420" w:firstRow="1" w:lastRow="0" w:firstColumn="0" w:lastColumn="0" w:noHBand="0" w:noVBand="1"/>
      </w:tblPr>
      <w:tblGrid>
        <w:gridCol w:w="2190"/>
        <w:gridCol w:w="1361"/>
        <w:gridCol w:w="1361"/>
        <w:gridCol w:w="1361"/>
        <w:gridCol w:w="1361"/>
        <w:gridCol w:w="1701"/>
      </w:tblGrid>
      <w:tr w:rsidR="0084758A" w:rsidRPr="00787D13" w14:paraId="49D583DB" w14:textId="77777777" w:rsidTr="0084758A">
        <w:trPr>
          <w:trHeight w:val="409"/>
          <w:jc w:val="center"/>
        </w:trPr>
        <w:tc>
          <w:tcPr>
            <w:tcW w:w="21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E79862B" w14:textId="77777777" w:rsidR="0084758A" w:rsidRPr="00787D13" w:rsidRDefault="00145727" w:rsidP="00ED3909">
            <w:pPr>
              <w:spacing w:after="0" w:line="312" w:lineRule="auto"/>
              <w:jc w:val="center"/>
              <w:rPr>
                <w:rFonts w:eastAsia="Times New Roman" w:cs="Times New Roman"/>
                <w:szCs w:val="24"/>
              </w:rPr>
            </w:pPr>
            <w:r>
              <w:rPr>
                <w:rFonts w:cs="Times New Roman"/>
                <w:szCs w:val="24"/>
              </w:rPr>
              <w:t>Sample</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71CF291"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a</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928171"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b</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B7C7A94"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c</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1777841"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D</w:t>
            </w:r>
          </w:p>
        </w:tc>
        <w:tc>
          <w:tcPr>
            <w:tcW w:w="1701" w:type="dxa"/>
            <w:tcBorders>
              <w:top w:val="single" w:sz="8" w:space="0" w:color="000000"/>
              <w:left w:val="single" w:sz="8" w:space="0" w:color="000000"/>
              <w:bottom w:val="single" w:sz="8" w:space="0" w:color="000000"/>
              <w:right w:val="single" w:sz="8" w:space="0" w:color="000000"/>
            </w:tcBorders>
            <w:hideMark/>
          </w:tcPr>
          <w:p w14:paraId="7F4D0C15"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Pha</w:t>
            </w:r>
            <w:r w:rsidR="00145727">
              <w:rPr>
                <w:rFonts w:cs="Times New Roman"/>
                <w:szCs w:val="24"/>
              </w:rPr>
              <w:t>se</w:t>
            </w:r>
            <w:r w:rsidRPr="00787D13">
              <w:rPr>
                <w:rFonts w:cs="Times New Roman"/>
                <w:szCs w:val="24"/>
              </w:rPr>
              <w:t xml:space="preserve"> </w:t>
            </w:r>
          </w:p>
        </w:tc>
      </w:tr>
      <w:tr w:rsidR="0084758A" w:rsidRPr="00787D13" w14:paraId="33D54C1D" w14:textId="77777777" w:rsidTr="0084758A">
        <w:trPr>
          <w:trHeight w:val="696"/>
          <w:jc w:val="center"/>
        </w:trPr>
        <w:tc>
          <w:tcPr>
            <w:tcW w:w="21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3036B6" w14:textId="77777777" w:rsidR="0084758A" w:rsidRPr="00787D13" w:rsidRDefault="00094153" w:rsidP="00ED3909">
            <w:pPr>
              <w:spacing w:after="0" w:line="312" w:lineRule="auto"/>
              <w:jc w:val="center"/>
              <w:rPr>
                <w:rFonts w:eastAsia="Times New Roman" w:cs="Times New Roman"/>
                <w:szCs w:val="24"/>
              </w:rPr>
            </w:pPr>
            <m:oMathPara>
              <m:oMath>
                <m:sSub>
                  <m:sSubPr>
                    <m:ctrlPr>
                      <w:rPr>
                        <w:rFonts w:ascii="Cambria Math" w:eastAsia="Times New Roman" w:hAnsi="Cambria Math" w:cs="Times New Roman"/>
                        <w:szCs w:val="24"/>
                        <w:lang w:val="vi-VN"/>
                      </w:rPr>
                    </m:ctrlPr>
                  </m:sSubPr>
                  <m:e>
                    <m:r>
                      <w:rPr>
                        <w:rFonts w:ascii="Cambria Math" w:hAnsi="Cambria Math" w:cs="Times New Roman"/>
                        <w:szCs w:val="24"/>
                      </w:rPr>
                      <m:t>La</m:t>
                    </m:r>
                  </m:e>
                  <m:sub>
                    <m:r>
                      <m:rPr>
                        <m:sty m:val="p"/>
                      </m:rPr>
                      <w:rPr>
                        <w:rFonts w:ascii="Cambria Math" w:hAnsi="Cambria Math" w:cs="Times New Roman"/>
                        <w:szCs w:val="24"/>
                      </w:rPr>
                      <m:t>0.8</m:t>
                    </m:r>
                  </m:sub>
                </m:sSub>
                <m:sSub>
                  <m:sSubPr>
                    <m:ctrlPr>
                      <w:rPr>
                        <w:rFonts w:ascii="Cambria Math" w:eastAsia="Times New Roman" w:hAnsi="Cambria Math" w:cs="Times New Roman"/>
                        <w:szCs w:val="24"/>
                        <w:lang w:val="vi-VN"/>
                      </w:rPr>
                    </m:ctrlPr>
                  </m:sSubPr>
                  <m:e>
                    <m:r>
                      <w:rPr>
                        <w:rFonts w:ascii="Cambria Math" w:hAnsi="Cambria Math" w:cs="Times New Roman"/>
                        <w:szCs w:val="24"/>
                      </w:rPr>
                      <m:t>Ba</m:t>
                    </m:r>
                  </m:e>
                  <m:sub>
                    <m:r>
                      <m:rPr>
                        <m:sty m:val="p"/>
                      </m:rPr>
                      <w:rPr>
                        <w:rFonts w:ascii="Cambria Math" w:hAnsi="Cambria Math" w:cs="Times New Roman"/>
                        <w:szCs w:val="24"/>
                      </w:rPr>
                      <m:t>0.2</m:t>
                    </m:r>
                  </m:sub>
                </m:sSub>
                <m:sSub>
                  <m:sSubPr>
                    <m:ctrlPr>
                      <w:rPr>
                        <w:rFonts w:ascii="Cambria Math" w:eastAsia="Times New Roman" w:hAnsi="Cambria Math" w:cs="Times New Roman"/>
                        <w:szCs w:val="24"/>
                        <w:lang w:val="vi-VN"/>
                      </w:rPr>
                    </m:ctrlPr>
                  </m:sSubPr>
                  <m:e>
                    <m:r>
                      <m:rPr>
                        <m:sty m:val="p"/>
                      </m:rPr>
                      <w:rPr>
                        <w:rFonts w:ascii="Cambria Math" w:hAnsi="Cambria Math" w:cs="Times New Roman"/>
                        <w:szCs w:val="24"/>
                      </w:rPr>
                      <m:t>Mn</m:t>
                    </m:r>
                    <m:r>
                      <w:rPr>
                        <w:rFonts w:ascii="Cambria Math" w:hAnsi="Cambria Math" w:cs="Times New Roman"/>
                        <w:szCs w:val="24"/>
                      </w:rPr>
                      <m:t>O</m:t>
                    </m:r>
                  </m:e>
                  <m:sub>
                    <m:r>
                      <m:rPr>
                        <m:sty m:val="p"/>
                      </m:rPr>
                      <w:rPr>
                        <w:rFonts w:ascii="Cambria Math" w:hAnsi="Cambria Math" w:cs="Times New Roman"/>
                        <w:szCs w:val="24"/>
                      </w:rPr>
                      <m:t>3</m:t>
                    </m:r>
                  </m:sub>
                </m:sSub>
              </m:oMath>
            </m:oMathPara>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7AFA8E7" w14:textId="59CEAE08" w:rsidR="0084758A" w:rsidRPr="00787D13" w:rsidRDefault="0084758A" w:rsidP="00D10BAC">
            <w:pPr>
              <w:spacing w:after="0" w:line="312" w:lineRule="auto"/>
              <w:jc w:val="center"/>
              <w:rPr>
                <w:rFonts w:eastAsia="Times New Roman" w:cs="Times New Roman"/>
                <w:szCs w:val="24"/>
              </w:rPr>
            </w:pPr>
            <w:r w:rsidRPr="00787D13">
              <w:rPr>
                <w:rFonts w:cs="Times New Roman"/>
                <w:szCs w:val="24"/>
              </w:rPr>
              <w:t>4</w:t>
            </w:r>
            <w:r w:rsidR="00EF409E">
              <w:rPr>
                <w:rFonts w:cs="Times New Roman"/>
                <w:szCs w:val="24"/>
              </w:rPr>
              <w:t>.</w:t>
            </w:r>
            <w:r w:rsidRPr="00787D13">
              <w:rPr>
                <w:rFonts w:cs="Times New Roman"/>
                <w:szCs w:val="24"/>
              </w:rPr>
              <w:t>147Å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8EF7604" w14:textId="68F759D2"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4</w:t>
            </w:r>
            <w:r w:rsidR="00922E61">
              <w:rPr>
                <w:rFonts w:cs="Times New Roman"/>
                <w:szCs w:val="24"/>
              </w:rPr>
              <w:t>.</w:t>
            </w:r>
            <w:r w:rsidRPr="00787D13">
              <w:rPr>
                <w:rFonts w:cs="Times New Roman"/>
                <w:szCs w:val="24"/>
              </w:rPr>
              <w:t>147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58F57F6" w14:textId="743DC339"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13</w:t>
            </w:r>
            <w:r w:rsidR="00922E61">
              <w:rPr>
                <w:rFonts w:cs="Times New Roman"/>
                <w:szCs w:val="24"/>
              </w:rPr>
              <w:t>.</w:t>
            </w:r>
            <w:r w:rsidRPr="00787D13">
              <w:rPr>
                <w:rFonts w:cs="Times New Roman"/>
                <w:szCs w:val="24"/>
              </w:rPr>
              <w:t>463Å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72E5069" w14:textId="00775E2B"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19</w:t>
            </w:r>
            <w:r w:rsidR="00922E61">
              <w:rPr>
                <w:rFonts w:cs="Times New Roman"/>
                <w:szCs w:val="24"/>
              </w:rPr>
              <w:t>.</w:t>
            </w:r>
            <w:r w:rsidRPr="00787D13">
              <w:rPr>
                <w:rFonts w:cs="Times New Roman"/>
                <w:szCs w:val="24"/>
              </w:rPr>
              <w:t>60nm</w:t>
            </w:r>
          </w:p>
        </w:tc>
        <w:tc>
          <w:tcPr>
            <w:tcW w:w="1701" w:type="dxa"/>
            <w:tcBorders>
              <w:top w:val="single" w:sz="8" w:space="0" w:color="000000"/>
              <w:left w:val="single" w:sz="8" w:space="0" w:color="000000"/>
              <w:bottom w:val="single" w:sz="8" w:space="0" w:color="000000"/>
              <w:right w:val="single" w:sz="8" w:space="0" w:color="000000"/>
            </w:tcBorders>
            <w:hideMark/>
          </w:tcPr>
          <w:p w14:paraId="16CF9008"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Hexagonal</w:t>
            </w:r>
          </w:p>
        </w:tc>
      </w:tr>
      <w:tr w:rsidR="0084758A" w:rsidRPr="00787D13" w14:paraId="50F7C525" w14:textId="77777777" w:rsidTr="0084758A">
        <w:trPr>
          <w:trHeight w:val="696"/>
          <w:jc w:val="center"/>
        </w:trPr>
        <w:tc>
          <w:tcPr>
            <w:tcW w:w="21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8D5B9C6" w14:textId="77777777" w:rsidR="0084758A" w:rsidRPr="00787D13" w:rsidRDefault="00094153" w:rsidP="00ED3909">
            <w:pPr>
              <w:spacing w:after="0" w:line="312" w:lineRule="auto"/>
              <w:jc w:val="center"/>
              <w:rPr>
                <w:rFonts w:eastAsia="Times New Roman" w:cs="Times New Roman"/>
                <w:szCs w:val="24"/>
              </w:rPr>
            </w:pPr>
            <m:oMathPara>
              <m:oMath>
                <m:sSub>
                  <m:sSubPr>
                    <m:ctrlPr>
                      <w:rPr>
                        <w:rFonts w:ascii="Cambria Math" w:eastAsia="Times New Roman" w:hAnsi="Cambria Math" w:cs="Times New Roman"/>
                        <w:szCs w:val="24"/>
                        <w:lang w:val="vi-VN"/>
                      </w:rPr>
                    </m:ctrlPr>
                  </m:sSubPr>
                  <m:e>
                    <m:r>
                      <w:rPr>
                        <w:rFonts w:ascii="Cambria Math" w:hAnsi="Cambria Math" w:cs="Times New Roman"/>
                        <w:szCs w:val="24"/>
                      </w:rPr>
                      <m:t>La</m:t>
                    </m:r>
                  </m:e>
                  <m:sub>
                    <m:r>
                      <m:rPr>
                        <m:sty m:val="p"/>
                      </m:rPr>
                      <w:rPr>
                        <w:rFonts w:ascii="Cambria Math" w:hAnsi="Cambria Math" w:cs="Times New Roman"/>
                        <w:szCs w:val="24"/>
                      </w:rPr>
                      <m:t>0.7</m:t>
                    </m:r>
                  </m:sub>
                </m:sSub>
                <m:sSub>
                  <m:sSubPr>
                    <m:ctrlPr>
                      <w:rPr>
                        <w:rFonts w:ascii="Cambria Math" w:eastAsia="Times New Roman" w:hAnsi="Cambria Math" w:cs="Times New Roman"/>
                        <w:szCs w:val="24"/>
                        <w:lang w:val="vi-VN"/>
                      </w:rPr>
                    </m:ctrlPr>
                  </m:sSubPr>
                  <m:e>
                    <m:r>
                      <w:rPr>
                        <w:rFonts w:ascii="Cambria Math" w:hAnsi="Cambria Math" w:cs="Times New Roman"/>
                        <w:szCs w:val="24"/>
                      </w:rPr>
                      <m:t>Ba</m:t>
                    </m:r>
                  </m:e>
                  <m:sub>
                    <m:r>
                      <m:rPr>
                        <m:sty m:val="p"/>
                      </m:rPr>
                      <w:rPr>
                        <w:rFonts w:ascii="Cambria Math" w:hAnsi="Cambria Math" w:cs="Times New Roman"/>
                        <w:szCs w:val="24"/>
                      </w:rPr>
                      <m:t>0.3</m:t>
                    </m:r>
                  </m:sub>
                </m:sSub>
                <m:sSub>
                  <m:sSubPr>
                    <m:ctrlPr>
                      <w:rPr>
                        <w:rFonts w:ascii="Cambria Math" w:eastAsia="Times New Roman" w:hAnsi="Cambria Math" w:cs="Times New Roman"/>
                        <w:szCs w:val="24"/>
                        <w:lang w:val="vi-VN"/>
                      </w:rPr>
                    </m:ctrlPr>
                  </m:sSubPr>
                  <m:e>
                    <m:r>
                      <m:rPr>
                        <m:sty m:val="p"/>
                      </m:rPr>
                      <w:rPr>
                        <w:rFonts w:ascii="Cambria Math" w:hAnsi="Cambria Math" w:cs="Times New Roman"/>
                        <w:szCs w:val="24"/>
                      </w:rPr>
                      <m:t>Mn</m:t>
                    </m:r>
                    <m:r>
                      <w:rPr>
                        <w:rFonts w:ascii="Cambria Math" w:hAnsi="Cambria Math" w:cs="Times New Roman"/>
                        <w:szCs w:val="24"/>
                      </w:rPr>
                      <m:t>O</m:t>
                    </m:r>
                  </m:e>
                  <m:sub>
                    <m:r>
                      <m:rPr>
                        <m:sty m:val="p"/>
                      </m:rPr>
                      <w:rPr>
                        <w:rFonts w:ascii="Cambria Math" w:hAnsi="Cambria Math" w:cs="Times New Roman"/>
                        <w:szCs w:val="24"/>
                      </w:rPr>
                      <m:t>3</m:t>
                    </m:r>
                  </m:sub>
                </m:sSub>
              </m:oMath>
            </m:oMathPara>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A448E1C" w14:textId="7E643FDB"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5</w:t>
            </w:r>
            <w:r w:rsidR="00922E61">
              <w:rPr>
                <w:rFonts w:cs="Times New Roman"/>
                <w:szCs w:val="24"/>
              </w:rPr>
              <w:t>.</w:t>
            </w:r>
            <w:r w:rsidRPr="00787D13">
              <w:rPr>
                <w:rFonts w:cs="Times New Roman"/>
                <w:szCs w:val="24"/>
              </w:rPr>
              <w:t>523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0CB652" w14:textId="66F2A327"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5</w:t>
            </w:r>
            <w:r w:rsidR="00922E61">
              <w:rPr>
                <w:rFonts w:cs="Times New Roman"/>
                <w:szCs w:val="24"/>
              </w:rPr>
              <w:t>.</w:t>
            </w:r>
            <w:r w:rsidRPr="00787D13">
              <w:rPr>
                <w:rFonts w:cs="Times New Roman"/>
                <w:szCs w:val="24"/>
              </w:rPr>
              <w:t>698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9BB1BB6" w14:textId="0569F872"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7</w:t>
            </w:r>
            <w:r w:rsidR="00922E61">
              <w:rPr>
                <w:rFonts w:cs="Times New Roman"/>
                <w:szCs w:val="24"/>
              </w:rPr>
              <w:t>.</w:t>
            </w:r>
            <w:r w:rsidRPr="00787D13">
              <w:rPr>
                <w:rFonts w:cs="Times New Roman"/>
                <w:szCs w:val="24"/>
              </w:rPr>
              <w:t>803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A231099" w14:textId="4D6CE8C2"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21</w:t>
            </w:r>
            <w:r w:rsidR="00922E61">
              <w:rPr>
                <w:rFonts w:cs="Times New Roman"/>
                <w:szCs w:val="24"/>
              </w:rPr>
              <w:t>.</w:t>
            </w:r>
            <w:r w:rsidRPr="00787D13">
              <w:rPr>
                <w:rFonts w:cs="Times New Roman"/>
                <w:szCs w:val="24"/>
              </w:rPr>
              <w:t>61nm</w:t>
            </w:r>
          </w:p>
        </w:tc>
        <w:tc>
          <w:tcPr>
            <w:tcW w:w="1701" w:type="dxa"/>
            <w:tcBorders>
              <w:top w:val="single" w:sz="8" w:space="0" w:color="000000"/>
              <w:left w:val="single" w:sz="8" w:space="0" w:color="000000"/>
              <w:bottom w:val="single" w:sz="8" w:space="0" w:color="000000"/>
              <w:right w:val="single" w:sz="8" w:space="0" w:color="000000"/>
            </w:tcBorders>
            <w:hideMark/>
          </w:tcPr>
          <w:p w14:paraId="3E40A49C"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Orthorhombic</w:t>
            </w:r>
          </w:p>
        </w:tc>
      </w:tr>
      <w:tr w:rsidR="0084758A" w:rsidRPr="00787D13" w14:paraId="0CD71BC4" w14:textId="77777777" w:rsidTr="0084758A">
        <w:trPr>
          <w:trHeight w:val="696"/>
          <w:jc w:val="center"/>
        </w:trPr>
        <w:tc>
          <w:tcPr>
            <w:tcW w:w="21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C52F96D" w14:textId="77777777" w:rsidR="0084758A" w:rsidRPr="00787D13" w:rsidRDefault="00094153" w:rsidP="00ED3909">
            <w:pPr>
              <w:spacing w:after="0" w:line="312" w:lineRule="auto"/>
              <w:jc w:val="center"/>
              <w:rPr>
                <w:rFonts w:eastAsia="Times New Roman" w:cs="Times New Roman"/>
                <w:szCs w:val="24"/>
              </w:rPr>
            </w:pPr>
            <m:oMathPara>
              <m:oMath>
                <m:sSub>
                  <m:sSubPr>
                    <m:ctrlPr>
                      <w:rPr>
                        <w:rFonts w:ascii="Cambria Math" w:eastAsia="Times New Roman" w:hAnsi="Cambria Math" w:cs="Times New Roman"/>
                        <w:szCs w:val="24"/>
                        <w:lang w:val="vi-VN"/>
                      </w:rPr>
                    </m:ctrlPr>
                  </m:sSubPr>
                  <m:e>
                    <m:r>
                      <w:rPr>
                        <w:rFonts w:ascii="Cambria Math" w:hAnsi="Cambria Math" w:cs="Times New Roman"/>
                        <w:szCs w:val="24"/>
                      </w:rPr>
                      <m:t>La</m:t>
                    </m:r>
                  </m:e>
                  <m:sub>
                    <m:r>
                      <m:rPr>
                        <m:sty m:val="p"/>
                      </m:rPr>
                      <w:rPr>
                        <w:rFonts w:ascii="Cambria Math" w:hAnsi="Cambria Math" w:cs="Times New Roman"/>
                        <w:szCs w:val="24"/>
                      </w:rPr>
                      <m:t>0.6</m:t>
                    </m:r>
                  </m:sub>
                </m:sSub>
                <m:sSub>
                  <m:sSubPr>
                    <m:ctrlPr>
                      <w:rPr>
                        <w:rFonts w:ascii="Cambria Math" w:eastAsia="Times New Roman" w:hAnsi="Cambria Math" w:cs="Times New Roman"/>
                        <w:szCs w:val="24"/>
                        <w:lang w:val="vi-VN"/>
                      </w:rPr>
                    </m:ctrlPr>
                  </m:sSubPr>
                  <m:e>
                    <m:r>
                      <w:rPr>
                        <w:rFonts w:ascii="Cambria Math" w:hAnsi="Cambria Math" w:cs="Times New Roman"/>
                        <w:szCs w:val="24"/>
                      </w:rPr>
                      <m:t>Ba</m:t>
                    </m:r>
                  </m:e>
                  <m:sub>
                    <m:r>
                      <m:rPr>
                        <m:sty m:val="p"/>
                      </m:rPr>
                      <w:rPr>
                        <w:rFonts w:ascii="Cambria Math" w:hAnsi="Cambria Math" w:cs="Times New Roman"/>
                        <w:szCs w:val="24"/>
                      </w:rPr>
                      <m:t>0.4</m:t>
                    </m:r>
                  </m:sub>
                </m:sSub>
                <m:sSub>
                  <m:sSubPr>
                    <m:ctrlPr>
                      <w:rPr>
                        <w:rFonts w:ascii="Cambria Math" w:eastAsia="Times New Roman" w:hAnsi="Cambria Math" w:cs="Times New Roman"/>
                        <w:szCs w:val="24"/>
                        <w:lang w:val="vi-VN"/>
                      </w:rPr>
                    </m:ctrlPr>
                  </m:sSubPr>
                  <m:e>
                    <m:r>
                      <m:rPr>
                        <m:sty m:val="p"/>
                      </m:rPr>
                      <w:rPr>
                        <w:rFonts w:ascii="Cambria Math" w:hAnsi="Cambria Math" w:cs="Times New Roman"/>
                        <w:szCs w:val="24"/>
                      </w:rPr>
                      <m:t>Mn</m:t>
                    </m:r>
                    <m:r>
                      <w:rPr>
                        <w:rFonts w:ascii="Cambria Math" w:hAnsi="Cambria Math" w:cs="Times New Roman"/>
                        <w:szCs w:val="24"/>
                      </w:rPr>
                      <m:t>O</m:t>
                    </m:r>
                  </m:e>
                  <m:sub>
                    <m:r>
                      <m:rPr>
                        <m:sty m:val="p"/>
                      </m:rPr>
                      <w:rPr>
                        <w:rFonts w:ascii="Cambria Math" w:hAnsi="Cambria Math" w:cs="Times New Roman"/>
                        <w:szCs w:val="24"/>
                      </w:rPr>
                      <m:t>3</m:t>
                    </m:r>
                  </m:sub>
                </m:sSub>
              </m:oMath>
            </m:oMathPara>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637B466" w14:textId="662A2EEB"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5</w:t>
            </w:r>
            <w:r w:rsidR="00922E61">
              <w:rPr>
                <w:rFonts w:cs="Times New Roman"/>
                <w:szCs w:val="24"/>
              </w:rPr>
              <w:t>.</w:t>
            </w:r>
            <w:r w:rsidRPr="00787D13">
              <w:rPr>
                <w:rFonts w:cs="Times New Roman"/>
                <w:szCs w:val="24"/>
              </w:rPr>
              <w:t>523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21072D0" w14:textId="7B56E268"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5</w:t>
            </w:r>
            <w:r w:rsidR="00922E61">
              <w:rPr>
                <w:rFonts w:cs="Times New Roman"/>
                <w:szCs w:val="24"/>
              </w:rPr>
              <w:t>.</w:t>
            </w:r>
            <w:r w:rsidRPr="00787D13">
              <w:rPr>
                <w:rFonts w:cs="Times New Roman"/>
                <w:szCs w:val="24"/>
              </w:rPr>
              <w:t>68</w:t>
            </w:r>
            <w:r w:rsidR="00922E61">
              <w:rPr>
                <w:rFonts w:cs="Times New Roman"/>
                <w:szCs w:val="24"/>
              </w:rPr>
              <w:t>0</w:t>
            </w:r>
            <w:r w:rsidRPr="00787D13">
              <w:rPr>
                <w:rFonts w:cs="Times New Roman"/>
                <w:szCs w:val="24"/>
              </w:rPr>
              <w:t xml:space="preserve">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117387" w14:textId="4F38A558"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7</w:t>
            </w:r>
            <w:r w:rsidR="00922E61">
              <w:rPr>
                <w:rFonts w:cs="Times New Roman"/>
                <w:szCs w:val="24"/>
              </w:rPr>
              <w:t>.</w:t>
            </w:r>
            <w:r w:rsidRPr="00787D13">
              <w:rPr>
                <w:rFonts w:cs="Times New Roman"/>
                <w:szCs w:val="24"/>
              </w:rPr>
              <w:t>79</w:t>
            </w:r>
            <w:r w:rsidR="00922E61">
              <w:rPr>
                <w:rFonts w:cs="Times New Roman"/>
                <w:szCs w:val="24"/>
              </w:rPr>
              <w:t>0</w:t>
            </w:r>
            <w:r w:rsidRPr="00787D13">
              <w:rPr>
                <w:rFonts w:cs="Times New Roman"/>
                <w:szCs w:val="24"/>
              </w:rPr>
              <w:t xml:space="preserve">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489ACFB" w14:textId="4B2BFAA8"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24</w:t>
            </w:r>
            <w:r w:rsidR="00922E61">
              <w:rPr>
                <w:rFonts w:cs="Times New Roman"/>
                <w:szCs w:val="24"/>
              </w:rPr>
              <w:t>.</w:t>
            </w:r>
            <w:r w:rsidRPr="00787D13">
              <w:rPr>
                <w:rFonts w:cs="Times New Roman"/>
                <w:szCs w:val="24"/>
              </w:rPr>
              <w:t>43nm</w:t>
            </w:r>
          </w:p>
        </w:tc>
        <w:tc>
          <w:tcPr>
            <w:tcW w:w="1701" w:type="dxa"/>
            <w:tcBorders>
              <w:top w:val="single" w:sz="8" w:space="0" w:color="000000"/>
              <w:left w:val="single" w:sz="8" w:space="0" w:color="000000"/>
              <w:bottom w:val="single" w:sz="8" w:space="0" w:color="000000"/>
              <w:right w:val="single" w:sz="8" w:space="0" w:color="000000"/>
            </w:tcBorders>
            <w:hideMark/>
          </w:tcPr>
          <w:p w14:paraId="00BDCFBC"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Orthorhombic</w:t>
            </w:r>
          </w:p>
        </w:tc>
      </w:tr>
      <w:tr w:rsidR="0084758A" w:rsidRPr="00787D13" w14:paraId="3663D675" w14:textId="77777777" w:rsidTr="0084758A">
        <w:trPr>
          <w:trHeight w:val="696"/>
          <w:jc w:val="center"/>
        </w:trPr>
        <w:tc>
          <w:tcPr>
            <w:tcW w:w="21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350F816" w14:textId="77777777" w:rsidR="0084758A" w:rsidRPr="00787D13" w:rsidRDefault="00094153" w:rsidP="00ED3909">
            <w:pPr>
              <w:spacing w:after="0" w:line="312" w:lineRule="auto"/>
              <w:jc w:val="center"/>
              <w:rPr>
                <w:rFonts w:eastAsia="Times New Roman" w:cs="Times New Roman"/>
                <w:szCs w:val="24"/>
              </w:rPr>
            </w:pPr>
            <m:oMathPara>
              <m:oMath>
                <m:sSub>
                  <m:sSubPr>
                    <m:ctrlPr>
                      <w:rPr>
                        <w:rFonts w:ascii="Cambria Math" w:eastAsia="Times New Roman" w:hAnsi="Cambria Math" w:cs="Times New Roman"/>
                        <w:szCs w:val="24"/>
                        <w:lang w:val="vi-VN"/>
                      </w:rPr>
                    </m:ctrlPr>
                  </m:sSubPr>
                  <m:e>
                    <m:r>
                      <w:rPr>
                        <w:rFonts w:ascii="Cambria Math" w:hAnsi="Cambria Math" w:cs="Times New Roman"/>
                        <w:szCs w:val="24"/>
                      </w:rPr>
                      <m:t>La</m:t>
                    </m:r>
                  </m:e>
                  <m:sub>
                    <m:r>
                      <m:rPr>
                        <m:sty m:val="p"/>
                      </m:rPr>
                      <w:rPr>
                        <w:rFonts w:ascii="Cambria Math" w:hAnsi="Cambria Math" w:cs="Times New Roman"/>
                        <w:szCs w:val="24"/>
                      </w:rPr>
                      <m:t>0.5</m:t>
                    </m:r>
                  </m:sub>
                </m:sSub>
                <m:sSub>
                  <m:sSubPr>
                    <m:ctrlPr>
                      <w:rPr>
                        <w:rFonts w:ascii="Cambria Math" w:eastAsia="Times New Roman" w:hAnsi="Cambria Math" w:cs="Times New Roman"/>
                        <w:szCs w:val="24"/>
                        <w:lang w:val="vi-VN"/>
                      </w:rPr>
                    </m:ctrlPr>
                  </m:sSubPr>
                  <m:e>
                    <m:r>
                      <w:rPr>
                        <w:rFonts w:ascii="Cambria Math" w:hAnsi="Cambria Math" w:cs="Times New Roman"/>
                        <w:szCs w:val="24"/>
                      </w:rPr>
                      <m:t>Ba</m:t>
                    </m:r>
                  </m:e>
                  <m:sub>
                    <m:r>
                      <m:rPr>
                        <m:sty m:val="p"/>
                      </m:rPr>
                      <w:rPr>
                        <w:rFonts w:ascii="Cambria Math" w:hAnsi="Cambria Math" w:cs="Times New Roman"/>
                        <w:szCs w:val="24"/>
                      </w:rPr>
                      <m:t>0.5</m:t>
                    </m:r>
                  </m:sub>
                </m:sSub>
                <m:sSub>
                  <m:sSubPr>
                    <m:ctrlPr>
                      <w:rPr>
                        <w:rFonts w:ascii="Cambria Math" w:eastAsia="Times New Roman" w:hAnsi="Cambria Math" w:cs="Times New Roman"/>
                        <w:szCs w:val="24"/>
                        <w:lang w:val="vi-VN"/>
                      </w:rPr>
                    </m:ctrlPr>
                  </m:sSubPr>
                  <m:e>
                    <m:r>
                      <m:rPr>
                        <m:sty m:val="p"/>
                      </m:rPr>
                      <w:rPr>
                        <w:rFonts w:ascii="Cambria Math" w:hAnsi="Cambria Math" w:cs="Times New Roman"/>
                        <w:szCs w:val="24"/>
                      </w:rPr>
                      <m:t>Mn</m:t>
                    </m:r>
                    <m:r>
                      <w:rPr>
                        <w:rFonts w:ascii="Cambria Math" w:hAnsi="Cambria Math" w:cs="Times New Roman"/>
                        <w:szCs w:val="24"/>
                      </w:rPr>
                      <m:t>O</m:t>
                    </m:r>
                  </m:e>
                  <m:sub>
                    <m:r>
                      <m:rPr>
                        <m:sty m:val="p"/>
                      </m:rPr>
                      <w:rPr>
                        <w:rFonts w:ascii="Cambria Math" w:hAnsi="Cambria Math" w:cs="Times New Roman"/>
                        <w:szCs w:val="24"/>
                      </w:rPr>
                      <m:t>3</m:t>
                    </m:r>
                  </m:sub>
                </m:sSub>
              </m:oMath>
            </m:oMathPara>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44A26B7" w14:textId="713BE921"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5</w:t>
            </w:r>
            <w:r w:rsidR="00922E61">
              <w:rPr>
                <w:rFonts w:cs="Times New Roman"/>
                <w:szCs w:val="24"/>
              </w:rPr>
              <w:t>.</w:t>
            </w:r>
            <w:r w:rsidRPr="00787D13">
              <w:rPr>
                <w:rFonts w:cs="Times New Roman"/>
                <w:szCs w:val="24"/>
              </w:rPr>
              <w:t>482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BBC1DF2" w14:textId="226B789F"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5</w:t>
            </w:r>
            <w:r w:rsidR="00922E61">
              <w:rPr>
                <w:rFonts w:cs="Times New Roman"/>
                <w:szCs w:val="24"/>
              </w:rPr>
              <w:t>.</w:t>
            </w:r>
            <w:r w:rsidRPr="00787D13">
              <w:rPr>
                <w:rFonts w:cs="Times New Roman"/>
                <w:szCs w:val="24"/>
              </w:rPr>
              <w:t>678 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AD5BECF" w14:textId="0FFF3951"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7</w:t>
            </w:r>
            <w:r w:rsidR="00922E61">
              <w:rPr>
                <w:rFonts w:cs="Times New Roman"/>
                <w:szCs w:val="24"/>
              </w:rPr>
              <w:t>.</w:t>
            </w:r>
            <w:r w:rsidRPr="00787D13">
              <w:rPr>
                <w:rFonts w:cs="Times New Roman"/>
                <w:szCs w:val="24"/>
              </w:rPr>
              <w:t>736Å</w:t>
            </w:r>
          </w:p>
        </w:tc>
        <w:tc>
          <w:tcPr>
            <w:tcW w:w="13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505C245" w14:textId="4D468BD3" w:rsidR="0084758A" w:rsidRPr="00787D13" w:rsidRDefault="0084758A" w:rsidP="00922E61">
            <w:pPr>
              <w:spacing w:after="0" w:line="312" w:lineRule="auto"/>
              <w:jc w:val="center"/>
              <w:rPr>
                <w:rFonts w:eastAsia="Times New Roman" w:cs="Times New Roman"/>
                <w:szCs w:val="24"/>
              </w:rPr>
            </w:pPr>
            <w:r w:rsidRPr="00787D13">
              <w:rPr>
                <w:rFonts w:cs="Times New Roman"/>
                <w:szCs w:val="24"/>
              </w:rPr>
              <w:t>26</w:t>
            </w:r>
            <w:r w:rsidR="00922E61">
              <w:rPr>
                <w:rFonts w:cs="Times New Roman"/>
                <w:szCs w:val="24"/>
              </w:rPr>
              <w:t>.</w:t>
            </w:r>
            <w:r w:rsidRPr="00787D13">
              <w:rPr>
                <w:rFonts w:cs="Times New Roman"/>
                <w:szCs w:val="24"/>
              </w:rPr>
              <w:t>44nm</w:t>
            </w:r>
          </w:p>
        </w:tc>
        <w:tc>
          <w:tcPr>
            <w:tcW w:w="1701" w:type="dxa"/>
            <w:tcBorders>
              <w:top w:val="single" w:sz="8" w:space="0" w:color="000000"/>
              <w:left w:val="single" w:sz="8" w:space="0" w:color="000000"/>
              <w:bottom w:val="single" w:sz="8" w:space="0" w:color="000000"/>
              <w:right w:val="single" w:sz="8" w:space="0" w:color="000000"/>
            </w:tcBorders>
            <w:hideMark/>
          </w:tcPr>
          <w:p w14:paraId="28FABE50" w14:textId="77777777" w:rsidR="0084758A" w:rsidRPr="00787D13" w:rsidRDefault="0084758A" w:rsidP="00ED3909">
            <w:pPr>
              <w:spacing w:after="0" w:line="312" w:lineRule="auto"/>
              <w:jc w:val="center"/>
              <w:rPr>
                <w:rFonts w:eastAsia="Times New Roman" w:cs="Times New Roman"/>
                <w:szCs w:val="24"/>
              </w:rPr>
            </w:pPr>
            <w:r w:rsidRPr="00787D13">
              <w:rPr>
                <w:rFonts w:cs="Times New Roman"/>
                <w:szCs w:val="24"/>
              </w:rPr>
              <w:t>Orthorhombic</w:t>
            </w:r>
          </w:p>
        </w:tc>
      </w:tr>
    </w:tbl>
    <w:p w14:paraId="2F2726B7" w14:textId="77777777" w:rsidR="00A205FF" w:rsidRDefault="00A205FF" w:rsidP="00A205FF">
      <w:pPr>
        <w:spacing w:after="0" w:line="312" w:lineRule="auto"/>
        <w:rPr>
          <w:rFonts w:eastAsia="Times New Roman" w:cs="Times New Roman"/>
          <w:szCs w:val="24"/>
        </w:rPr>
      </w:pPr>
    </w:p>
    <w:p w14:paraId="0C04F6A7" w14:textId="459FAB5B" w:rsidR="0084758A" w:rsidRDefault="00190BC1" w:rsidP="00EE5B53">
      <w:pPr>
        <w:spacing w:after="0" w:line="312" w:lineRule="auto"/>
        <w:ind w:firstLine="720"/>
        <w:jc w:val="both"/>
        <w:rPr>
          <w:rFonts w:cs="Times New Roman"/>
          <w:szCs w:val="24"/>
        </w:rPr>
      </w:pPr>
      <w:r>
        <w:rPr>
          <w:rFonts w:eastAsia="Times New Roman" w:cs="Times New Roman"/>
          <w:szCs w:val="24"/>
        </w:rPr>
        <w:t>Elemental percentage of the nanoproducts</w:t>
      </w:r>
      <w:r w:rsidR="00E74F9D">
        <w:rPr>
          <w:rFonts w:eastAsia="Times New Roman" w:cs="Times New Roman"/>
          <w:szCs w:val="24"/>
        </w:rPr>
        <w:t xml:space="preserve"> determined by EDS spectra</w:t>
      </w:r>
      <w:r>
        <w:rPr>
          <w:rFonts w:eastAsia="Times New Roman" w:cs="Times New Roman"/>
          <w:szCs w:val="24"/>
        </w:rPr>
        <w:t xml:space="preserve"> agree</w:t>
      </w:r>
      <w:r w:rsidR="00A205FF">
        <w:rPr>
          <w:rFonts w:eastAsia="Times New Roman" w:cs="Times New Roman"/>
          <w:szCs w:val="24"/>
        </w:rPr>
        <w:t>s</w:t>
      </w:r>
      <w:r>
        <w:rPr>
          <w:rFonts w:eastAsia="Times New Roman" w:cs="Times New Roman"/>
          <w:szCs w:val="24"/>
        </w:rPr>
        <w:t xml:space="preserve"> we</w:t>
      </w:r>
      <w:r w:rsidR="00C2349B">
        <w:rPr>
          <w:rFonts w:eastAsia="Times New Roman" w:cs="Times New Roman"/>
          <w:szCs w:val="24"/>
        </w:rPr>
        <w:t xml:space="preserve">ll with the nominal content of the starting materials. For example, in the obtained </w:t>
      </w:r>
      <w:r w:rsidR="0084758A" w:rsidRPr="00787D13">
        <w:rPr>
          <w:rFonts w:cs="Times New Roman"/>
          <w:szCs w:val="24"/>
        </w:rPr>
        <w:t xml:space="preserve"> La</w:t>
      </w:r>
      <w:r w:rsidR="0084758A" w:rsidRPr="00787D13">
        <w:rPr>
          <w:rFonts w:cs="Times New Roman"/>
          <w:szCs w:val="24"/>
          <w:vertAlign w:val="subscript"/>
        </w:rPr>
        <w:t>0.8</w:t>
      </w:r>
      <w:r w:rsidR="0084758A" w:rsidRPr="00787D13">
        <w:rPr>
          <w:rFonts w:cs="Times New Roman"/>
          <w:szCs w:val="24"/>
        </w:rPr>
        <w:t>Ba</w:t>
      </w:r>
      <w:r w:rsidR="0084758A" w:rsidRPr="00787D13">
        <w:rPr>
          <w:rFonts w:cs="Times New Roman"/>
          <w:szCs w:val="24"/>
          <w:vertAlign w:val="subscript"/>
        </w:rPr>
        <w:t>0.2</w:t>
      </w:r>
      <w:r w:rsidR="0084758A" w:rsidRPr="00787D13">
        <w:rPr>
          <w:rFonts w:cs="Times New Roman"/>
          <w:szCs w:val="24"/>
        </w:rPr>
        <w:t>MnO</w:t>
      </w:r>
      <w:r w:rsidR="0084758A" w:rsidRPr="00787D13">
        <w:rPr>
          <w:rFonts w:cs="Times New Roman"/>
          <w:szCs w:val="24"/>
          <w:vertAlign w:val="subscript"/>
        </w:rPr>
        <w:t>3</w:t>
      </w:r>
      <w:r w:rsidR="00787D13">
        <w:rPr>
          <w:rFonts w:cs="Times New Roman"/>
          <w:szCs w:val="24"/>
          <w:vertAlign w:val="subscript"/>
        </w:rPr>
        <w:t xml:space="preserve"> </w:t>
      </w:r>
      <w:r w:rsidR="00C2349B">
        <w:rPr>
          <w:rFonts w:eastAsia="Times New Roman" w:cs="Times New Roman"/>
          <w:szCs w:val="24"/>
        </w:rPr>
        <w:t>sample</w:t>
      </w:r>
      <w:r w:rsidR="00E74F9D">
        <w:rPr>
          <w:rFonts w:eastAsia="Times New Roman" w:cs="Times New Roman"/>
          <w:szCs w:val="24"/>
        </w:rPr>
        <w:t xml:space="preserve"> (Figure 6)</w:t>
      </w:r>
      <w:r w:rsidR="00C2349B">
        <w:rPr>
          <w:rFonts w:eastAsia="Times New Roman" w:cs="Times New Roman"/>
          <w:szCs w:val="24"/>
        </w:rPr>
        <w:t xml:space="preserve">, </w:t>
      </w:r>
      <w:r w:rsidR="00C2349B">
        <w:rPr>
          <w:rFonts w:cs="Times New Roman"/>
          <w:szCs w:val="24"/>
        </w:rPr>
        <w:t xml:space="preserve">the atomic element ratio of La, Ba and Mn is </w:t>
      </w:r>
      <w:r w:rsidR="00C2349B" w:rsidRPr="00787D13">
        <w:rPr>
          <w:rFonts w:cs="Times New Roman"/>
          <w:szCs w:val="24"/>
        </w:rPr>
        <w:t>8</w:t>
      </w:r>
      <w:r w:rsidR="00922E61">
        <w:rPr>
          <w:rFonts w:cs="Times New Roman"/>
          <w:szCs w:val="24"/>
        </w:rPr>
        <w:t xml:space="preserve"> </w:t>
      </w:r>
      <w:r w:rsidR="00C2349B" w:rsidRPr="00787D13">
        <w:rPr>
          <w:rFonts w:cs="Times New Roman"/>
          <w:szCs w:val="24"/>
        </w:rPr>
        <w:t>:</w:t>
      </w:r>
      <w:r w:rsidR="00922E61">
        <w:rPr>
          <w:rFonts w:cs="Times New Roman"/>
          <w:szCs w:val="24"/>
        </w:rPr>
        <w:t xml:space="preserve"> </w:t>
      </w:r>
      <w:r w:rsidR="00C2349B" w:rsidRPr="00787D13">
        <w:rPr>
          <w:rFonts w:cs="Times New Roman"/>
          <w:szCs w:val="24"/>
        </w:rPr>
        <w:t>2</w:t>
      </w:r>
      <w:r w:rsidR="00922E61">
        <w:rPr>
          <w:rFonts w:cs="Times New Roman"/>
          <w:szCs w:val="24"/>
        </w:rPr>
        <w:t xml:space="preserve"> </w:t>
      </w:r>
      <w:r w:rsidR="00C2349B" w:rsidRPr="00787D13">
        <w:rPr>
          <w:rFonts w:cs="Times New Roman"/>
          <w:szCs w:val="24"/>
        </w:rPr>
        <w:t>:</w:t>
      </w:r>
      <w:r w:rsidR="00922E61">
        <w:rPr>
          <w:rFonts w:cs="Times New Roman"/>
          <w:szCs w:val="24"/>
        </w:rPr>
        <w:t xml:space="preserve"> </w:t>
      </w:r>
      <w:r w:rsidR="00C2349B" w:rsidRPr="00787D13">
        <w:rPr>
          <w:rFonts w:cs="Times New Roman"/>
          <w:szCs w:val="24"/>
        </w:rPr>
        <w:t>9</w:t>
      </w:r>
      <w:r w:rsidR="00EE5B53">
        <w:rPr>
          <w:rFonts w:cs="Times New Roman"/>
          <w:szCs w:val="24"/>
        </w:rPr>
        <w:t>.3</w:t>
      </w:r>
      <w:r w:rsidR="00C2349B">
        <w:rPr>
          <w:rFonts w:cs="Times New Roman"/>
          <w:szCs w:val="24"/>
        </w:rPr>
        <w:t xml:space="preserve">. This is close to the </w:t>
      </w:r>
      <w:bookmarkStart w:id="8" w:name="OLE_LINK16"/>
      <w:bookmarkStart w:id="9" w:name="OLE_LINK17"/>
      <w:r w:rsidR="00A205FF">
        <w:rPr>
          <w:rFonts w:cs="Times New Roman"/>
          <w:szCs w:val="24"/>
        </w:rPr>
        <w:t>stoichiometric</w:t>
      </w:r>
      <w:bookmarkEnd w:id="8"/>
      <w:bookmarkEnd w:id="9"/>
      <w:r w:rsidR="00C2349B">
        <w:rPr>
          <w:rFonts w:cs="Times New Roman"/>
          <w:szCs w:val="24"/>
        </w:rPr>
        <w:t xml:space="preserve"> </w:t>
      </w:r>
      <w:r w:rsidR="00A205FF">
        <w:rPr>
          <w:rFonts w:cs="Times New Roman"/>
          <w:szCs w:val="24"/>
        </w:rPr>
        <w:t>ratio</w:t>
      </w:r>
      <w:r w:rsidR="00C2349B">
        <w:rPr>
          <w:rFonts w:cs="Times New Roman"/>
          <w:szCs w:val="24"/>
        </w:rPr>
        <w:t xml:space="preserve"> </w:t>
      </w:r>
      <w:r w:rsidR="0084758A" w:rsidRPr="00787D13">
        <w:rPr>
          <w:rFonts w:cs="Times New Roman"/>
          <w:szCs w:val="24"/>
        </w:rPr>
        <w:t>8</w:t>
      </w:r>
      <w:r w:rsidR="00922E61">
        <w:rPr>
          <w:rFonts w:cs="Times New Roman"/>
          <w:szCs w:val="24"/>
        </w:rPr>
        <w:t xml:space="preserve"> </w:t>
      </w:r>
      <w:r w:rsidR="0084758A" w:rsidRPr="00787D13">
        <w:rPr>
          <w:rFonts w:cs="Times New Roman"/>
          <w:szCs w:val="24"/>
        </w:rPr>
        <w:t>:</w:t>
      </w:r>
      <w:r w:rsidR="00922E61">
        <w:rPr>
          <w:rFonts w:cs="Times New Roman"/>
          <w:szCs w:val="24"/>
        </w:rPr>
        <w:t xml:space="preserve"> </w:t>
      </w:r>
      <w:r w:rsidR="0084758A" w:rsidRPr="00787D13">
        <w:rPr>
          <w:rFonts w:cs="Times New Roman"/>
          <w:szCs w:val="24"/>
        </w:rPr>
        <w:t>2</w:t>
      </w:r>
      <w:r w:rsidR="00922E61">
        <w:rPr>
          <w:rFonts w:cs="Times New Roman"/>
          <w:szCs w:val="24"/>
        </w:rPr>
        <w:t xml:space="preserve"> </w:t>
      </w:r>
      <w:r w:rsidR="0084758A" w:rsidRPr="00787D13">
        <w:rPr>
          <w:rFonts w:cs="Times New Roman"/>
          <w:szCs w:val="24"/>
        </w:rPr>
        <w:t>:</w:t>
      </w:r>
      <w:r w:rsidR="00922E61">
        <w:rPr>
          <w:rFonts w:cs="Times New Roman"/>
          <w:szCs w:val="24"/>
        </w:rPr>
        <w:t xml:space="preserve"> </w:t>
      </w:r>
      <w:r w:rsidR="0084758A" w:rsidRPr="00787D13">
        <w:rPr>
          <w:rFonts w:cs="Times New Roman"/>
          <w:szCs w:val="24"/>
        </w:rPr>
        <w:t>10</w:t>
      </w:r>
      <w:r w:rsidR="00C2349B">
        <w:rPr>
          <w:rFonts w:cs="Times New Roman"/>
          <w:szCs w:val="24"/>
        </w:rPr>
        <w:t>.</w:t>
      </w:r>
    </w:p>
    <w:p w14:paraId="357712AD" w14:textId="77777777" w:rsidR="007F5664" w:rsidRDefault="007F5664" w:rsidP="00A205FF">
      <w:pPr>
        <w:spacing w:after="0" w:line="312" w:lineRule="auto"/>
        <w:jc w:val="center"/>
        <w:rPr>
          <w:rFonts w:cs="Times New Roman"/>
          <w:szCs w:val="24"/>
        </w:rPr>
      </w:pPr>
      <w:r>
        <w:rPr>
          <w:rFonts w:cs="Times New Roman"/>
          <w:noProof/>
          <w:szCs w:val="24"/>
        </w:rPr>
        <w:drawing>
          <wp:inline distT="0" distB="0" distL="0" distR="0" wp14:anchorId="75E25F67" wp14:editId="0872EFC7">
            <wp:extent cx="3328608" cy="181381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5748" cy="1817705"/>
                    </a:xfrm>
                    <a:prstGeom prst="rect">
                      <a:avLst/>
                    </a:prstGeom>
                    <a:noFill/>
                    <a:ln>
                      <a:noFill/>
                    </a:ln>
                  </pic:spPr>
                </pic:pic>
              </a:graphicData>
            </a:graphic>
          </wp:inline>
        </w:drawing>
      </w:r>
    </w:p>
    <w:p w14:paraId="34143E8E" w14:textId="5A6DFF54" w:rsidR="00787D13" w:rsidRPr="00A205FF" w:rsidRDefault="00C2349B" w:rsidP="00787D13">
      <w:pPr>
        <w:spacing w:after="0" w:line="312" w:lineRule="auto"/>
        <w:jc w:val="center"/>
        <w:rPr>
          <w:rFonts w:cs="Times New Roman"/>
          <w:i/>
          <w:szCs w:val="24"/>
        </w:rPr>
      </w:pPr>
      <w:r w:rsidRPr="00A205FF">
        <w:rPr>
          <w:rFonts w:cs="Times New Roman"/>
          <w:i/>
          <w:szCs w:val="24"/>
        </w:rPr>
        <w:t>Figure</w:t>
      </w:r>
      <w:r w:rsidR="00787D13" w:rsidRPr="00A205FF">
        <w:rPr>
          <w:rFonts w:cs="Times New Roman"/>
          <w:i/>
          <w:szCs w:val="24"/>
        </w:rPr>
        <w:t xml:space="preserve"> 6</w:t>
      </w:r>
      <w:r w:rsidRPr="00A205FF">
        <w:rPr>
          <w:rFonts w:cs="Times New Roman"/>
          <w:i/>
          <w:szCs w:val="24"/>
        </w:rPr>
        <w:t xml:space="preserve">. EDS spectrum of LBMO sample </w:t>
      </w:r>
      <w:r w:rsidR="002F0B43" w:rsidRPr="00A205FF">
        <w:rPr>
          <w:rFonts w:cs="Times New Roman"/>
          <w:i/>
          <w:szCs w:val="24"/>
        </w:rPr>
        <w:t>with x</w:t>
      </w:r>
      <w:r w:rsidR="00787D13" w:rsidRPr="00A205FF">
        <w:rPr>
          <w:rFonts w:cs="Times New Roman"/>
          <w:i/>
          <w:szCs w:val="24"/>
        </w:rPr>
        <w:t>=0</w:t>
      </w:r>
      <w:r w:rsidR="00A205FF">
        <w:rPr>
          <w:rFonts w:cs="Times New Roman"/>
          <w:i/>
          <w:szCs w:val="24"/>
        </w:rPr>
        <w:t>.</w:t>
      </w:r>
      <w:r w:rsidR="00787D13" w:rsidRPr="00A205FF">
        <w:rPr>
          <w:rFonts w:cs="Times New Roman"/>
          <w:i/>
          <w:szCs w:val="24"/>
        </w:rPr>
        <w:t>2.</w:t>
      </w:r>
    </w:p>
    <w:p w14:paraId="07B0A0E9" w14:textId="14760203" w:rsidR="00327037" w:rsidRDefault="00327037" w:rsidP="00ED3909">
      <w:pPr>
        <w:spacing w:after="0" w:line="312" w:lineRule="auto"/>
        <w:ind w:firstLine="720"/>
        <w:jc w:val="both"/>
        <w:rPr>
          <w:rFonts w:cs="Times New Roman"/>
          <w:szCs w:val="24"/>
        </w:rPr>
      </w:pPr>
      <w:r>
        <w:rPr>
          <w:rFonts w:cs="Times New Roman"/>
          <w:szCs w:val="24"/>
        </w:rPr>
        <w:t xml:space="preserve">When doping Ba </w:t>
      </w:r>
      <w:r w:rsidR="00A205FF">
        <w:rPr>
          <w:rFonts w:cs="Times New Roman"/>
          <w:szCs w:val="24"/>
        </w:rPr>
        <w:t>in</w:t>
      </w:r>
      <w:r>
        <w:rPr>
          <w:rFonts w:cs="Times New Roman"/>
          <w:szCs w:val="24"/>
        </w:rPr>
        <w:t>to LaMnO</w:t>
      </w:r>
      <w:r w:rsidRPr="00A205FF">
        <w:rPr>
          <w:rFonts w:cs="Times New Roman"/>
          <w:szCs w:val="24"/>
          <w:vertAlign w:val="subscript"/>
        </w:rPr>
        <w:t>3</w:t>
      </w:r>
      <w:r>
        <w:rPr>
          <w:rFonts w:cs="Times New Roman"/>
          <w:szCs w:val="24"/>
        </w:rPr>
        <w:t xml:space="preserve"> lattice, Ba can either replace for La or go into </w:t>
      </w:r>
      <w:bookmarkStart w:id="10" w:name="OLE_LINK18"/>
      <w:bookmarkStart w:id="11" w:name="OLE_LINK19"/>
      <w:r>
        <w:rPr>
          <w:rFonts w:cs="Times New Roman"/>
          <w:szCs w:val="24"/>
        </w:rPr>
        <w:t xml:space="preserve">interstition </w:t>
      </w:r>
      <w:bookmarkEnd w:id="10"/>
      <w:bookmarkEnd w:id="11"/>
      <w:r w:rsidR="00A205FF">
        <w:rPr>
          <w:rFonts w:cs="Times New Roman"/>
          <w:szCs w:val="24"/>
        </w:rPr>
        <w:t>position,</w:t>
      </w:r>
      <w:r>
        <w:rPr>
          <w:rFonts w:cs="Times New Roman"/>
          <w:szCs w:val="24"/>
        </w:rPr>
        <w:t xml:space="preserve"> stay at the </w:t>
      </w:r>
      <w:bookmarkStart w:id="12" w:name="OLE_LINK22"/>
      <w:bookmarkStart w:id="13" w:name="OLE_LINK23"/>
      <w:r>
        <w:rPr>
          <w:rFonts w:cs="Times New Roman"/>
          <w:szCs w:val="24"/>
        </w:rPr>
        <w:t>grain boundary</w:t>
      </w:r>
      <w:bookmarkEnd w:id="12"/>
      <w:bookmarkEnd w:id="13"/>
      <w:r>
        <w:rPr>
          <w:rFonts w:cs="Times New Roman"/>
          <w:szCs w:val="24"/>
        </w:rPr>
        <w:t xml:space="preserve">, or </w:t>
      </w:r>
      <w:bookmarkStart w:id="14" w:name="OLE_LINK20"/>
      <w:bookmarkStart w:id="15" w:name="OLE_LINK21"/>
      <w:r w:rsidR="002F0B43">
        <w:rPr>
          <w:rFonts w:cs="Times New Roman"/>
          <w:szCs w:val="24"/>
        </w:rPr>
        <w:t>dissociate</w:t>
      </w:r>
      <w:r>
        <w:rPr>
          <w:rFonts w:cs="Times New Roman"/>
          <w:szCs w:val="24"/>
        </w:rPr>
        <w:t xml:space="preserve"> </w:t>
      </w:r>
      <w:bookmarkEnd w:id="14"/>
      <w:bookmarkEnd w:id="15"/>
      <w:r>
        <w:rPr>
          <w:rFonts w:cs="Times New Roman"/>
          <w:szCs w:val="24"/>
        </w:rPr>
        <w:t>to form another phase of Ba for instance BaCO</w:t>
      </w:r>
      <w:r w:rsidRPr="00A205FF">
        <w:rPr>
          <w:rFonts w:cs="Times New Roman"/>
          <w:szCs w:val="24"/>
          <w:vertAlign w:val="subscript"/>
        </w:rPr>
        <w:t>3</w:t>
      </w:r>
      <w:r>
        <w:rPr>
          <w:rFonts w:cs="Times New Roman"/>
          <w:szCs w:val="24"/>
        </w:rPr>
        <w:t>. However, the combination of X</w:t>
      </w:r>
      <w:r w:rsidR="00A205FF">
        <w:rPr>
          <w:rFonts w:cs="Times New Roman"/>
          <w:szCs w:val="24"/>
        </w:rPr>
        <w:t>RD</w:t>
      </w:r>
      <w:r>
        <w:rPr>
          <w:rFonts w:cs="Times New Roman"/>
          <w:szCs w:val="24"/>
        </w:rPr>
        <w:t xml:space="preserve"> and EDS data suggest that the second case can be neglected because the amount of Ba in the product consist</w:t>
      </w:r>
      <w:r w:rsidR="00A205FF">
        <w:rPr>
          <w:rFonts w:cs="Times New Roman"/>
          <w:szCs w:val="24"/>
        </w:rPr>
        <w:t>s</w:t>
      </w:r>
      <w:r>
        <w:rPr>
          <w:rFonts w:cs="Times New Roman"/>
          <w:szCs w:val="24"/>
        </w:rPr>
        <w:t xml:space="preserve"> with the nominal doping concentration while the product are single phase even at high doping concentration. </w:t>
      </w:r>
    </w:p>
    <w:p w14:paraId="1E19BD86" w14:textId="6C365AD6" w:rsidR="00327037" w:rsidRDefault="00327037" w:rsidP="00ED3909">
      <w:pPr>
        <w:spacing w:after="0" w:line="312" w:lineRule="auto"/>
        <w:ind w:firstLine="720"/>
        <w:jc w:val="both"/>
        <w:rPr>
          <w:rFonts w:cs="Times New Roman"/>
          <w:szCs w:val="24"/>
        </w:rPr>
      </w:pPr>
      <w:bookmarkStart w:id="16" w:name="OLE_LINK24"/>
      <w:bookmarkStart w:id="17" w:name="OLE_LINK25"/>
      <w:r>
        <w:rPr>
          <w:rFonts w:cs="Times New Roman"/>
          <w:szCs w:val="24"/>
        </w:rPr>
        <w:t>Microstructure of the product can affect greatly to the catalyst yield of cer</w:t>
      </w:r>
      <w:r w:rsidR="00A5291A">
        <w:rPr>
          <w:rFonts w:cs="Times New Roman"/>
          <w:szCs w:val="24"/>
        </w:rPr>
        <w:t>amic materials,</w:t>
      </w:r>
      <w:bookmarkEnd w:id="16"/>
      <w:bookmarkEnd w:id="17"/>
      <w:r w:rsidR="00A5291A">
        <w:rPr>
          <w:rFonts w:cs="Times New Roman"/>
          <w:szCs w:val="24"/>
        </w:rPr>
        <w:t xml:space="preserve"> thus, </w:t>
      </w:r>
      <w:bookmarkStart w:id="18" w:name="OLE_LINK26"/>
      <w:r w:rsidR="00A5291A">
        <w:rPr>
          <w:rFonts w:cs="Times New Roman"/>
          <w:szCs w:val="24"/>
        </w:rPr>
        <w:t>the micromorphology of the samples was investigated by scanning electron microscope</w:t>
      </w:r>
      <w:bookmarkEnd w:id="18"/>
      <w:r w:rsidR="00A5291A">
        <w:rPr>
          <w:rFonts w:cs="Times New Roman"/>
          <w:szCs w:val="24"/>
        </w:rPr>
        <w:t>. The SEM images in Figure 7 show that the obtained products are nanoparticles in range of 100 - 300 nm.</w:t>
      </w:r>
      <w:r w:rsidR="00D65499">
        <w:rPr>
          <w:rFonts w:cs="Times New Roman"/>
          <w:szCs w:val="24"/>
        </w:rPr>
        <w:t xml:space="preserve"> The uniform particle size demonstrate</w:t>
      </w:r>
      <w:r w:rsidR="00E12EC7">
        <w:rPr>
          <w:rFonts w:cs="Times New Roman"/>
          <w:szCs w:val="24"/>
        </w:rPr>
        <w:t>s</w:t>
      </w:r>
      <w:r w:rsidR="00D65499">
        <w:rPr>
          <w:rFonts w:cs="Times New Roman"/>
          <w:szCs w:val="24"/>
        </w:rPr>
        <w:t xml:space="preserve"> the potential of using the nanoproducts as a precursor materials for fabrication of thin films of perovskite for cathode of SOFC. </w:t>
      </w:r>
    </w:p>
    <w:p w14:paraId="5C887DF7" w14:textId="77777777" w:rsidR="0084758A" w:rsidRPr="00787D13" w:rsidRDefault="0084758A" w:rsidP="00ED3909">
      <w:pPr>
        <w:spacing w:after="0" w:line="312" w:lineRule="auto"/>
        <w:ind w:firstLine="720"/>
        <w:jc w:val="both"/>
        <w:rPr>
          <w:rFonts w:cs="Times New Roman"/>
          <w:szCs w:val="24"/>
        </w:rPr>
      </w:pPr>
    </w:p>
    <w:p w14:paraId="7B556716" w14:textId="77777777" w:rsidR="0084758A" w:rsidRPr="00787D13" w:rsidRDefault="0084758A" w:rsidP="00425288">
      <w:pPr>
        <w:spacing w:after="0" w:line="312" w:lineRule="auto"/>
        <w:jc w:val="center"/>
        <w:rPr>
          <w:rFonts w:cs="Times New Roman"/>
          <w:b/>
          <w:noProof/>
          <w:szCs w:val="24"/>
        </w:rPr>
      </w:pPr>
      <w:r w:rsidRPr="00787D13">
        <w:rPr>
          <w:rFonts w:cs="Times New Roman"/>
          <w:b/>
          <w:noProof/>
          <w:szCs w:val="24"/>
        </w:rPr>
        <w:lastRenderedPageBreak/>
        <w:drawing>
          <wp:inline distT="0" distB="0" distL="0" distR="0" wp14:anchorId="3C65546C" wp14:editId="166496BE">
            <wp:extent cx="4447540" cy="18980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7540" cy="1898015"/>
                    </a:xfrm>
                    <a:prstGeom prst="rect">
                      <a:avLst/>
                    </a:prstGeom>
                    <a:noFill/>
                    <a:ln>
                      <a:noFill/>
                    </a:ln>
                  </pic:spPr>
                </pic:pic>
              </a:graphicData>
            </a:graphic>
          </wp:inline>
        </w:drawing>
      </w:r>
      <w:r w:rsidRPr="00787D13">
        <w:rPr>
          <w:rFonts w:cs="Times New Roman"/>
          <w:b/>
          <w:noProof/>
          <w:szCs w:val="24"/>
        </w:rPr>
        <w:drawing>
          <wp:inline distT="0" distB="0" distL="0" distR="0" wp14:anchorId="2BF7B2E5" wp14:editId="5896B3B0">
            <wp:extent cx="4447540" cy="1967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7540" cy="1967230"/>
                    </a:xfrm>
                    <a:prstGeom prst="rect">
                      <a:avLst/>
                    </a:prstGeom>
                    <a:noFill/>
                    <a:ln>
                      <a:noFill/>
                    </a:ln>
                  </pic:spPr>
                </pic:pic>
              </a:graphicData>
            </a:graphic>
          </wp:inline>
        </w:drawing>
      </w:r>
    </w:p>
    <w:p w14:paraId="1660A896" w14:textId="77777777" w:rsidR="0084758A" w:rsidRDefault="0084758A" w:rsidP="00425288">
      <w:pPr>
        <w:tabs>
          <w:tab w:val="left" w:pos="993"/>
        </w:tabs>
        <w:spacing w:after="0" w:line="312" w:lineRule="auto"/>
        <w:ind w:firstLine="851"/>
        <w:jc w:val="center"/>
        <w:rPr>
          <w:rFonts w:cs="Times New Roman"/>
          <w:b/>
          <w:noProof/>
          <w:szCs w:val="24"/>
        </w:rPr>
      </w:pPr>
      <w:r w:rsidRPr="00787D13">
        <w:rPr>
          <w:rFonts w:cs="Times New Roman"/>
          <w:b/>
          <w:noProof/>
          <w:szCs w:val="24"/>
        </w:rPr>
        <w:drawing>
          <wp:inline distT="0" distB="0" distL="0" distR="0" wp14:anchorId="28783F21" wp14:editId="281AA6D0">
            <wp:extent cx="2147570" cy="196723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7570" cy="1967230"/>
                    </a:xfrm>
                    <a:prstGeom prst="rect">
                      <a:avLst/>
                    </a:prstGeom>
                    <a:noFill/>
                    <a:ln>
                      <a:noFill/>
                    </a:ln>
                  </pic:spPr>
                </pic:pic>
              </a:graphicData>
            </a:graphic>
          </wp:inline>
        </w:drawing>
      </w:r>
    </w:p>
    <w:p w14:paraId="1530440F" w14:textId="77777777" w:rsidR="00787D13" w:rsidRPr="00A31364" w:rsidRDefault="00A5291A" w:rsidP="00A5291A">
      <w:pPr>
        <w:tabs>
          <w:tab w:val="left" w:pos="993"/>
        </w:tabs>
        <w:spacing w:after="0" w:line="312" w:lineRule="auto"/>
        <w:ind w:firstLine="851"/>
        <w:jc w:val="center"/>
        <w:rPr>
          <w:i/>
          <w:color w:val="000000" w:themeColor="text1"/>
          <w:kern w:val="24"/>
          <w:szCs w:val="24"/>
        </w:rPr>
      </w:pPr>
      <w:r w:rsidRPr="00A205FF">
        <w:rPr>
          <w:rFonts w:cs="Times New Roman"/>
          <w:i/>
          <w:noProof/>
          <w:szCs w:val="24"/>
        </w:rPr>
        <w:t>Figure 7. SEM images o</w:t>
      </w:r>
      <w:r w:rsidRPr="00A31364">
        <w:rPr>
          <w:rFonts w:cs="Times New Roman"/>
          <w:i/>
          <w:noProof/>
          <w:szCs w:val="24"/>
        </w:rPr>
        <w:t xml:space="preserve">f LBMO samples with </w:t>
      </w:r>
      <w:r w:rsidR="00787D13" w:rsidRPr="00A31364">
        <w:rPr>
          <w:i/>
          <w:color w:val="000000" w:themeColor="text1"/>
          <w:kern w:val="24"/>
          <w:szCs w:val="24"/>
        </w:rPr>
        <w:t>x= 0</w:t>
      </w:r>
      <w:r w:rsidRPr="00A31364">
        <w:rPr>
          <w:i/>
          <w:color w:val="000000" w:themeColor="text1"/>
          <w:kern w:val="24"/>
          <w:szCs w:val="24"/>
        </w:rPr>
        <w:t>.</w:t>
      </w:r>
      <w:r w:rsidR="00787D13" w:rsidRPr="00A31364">
        <w:rPr>
          <w:i/>
          <w:color w:val="000000" w:themeColor="text1"/>
          <w:kern w:val="24"/>
          <w:szCs w:val="24"/>
        </w:rPr>
        <w:t>2; 0</w:t>
      </w:r>
      <w:r w:rsidRPr="00A31364">
        <w:rPr>
          <w:i/>
          <w:color w:val="000000" w:themeColor="text1"/>
          <w:kern w:val="24"/>
          <w:szCs w:val="24"/>
        </w:rPr>
        <w:t>.</w:t>
      </w:r>
      <w:r w:rsidR="00787D13" w:rsidRPr="00A31364">
        <w:rPr>
          <w:i/>
          <w:color w:val="000000" w:themeColor="text1"/>
          <w:kern w:val="24"/>
          <w:szCs w:val="24"/>
        </w:rPr>
        <w:t>3; 0</w:t>
      </w:r>
      <w:r w:rsidRPr="00A31364">
        <w:rPr>
          <w:i/>
          <w:color w:val="000000" w:themeColor="text1"/>
          <w:kern w:val="24"/>
          <w:szCs w:val="24"/>
        </w:rPr>
        <w:t>.</w:t>
      </w:r>
      <w:r w:rsidR="00787D13" w:rsidRPr="00A31364">
        <w:rPr>
          <w:i/>
          <w:color w:val="000000" w:themeColor="text1"/>
          <w:kern w:val="24"/>
          <w:szCs w:val="24"/>
        </w:rPr>
        <w:t>4; 0</w:t>
      </w:r>
      <w:r w:rsidRPr="00A31364">
        <w:rPr>
          <w:i/>
          <w:color w:val="000000" w:themeColor="text1"/>
          <w:kern w:val="24"/>
          <w:szCs w:val="24"/>
        </w:rPr>
        <w:t>.</w:t>
      </w:r>
      <w:r w:rsidR="00787D13" w:rsidRPr="00A31364">
        <w:rPr>
          <w:i/>
          <w:color w:val="000000" w:themeColor="text1"/>
          <w:kern w:val="24"/>
          <w:szCs w:val="24"/>
        </w:rPr>
        <w:t>5.</w:t>
      </w:r>
    </w:p>
    <w:p w14:paraId="77AFA473" w14:textId="77777777" w:rsidR="00257B1E" w:rsidRDefault="00257B1E" w:rsidP="00ED3909">
      <w:pPr>
        <w:pStyle w:val="Heading1"/>
        <w:spacing w:line="312" w:lineRule="auto"/>
        <w:jc w:val="center"/>
        <w:rPr>
          <w:rFonts w:ascii="Times New Roman" w:hAnsi="Times New Roman"/>
          <w:sz w:val="24"/>
        </w:rPr>
      </w:pPr>
      <w:bookmarkStart w:id="19" w:name="_Toc7595539"/>
    </w:p>
    <w:p w14:paraId="2844C80A" w14:textId="77777777" w:rsidR="0084758A" w:rsidRDefault="00A5291A" w:rsidP="00A205FF">
      <w:pPr>
        <w:pStyle w:val="Heading1"/>
        <w:spacing w:line="312" w:lineRule="auto"/>
        <w:jc w:val="both"/>
        <w:rPr>
          <w:rFonts w:ascii="Times New Roman" w:hAnsi="Times New Roman"/>
          <w:sz w:val="24"/>
        </w:rPr>
      </w:pPr>
      <w:r>
        <w:rPr>
          <w:rFonts w:ascii="Times New Roman" w:hAnsi="Times New Roman"/>
          <w:sz w:val="24"/>
        </w:rPr>
        <w:t>4. Conclusion</w:t>
      </w:r>
      <w:bookmarkEnd w:id="19"/>
    </w:p>
    <w:p w14:paraId="71BAEFA3" w14:textId="48545C1C" w:rsidR="00A5291A" w:rsidRPr="00A5291A" w:rsidRDefault="00A5291A" w:rsidP="00D00410">
      <w:pPr>
        <w:ind w:firstLine="720"/>
        <w:jc w:val="both"/>
      </w:pPr>
      <w:r>
        <w:t>Ba doped LaMnO</w:t>
      </w:r>
      <w:r w:rsidRPr="006E5524">
        <w:rPr>
          <w:vertAlign w:val="subscript"/>
        </w:rPr>
        <w:t>3</w:t>
      </w:r>
      <w:r w:rsidR="00E12EC7">
        <w:t xml:space="preserve"> nanopowder was</w:t>
      </w:r>
      <w:r>
        <w:t xml:space="preserve"> prepared by microwave combustion method with many advantages such as: simple setup, low cost, time saving</w:t>
      </w:r>
      <w:r w:rsidR="00922E61">
        <w:t>.</w:t>
      </w:r>
      <w:r>
        <w:t xml:space="preserve"> The study showed that glycine as the fuel of the combustion reaction plays a critical role on the formation of perovskite nanomaterials.</w:t>
      </w:r>
      <w:r w:rsidR="00D65499">
        <w:t xml:space="preserve"> A fine control of fuel amout is necessary for the production of single phase product.</w:t>
      </w:r>
      <w:r>
        <w:t xml:space="preserve"> </w:t>
      </w:r>
      <w:r w:rsidR="006E5524">
        <w:t>The preparation of Ba doped LaMnO</w:t>
      </w:r>
      <w:r w:rsidR="006E5524" w:rsidRPr="00C4328F">
        <w:rPr>
          <w:vertAlign w:val="subscript"/>
        </w:rPr>
        <w:t>3</w:t>
      </w:r>
      <w:r w:rsidR="006E5524">
        <w:t xml:space="preserve"> nanoparticles of single phase, high quality </w:t>
      </w:r>
      <w:r w:rsidR="00D00410">
        <w:t>opens the possiblilty to fabricate nanocrystalli</w:t>
      </w:r>
      <w:r w:rsidR="00F27289">
        <w:t>ne thin films of this material</w:t>
      </w:r>
      <w:r w:rsidR="00D00410">
        <w:t xml:space="preserve"> by electrophoresis</w:t>
      </w:r>
      <w:r w:rsidR="004054F3">
        <w:t xml:space="preserve"> </w:t>
      </w:r>
      <w:r w:rsidR="006E5524">
        <w:t>for SOFC</w:t>
      </w:r>
      <w:r w:rsidR="00D00410">
        <w:t xml:space="preserve"> applications</w:t>
      </w:r>
      <w:r w:rsidR="006E5524">
        <w:t>.</w:t>
      </w:r>
    </w:p>
    <w:p w14:paraId="2B882F69" w14:textId="77777777" w:rsidR="00365DD0" w:rsidRPr="00A205FF" w:rsidRDefault="006547E3" w:rsidP="00257B1E">
      <w:pPr>
        <w:spacing w:after="0" w:line="312" w:lineRule="auto"/>
        <w:ind w:firstLine="720"/>
        <w:jc w:val="both"/>
        <w:rPr>
          <w:rFonts w:cs="Times New Roman"/>
          <w:b/>
          <w:szCs w:val="24"/>
        </w:rPr>
      </w:pPr>
      <w:r w:rsidRPr="00A205FF">
        <w:rPr>
          <w:rFonts w:cs="Times New Roman"/>
          <w:b/>
          <w:szCs w:val="24"/>
        </w:rPr>
        <w:t xml:space="preserve">Acknowledgement: </w:t>
      </w:r>
    </w:p>
    <w:p w14:paraId="228F97E7" w14:textId="5636F77A" w:rsidR="006E5524" w:rsidRPr="006E5524" w:rsidRDefault="00A205FF" w:rsidP="006E5524">
      <w:pPr>
        <w:spacing w:after="0" w:line="312" w:lineRule="auto"/>
        <w:ind w:firstLine="720"/>
        <w:jc w:val="both"/>
        <w:rPr>
          <w:sz w:val="22"/>
        </w:rPr>
      </w:pPr>
      <w:r w:rsidRPr="006E5524">
        <w:rPr>
          <w:sz w:val="22"/>
        </w:rPr>
        <w:lastRenderedPageBreak/>
        <w:t>This research is funded by the Vietnam National University, Hanoi (VNU) under project number QG.</w:t>
      </w:r>
      <w:r w:rsidR="00BA080C" w:rsidRPr="006E5524">
        <w:rPr>
          <w:sz w:val="22"/>
        </w:rPr>
        <w:t xml:space="preserve">16.04. </w:t>
      </w:r>
      <w:r w:rsidR="006E5524" w:rsidRPr="006E5524">
        <w:rPr>
          <w:rFonts w:cs="Times New Roman"/>
          <w:color w:val="000000"/>
          <w:sz w:val="22"/>
        </w:rPr>
        <w:t xml:space="preserve">One of the </w:t>
      </w:r>
      <w:r w:rsidR="002F0B43" w:rsidRPr="006E5524">
        <w:rPr>
          <w:rFonts w:cs="Times New Roman"/>
          <w:color w:val="000000"/>
          <w:sz w:val="22"/>
        </w:rPr>
        <w:t>authors</w:t>
      </w:r>
      <w:r w:rsidR="006E5524" w:rsidRPr="006E5524">
        <w:rPr>
          <w:rFonts w:cs="Times New Roman"/>
          <w:color w:val="000000"/>
          <w:sz w:val="22"/>
        </w:rPr>
        <w:t xml:space="preserve">, </w:t>
      </w:r>
      <w:r w:rsidR="002F0B43" w:rsidRPr="006E5524">
        <w:rPr>
          <w:rFonts w:cs="Times New Roman"/>
          <w:color w:val="000000"/>
          <w:sz w:val="22"/>
        </w:rPr>
        <w:t>PhD</w:t>
      </w:r>
      <w:r w:rsidR="006E5524" w:rsidRPr="006E5524">
        <w:rPr>
          <w:rFonts w:cs="Times New Roman"/>
          <w:color w:val="000000"/>
          <w:sz w:val="22"/>
        </w:rPr>
        <w:t xml:space="preserve"> student Thi Ha Tran, would like to thank the Domestic Master/ PhD Scholarship Programme of Vingroup Innovation Foundation for supporting </w:t>
      </w:r>
      <w:r w:rsidR="002F0B43" w:rsidRPr="006E5524">
        <w:rPr>
          <w:rFonts w:cs="Times New Roman"/>
          <w:color w:val="000000"/>
          <w:sz w:val="22"/>
        </w:rPr>
        <w:t>tuition</w:t>
      </w:r>
      <w:r w:rsidR="006E5524" w:rsidRPr="006E5524">
        <w:rPr>
          <w:rFonts w:cs="Times New Roman"/>
          <w:color w:val="000000"/>
          <w:sz w:val="22"/>
        </w:rPr>
        <w:t xml:space="preserve"> fee. </w:t>
      </w:r>
    </w:p>
    <w:p w14:paraId="79C33AB4" w14:textId="77777777" w:rsidR="00A205FF" w:rsidRDefault="00A205FF" w:rsidP="00365DD0">
      <w:pPr>
        <w:spacing w:after="0" w:line="312" w:lineRule="auto"/>
        <w:jc w:val="both"/>
        <w:rPr>
          <w:rFonts w:cs="Times New Roman"/>
          <w:szCs w:val="24"/>
        </w:rPr>
      </w:pPr>
    </w:p>
    <w:p w14:paraId="51AFF7A9" w14:textId="77777777" w:rsidR="00365DD0" w:rsidRDefault="006547E3" w:rsidP="00365DD0">
      <w:pPr>
        <w:spacing w:after="0" w:line="312" w:lineRule="auto"/>
        <w:jc w:val="both"/>
        <w:rPr>
          <w:rFonts w:cs="Times New Roman"/>
          <w:szCs w:val="24"/>
        </w:rPr>
      </w:pPr>
      <w:r>
        <w:rPr>
          <w:rFonts w:cs="Times New Roman"/>
          <w:szCs w:val="24"/>
        </w:rPr>
        <w:t xml:space="preserve">References: </w:t>
      </w:r>
    </w:p>
    <w:p w14:paraId="0E84BDC1" w14:textId="34CA7FD6" w:rsidR="00B625E6" w:rsidRPr="00B625E6" w:rsidRDefault="002B29B2" w:rsidP="004054F3">
      <w:pPr>
        <w:widowControl w:val="0"/>
        <w:autoSpaceDE w:val="0"/>
        <w:autoSpaceDN w:val="0"/>
        <w:adjustRightInd w:val="0"/>
        <w:spacing w:after="0" w:line="240" w:lineRule="auto"/>
        <w:ind w:left="640" w:hanging="640"/>
        <w:jc w:val="both"/>
        <w:rPr>
          <w:rFonts w:cs="Times New Roman"/>
          <w:noProof/>
          <w:szCs w:val="24"/>
        </w:rPr>
      </w:pPr>
      <w:r>
        <w:rPr>
          <w:rFonts w:cs="Times New Roman"/>
          <w:szCs w:val="24"/>
        </w:rPr>
        <w:fldChar w:fldCharType="begin" w:fldLock="1"/>
      </w:r>
      <w:r>
        <w:rPr>
          <w:rFonts w:cs="Times New Roman"/>
          <w:szCs w:val="24"/>
        </w:rPr>
        <w:instrText xml:space="preserve">ADDIN Mendeley Bibliography CSL_BIBLIOGRAPHY </w:instrText>
      </w:r>
      <w:r>
        <w:rPr>
          <w:rFonts w:cs="Times New Roman"/>
          <w:szCs w:val="24"/>
        </w:rPr>
        <w:fldChar w:fldCharType="separate"/>
      </w:r>
      <w:r w:rsidR="00B625E6" w:rsidRPr="00B625E6">
        <w:rPr>
          <w:rFonts w:cs="Times New Roman"/>
          <w:noProof/>
          <w:szCs w:val="24"/>
        </w:rPr>
        <w:t>[1]</w:t>
      </w:r>
      <w:r w:rsidR="00B625E6" w:rsidRPr="00B625E6">
        <w:rPr>
          <w:rFonts w:cs="Times New Roman"/>
          <w:noProof/>
          <w:szCs w:val="24"/>
        </w:rPr>
        <w:tab/>
        <w:t>A. Tarancón, Strategies for lowering solid oxide fuel cells operating temperature, Energies. 2 (2009) 1130–1150. https://doi.org/10.3390/en20401130.</w:t>
      </w:r>
    </w:p>
    <w:p w14:paraId="1570406D"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[2]</w:t>
      </w:r>
      <w:r w:rsidRPr="00B625E6">
        <w:rPr>
          <w:rFonts w:cs="Times New Roman"/>
          <w:noProof/>
          <w:szCs w:val="24"/>
        </w:rPr>
        <w:tab/>
        <w:t>A.M. Abdalla, S. Hossain, A.T. Azad, P.M.I. Petra, F. Begum, S.G. Eriksson, A.K. Azad, Nanomaterials for solid oxide fuel cells: A review, Renew. Sustain. Energy Rev. 82 (2018) 353–368. https://doi.org/10.1016/j.rser.2017.09.046.</w:t>
      </w:r>
    </w:p>
    <w:p w14:paraId="0E6448A1"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[3]</w:t>
      </w:r>
      <w:r w:rsidRPr="00B625E6">
        <w:rPr>
          <w:rFonts w:cs="Times New Roman"/>
          <w:noProof/>
          <w:szCs w:val="24"/>
        </w:rPr>
        <w:tab/>
        <w:t>T.H. Tran, T.C. Bach, N.H. Pham, Q.H. Nguyen, C.D. Sai, H.N. Nguyen, V.T. Nguyen, T.T. Nguyen, K.H. Ho, Q.K. Doan, Phase transition of LaMnO</w:t>
      </w:r>
      <w:r w:rsidRPr="00B625E6">
        <w:rPr>
          <w:rFonts w:cs="Times New Roman"/>
          <w:noProof/>
          <w:szCs w:val="24"/>
          <w:vertAlign w:val="subscript"/>
        </w:rPr>
        <w:t>3</w:t>
      </w:r>
      <w:r w:rsidRPr="00B625E6">
        <w:rPr>
          <w:rFonts w:cs="Times New Roman"/>
          <w:noProof/>
          <w:szCs w:val="24"/>
        </w:rPr>
        <w:t xml:space="preserve"> nanoparticles prepared by microwave assisted combustion method, Mater. Sci. Semicond. Process. 89 (2019) 121–125. https://doi.org/10.1016/j.mssp.2018.09.002.</w:t>
      </w:r>
    </w:p>
    <w:p w14:paraId="3842F05A"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[4]</w:t>
      </w:r>
      <w:r w:rsidRPr="00B625E6">
        <w:rPr>
          <w:rFonts w:cs="Times New Roman"/>
          <w:noProof/>
          <w:szCs w:val="24"/>
        </w:rPr>
        <w:tab/>
        <w:t>T.H. Tran, T.T.A. Tang, N.H. Pham, T.C. Bach, C.D. Sai, Q.H. Nguyen, V.V. Le, H.N. Nguyen, Q.K. Doan, T.T. Nguyen, V.B. Le, K.H. Ho, V.T. Nguyen, A novel approach for fabricating LaMnO</w:t>
      </w:r>
      <w:r w:rsidRPr="00B625E6">
        <w:rPr>
          <w:rFonts w:cs="Times New Roman"/>
          <w:noProof/>
          <w:szCs w:val="24"/>
          <w:vertAlign w:val="subscript"/>
        </w:rPr>
        <w:t>3</w:t>
      </w:r>
      <w:r w:rsidRPr="00B625E6">
        <w:rPr>
          <w:rFonts w:cs="Times New Roman"/>
          <w:noProof/>
          <w:szCs w:val="24"/>
        </w:rPr>
        <w:t xml:space="preserve"> thin films using combined microwave combustion and pulsed electron deposition techniques, J. Chem. 2019 (2019) 1–8. https://doi.org/10.1155/2019/3568185.</w:t>
      </w:r>
    </w:p>
    <w:p w14:paraId="7B0B7872"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[5]</w:t>
      </w:r>
      <w:r w:rsidRPr="00B625E6">
        <w:rPr>
          <w:rFonts w:cs="Times New Roman"/>
          <w:noProof/>
          <w:szCs w:val="24"/>
        </w:rPr>
        <w:tab/>
        <w:t>H. Xu, B. Chen, P. Tan, W. Cai, W. He, D. Farrusseng, M. Ni, Modeling of all porous solid oxide fuel cells, Appl. Energy. 219 (2018) 105–113. https://doi.org/10.1016/j.apenergy.2018.03.037.</w:t>
      </w:r>
    </w:p>
    <w:p w14:paraId="02189FC2"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[6]</w:t>
      </w:r>
      <w:r w:rsidRPr="00B625E6">
        <w:rPr>
          <w:rFonts w:cs="Times New Roman"/>
          <w:noProof/>
          <w:szCs w:val="24"/>
        </w:rPr>
        <w:tab/>
        <w:t>M. Riazat, M. Baniassadi, M. Mazrouie, M. Tafazoli, M. Moghimi Zand, The Effect of cathode Porosity on Solid Oxide Fuel Cell Performance, Energy Equip. Syst. 3 (2015) 25–32. https://doi.org/10.22059/ees.2015.13908.</w:t>
      </w:r>
    </w:p>
    <w:p w14:paraId="05B59000"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[7]</w:t>
      </w:r>
      <w:r w:rsidRPr="00B625E6">
        <w:rPr>
          <w:rFonts w:cs="Times New Roman"/>
          <w:noProof/>
          <w:szCs w:val="24"/>
        </w:rPr>
        <w:tab/>
        <w:t>B. Zhu, B. Wang, Y. Wang, R. Raza, W. Tan, J.S. Kim, P.A. van Aken, P. Lund, Charge separation and transport in La</w:t>
      </w:r>
      <w:r w:rsidRPr="00B625E6">
        <w:rPr>
          <w:rFonts w:cs="Times New Roman"/>
          <w:noProof/>
          <w:szCs w:val="24"/>
          <w:vertAlign w:val="subscript"/>
        </w:rPr>
        <w:t>0.6</w:t>
      </w:r>
      <w:r w:rsidRPr="00B625E6">
        <w:rPr>
          <w:rFonts w:cs="Times New Roman"/>
          <w:noProof/>
          <w:szCs w:val="24"/>
        </w:rPr>
        <w:t>Sr</w:t>
      </w:r>
      <w:r w:rsidRPr="00B625E6">
        <w:rPr>
          <w:rFonts w:cs="Times New Roman"/>
          <w:noProof/>
          <w:szCs w:val="24"/>
          <w:vertAlign w:val="subscript"/>
        </w:rPr>
        <w:t>0.4</w:t>
      </w:r>
      <w:r w:rsidRPr="00B625E6">
        <w:rPr>
          <w:rFonts w:cs="Times New Roman"/>
          <w:noProof/>
          <w:szCs w:val="24"/>
        </w:rPr>
        <w:t>Co</w:t>
      </w:r>
      <w:r w:rsidRPr="00B625E6">
        <w:rPr>
          <w:rFonts w:cs="Times New Roman"/>
          <w:noProof/>
          <w:szCs w:val="24"/>
          <w:vertAlign w:val="subscript"/>
        </w:rPr>
        <w:t>0.2</w:t>
      </w:r>
      <w:r w:rsidRPr="00B625E6">
        <w:rPr>
          <w:rFonts w:cs="Times New Roman"/>
          <w:noProof/>
          <w:szCs w:val="24"/>
        </w:rPr>
        <w:t>Fe</w:t>
      </w:r>
      <w:r w:rsidRPr="00B625E6">
        <w:rPr>
          <w:rFonts w:cs="Times New Roman"/>
          <w:noProof/>
          <w:szCs w:val="24"/>
          <w:vertAlign w:val="subscript"/>
        </w:rPr>
        <w:t>0.8</w:t>
      </w:r>
      <w:r w:rsidRPr="00B625E6">
        <w:rPr>
          <w:rFonts w:cs="Times New Roman"/>
          <w:noProof/>
          <w:szCs w:val="24"/>
        </w:rPr>
        <w:t>O</w:t>
      </w:r>
      <w:r w:rsidRPr="00B625E6">
        <w:rPr>
          <w:rFonts w:cs="Times New Roman"/>
          <w:noProof/>
          <w:szCs w:val="24"/>
          <w:vertAlign w:val="subscript"/>
        </w:rPr>
        <w:t>3-δ</w:t>
      </w:r>
      <w:r w:rsidRPr="00B625E6">
        <w:rPr>
          <w:rFonts w:cs="Times New Roman"/>
          <w:noProof/>
          <w:szCs w:val="24"/>
        </w:rPr>
        <w:t xml:space="preserve"> and ion-doping ceria heterostructure material for new generation fuel cell, Nano Energy. 37 (2017) 195–202. https://doi.org/10.1016/j.nanoen.2017.05.003.</w:t>
      </w:r>
    </w:p>
    <w:p w14:paraId="2161FE29"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[8]</w:t>
      </w:r>
      <w:r w:rsidRPr="00B625E6">
        <w:rPr>
          <w:rFonts w:cs="Times New Roman"/>
          <w:noProof/>
          <w:szCs w:val="24"/>
        </w:rPr>
        <w:tab/>
        <w:t>S. Daengsakul, C. Thomas, I. Thomas, C. Mongkolkachit, S. Siri, V. Amornkitbamrung, S. Maensiri, Magnetic and cytotoxicity properties of La</w:t>
      </w:r>
      <w:r w:rsidRPr="00B625E6">
        <w:rPr>
          <w:rFonts w:cs="Times New Roman"/>
          <w:noProof/>
          <w:szCs w:val="24"/>
          <w:vertAlign w:val="subscript"/>
        </w:rPr>
        <w:t>1-x</w:t>
      </w:r>
      <w:r w:rsidRPr="00B625E6">
        <w:rPr>
          <w:rFonts w:cs="Times New Roman"/>
          <w:noProof/>
          <w:szCs w:val="24"/>
        </w:rPr>
        <w:t>Sr</w:t>
      </w:r>
      <w:r w:rsidRPr="00B625E6">
        <w:rPr>
          <w:rFonts w:cs="Times New Roman"/>
          <w:noProof/>
          <w:szCs w:val="24"/>
          <w:vertAlign w:val="subscript"/>
        </w:rPr>
        <w:t>x</w:t>
      </w:r>
      <w:r w:rsidRPr="00B625E6">
        <w:rPr>
          <w:rFonts w:cs="Times New Roman"/>
          <w:noProof/>
          <w:szCs w:val="24"/>
        </w:rPr>
        <w:t>MnO</w:t>
      </w:r>
      <w:r w:rsidRPr="00B625E6">
        <w:rPr>
          <w:rFonts w:cs="Times New Roman"/>
          <w:noProof/>
          <w:szCs w:val="24"/>
          <w:vertAlign w:val="subscript"/>
        </w:rPr>
        <w:t>3</w:t>
      </w:r>
      <w:r w:rsidRPr="00B625E6">
        <w:rPr>
          <w:rFonts w:cs="Times New Roman"/>
          <w:noProof/>
          <w:szCs w:val="24"/>
        </w:rPr>
        <w:t>(0 ≤ x≤ 0.5) nanoparticles prepared by a simple thermal hydro-decomposition, Nanoscale Res. Lett. 4 (2009) 839–845. https://doi.org/10.1007/s11671-009-9322-x.</w:t>
      </w:r>
    </w:p>
    <w:p w14:paraId="4760312C"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[9]</w:t>
      </w:r>
      <w:r w:rsidRPr="00B625E6">
        <w:rPr>
          <w:rFonts w:cs="Times New Roman"/>
          <w:noProof/>
          <w:szCs w:val="24"/>
        </w:rPr>
        <w:tab/>
        <w:t>J. Rodríguez-Carvajal, M. Hennion, F. Moussa, L. Pinsard, A. Revcolevschi, The Jahn-Teller structural transition in stoichiometric LaMnO</w:t>
      </w:r>
      <w:r w:rsidRPr="00B625E6">
        <w:rPr>
          <w:rFonts w:cs="Times New Roman"/>
          <w:noProof/>
          <w:szCs w:val="24"/>
          <w:vertAlign w:val="subscript"/>
        </w:rPr>
        <w:t>3</w:t>
      </w:r>
      <w:r w:rsidRPr="00B625E6">
        <w:rPr>
          <w:rFonts w:cs="Times New Roman"/>
          <w:noProof/>
          <w:szCs w:val="24"/>
        </w:rPr>
        <w:t>, Phys. B Condens. Matter. 234–236 (1997) 848–850. https://doi.org/10.1016/S0921-4526(96)01122-2.</w:t>
      </w:r>
    </w:p>
    <w:p w14:paraId="504B45B7"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[10]</w:t>
      </w:r>
      <w:r w:rsidRPr="00B625E6">
        <w:rPr>
          <w:rFonts w:cs="Times New Roman"/>
          <w:noProof/>
          <w:szCs w:val="24"/>
        </w:rPr>
        <w:tab/>
        <w:t>N.H. Nam, D.T.M. Huong, N.H. Luong, Synthesis and Magnetic Properties of Perovskite La</w:t>
      </w:r>
      <w:r w:rsidRPr="00B625E6">
        <w:rPr>
          <w:rFonts w:cs="Times New Roman"/>
          <w:noProof/>
          <w:szCs w:val="24"/>
          <w:vertAlign w:val="subscript"/>
        </w:rPr>
        <w:t>1-x</w:t>
      </w:r>
      <w:r w:rsidRPr="00B625E6">
        <w:rPr>
          <w:rFonts w:cs="Times New Roman"/>
          <w:noProof/>
          <w:szCs w:val="24"/>
        </w:rPr>
        <w:t>Sr</w:t>
      </w:r>
      <w:r w:rsidRPr="00B625E6">
        <w:rPr>
          <w:rFonts w:cs="Times New Roman"/>
          <w:noProof/>
          <w:szCs w:val="24"/>
          <w:vertAlign w:val="subscript"/>
        </w:rPr>
        <w:t>x</w:t>
      </w:r>
      <w:r w:rsidRPr="00B625E6">
        <w:rPr>
          <w:rFonts w:cs="Times New Roman"/>
          <w:noProof/>
          <w:szCs w:val="24"/>
        </w:rPr>
        <w:t>MnO</w:t>
      </w:r>
      <w:r w:rsidRPr="00B625E6">
        <w:rPr>
          <w:rFonts w:cs="Times New Roman"/>
          <w:noProof/>
          <w:szCs w:val="24"/>
          <w:vertAlign w:val="subscript"/>
        </w:rPr>
        <w:t>3</w:t>
      </w:r>
      <w:r w:rsidRPr="00B625E6">
        <w:rPr>
          <w:rFonts w:cs="Times New Roman"/>
          <w:noProof/>
          <w:szCs w:val="24"/>
        </w:rPr>
        <w:t xml:space="preserve"> Nanoparticles, Ieee Trans. Magn. 50 (2014) 3–6. https://doi.org/Artn 2503104 10.1109/Tmag.2014.2307834.</w:t>
      </w:r>
    </w:p>
    <w:p w14:paraId="72BE6A6C"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[11]</w:t>
      </w:r>
      <w:r w:rsidRPr="00B625E6">
        <w:rPr>
          <w:rFonts w:cs="Times New Roman"/>
          <w:noProof/>
          <w:szCs w:val="24"/>
        </w:rPr>
        <w:tab/>
        <w:t>J. He, J. Sunarso, Y. Zhu, Y. Zhong, J. Miao, W. Zhou, Z. Shao, High-performance non-enzymatic perovskite sensor for hydrogen peroxide and glucose electrochemical detection, Sensors Actuators, B Chem. 244 (2017) 482–491. https://doi.org/10.1016/j.snb.2017.01.012.</w:t>
      </w:r>
    </w:p>
    <w:p w14:paraId="0E05B57C"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[12]</w:t>
      </w:r>
      <w:r w:rsidRPr="00B625E6">
        <w:rPr>
          <w:rFonts w:cs="Times New Roman"/>
          <w:noProof/>
          <w:szCs w:val="24"/>
        </w:rPr>
        <w:tab/>
        <w:t>T.M.K. Thandavan, S.M.A. Gani, C.S. Wong, R.M. Nor, Enhanced photoluminescence and Raman properties of Al-doped ZnO nanostructures prepared using thermal chemical vapor deposition of methanol assisted with heated brass, PLoS One. 10 (2015) 1–18. https://doi.org/10.1371/journal.pone.0121756.</w:t>
      </w:r>
    </w:p>
    <w:p w14:paraId="0C102074"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[13]</w:t>
      </w:r>
      <w:r w:rsidRPr="00B625E6">
        <w:rPr>
          <w:rFonts w:cs="Times New Roman"/>
          <w:noProof/>
          <w:szCs w:val="24"/>
        </w:rPr>
        <w:tab/>
        <w:t xml:space="preserve">T.T. Ha, T. Thi, T. Anh, P.T. Linh, P.T. Huong, P.N. Hai, N.H. Nam, B.T. Cong, S.C. </w:t>
      </w:r>
      <w:r w:rsidRPr="00B625E6">
        <w:rPr>
          <w:rFonts w:cs="Times New Roman"/>
          <w:noProof/>
          <w:szCs w:val="24"/>
        </w:rPr>
        <w:lastRenderedPageBreak/>
        <w:t>Doanh, N.Q. Hoa, D. Van, L.V. Bau, H.K. Hieu, D.Q. Khoa, N.V. Tuyen, Pulsed electron deposition of LaMnO</w:t>
      </w:r>
      <w:r w:rsidRPr="00B625E6">
        <w:rPr>
          <w:rFonts w:cs="Times New Roman"/>
          <w:noProof/>
          <w:szCs w:val="24"/>
          <w:vertAlign w:val="subscript"/>
        </w:rPr>
        <w:t>3</w:t>
      </w:r>
      <w:r w:rsidRPr="00B625E6">
        <w:rPr>
          <w:rFonts w:cs="Times New Roman"/>
          <w:noProof/>
          <w:szCs w:val="24"/>
        </w:rPr>
        <w:t xml:space="preserve"> thin films with target made of LaMnO</w:t>
      </w:r>
      <w:r w:rsidRPr="00B625E6">
        <w:rPr>
          <w:rFonts w:cs="Times New Roman"/>
          <w:noProof/>
          <w:szCs w:val="24"/>
          <w:vertAlign w:val="subscript"/>
        </w:rPr>
        <w:t>3</w:t>
      </w:r>
      <w:r w:rsidRPr="00B625E6">
        <w:rPr>
          <w:rFonts w:cs="Times New Roman"/>
          <w:noProof/>
          <w:szCs w:val="24"/>
        </w:rPr>
        <w:t xml:space="preserve"> nano-powder synthesized by self combustion method, in: Proc. IWNA 2017, 08-11 Novemb. 2017, Phan Thiet, Vietnam, Phan Thiet, 2017: pp. 203–206.</w:t>
      </w:r>
    </w:p>
    <w:p w14:paraId="61B9C3C7"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[14]</w:t>
      </w:r>
      <w:r w:rsidRPr="00B625E6">
        <w:rPr>
          <w:rFonts w:cs="Times New Roman"/>
          <w:noProof/>
          <w:szCs w:val="24"/>
        </w:rPr>
        <w:tab/>
        <w:t>N.V.T. Phi Thi Huong, Pham Thuy Linh, Tran Thi Uyen, Nguyen Hoang Nam, Tran Thi Ha, Ho Khac Hieu, Preparation of Sr doped LaMnO</w:t>
      </w:r>
      <w:r w:rsidRPr="00B625E6">
        <w:rPr>
          <w:rFonts w:cs="Times New Roman"/>
          <w:noProof/>
          <w:szCs w:val="24"/>
          <w:vertAlign w:val="subscript"/>
        </w:rPr>
        <w:t>3</w:t>
      </w:r>
      <w:r w:rsidRPr="00B625E6">
        <w:rPr>
          <w:rFonts w:cs="Times New Roman"/>
          <w:noProof/>
          <w:szCs w:val="24"/>
        </w:rPr>
        <w:t xml:space="preserve"> nanoparticles by microwave combustion method, DTU J. Sci. Technol. 5 (2018) 74–79.</w:t>
      </w:r>
    </w:p>
    <w:p w14:paraId="2E9887A1"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[15]</w:t>
      </w:r>
      <w:r w:rsidRPr="00B625E6">
        <w:rPr>
          <w:rFonts w:cs="Times New Roman"/>
          <w:noProof/>
          <w:szCs w:val="24"/>
        </w:rPr>
        <w:tab/>
        <w:t>S.I. Patil, M.S. Sahasrabudhe, S.N. Sadakale, P.R. Sagdeo, R.N. Bathe, K.P. Adhi, S.K. Date, S.M. Bhagat, Phase separation scenario in Ba doped LaMnO</w:t>
      </w:r>
      <w:r w:rsidRPr="00B625E6">
        <w:rPr>
          <w:rFonts w:cs="Times New Roman"/>
          <w:noProof/>
          <w:szCs w:val="24"/>
          <w:vertAlign w:val="subscript"/>
        </w:rPr>
        <w:t>3</w:t>
      </w:r>
      <w:r w:rsidRPr="00B625E6">
        <w:rPr>
          <w:rFonts w:cs="Times New Roman"/>
          <w:noProof/>
          <w:szCs w:val="24"/>
        </w:rPr>
        <w:t>, Phys. Status Solidi C Conf. 1 (2004) 3623–3627. https://doi.org/10.1002/pssc.200405518.</w:t>
      </w:r>
    </w:p>
    <w:p w14:paraId="2C97F944"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[16]</w:t>
      </w:r>
      <w:r w:rsidRPr="00B625E6">
        <w:rPr>
          <w:rFonts w:cs="Times New Roman"/>
          <w:noProof/>
          <w:szCs w:val="24"/>
        </w:rPr>
        <w:tab/>
        <w:t>A.L. Gavin, G.W. Watson, Defects in orthorhombic LaMnO</w:t>
      </w:r>
      <w:r w:rsidRPr="00B625E6">
        <w:rPr>
          <w:rFonts w:cs="Times New Roman"/>
          <w:noProof/>
          <w:szCs w:val="24"/>
          <w:vertAlign w:val="subscript"/>
        </w:rPr>
        <w:t>3</w:t>
      </w:r>
      <w:r w:rsidRPr="00B625E6">
        <w:rPr>
          <w:rFonts w:cs="Times New Roman"/>
          <w:noProof/>
          <w:szCs w:val="24"/>
        </w:rPr>
        <w:t>-ionic: Versus electronic compensation, Phys. Chem. Chem. Phys. 20 (2018) 19257–19267. https://doi.org/10.1039/c8cp02763c.</w:t>
      </w:r>
    </w:p>
    <w:p w14:paraId="5D426E02"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[17]</w:t>
      </w:r>
      <w:r w:rsidRPr="00B625E6">
        <w:rPr>
          <w:rFonts w:cs="Times New Roman"/>
          <w:noProof/>
          <w:szCs w:val="24"/>
        </w:rPr>
        <w:tab/>
        <w:t>S.M. Ramay, A. Mahmood, S. Atiq, A.N. Alhazaa, Study of divalent elements (Mg, Sr and Ba)-doped LaMnO</w:t>
      </w:r>
      <w:r w:rsidRPr="00B625E6">
        <w:rPr>
          <w:rFonts w:cs="Times New Roman"/>
          <w:noProof/>
          <w:szCs w:val="24"/>
          <w:vertAlign w:val="subscript"/>
        </w:rPr>
        <w:t>3</w:t>
      </w:r>
      <w:r w:rsidRPr="00B625E6">
        <w:rPr>
          <w:rFonts w:cs="Times New Roman"/>
          <w:noProof/>
          <w:szCs w:val="24"/>
        </w:rPr>
        <w:t xml:space="preserve"> nano-manganites, Int. J. Mod. Phys. B. 30 (2016) 1–9. https://doi.org/10.1142/S021797921650020X.</w:t>
      </w:r>
    </w:p>
    <w:p w14:paraId="5883276E"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[18]</w:t>
      </w:r>
      <w:r w:rsidRPr="00B625E6">
        <w:rPr>
          <w:rFonts w:cs="Times New Roman"/>
          <w:noProof/>
          <w:szCs w:val="24"/>
        </w:rPr>
        <w:tab/>
        <w:t>R. Dhama, C. Nayek, C. Thirmal, P. Murugavel, Enhanced magnetic properties in low doped La</w:t>
      </w:r>
      <w:r w:rsidRPr="00B625E6">
        <w:rPr>
          <w:rFonts w:cs="Times New Roman"/>
          <w:noProof/>
          <w:szCs w:val="24"/>
          <w:vertAlign w:val="subscript"/>
        </w:rPr>
        <w:t>1-x</w:t>
      </w:r>
      <w:r w:rsidRPr="00B625E6">
        <w:rPr>
          <w:rFonts w:cs="Times New Roman"/>
          <w:noProof/>
          <w:szCs w:val="24"/>
        </w:rPr>
        <w:t>Ba</w:t>
      </w:r>
      <w:r w:rsidRPr="00B625E6">
        <w:rPr>
          <w:rFonts w:cs="Times New Roman"/>
          <w:noProof/>
          <w:szCs w:val="24"/>
          <w:vertAlign w:val="subscript"/>
        </w:rPr>
        <w:t>x</w:t>
      </w:r>
      <w:r w:rsidRPr="00B625E6">
        <w:rPr>
          <w:rFonts w:cs="Times New Roman"/>
          <w:noProof/>
          <w:szCs w:val="24"/>
        </w:rPr>
        <w:t>MnO</w:t>
      </w:r>
      <w:r w:rsidRPr="00B625E6">
        <w:rPr>
          <w:rFonts w:cs="Times New Roman"/>
          <w:noProof/>
          <w:szCs w:val="24"/>
          <w:vertAlign w:val="subscript"/>
        </w:rPr>
        <w:t>3+δ</w:t>
      </w:r>
      <w:r w:rsidRPr="00B625E6">
        <w:rPr>
          <w:rFonts w:cs="Times New Roman"/>
          <w:noProof/>
          <w:szCs w:val="24"/>
        </w:rPr>
        <w:t xml:space="preserve"> (x=0, 0.1 and 0.2) nanoparticles, J. Magn. Magn. Mater. 364 (2014) 125–128. https://doi.org/10.1016/j.jmmm.2014.04.010.</w:t>
      </w:r>
    </w:p>
    <w:p w14:paraId="3A8C8599"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szCs w:val="24"/>
        </w:rPr>
      </w:pPr>
      <w:r w:rsidRPr="00B625E6">
        <w:rPr>
          <w:rFonts w:cs="Times New Roman"/>
          <w:noProof/>
          <w:szCs w:val="24"/>
        </w:rPr>
        <w:t>[19]</w:t>
      </w:r>
      <w:r w:rsidRPr="00B625E6">
        <w:rPr>
          <w:rFonts w:cs="Times New Roman"/>
          <w:noProof/>
          <w:szCs w:val="24"/>
        </w:rPr>
        <w:tab/>
        <w:t>N. Ahmed, S. Khan, A.A. Khan, A.G. Nabi, H. Ahmed, Z. ur Rehman, M.H. Nasim, Synthesis, structural, electronic, and magnetic properties of cubic perovskite La</w:t>
      </w:r>
      <w:r w:rsidRPr="00B625E6">
        <w:rPr>
          <w:rFonts w:cs="Times New Roman"/>
          <w:noProof/>
          <w:szCs w:val="24"/>
          <w:vertAlign w:val="subscript"/>
        </w:rPr>
        <w:t>1-x</w:t>
      </w:r>
      <w:r w:rsidRPr="00B625E6">
        <w:rPr>
          <w:rFonts w:cs="Times New Roman"/>
          <w:noProof/>
          <w:szCs w:val="24"/>
        </w:rPr>
        <w:t>Ba</w:t>
      </w:r>
      <w:r w:rsidRPr="00B625E6">
        <w:rPr>
          <w:rFonts w:cs="Times New Roman"/>
          <w:noProof/>
          <w:szCs w:val="24"/>
          <w:vertAlign w:val="subscript"/>
        </w:rPr>
        <w:t>x</w:t>
      </w:r>
      <w:r w:rsidRPr="00B625E6">
        <w:rPr>
          <w:rFonts w:cs="Times New Roman"/>
          <w:noProof/>
          <w:szCs w:val="24"/>
        </w:rPr>
        <w:t>MnO</w:t>
      </w:r>
      <w:r w:rsidRPr="00B625E6">
        <w:rPr>
          <w:rFonts w:cs="Times New Roman"/>
          <w:noProof/>
          <w:szCs w:val="24"/>
          <w:vertAlign w:val="subscript"/>
        </w:rPr>
        <w:t>3</w:t>
      </w:r>
      <w:r w:rsidRPr="00B625E6">
        <w:rPr>
          <w:rFonts w:cs="Times New Roman"/>
          <w:noProof/>
          <w:szCs w:val="24"/>
        </w:rPr>
        <w:t xml:space="preserve"> (0.125 ≤ x ≤ 0.875) for spintronic devices, J. Supercond. Nov. Magn. 31 (2018) 4079–4089. https://doi.org/10.1007/s10948-018-4691-y.</w:t>
      </w:r>
    </w:p>
    <w:p w14:paraId="3BEE01DE" w14:textId="77777777" w:rsidR="00B625E6" w:rsidRPr="00B625E6" w:rsidRDefault="00B625E6" w:rsidP="004054F3">
      <w:pPr>
        <w:widowControl w:val="0"/>
        <w:autoSpaceDE w:val="0"/>
        <w:autoSpaceDN w:val="0"/>
        <w:adjustRightInd w:val="0"/>
        <w:spacing w:after="0" w:line="240" w:lineRule="auto"/>
        <w:ind w:left="640" w:hanging="640"/>
        <w:jc w:val="both"/>
        <w:rPr>
          <w:rFonts w:cs="Times New Roman"/>
          <w:noProof/>
        </w:rPr>
      </w:pPr>
      <w:r w:rsidRPr="00B625E6">
        <w:rPr>
          <w:rFonts w:cs="Times New Roman"/>
          <w:noProof/>
          <w:szCs w:val="24"/>
        </w:rPr>
        <w:t>[20]</w:t>
      </w:r>
      <w:r w:rsidRPr="00B625E6">
        <w:rPr>
          <w:rFonts w:cs="Times New Roman"/>
          <w:noProof/>
          <w:szCs w:val="24"/>
        </w:rPr>
        <w:tab/>
        <w:t>M.S.-N. Maryam Shaterian, Morteza Enhessari, Davarkhah Rabbani, Morteza Asghari, Synthesis, characterization and photocatalytic activity of LaMnO</w:t>
      </w:r>
      <w:r w:rsidRPr="00B625E6">
        <w:rPr>
          <w:rFonts w:cs="Times New Roman"/>
          <w:noProof/>
          <w:szCs w:val="24"/>
          <w:vertAlign w:val="subscript"/>
        </w:rPr>
        <w:t>3</w:t>
      </w:r>
      <w:r w:rsidRPr="00B625E6">
        <w:rPr>
          <w:rFonts w:cs="Times New Roman"/>
          <w:noProof/>
          <w:szCs w:val="24"/>
        </w:rPr>
        <w:t xml:space="preserve"> nanoparticles, Appl. Surf. Sci. 318 (2014) 213–217. https://doi.org/10.1080/10934529.2013.824789.</w:t>
      </w:r>
    </w:p>
    <w:p w14:paraId="488C0D16" w14:textId="7AB5DC89" w:rsidR="00365DD0" w:rsidRDefault="002B29B2" w:rsidP="004054F3">
      <w:pPr>
        <w:widowControl w:val="0"/>
        <w:autoSpaceDE w:val="0"/>
        <w:autoSpaceDN w:val="0"/>
        <w:adjustRightInd w:val="0"/>
        <w:spacing w:after="0" w:line="240" w:lineRule="auto"/>
        <w:ind w:left="640" w:hanging="640"/>
        <w:jc w:val="both"/>
        <w:rPr>
          <w:rFonts w:cs="Times New Roman"/>
          <w:szCs w:val="24"/>
        </w:rPr>
      </w:pPr>
      <w:r>
        <w:rPr>
          <w:rFonts w:cs="Times New Roman"/>
          <w:szCs w:val="24"/>
        </w:rPr>
        <w:fldChar w:fldCharType="end"/>
      </w:r>
    </w:p>
    <w:sectPr w:rsidR="00365DD0" w:rsidSect="00855EEF">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149ED"/>
    <w:multiLevelType w:val="hybridMultilevel"/>
    <w:tmpl w:val="0C0437F0"/>
    <w:lvl w:ilvl="0" w:tplc="E64A5E2A">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2DC"/>
    <w:rsid w:val="0000189C"/>
    <w:rsid w:val="00026C4C"/>
    <w:rsid w:val="00054ABF"/>
    <w:rsid w:val="00065E30"/>
    <w:rsid w:val="000663BF"/>
    <w:rsid w:val="00094153"/>
    <w:rsid w:val="000B64DE"/>
    <w:rsid w:val="000B6D94"/>
    <w:rsid w:val="000C0936"/>
    <w:rsid w:val="000C12CD"/>
    <w:rsid w:val="000C29A8"/>
    <w:rsid w:val="000D7817"/>
    <w:rsid w:val="000E4B7E"/>
    <w:rsid w:val="000F2BD3"/>
    <w:rsid w:val="000F754E"/>
    <w:rsid w:val="00132E37"/>
    <w:rsid w:val="00145727"/>
    <w:rsid w:val="00145753"/>
    <w:rsid w:val="00156C10"/>
    <w:rsid w:val="00190BC1"/>
    <w:rsid w:val="0019606E"/>
    <w:rsid w:val="001A664F"/>
    <w:rsid w:val="001D2F72"/>
    <w:rsid w:val="001F254F"/>
    <w:rsid w:val="00225A23"/>
    <w:rsid w:val="00226C37"/>
    <w:rsid w:val="00227588"/>
    <w:rsid w:val="002338C6"/>
    <w:rsid w:val="002378A7"/>
    <w:rsid w:val="00245BB5"/>
    <w:rsid w:val="00257B1E"/>
    <w:rsid w:val="0026291C"/>
    <w:rsid w:val="00263449"/>
    <w:rsid w:val="00266028"/>
    <w:rsid w:val="0028397E"/>
    <w:rsid w:val="002A1BF7"/>
    <w:rsid w:val="002A253D"/>
    <w:rsid w:val="002A6627"/>
    <w:rsid w:val="002B29B2"/>
    <w:rsid w:val="002D7471"/>
    <w:rsid w:val="002E0A89"/>
    <w:rsid w:val="002F0B43"/>
    <w:rsid w:val="002F0EE1"/>
    <w:rsid w:val="002F3769"/>
    <w:rsid w:val="002F38C9"/>
    <w:rsid w:val="002F7C6E"/>
    <w:rsid w:val="00302430"/>
    <w:rsid w:val="00321FF1"/>
    <w:rsid w:val="00327037"/>
    <w:rsid w:val="003414F3"/>
    <w:rsid w:val="0035146F"/>
    <w:rsid w:val="00353B79"/>
    <w:rsid w:val="003550E5"/>
    <w:rsid w:val="00365DD0"/>
    <w:rsid w:val="00372AF7"/>
    <w:rsid w:val="00376C40"/>
    <w:rsid w:val="003A281A"/>
    <w:rsid w:val="003A2F51"/>
    <w:rsid w:val="003C29BD"/>
    <w:rsid w:val="003C342F"/>
    <w:rsid w:val="003C5AED"/>
    <w:rsid w:val="003C5E75"/>
    <w:rsid w:val="003C6BB9"/>
    <w:rsid w:val="00402014"/>
    <w:rsid w:val="00404B47"/>
    <w:rsid w:val="004054F3"/>
    <w:rsid w:val="0041278A"/>
    <w:rsid w:val="00425288"/>
    <w:rsid w:val="00426F3D"/>
    <w:rsid w:val="004472DC"/>
    <w:rsid w:val="0045076A"/>
    <w:rsid w:val="004655AF"/>
    <w:rsid w:val="004769B6"/>
    <w:rsid w:val="00492E92"/>
    <w:rsid w:val="00493ABE"/>
    <w:rsid w:val="004B1899"/>
    <w:rsid w:val="004C68CB"/>
    <w:rsid w:val="004D22D2"/>
    <w:rsid w:val="005245CF"/>
    <w:rsid w:val="0053310B"/>
    <w:rsid w:val="00537210"/>
    <w:rsid w:val="00556EAB"/>
    <w:rsid w:val="00566F28"/>
    <w:rsid w:val="00571C20"/>
    <w:rsid w:val="00583A7C"/>
    <w:rsid w:val="00591C5C"/>
    <w:rsid w:val="005A6CAF"/>
    <w:rsid w:val="005D1EAF"/>
    <w:rsid w:val="005E64D8"/>
    <w:rsid w:val="005E743B"/>
    <w:rsid w:val="005F3A1C"/>
    <w:rsid w:val="005F6AC6"/>
    <w:rsid w:val="00606CE0"/>
    <w:rsid w:val="0064694F"/>
    <w:rsid w:val="006547E3"/>
    <w:rsid w:val="00662C5A"/>
    <w:rsid w:val="00694C93"/>
    <w:rsid w:val="00696CE1"/>
    <w:rsid w:val="006A4E85"/>
    <w:rsid w:val="006B0E19"/>
    <w:rsid w:val="006B78F6"/>
    <w:rsid w:val="006C02DA"/>
    <w:rsid w:val="006C0EE3"/>
    <w:rsid w:val="006D6F40"/>
    <w:rsid w:val="006E5524"/>
    <w:rsid w:val="006F4A91"/>
    <w:rsid w:val="006F60A5"/>
    <w:rsid w:val="007175E5"/>
    <w:rsid w:val="00730339"/>
    <w:rsid w:val="00730B43"/>
    <w:rsid w:val="00733372"/>
    <w:rsid w:val="00752FCC"/>
    <w:rsid w:val="00761D0C"/>
    <w:rsid w:val="00774FD6"/>
    <w:rsid w:val="0077517E"/>
    <w:rsid w:val="00787D13"/>
    <w:rsid w:val="007A6970"/>
    <w:rsid w:val="007B13C9"/>
    <w:rsid w:val="007B7F3D"/>
    <w:rsid w:val="007F5664"/>
    <w:rsid w:val="00843BDD"/>
    <w:rsid w:val="0084758A"/>
    <w:rsid w:val="00853B96"/>
    <w:rsid w:val="00855EEF"/>
    <w:rsid w:val="0087136E"/>
    <w:rsid w:val="00875175"/>
    <w:rsid w:val="008927C6"/>
    <w:rsid w:val="008D416E"/>
    <w:rsid w:val="008E6062"/>
    <w:rsid w:val="008F53A1"/>
    <w:rsid w:val="008F790E"/>
    <w:rsid w:val="00901886"/>
    <w:rsid w:val="00916E2F"/>
    <w:rsid w:val="00922E61"/>
    <w:rsid w:val="0093182C"/>
    <w:rsid w:val="00935F7D"/>
    <w:rsid w:val="00950BDA"/>
    <w:rsid w:val="00954247"/>
    <w:rsid w:val="00966976"/>
    <w:rsid w:val="00967ABD"/>
    <w:rsid w:val="0098509C"/>
    <w:rsid w:val="0099731C"/>
    <w:rsid w:val="009A367B"/>
    <w:rsid w:val="009A73B4"/>
    <w:rsid w:val="009F3502"/>
    <w:rsid w:val="00A13693"/>
    <w:rsid w:val="00A205FF"/>
    <w:rsid w:val="00A31364"/>
    <w:rsid w:val="00A3140B"/>
    <w:rsid w:val="00A344AE"/>
    <w:rsid w:val="00A5291A"/>
    <w:rsid w:val="00A60B78"/>
    <w:rsid w:val="00A674AE"/>
    <w:rsid w:val="00A77502"/>
    <w:rsid w:val="00A83552"/>
    <w:rsid w:val="00A91307"/>
    <w:rsid w:val="00A951E2"/>
    <w:rsid w:val="00AE1A0B"/>
    <w:rsid w:val="00B010B1"/>
    <w:rsid w:val="00B07FFD"/>
    <w:rsid w:val="00B30036"/>
    <w:rsid w:val="00B35579"/>
    <w:rsid w:val="00B40EC0"/>
    <w:rsid w:val="00B434B6"/>
    <w:rsid w:val="00B6245D"/>
    <w:rsid w:val="00B625E6"/>
    <w:rsid w:val="00B707EB"/>
    <w:rsid w:val="00B82A02"/>
    <w:rsid w:val="00B82E1F"/>
    <w:rsid w:val="00B853D6"/>
    <w:rsid w:val="00B85B4F"/>
    <w:rsid w:val="00B96373"/>
    <w:rsid w:val="00BA080C"/>
    <w:rsid w:val="00BC09F7"/>
    <w:rsid w:val="00BD110C"/>
    <w:rsid w:val="00BD413B"/>
    <w:rsid w:val="00BE70F1"/>
    <w:rsid w:val="00C12BA2"/>
    <w:rsid w:val="00C2349B"/>
    <w:rsid w:val="00C245E8"/>
    <w:rsid w:val="00C24D7A"/>
    <w:rsid w:val="00C4328F"/>
    <w:rsid w:val="00C50282"/>
    <w:rsid w:val="00C5799D"/>
    <w:rsid w:val="00C60D77"/>
    <w:rsid w:val="00C646D7"/>
    <w:rsid w:val="00C6518F"/>
    <w:rsid w:val="00C6520A"/>
    <w:rsid w:val="00C66530"/>
    <w:rsid w:val="00C72486"/>
    <w:rsid w:val="00C803D8"/>
    <w:rsid w:val="00C84929"/>
    <w:rsid w:val="00C87934"/>
    <w:rsid w:val="00CC6CB2"/>
    <w:rsid w:val="00CD30EE"/>
    <w:rsid w:val="00CE22EB"/>
    <w:rsid w:val="00CE2E0D"/>
    <w:rsid w:val="00D00410"/>
    <w:rsid w:val="00D0072E"/>
    <w:rsid w:val="00D0558B"/>
    <w:rsid w:val="00D10BAC"/>
    <w:rsid w:val="00D11F8F"/>
    <w:rsid w:val="00D223CD"/>
    <w:rsid w:val="00D3787E"/>
    <w:rsid w:val="00D44567"/>
    <w:rsid w:val="00D51AE9"/>
    <w:rsid w:val="00D52EB6"/>
    <w:rsid w:val="00D61F39"/>
    <w:rsid w:val="00D65499"/>
    <w:rsid w:val="00D709D2"/>
    <w:rsid w:val="00D85CA2"/>
    <w:rsid w:val="00DA0CC8"/>
    <w:rsid w:val="00DC3FEA"/>
    <w:rsid w:val="00DD20E0"/>
    <w:rsid w:val="00DF0BCD"/>
    <w:rsid w:val="00E03319"/>
    <w:rsid w:val="00E12EC7"/>
    <w:rsid w:val="00E2212A"/>
    <w:rsid w:val="00E41FD3"/>
    <w:rsid w:val="00E74F9D"/>
    <w:rsid w:val="00E75B0B"/>
    <w:rsid w:val="00E838EC"/>
    <w:rsid w:val="00EA4F44"/>
    <w:rsid w:val="00EB48D3"/>
    <w:rsid w:val="00ED3909"/>
    <w:rsid w:val="00EE5B53"/>
    <w:rsid w:val="00EE5BED"/>
    <w:rsid w:val="00EF409E"/>
    <w:rsid w:val="00F17E21"/>
    <w:rsid w:val="00F21AAC"/>
    <w:rsid w:val="00F27289"/>
    <w:rsid w:val="00F51607"/>
    <w:rsid w:val="00F53E30"/>
    <w:rsid w:val="00F63F12"/>
    <w:rsid w:val="00F654E3"/>
    <w:rsid w:val="00FA2429"/>
    <w:rsid w:val="00FB7A73"/>
    <w:rsid w:val="00FC0CDD"/>
    <w:rsid w:val="00FC3BE9"/>
    <w:rsid w:val="00FC3DC0"/>
    <w:rsid w:val="00FD45AF"/>
    <w:rsid w:val="00FE0D77"/>
    <w:rsid w:val="00FF1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D9F48"/>
  <w15:docId w15:val="{8AB35896-C20D-4BFE-9778-34099334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84758A"/>
    <w:pPr>
      <w:keepNext/>
      <w:spacing w:after="0" w:line="240" w:lineRule="auto"/>
      <w:outlineLvl w:val="0"/>
    </w:pPr>
    <w:rPr>
      <w:rFonts w:ascii=".VnTimeH" w:eastAsia="Times New Roman" w:hAnsi=".VnTimeH" w:cs="Times New Roman"/>
      <w:b/>
      <w:bCs/>
      <w:sz w:val="26"/>
      <w:szCs w:val="24"/>
    </w:rPr>
  </w:style>
  <w:style w:type="paragraph" w:styleId="Heading2">
    <w:name w:val="heading 2"/>
    <w:basedOn w:val="Normal"/>
    <w:next w:val="Normal"/>
    <w:link w:val="Heading2Char"/>
    <w:uiPriority w:val="9"/>
    <w:semiHidden/>
    <w:unhideWhenUsed/>
    <w:qFormat/>
    <w:rsid w:val="0084758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282"/>
    <w:rPr>
      <w:rFonts w:ascii="Tahoma" w:hAnsi="Tahoma" w:cs="Tahoma"/>
      <w:sz w:val="16"/>
      <w:szCs w:val="16"/>
    </w:rPr>
  </w:style>
  <w:style w:type="paragraph" w:styleId="ListParagraph">
    <w:name w:val="List Paragraph"/>
    <w:basedOn w:val="Normal"/>
    <w:uiPriority w:val="34"/>
    <w:qFormat/>
    <w:rsid w:val="00C50282"/>
    <w:pPr>
      <w:ind w:left="720"/>
      <w:contextualSpacing/>
    </w:pPr>
    <w:rPr>
      <w:rFonts w:ascii="Calibri" w:eastAsia="Calibri" w:hAnsi="Calibri" w:cs="Times New Roman"/>
      <w:sz w:val="22"/>
    </w:rPr>
  </w:style>
  <w:style w:type="paragraph" w:styleId="NormalWeb">
    <w:name w:val="Normal (Web)"/>
    <w:basedOn w:val="Normal"/>
    <w:uiPriority w:val="99"/>
    <w:unhideWhenUsed/>
    <w:rsid w:val="00C50282"/>
    <w:pPr>
      <w:spacing w:before="100" w:beforeAutospacing="1" w:after="100" w:afterAutospacing="1" w:line="240" w:lineRule="auto"/>
    </w:pPr>
    <w:rPr>
      <w:rFonts w:eastAsiaTheme="minorEastAsia" w:cs="Times New Roman"/>
      <w:szCs w:val="24"/>
    </w:rPr>
  </w:style>
  <w:style w:type="character" w:customStyle="1" w:styleId="Heading1Char">
    <w:name w:val="Heading 1 Char"/>
    <w:basedOn w:val="DefaultParagraphFont"/>
    <w:link w:val="Heading1"/>
    <w:rsid w:val="0084758A"/>
    <w:rPr>
      <w:rFonts w:ascii=".VnTimeH" w:eastAsia="Times New Roman" w:hAnsi=".VnTimeH" w:cs="Times New Roman"/>
      <w:b/>
      <w:bCs/>
      <w:sz w:val="26"/>
      <w:szCs w:val="24"/>
    </w:rPr>
  </w:style>
  <w:style w:type="character" w:customStyle="1" w:styleId="Heading2Char">
    <w:name w:val="Heading 2 Char"/>
    <w:basedOn w:val="DefaultParagraphFont"/>
    <w:link w:val="Heading2"/>
    <w:uiPriority w:val="9"/>
    <w:semiHidden/>
    <w:rsid w:val="0084758A"/>
    <w:rPr>
      <w:rFonts w:asciiTheme="majorHAnsi" w:eastAsiaTheme="majorEastAsia" w:hAnsiTheme="majorHAnsi" w:cstheme="majorBidi"/>
      <w:b/>
      <w:bCs/>
      <w:color w:val="4F81BD" w:themeColor="accent1"/>
      <w:sz w:val="26"/>
      <w:szCs w:val="26"/>
    </w:rPr>
  </w:style>
  <w:style w:type="paragraph" w:styleId="CommentText">
    <w:name w:val="annotation text"/>
    <w:basedOn w:val="Normal"/>
    <w:link w:val="CommentTextChar"/>
    <w:uiPriority w:val="99"/>
    <w:semiHidden/>
    <w:unhideWhenUsed/>
    <w:rsid w:val="0084758A"/>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semiHidden/>
    <w:rsid w:val="0084758A"/>
    <w:rPr>
      <w:rFonts w:ascii=".VnTime" w:eastAsia="Times New Roman" w:hAnsi=".VnTime" w:cs="Times New Roman"/>
      <w:sz w:val="20"/>
      <w:szCs w:val="20"/>
    </w:rPr>
  </w:style>
  <w:style w:type="paragraph" w:styleId="Header">
    <w:name w:val="header"/>
    <w:basedOn w:val="Normal"/>
    <w:link w:val="HeaderChar"/>
    <w:uiPriority w:val="99"/>
    <w:semiHidden/>
    <w:unhideWhenUsed/>
    <w:rsid w:val="0084758A"/>
    <w:pPr>
      <w:tabs>
        <w:tab w:val="center" w:pos="4680"/>
        <w:tab w:val="right" w:pos="9360"/>
      </w:tabs>
      <w:spacing w:after="0" w:line="240" w:lineRule="auto"/>
    </w:pPr>
    <w:rPr>
      <w:rFonts w:ascii=".VnTime" w:eastAsia="Times New Roman" w:hAnsi=".VnTime" w:cs="Times New Roman"/>
      <w:sz w:val="28"/>
      <w:szCs w:val="24"/>
    </w:rPr>
  </w:style>
  <w:style w:type="character" w:customStyle="1" w:styleId="HeaderChar">
    <w:name w:val="Header Char"/>
    <w:basedOn w:val="DefaultParagraphFont"/>
    <w:link w:val="Header"/>
    <w:uiPriority w:val="99"/>
    <w:semiHidden/>
    <w:rsid w:val="0084758A"/>
    <w:rPr>
      <w:rFonts w:ascii=".VnTime" w:eastAsia="Times New Roman" w:hAnsi=".VnTime" w:cs="Times New Roman"/>
      <w:sz w:val="28"/>
      <w:szCs w:val="24"/>
    </w:rPr>
  </w:style>
  <w:style w:type="character" w:styleId="CommentReference">
    <w:name w:val="annotation reference"/>
    <w:basedOn w:val="DefaultParagraphFont"/>
    <w:uiPriority w:val="99"/>
    <w:semiHidden/>
    <w:unhideWhenUsed/>
    <w:rsid w:val="0084758A"/>
    <w:rPr>
      <w:sz w:val="16"/>
      <w:szCs w:val="16"/>
    </w:rPr>
  </w:style>
  <w:style w:type="table" w:styleId="TableGrid">
    <w:name w:val="Table Grid"/>
    <w:basedOn w:val="TableNormal"/>
    <w:uiPriority w:val="59"/>
    <w:rsid w:val="0084758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5B0B"/>
    <w:rPr>
      <w:color w:val="0000FF" w:themeColor="hyperlink"/>
      <w:u w:val="single"/>
    </w:rPr>
  </w:style>
  <w:style w:type="paragraph" w:styleId="Revision">
    <w:name w:val="Revision"/>
    <w:hidden/>
    <w:uiPriority w:val="99"/>
    <w:semiHidden/>
    <w:rsid w:val="00A344AE"/>
    <w:pPr>
      <w:spacing w:after="0" w:line="240" w:lineRule="auto"/>
    </w:pPr>
  </w:style>
  <w:style w:type="character" w:customStyle="1" w:styleId="mark8rybfrbla">
    <w:name w:val="mark8rybfrbla"/>
    <w:basedOn w:val="DefaultParagraphFont"/>
    <w:rsid w:val="00026C4C"/>
  </w:style>
  <w:style w:type="character" w:customStyle="1" w:styleId="markbagit2w4h">
    <w:name w:val="markbagit2w4h"/>
    <w:basedOn w:val="DefaultParagraphFont"/>
    <w:rsid w:val="00026C4C"/>
  </w:style>
  <w:style w:type="character" w:customStyle="1" w:styleId="mark1zg8zb6em">
    <w:name w:val="mark1zg8zb6em"/>
    <w:basedOn w:val="DefaultParagraphFont"/>
    <w:rsid w:val="00026C4C"/>
  </w:style>
  <w:style w:type="paragraph" w:styleId="CommentSubject">
    <w:name w:val="annotation subject"/>
    <w:basedOn w:val="CommentText"/>
    <w:next w:val="CommentText"/>
    <w:link w:val="CommentSubjectChar"/>
    <w:uiPriority w:val="99"/>
    <w:semiHidden/>
    <w:unhideWhenUsed/>
    <w:rsid w:val="003C342F"/>
    <w:pPr>
      <w:spacing w:after="200"/>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3C342F"/>
    <w:rPr>
      <w:rFonts w:ascii=".VnTime" w:eastAsia="Times New Roman" w:hAnsi=".VnTime"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683762">
      <w:bodyDiv w:val="1"/>
      <w:marLeft w:val="0"/>
      <w:marRight w:val="0"/>
      <w:marTop w:val="0"/>
      <w:marBottom w:val="0"/>
      <w:divBdr>
        <w:top w:val="none" w:sz="0" w:space="0" w:color="auto"/>
        <w:left w:val="none" w:sz="0" w:space="0" w:color="auto"/>
        <w:bottom w:val="none" w:sz="0" w:space="0" w:color="auto"/>
        <w:right w:val="none" w:sz="0" w:space="0" w:color="auto"/>
      </w:divBdr>
    </w:div>
    <w:div w:id="772438923">
      <w:bodyDiv w:val="1"/>
      <w:marLeft w:val="0"/>
      <w:marRight w:val="0"/>
      <w:marTop w:val="0"/>
      <w:marBottom w:val="0"/>
      <w:divBdr>
        <w:top w:val="none" w:sz="0" w:space="0" w:color="auto"/>
        <w:left w:val="none" w:sz="0" w:space="0" w:color="auto"/>
        <w:bottom w:val="none" w:sz="0" w:space="0" w:color="auto"/>
        <w:right w:val="none" w:sz="0" w:space="0" w:color="auto"/>
      </w:divBdr>
    </w:div>
    <w:div w:id="1084499121">
      <w:bodyDiv w:val="1"/>
      <w:marLeft w:val="0"/>
      <w:marRight w:val="0"/>
      <w:marTop w:val="0"/>
      <w:marBottom w:val="0"/>
      <w:divBdr>
        <w:top w:val="none" w:sz="0" w:space="0" w:color="auto"/>
        <w:left w:val="none" w:sz="0" w:space="0" w:color="auto"/>
        <w:bottom w:val="none" w:sz="0" w:space="0" w:color="auto"/>
        <w:right w:val="none" w:sz="0" w:space="0" w:color="auto"/>
      </w:divBdr>
    </w:div>
    <w:div w:id="1199586923">
      <w:bodyDiv w:val="1"/>
      <w:marLeft w:val="0"/>
      <w:marRight w:val="0"/>
      <w:marTop w:val="0"/>
      <w:marBottom w:val="0"/>
      <w:divBdr>
        <w:top w:val="none" w:sz="0" w:space="0" w:color="auto"/>
        <w:left w:val="none" w:sz="0" w:space="0" w:color="auto"/>
        <w:bottom w:val="none" w:sz="0" w:space="0" w:color="auto"/>
        <w:right w:val="none" w:sz="0" w:space="0" w:color="auto"/>
      </w:divBdr>
    </w:div>
    <w:div w:id="1328436446">
      <w:bodyDiv w:val="1"/>
      <w:marLeft w:val="0"/>
      <w:marRight w:val="0"/>
      <w:marTop w:val="0"/>
      <w:marBottom w:val="0"/>
      <w:divBdr>
        <w:top w:val="none" w:sz="0" w:space="0" w:color="auto"/>
        <w:left w:val="none" w:sz="0" w:space="0" w:color="auto"/>
        <w:bottom w:val="none" w:sz="0" w:space="0" w:color="auto"/>
        <w:right w:val="none" w:sz="0" w:space="0" w:color="auto"/>
      </w:divBdr>
    </w:div>
    <w:div w:id="1418743842">
      <w:bodyDiv w:val="1"/>
      <w:marLeft w:val="0"/>
      <w:marRight w:val="0"/>
      <w:marTop w:val="0"/>
      <w:marBottom w:val="0"/>
      <w:divBdr>
        <w:top w:val="none" w:sz="0" w:space="0" w:color="auto"/>
        <w:left w:val="none" w:sz="0" w:space="0" w:color="auto"/>
        <w:bottom w:val="none" w:sz="0" w:space="0" w:color="auto"/>
        <w:right w:val="none" w:sz="0" w:space="0" w:color="auto"/>
      </w:divBdr>
    </w:div>
    <w:div w:id="1565489929">
      <w:bodyDiv w:val="1"/>
      <w:marLeft w:val="0"/>
      <w:marRight w:val="0"/>
      <w:marTop w:val="0"/>
      <w:marBottom w:val="0"/>
      <w:divBdr>
        <w:top w:val="none" w:sz="0" w:space="0" w:color="auto"/>
        <w:left w:val="none" w:sz="0" w:space="0" w:color="auto"/>
        <w:bottom w:val="none" w:sz="0" w:space="0" w:color="auto"/>
        <w:right w:val="none" w:sz="0" w:space="0" w:color="auto"/>
      </w:divBdr>
    </w:div>
    <w:div w:id="1734039095">
      <w:bodyDiv w:val="1"/>
      <w:marLeft w:val="0"/>
      <w:marRight w:val="0"/>
      <w:marTop w:val="0"/>
      <w:marBottom w:val="0"/>
      <w:divBdr>
        <w:top w:val="none" w:sz="0" w:space="0" w:color="auto"/>
        <w:left w:val="none" w:sz="0" w:space="0" w:color="auto"/>
        <w:bottom w:val="none" w:sz="0" w:space="0" w:color="auto"/>
        <w:right w:val="none" w:sz="0" w:space="0" w:color="auto"/>
      </w:divBdr>
    </w:div>
    <w:div w:id="200084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nguyenviettuyen@hus.edu.v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B6768-9C36-4087-830B-E812D6F5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10355</Words>
  <Characters>59028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69245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Tran Thi Ha</cp:lastModifiedBy>
  <cp:revision>14</cp:revision>
  <cp:lastPrinted>2020-02-29T14:03:00Z</cp:lastPrinted>
  <dcterms:created xsi:type="dcterms:W3CDTF">2020-03-24T08:45:00Z</dcterms:created>
  <dcterms:modified xsi:type="dcterms:W3CDTF">2020-05-19T01:03:00Z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https://csl.mendeley.com/styles/510186361/harvard-cite-them-right-2</vt:lpwstr>
  </property>
  <property fmtid="{D5CDD505-2E9C-101B-9397-08002B2CF9AE}" pid="7" name="Mendeley Recent Style Name 2_1">
    <vt:lpwstr>Cite Them Right 10th edition - Harvard - Dr Viet Tuyen Nguyen</vt:lpwstr>
  </property>
  <property fmtid="{D5CDD505-2E9C-101B-9397-08002B2CF9AE}" pid="8" name="Mendeley Recent Style Id 3_1">
    <vt:lpwstr>http://www.zotero.org/styles/elsevier-with-titles</vt:lpwstr>
  </property>
  <property fmtid="{D5CDD505-2E9C-101B-9397-08002B2CF9AE}" pid="9" name="Mendeley Recent Style Name 3_1">
    <vt:lpwstr>Elsevier (numeric, with titles)</vt:lpwstr>
  </property>
  <property fmtid="{D5CDD505-2E9C-101B-9397-08002B2CF9AE}" pid="10" name="Mendeley Recent Style Id 4_1">
    <vt:lpwstr>http://www.zotero.org/styles/griffith-college-harvard</vt:lpwstr>
  </property>
  <property fmtid="{D5CDD505-2E9C-101B-9397-08002B2CF9AE}" pid="11" name="Mendeley Recent Style Name 4_1">
    <vt:lpwstr>Griffith College - Harvard</vt:lpwstr>
  </property>
  <property fmtid="{D5CDD505-2E9C-101B-9397-08002B2CF9AE}" pid="12" name="Mendeley Recent Style Id 5_1">
    <vt:lpwstr>http://www.zotero.org/styles/journal-of-nanoscience-and-nanotechnology</vt:lpwstr>
  </property>
  <property fmtid="{D5CDD505-2E9C-101B-9397-08002B2CF9AE}" pid="13" name="Mendeley Recent Style Name 5_1">
    <vt:lpwstr>Journal of Nanoscience and Nanotechnology</vt:lpwstr>
  </property>
  <property fmtid="{D5CDD505-2E9C-101B-9397-08002B2CF9AE}" pid="14" name="Mendeley Recent Style Id 6_1">
    <vt:lpwstr>http://csl.mendeley.com/styles/510186361/journal-of-nanoscience-and-nanotechnology-with-title</vt:lpwstr>
  </property>
  <property fmtid="{D5CDD505-2E9C-101B-9397-08002B2CF9AE}" pid="15" name="Mendeley Recent Style Name 6_1">
    <vt:lpwstr>Journal of Nanoscience and Nanotechnology - Dr Viet Tuyen Nguyen</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http://www.zotero.org/styles/springer-mathphys-brackets</vt:lpwstr>
  </property>
  <property fmtid="{D5CDD505-2E9C-101B-9397-08002B2CF9AE}" pid="19" name="Mendeley Recent Style Name 8_1">
    <vt:lpwstr>Springer - MathPhys (numeric, brackets)</vt:lpwstr>
  </property>
  <property fmtid="{D5CDD505-2E9C-101B-9397-08002B2CF9AE}" pid="20" name="Mendeley Recent Style Id 9_1">
    <vt:lpwstr>http://www.zotero.org/styles/springer-physics-brackets</vt:lpwstr>
  </property>
  <property fmtid="{D5CDD505-2E9C-101B-9397-08002B2CF9AE}" pid="21" name="Mendeley Recent Style Name 9_1">
    <vt:lpwstr>Springer - Physics (numeric, brackets)</vt:lpwstr>
  </property>
  <property fmtid="{D5CDD505-2E9C-101B-9397-08002B2CF9AE}" pid="22" name="Mendeley Document_1">
    <vt:lpwstr>True</vt:lpwstr>
  </property>
  <property fmtid="{D5CDD505-2E9C-101B-9397-08002B2CF9AE}" pid="23" name="Mendeley Unique User Id_1">
    <vt:lpwstr>b01186e5-a7a0-33a8-a80a-2fe41d4725f2</vt:lpwstr>
  </property>
  <property fmtid="{D5CDD505-2E9C-101B-9397-08002B2CF9AE}" pid="24" name="Mendeley Citation Style_1">
    <vt:lpwstr>http://www.zotero.org/styles/elsevier-with-titles</vt:lpwstr>
  </property>
</Properties>
</file>